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967" w:rsidRPr="00416967" w:rsidRDefault="00D9311D" w:rsidP="00416967">
      <w:pPr>
        <w:jc w:val="center"/>
        <w:rPr>
          <w:b/>
          <w:sz w:val="28"/>
          <w:szCs w:val="28"/>
          <w:u w:val="single"/>
        </w:rPr>
      </w:pPr>
      <w:r>
        <w:rPr>
          <w:b/>
          <w:sz w:val="28"/>
          <w:szCs w:val="28"/>
          <w:u w:val="single"/>
        </w:rPr>
        <w:t xml:space="preserve">PROCEDURE: </w:t>
      </w:r>
      <w:r w:rsidR="00416967" w:rsidRPr="00D9311D">
        <w:rPr>
          <w:b/>
          <w:sz w:val="28"/>
          <w:szCs w:val="28"/>
        </w:rPr>
        <w:t>Cobas SARS-CoV-2 Assay Procedure</w:t>
      </w:r>
    </w:p>
    <w:p w:rsidR="00730DA4" w:rsidRPr="00416967" w:rsidRDefault="006F6657" w:rsidP="00240B15">
      <w:pPr>
        <w:pStyle w:val="ListParagraph"/>
        <w:numPr>
          <w:ilvl w:val="0"/>
          <w:numId w:val="2"/>
        </w:numPr>
        <w:rPr>
          <w:sz w:val="24"/>
          <w:szCs w:val="24"/>
        </w:rPr>
      </w:pPr>
      <w:r w:rsidRPr="00416967">
        <w:rPr>
          <w:b/>
          <w:sz w:val="24"/>
          <w:szCs w:val="24"/>
          <w:u w:val="single"/>
        </w:rPr>
        <w:t>PRINCIPLE</w:t>
      </w:r>
      <w:r w:rsidR="00B27B93" w:rsidRPr="00416967">
        <w:rPr>
          <w:b/>
          <w:sz w:val="24"/>
          <w:szCs w:val="24"/>
          <w:u w:val="single"/>
        </w:rPr>
        <w:t>:</w:t>
      </w:r>
    </w:p>
    <w:p w:rsidR="009B3FEB" w:rsidRPr="00416967" w:rsidRDefault="009B3FEB" w:rsidP="009B3FEB">
      <w:pPr>
        <w:pStyle w:val="ListParagraph"/>
        <w:numPr>
          <w:ilvl w:val="1"/>
          <w:numId w:val="2"/>
        </w:numPr>
        <w:rPr>
          <w:sz w:val="24"/>
          <w:szCs w:val="24"/>
        </w:rPr>
      </w:pPr>
      <w:r w:rsidRPr="00416967">
        <w:rPr>
          <w:b/>
          <w:bCs/>
          <w:sz w:val="24"/>
          <w:szCs w:val="24"/>
        </w:rPr>
        <w:t>cobas</w:t>
      </w:r>
      <w:r w:rsidRPr="00416967">
        <w:rPr>
          <w:sz w:val="24"/>
          <w:szCs w:val="24"/>
        </w:rPr>
        <w:t xml:space="preserve">® SARS-CoV-2 for use on the </w:t>
      </w:r>
      <w:r w:rsidRPr="00416967">
        <w:rPr>
          <w:b/>
          <w:bCs/>
          <w:sz w:val="24"/>
          <w:szCs w:val="24"/>
        </w:rPr>
        <w:t>cobas</w:t>
      </w:r>
      <w:r w:rsidRPr="00416967">
        <w:rPr>
          <w:sz w:val="24"/>
          <w:szCs w:val="24"/>
        </w:rPr>
        <w:t xml:space="preserve">® 6800/8800 Systems is a real-time RT-PCR test intended for the qualitative detection of nucleic acids from clinician-collected nasopharyngeal swab samples from patients who meet COVID-19 clinical and/or epidemiological criteria. </w:t>
      </w:r>
      <w:r w:rsidRPr="00416967">
        <w:rPr>
          <w:b/>
          <w:bCs/>
          <w:sz w:val="24"/>
          <w:szCs w:val="24"/>
        </w:rPr>
        <w:t>cobas</w:t>
      </w:r>
      <w:r w:rsidRPr="00416967">
        <w:rPr>
          <w:sz w:val="24"/>
          <w:szCs w:val="24"/>
        </w:rPr>
        <w:t xml:space="preserve">® SARS-CoV-2 is for use only under Emergency Use Authorization (EUA) in U.S. laboratories certified under the Clinical Laboratory Improvement Amendments of 1988 (CLIA), 42 U.S.C. §263a, to perform moderate complexity tests, and in U.S. laboratories certified under CLIA to perform high complexity tests, by clinical laboratory personnel who have received specific training on the use of the </w:t>
      </w:r>
      <w:r w:rsidRPr="00416967">
        <w:rPr>
          <w:b/>
          <w:bCs/>
          <w:sz w:val="24"/>
          <w:szCs w:val="24"/>
        </w:rPr>
        <w:t>cobas</w:t>
      </w:r>
      <w:r w:rsidRPr="00416967">
        <w:rPr>
          <w:sz w:val="24"/>
          <w:szCs w:val="24"/>
        </w:rPr>
        <w:t>® 6800/8800 Systems.</w:t>
      </w:r>
    </w:p>
    <w:p w:rsidR="009B3FEB" w:rsidRPr="00416967" w:rsidRDefault="009B3FEB" w:rsidP="009B3FEB">
      <w:pPr>
        <w:pStyle w:val="ListParagraph"/>
        <w:numPr>
          <w:ilvl w:val="1"/>
          <w:numId w:val="2"/>
        </w:numPr>
        <w:rPr>
          <w:sz w:val="24"/>
          <w:szCs w:val="24"/>
        </w:rPr>
      </w:pPr>
      <w:r w:rsidRPr="00416967">
        <w:rPr>
          <w:sz w:val="24"/>
          <w:szCs w:val="24"/>
        </w:rPr>
        <w:t xml:space="preserve">Results are for the detection of SARS-CoV-2 RNA that are detectable in nasopharyngeal swab samples during infection. Positive results are indicative of the presence of SARS-CoV-2 RNA; clinical correlation with patient history and other diagnostic information is necessary to determine patient infection status. Positive results do not rule out bacterial infection or co-infection with other viruses. </w:t>
      </w:r>
    </w:p>
    <w:p w:rsidR="009B3FEB" w:rsidRPr="00416967" w:rsidRDefault="009B3FEB" w:rsidP="009B3FEB">
      <w:pPr>
        <w:pStyle w:val="ListParagraph"/>
        <w:numPr>
          <w:ilvl w:val="1"/>
          <w:numId w:val="2"/>
        </w:numPr>
        <w:rPr>
          <w:sz w:val="24"/>
          <w:szCs w:val="24"/>
        </w:rPr>
      </w:pPr>
      <w:r w:rsidRPr="00416967">
        <w:rPr>
          <w:sz w:val="24"/>
          <w:szCs w:val="24"/>
        </w:rPr>
        <w:t>Negative results do not preclude SARS-CoV-2 infection and should not be used as the sole basis for patient management decisions. Negative results must be combined with clinical observations, patient history, and epidemiological information.</w:t>
      </w:r>
    </w:p>
    <w:p w:rsidR="009B3FEB" w:rsidRPr="00416967" w:rsidRDefault="009B3FEB" w:rsidP="009B3FEB">
      <w:pPr>
        <w:pStyle w:val="ListParagraph"/>
        <w:numPr>
          <w:ilvl w:val="1"/>
          <w:numId w:val="2"/>
        </w:numPr>
        <w:rPr>
          <w:sz w:val="24"/>
          <w:szCs w:val="24"/>
        </w:rPr>
      </w:pPr>
      <w:r w:rsidRPr="00416967">
        <w:rPr>
          <w:b/>
          <w:bCs/>
          <w:sz w:val="24"/>
          <w:szCs w:val="24"/>
        </w:rPr>
        <w:t xml:space="preserve">cobas® </w:t>
      </w:r>
      <w:r w:rsidRPr="00416967">
        <w:rPr>
          <w:sz w:val="24"/>
          <w:szCs w:val="24"/>
        </w:rPr>
        <w:t xml:space="preserve">SARS-CoV-2 is based on fully automated sample preparation (nucleic acid extraction and purification) followed by PCR amplification and detection. Automated data management is performed by the </w:t>
      </w:r>
      <w:r w:rsidRPr="00416967">
        <w:rPr>
          <w:b/>
          <w:bCs/>
          <w:sz w:val="24"/>
          <w:szCs w:val="24"/>
        </w:rPr>
        <w:t xml:space="preserve">cobas® </w:t>
      </w:r>
      <w:r w:rsidRPr="00416967">
        <w:rPr>
          <w:sz w:val="24"/>
          <w:szCs w:val="24"/>
        </w:rPr>
        <w:t xml:space="preserve">6800/8800 software, which assigns test results for all tests. Results can be reviewed directly on the system </w:t>
      </w:r>
      <w:r w:rsidR="00555A9C" w:rsidRPr="00416967">
        <w:rPr>
          <w:sz w:val="24"/>
          <w:szCs w:val="24"/>
        </w:rPr>
        <w:t>screen,</w:t>
      </w:r>
      <w:r w:rsidR="00555A9C">
        <w:rPr>
          <w:sz w:val="24"/>
          <w:szCs w:val="24"/>
        </w:rPr>
        <w:t xml:space="preserve"> </w:t>
      </w:r>
      <w:r w:rsidR="00555A9C" w:rsidRPr="00416967">
        <w:rPr>
          <w:sz w:val="24"/>
          <w:szCs w:val="24"/>
        </w:rPr>
        <w:t>and</w:t>
      </w:r>
      <w:bookmarkStart w:id="0" w:name="_GoBack"/>
      <w:bookmarkEnd w:id="0"/>
      <w:r w:rsidRPr="00416967">
        <w:rPr>
          <w:sz w:val="24"/>
          <w:szCs w:val="24"/>
        </w:rPr>
        <w:t xml:space="preserve"> printed as a report.</w:t>
      </w:r>
    </w:p>
    <w:p w:rsidR="009B3FEB" w:rsidRPr="00416967" w:rsidRDefault="009B3FEB" w:rsidP="009B3FEB">
      <w:pPr>
        <w:pStyle w:val="ListParagraph"/>
        <w:numPr>
          <w:ilvl w:val="1"/>
          <w:numId w:val="2"/>
        </w:numPr>
        <w:rPr>
          <w:sz w:val="24"/>
          <w:szCs w:val="24"/>
        </w:rPr>
      </w:pPr>
      <w:r w:rsidRPr="00416967">
        <w:rPr>
          <w:sz w:val="24"/>
          <w:szCs w:val="24"/>
        </w:rPr>
        <w:t xml:space="preserve">Nucleic acid from patient samples and added internal control RNA (RNA IC) molecules are simultaneously extracted. Nucleic acid is released by addition of proteinase and lysis reagent to the sample. The released nucleic acid binds to the silica surface of the added magnetic glass particles. Unbound substances and impurities, such as denatured protein, cellular debris and potential PCR inhibitors, are removed with subsequent wash steps and purified nucleic acid is eluted from the magnetic glass particles with elution buffer at elevated temperature. External controls (positive and negative) are processed in the same way with each </w:t>
      </w:r>
      <w:r w:rsidRPr="00416967">
        <w:rPr>
          <w:b/>
          <w:bCs/>
          <w:sz w:val="24"/>
          <w:szCs w:val="24"/>
        </w:rPr>
        <w:t xml:space="preserve">cobas® </w:t>
      </w:r>
      <w:r w:rsidRPr="00416967">
        <w:rPr>
          <w:sz w:val="24"/>
          <w:szCs w:val="24"/>
        </w:rPr>
        <w:t>SARS-CoV-2 run.</w:t>
      </w:r>
    </w:p>
    <w:p w:rsidR="009B3FEB" w:rsidRPr="00416967" w:rsidRDefault="009B3FEB" w:rsidP="009B3FEB">
      <w:pPr>
        <w:pStyle w:val="ListParagraph"/>
        <w:numPr>
          <w:ilvl w:val="1"/>
          <w:numId w:val="2"/>
        </w:numPr>
        <w:rPr>
          <w:sz w:val="24"/>
          <w:szCs w:val="24"/>
        </w:rPr>
      </w:pPr>
      <w:r w:rsidRPr="00416967">
        <w:rPr>
          <w:sz w:val="24"/>
          <w:szCs w:val="24"/>
        </w:rPr>
        <w:t xml:space="preserve">Selective amplification of target nucleic acid from the sample is achieved </w:t>
      </w:r>
      <w:proofErr w:type="gramStart"/>
      <w:r w:rsidRPr="00416967">
        <w:rPr>
          <w:sz w:val="24"/>
          <w:szCs w:val="24"/>
        </w:rPr>
        <w:t>by the use of</w:t>
      </w:r>
      <w:proofErr w:type="gramEnd"/>
      <w:r w:rsidRPr="00416967">
        <w:rPr>
          <w:sz w:val="24"/>
          <w:szCs w:val="24"/>
        </w:rPr>
        <w:t xml:space="preserve"> target-specific forward and reverse primers for ORF1 a/b non-structural region that is unique to SARS-CoV-2. Additionally, a conserved region in the structural </w:t>
      </w:r>
      <w:r w:rsidRPr="00416967">
        <w:rPr>
          <w:sz w:val="24"/>
          <w:szCs w:val="24"/>
        </w:rPr>
        <w:lastRenderedPageBreak/>
        <w:t>protein envelope E-gene were chosen for pan-</w:t>
      </w:r>
      <w:proofErr w:type="spellStart"/>
      <w:r w:rsidRPr="00416967">
        <w:rPr>
          <w:sz w:val="24"/>
          <w:szCs w:val="24"/>
        </w:rPr>
        <w:t>Sarbecovirus</w:t>
      </w:r>
      <w:proofErr w:type="spellEnd"/>
      <w:r w:rsidRPr="00416967">
        <w:rPr>
          <w:sz w:val="24"/>
          <w:szCs w:val="24"/>
        </w:rPr>
        <w:t xml:space="preserve"> detection. The pan-</w:t>
      </w:r>
      <w:proofErr w:type="spellStart"/>
      <w:r w:rsidRPr="00416967">
        <w:rPr>
          <w:sz w:val="24"/>
          <w:szCs w:val="24"/>
        </w:rPr>
        <w:t>Sarbecovirus</w:t>
      </w:r>
      <w:proofErr w:type="spellEnd"/>
      <w:r w:rsidRPr="00416967">
        <w:rPr>
          <w:sz w:val="24"/>
          <w:szCs w:val="24"/>
        </w:rPr>
        <w:t xml:space="preserve"> detection sets will also detect SARS-CoV-2 virus.</w:t>
      </w:r>
    </w:p>
    <w:p w:rsidR="009B3FEB" w:rsidRPr="00416967" w:rsidRDefault="009B3FEB" w:rsidP="009B3FEB">
      <w:pPr>
        <w:pStyle w:val="ListParagraph"/>
        <w:numPr>
          <w:ilvl w:val="1"/>
          <w:numId w:val="2"/>
        </w:numPr>
        <w:rPr>
          <w:sz w:val="24"/>
          <w:szCs w:val="24"/>
        </w:rPr>
      </w:pPr>
      <w:r w:rsidRPr="00416967">
        <w:rPr>
          <w:sz w:val="24"/>
          <w:szCs w:val="24"/>
        </w:rPr>
        <w:t xml:space="preserve">Selective amplification of RNA Internal Control is achieved </w:t>
      </w:r>
      <w:proofErr w:type="gramStart"/>
      <w:r w:rsidRPr="00416967">
        <w:rPr>
          <w:sz w:val="24"/>
          <w:szCs w:val="24"/>
        </w:rPr>
        <w:t>by the use of</w:t>
      </w:r>
      <w:proofErr w:type="gramEnd"/>
      <w:r w:rsidRPr="00416967">
        <w:rPr>
          <w:sz w:val="24"/>
          <w:szCs w:val="24"/>
        </w:rPr>
        <w:t xml:space="preserve"> non-competitive sequence specific forward and reverse primers which have no homology with the coronavirus genome. A thermostable DNA polymerase enzyme is used for amplification.</w:t>
      </w:r>
    </w:p>
    <w:p w:rsidR="009B3FEB" w:rsidRPr="00416967" w:rsidRDefault="009B3FEB" w:rsidP="009B3FEB">
      <w:pPr>
        <w:pStyle w:val="ListParagraph"/>
        <w:numPr>
          <w:ilvl w:val="1"/>
          <w:numId w:val="2"/>
        </w:numPr>
        <w:rPr>
          <w:sz w:val="24"/>
          <w:szCs w:val="24"/>
        </w:rPr>
      </w:pPr>
      <w:r w:rsidRPr="00416967">
        <w:rPr>
          <w:sz w:val="24"/>
          <w:szCs w:val="24"/>
        </w:rPr>
        <w:t xml:space="preserve">The </w:t>
      </w:r>
      <w:r w:rsidRPr="00416967">
        <w:rPr>
          <w:b/>
          <w:bCs/>
          <w:sz w:val="24"/>
          <w:szCs w:val="24"/>
        </w:rPr>
        <w:t>cobas</w:t>
      </w:r>
      <w:r w:rsidRPr="00416967">
        <w:rPr>
          <w:sz w:val="24"/>
          <w:szCs w:val="24"/>
        </w:rPr>
        <w:t xml:space="preserve">® SARS-CoV-2 master mix contains detection probes which are specific for the coronavirus type SARS-CoV-2, members of the </w:t>
      </w:r>
      <w:proofErr w:type="spellStart"/>
      <w:r w:rsidRPr="00416967">
        <w:rPr>
          <w:sz w:val="24"/>
          <w:szCs w:val="24"/>
        </w:rPr>
        <w:t>Sarbecovirus</w:t>
      </w:r>
      <w:proofErr w:type="spellEnd"/>
      <w:r w:rsidRPr="00416967">
        <w:rPr>
          <w:sz w:val="24"/>
          <w:szCs w:val="24"/>
        </w:rPr>
        <w:t xml:space="preserve"> subgenus, and the RNA Internal Control nucleic acid. The coronavirus and RNA Internal Control detection probes are each labeled with unique fluorescent dyes that act as a reporter. Each probe also has a second dye which acts as a quencher. When not bound to the target sequence, the fluorescent signals of the intact probes are suppressed by the quencher dye. During the PCR amplification step, hybridization of the probes to the specific single-stranded DNA template results in cleavage of the probe by the 5' to 3' exonuclease activity of the DNA polymerase resulting in separation of the reporter and quencher dyes and the generation of a fluorescent signal. With each PCR cycle, increasing amounts of cleaved probes are generated and the cumulative signal of the reporter dye increases concomitantly. Each reporter dye is measured at defined wavelengths, which enables simultaneous detection and discrimination of the amplified coronavirus target and the RNA Internal Control. The master mix includes </w:t>
      </w:r>
      <w:proofErr w:type="spellStart"/>
      <w:r w:rsidRPr="00416967">
        <w:rPr>
          <w:sz w:val="24"/>
          <w:szCs w:val="24"/>
        </w:rPr>
        <w:t>deoxyuridine</w:t>
      </w:r>
      <w:proofErr w:type="spellEnd"/>
      <w:r w:rsidRPr="00416967">
        <w:rPr>
          <w:sz w:val="24"/>
          <w:szCs w:val="24"/>
        </w:rPr>
        <w:t xml:space="preserve"> triphosphate (</w:t>
      </w:r>
      <w:proofErr w:type="spellStart"/>
      <w:r w:rsidRPr="00416967">
        <w:rPr>
          <w:sz w:val="24"/>
          <w:szCs w:val="24"/>
        </w:rPr>
        <w:t>dUTP</w:t>
      </w:r>
      <w:proofErr w:type="spellEnd"/>
      <w:r w:rsidRPr="00416967">
        <w:rPr>
          <w:sz w:val="24"/>
          <w:szCs w:val="24"/>
        </w:rPr>
        <w:t xml:space="preserve">), instead of </w:t>
      </w:r>
      <w:proofErr w:type="spellStart"/>
      <w:r w:rsidRPr="00416967">
        <w:rPr>
          <w:sz w:val="24"/>
          <w:szCs w:val="24"/>
        </w:rPr>
        <w:t>deoxythimidine</w:t>
      </w:r>
      <w:proofErr w:type="spellEnd"/>
      <w:r w:rsidRPr="00416967">
        <w:rPr>
          <w:sz w:val="24"/>
          <w:szCs w:val="24"/>
        </w:rPr>
        <w:t xml:space="preserve"> triphosphate (dTTP), which is incorporated into the newly synthesized DNA (amplicon). Any contaminating amplicons from previous PCR runs are destroyed by the </w:t>
      </w:r>
      <w:proofErr w:type="spellStart"/>
      <w:r w:rsidRPr="00416967">
        <w:rPr>
          <w:sz w:val="24"/>
          <w:szCs w:val="24"/>
        </w:rPr>
        <w:t>AmpErase</w:t>
      </w:r>
      <w:proofErr w:type="spellEnd"/>
      <w:r w:rsidRPr="00416967">
        <w:rPr>
          <w:sz w:val="24"/>
          <w:szCs w:val="24"/>
        </w:rPr>
        <w:t xml:space="preserve"> enzyme [uracil-N-glycosylase], which is included in the PCR mix, when heated in the first thermal cycling step. However, newly formed amplicons are not destroyed since the </w:t>
      </w:r>
      <w:proofErr w:type="spellStart"/>
      <w:r w:rsidRPr="00416967">
        <w:rPr>
          <w:sz w:val="24"/>
          <w:szCs w:val="24"/>
        </w:rPr>
        <w:t>AmpErase</w:t>
      </w:r>
      <w:proofErr w:type="spellEnd"/>
      <w:r w:rsidRPr="00416967">
        <w:rPr>
          <w:sz w:val="24"/>
          <w:szCs w:val="24"/>
        </w:rPr>
        <w:t xml:space="preserve"> enzyme is inactivated once exposed to temperatures above 55°C.</w:t>
      </w:r>
    </w:p>
    <w:p w:rsidR="006F6657" w:rsidRPr="00416967" w:rsidRDefault="006F6657" w:rsidP="006F6657">
      <w:pPr>
        <w:pStyle w:val="ListParagraph"/>
        <w:numPr>
          <w:ilvl w:val="0"/>
          <w:numId w:val="2"/>
        </w:numPr>
        <w:rPr>
          <w:sz w:val="24"/>
          <w:szCs w:val="24"/>
        </w:rPr>
      </w:pPr>
      <w:r w:rsidRPr="00416967">
        <w:rPr>
          <w:b/>
          <w:sz w:val="24"/>
          <w:szCs w:val="24"/>
          <w:u w:val="single"/>
        </w:rPr>
        <w:t>TEST CODE:</w:t>
      </w:r>
    </w:p>
    <w:p w:rsidR="006F6657" w:rsidRDefault="009B3FEB" w:rsidP="006F6657">
      <w:pPr>
        <w:pStyle w:val="ListParagraph"/>
        <w:numPr>
          <w:ilvl w:val="1"/>
          <w:numId w:val="2"/>
        </w:numPr>
        <w:rPr>
          <w:sz w:val="24"/>
          <w:szCs w:val="24"/>
        </w:rPr>
      </w:pPr>
      <w:r w:rsidRPr="00416967">
        <w:rPr>
          <w:sz w:val="24"/>
          <w:szCs w:val="24"/>
        </w:rPr>
        <w:t>MCV19</w:t>
      </w:r>
    </w:p>
    <w:p w:rsidR="00F94FA8" w:rsidRPr="00416967" w:rsidRDefault="00F94FA8" w:rsidP="006F6657">
      <w:pPr>
        <w:pStyle w:val="ListParagraph"/>
        <w:numPr>
          <w:ilvl w:val="1"/>
          <w:numId w:val="2"/>
        </w:numPr>
        <w:rPr>
          <w:sz w:val="24"/>
          <w:szCs w:val="24"/>
        </w:rPr>
      </w:pPr>
      <w:r>
        <w:rPr>
          <w:sz w:val="24"/>
          <w:szCs w:val="24"/>
        </w:rPr>
        <w:t>SNCOV</w:t>
      </w:r>
    </w:p>
    <w:p w:rsidR="006F6657" w:rsidRPr="00416967" w:rsidRDefault="006F6657" w:rsidP="00240B15">
      <w:pPr>
        <w:pStyle w:val="ListParagraph"/>
        <w:numPr>
          <w:ilvl w:val="0"/>
          <w:numId w:val="2"/>
        </w:numPr>
        <w:rPr>
          <w:sz w:val="24"/>
          <w:szCs w:val="24"/>
        </w:rPr>
      </w:pPr>
      <w:r w:rsidRPr="00416967">
        <w:rPr>
          <w:b/>
          <w:sz w:val="24"/>
          <w:szCs w:val="24"/>
          <w:u w:val="single"/>
        </w:rPr>
        <w:t>SPECIMENS</w:t>
      </w:r>
      <w:r w:rsidR="00B27B93" w:rsidRPr="00416967">
        <w:rPr>
          <w:b/>
          <w:sz w:val="24"/>
          <w:szCs w:val="24"/>
          <w:u w:val="single"/>
        </w:rPr>
        <w:t>:</w:t>
      </w:r>
    </w:p>
    <w:p w:rsidR="009B3FEB" w:rsidRPr="00416967" w:rsidRDefault="009B3FEB" w:rsidP="009B3FEB">
      <w:pPr>
        <w:pStyle w:val="ListParagraph"/>
        <w:numPr>
          <w:ilvl w:val="1"/>
          <w:numId w:val="2"/>
        </w:numPr>
        <w:rPr>
          <w:sz w:val="24"/>
          <w:szCs w:val="24"/>
        </w:rPr>
      </w:pPr>
      <w:r w:rsidRPr="00416967">
        <w:rPr>
          <w:sz w:val="24"/>
          <w:szCs w:val="24"/>
        </w:rPr>
        <w:t>Collect nasopharyngeal specimens according to standard collection technique using flocked or polyester-tipped swabs and immediately place in 3 mL of Copan Universal Transport Medium (UTM-RT), BD™ Universal Viral Transport (UVT).</w:t>
      </w:r>
    </w:p>
    <w:p w:rsidR="00B27B93" w:rsidRDefault="00B27B93" w:rsidP="00B27B93">
      <w:pPr>
        <w:pStyle w:val="ListParagraph"/>
        <w:numPr>
          <w:ilvl w:val="1"/>
          <w:numId w:val="2"/>
        </w:numPr>
        <w:rPr>
          <w:sz w:val="24"/>
          <w:szCs w:val="24"/>
        </w:rPr>
      </w:pPr>
      <w:r w:rsidRPr="00416967">
        <w:rPr>
          <w:sz w:val="24"/>
          <w:szCs w:val="24"/>
        </w:rPr>
        <w:t>After collection, the specimen should be stored at 2-25°C and processed within 48 hours.</w:t>
      </w:r>
    </w:p>
    <w:p w:rsidR="00F15EDF" w:rsidRDefault="00F15EDF" w:rsidP="00B27B93">
      <w:pPr>
        <w:pStyle w:val="ListParagraph"/>
        <w:numPr>
          <w:ilvl w:val="1"/>
          <w:numId w:val="2"/>
        </w:numPr>
        <w:rPr>
          <w:sz w:val="24"/>
          <w:szCs w:val="24"/>
        </w:rPr>
      </w:pPr>
      <w:r>
        <w:rPr>
          <w:sz w:val="24"/>
          <w:szCs w:val="24"/>
        </w:rPr>
        <w:t xml:space="preserve">If processing will exceed </w:t>
      </w:r>
      <w:r w:rsidR="00426A4F">
        <w:rPr>
          <w:sz w:val="24"/>
          <w:szCs w:val="24"/>
        </w:rPr>
        <w:t>48 hours, specimens should be frozen at -70°C.</w:t>
      </w:r>
    </w:p>
    <w:p w:rsidR="00F94FA8" w:rsidRPr="00416967" w:rsidRDefault="00F94FA8" w:rsidP="00F94FA8">
      <w:pPr>
        <w:pStyle w:val="ListParagraph"/>
        <w:ind w:left="1080"/>
        <w:rPr>
          <w:sz w:val="24"/>
          <w:szCs w:val="24"/>
        </w:rPr>
      </w:pPr>
    </w:p>
    <w:p w:rsidR="006F6657" w:rsidRPr="00416967" w:rsidRDefault="006F6657" w:rsidP="00240B15">
      <w:pPr>
        <w:pStyle w:val="ListParagraph"/>
        <w:numPr>
          <w:ilvl w:val="0"/>
          <w:numId w:val="2"/>
        </w:numPr>
        <w:rPr>
          <w:sz w:val="24"/>
          <w:szCs w:val="24"/>
        </w:rPr>
      </w:pPr>
      <w:r w:rsidRPr="00416967">
        <w:rPr>
          <w:b/>
          <w:sz w:val="24"/>
          <w:szCs w:val="24"/>
          <w:u w:val="single"/>
        </w:rPr>
        <w:t>REAGENTS</w:t>
      </w:r>
      <w:r w:rsidR="00B27B93" w:rsidRPr="00416967">
        <w:rPr>
          <w:b/>
          <w:sz w:val="24"/>
          <w:szCs w:val="24"/>
          <w:u w:val="single"/>
        </w:rPr>
        <w:t>:</w:t>
      </w:r>
    </w:p>
    <w:p w:rsidR="00B27B93" w:rsidRPr="00416967" w:rsidRDefault="00B27B93" w:rsidP="00B27B93">
      <w:pPr>
        <w:pStyle w:val="ListParagraph"/>
        <w:numPr>
          <w:ilvl w:val="1"/>
          <w:numId w:val="2"/>
        </w:numPr>
        <w:rPr>
          <w:sz w:val="24"/>
          <w:szCs w:val="24"/>
        </w:rPr>
      </w:pPr>
      <w:r w:rsidRPr="00416967">
        <w:rPr>
          <w:sz w:val="24"/>
          <w:szCs w:val="24"/>
        </w:rPr>
        <w:t>cobas® SARS-CoV-2 -192</w:t>
      </w:r>
      <w:r w:rsidR="00EA6158" w:rsidRPr="00416967">
        <w:rPr>
          <w:sz w:val="24"/>
          <w:szCs w:val="24"/>
        </w:rPr>
        <w:t xml:space="preserve"> Test Kit</w:t>
      </w:r>
      <w:r w:rsidRPr="00416967">
        <w:rPr>
          <w:sz w:val="24"/>
          <w:szCs w:val="24"/>
        </w:rPr>
        <w:t>, store at 2-8°C</w:t>
      </w:r>
    </w:p>
    <w:p w:rsidR="00B27B93" w:rsidRPr="00416967" w:rsidRDefault="00EA6158" w:rsidP="00EA6158">
      <w:pPr>
        <w:pStyle w:val="ListParagraph"/>
        <w:numPr>
          <w:ilvl w:val="1"/>
          <w:numId w:val="2"/>
        </w:numPr>
        <w:rPr>
          <w:sz w:val="24"/>
          <w:szCs w:val="24"/>
        </w:rPr>
      </w:pPr>
      <w:r w:rsidRPr="00416967">
        <w:rPr>
          <w:sz w:val="24"/>
          <w:szCs w:val="24"/>
        </w:rPr>
        <w:t>cobas® SARS-CoV-2 Control Kit</w:t>
      </w:r>
      <w:r w:rsidR="00B27B93" w:rsidRPr="00416967">
        <w:rPr>
          <w:sz w:val="24"/>
          <w:szCs w:val="24"/>
        </w:rPr>
        <w:t>, store at 2-8°C</w:t>
      </w:r>
    </w:p>
    <w:p w:rsidR="00B27B93" w:rsidRPr="00416967" w:rsidRDefault="00B27B93" w:rsidP="00B27B93">
      <w:pPr>
        <w:pStyle w:val="ListParagraph"/>
        <w:numPr>
          <w:ilvl w:val="1"/>
          <w:numId w:val="2"/>
        </w:numPr>
        <w:rPr>
          <w:sz w:val="24"/>
          <w:szCs w:val="24"/>
        </w:rPr>
      </w:pPr>
      <w:r w:rsidRPr="00416967">
        <w:rPr>
          <w:sz w:val="24"/>
          <w:szCs w:val="24"/>
        </w:rPr>
        <w:t>cobas® Buffer Negative Control</w:t>
      </w:r>
      <w:r w:rsidR="00EA6158" w:rsidRPr="00416967">
        <w:rPr>
          <w:sz w:val="24"/>
          <w:szCs w:val="24"/>
        </w:rPr>
        <w:t xml:space="preserve"> Kit</w:t>
      </w:r>
      <w:r w:rsidRPr="00416967">
        <w:rPr>
          <w:sz w:val="24"/>
          <w:szCs w:val="24"/>
        </w:rPr>
        <w:t>, store at 2-8°C</w:t>
      </w:r>
    </w:p>
    <w:p w:rsidR="00B27B93" w:rsidRPr="00416967" w:rsidRDefault="00B27B93" w:rsidP="00B27B93">
      <w:pPr>
        <w:pStyle w:val="ListParagraph"/>
        <w:numPr>
          <w:ilvl w:val="1"/>
          <w:numId w:val="2"/>
        </w:numPr>
        <w:rPr>
          <w:sz w:val="24"/>
          <w:szCs w:val="24"/>
        </w:rPr>
      </w:pPr>
      <w:r w:rsidRPr="00416967">
        <w:rPr>
          <w:sz w:val="24"/>
          <w:szCs w:val="24"/>
        </w:rPr>
        <w:t>cobas omni MGP Reagent, store at 2-8°C</w:t>
      </w:r>
    </w:p>
    <w:p w:rsidR="00B27B93" w:rsidRPr="00416967" w:rsidRDefault="00B27B93" w:rsidP="00B27B93">
      <w:pPr>
        <w:pStyle w:val="ListParagraph"/>
        <w:numPr>
          <w:ilvl w:val="1"/>
          <w:numId w:val="2"/>
        </w:numPr>
        <w:rPr>
          <w:sz w:val="24"/>
          <w:szCs w:val="24"/>
        </w:rPr>
      </w:pPr>
      <w:r w:rsidRPr="00416967">
        <w:rPr>
          <w:sz w:val="24"/>
          <w:szCs w:val="24"/>
        </w:rPr>
        <w:t>cobas omni Specimen Diluent, store at 2-8°C</w:t>
      </w:r>
    </w:p>
    <w:p w:rsidR="00B27B93" w:rsidRPr="00416967" w:rsidRDefault="00B27B93" w:rsidP="00B27B93">
      <w:pPr>
        <w:pStyle w:val="ListParagraph"/>
        <w:numPr>
          <w:ilvl w:val="1"/>
          <w:numId w:val="2"/>
        </w:numPr>
        <w:rPr>
          <w:sz w:val="24"/>
          <w:szCs w:val="24"/>
        </w:rPr>
      </w:pPr>
      <w:r w:rsidRPr="00416967">
        <w:rPr>
          <w:sz w:val="24"/>
          <w:szCs w:val="24"/>
        </w:rPr>
        <w:t>cobas omni Lysis Reagent, store at 2-8°C</w:t>
      </w:r>
    </w:p>
    <w:p w:rsidR="00B27B93" w:rsidRDefault="00B27B93" w:rsidP="00EA6158">
      <w:pPr>
        <w:pStyle w:val="ListParagraph"/>
        <w:numPr>
          <w:ilvl w:val="1"/>
          <w:numId w:val="2"/>
        </w:numPr>
        <w:rPr>
          <w:sz w:val="24"/>
          <w:szCs w:val="24"/>
        </w:rPr>
      </w:pPr>
      <w:r w:rsidRPr="00416967">
        <w:rPr>
          <w:sz w:val="24"/>
          <w:szCs w:val="24"/>
        </w:rPr>
        <w:t>cobas omni Wash Reagent, store at 15–30°C</w:t>
      </w:r>
    </w:p>
    <w:p w:rsidR="00426A4F" w:rsidRPr="00416967" w:rsidRDefault="00426A4F" w:rsidP="00426A4F">
      <w:pPr>
        <w:pStyle w:val="ListParagraph"/>
        <w:ind w:left="1080"/>
        <w:rPr>
          <w:sz w:val="24"/>
          <w:szCs w:val="24"/>
        </w:rPr>
      </w:pPr>
    </w:p>
    <w:p w:rsidR="006F6657" w:rsidRPr="00416967" w:rsidRDefault="006F6657" w:rsidP="00240B15">
      <w:pPr>
        <w:pStyle w:val="ListParagraph"/>
        <w:numPr>
          <w:ilvl w:val="0"/>
          <w:numId w:val="2"/>
        </w:numPr>
        <w:rPr>
          <w:sz w:val="24"/>
          <w:szCs w:val="24"/>
        </w:rPr>
      </w:pPr>
      <w:r w:rsidRPr="00416967">
        <w:rPr>
          <w:b/>
          <w:sz w:val="24"/>
          <w:szCs w:val="24"/>
          <w:u w:val="single"/>
        </w:rPr>
        <w:t>CONTROLS</w:t>
      </w:r>
      <w:r w:rsidR="00B27B93" w:rsidRPr="00416967">
        <w:rPr>
          <w:b/>
          <w:sz w:val="24"/>
          <w:szCs w:val="24"/>
          <w:u w:val="single"/>
        </w:rPr>
        <w:t>:</w:t>
      </w:r>
    </w:p>
    <w:p w:rsidR="00EA6158" w:rsidRPr="00416967" w:rsidRDefault="00EA6158" w:rsidP="00EA6158">
      <w:pPr>
        <w:pStyle w:val="ListParagraph"/>
        <w:numPr>
          <w:ilvl w:val="1"/>
          <w:numId w:val="2"/>
        </w:numPr>
        <w:rPr>
          <w:sz w:val="24"/>
          <w:szCs w:val="24"/>
        </w:rPr>
      </w:pPr>
      <w:r w:rsidRPr="00416967">
        <w:rPr>
          <w:sz w:val="24"/>
          <w:szCs w:val="24"/>
        </w:rPr>
        <w:t>cobas® Buffer Negative Control</w:t>
      </w:r>
    </w:p>
    <w:p w:rsidR="00EA6158" w:rsidRDefault="00EA6158" w:rsidP="00EA6158">
      <w:pPr>
        <w:pStyle w:val="ListParagraph"/>
        <w:numPr>
          <w:ilvl w:val="1"/>
          <w:numId w:val="2"/>
        </w:numPr>
        <w:rPr>
          <w:sz w:val="24"/>
          <w:szCs w:val="24"/>
        </w:rPr>
      </w:pPr>
      <w:r w:rsidRPr="00416967">
        <w:rPr>
          <w:sz w:val="24"/>
          <w:szCs w:val="24"/>
        </w:rPr>
        <w:t>cobas® SARS-CoV-2 Positive Control</w:t>
      </w:r>
    </w:p>
    <w:p w:rsidR="005323F3" w:rsidRDefault="005323F3" w:rsidP="005323F3">
      <w:pPr>
        <w:pStyle w:val="ListParagraph"/>
        <w:ind w:left="1080"/>
        <w:rPr>
          <w:sz w:val="24"/>
          <w:szCs w:val="24"/>
        </w:rPr>
      </w:pPr>
    </w:p>
    <w:p w:rsidR="005323F3" w:rsidRPr="00D9311D" w:rsidRDefault="005323F3" w:rsidP="005323F3">
      <w:pPr>
        <w:pStyle w:val="ListParagraph"/>
        <w:numPr>
          <w:ilvl w:val="0"/>
          <w:numId w:val="2"/>
        </w:numPr>
        <w:rPr>
          <w:b/>
          <w:sz w:val="24"/>
          <w:szCs w:val="24"/>
          <w:u w:val="single"/>
        </w:rPr>
      </w:pPr>
      <w:r w:rsidRPr="00D9311D">
        <w:rPr>
          <w:b/>
          <w:sz w:val="24"/>
          <w:szCs w:val="24"/>
          <w:u w:val="single"/>
        </w:rPr>
        <w:t>REAGENT AND CONTROL EXPIRY CONDITIONS:</w:t>
      </w:r>
    </w:p>
    <w:tbl>
      <w:tblPr>
        <w:tblW w:w="10316" w:type="dxa"/>
        <w:tblBorders>
          <w:top w:val="nil"/>
          <w:left w:val="nil"/>
          <w:bottom w:val="nil"/>
          <w:right w:val="nil"/>
        </w:tblBorders>
        <w:tblLayout w:type="fixed"/>
        <w:tblLook w:val="0000" w:firstRow="0" w:lastRow="0" w:firstColumn="0" w:lastColumn="0" w:noHBand="0" w:noVBand="0"/>
      </w:tblPr>
      <w:tblGrid>
        <w:gridCol w:w="2063"/>
        <w:gridCol w:w="2063"/>
        <w:gridCol w:w="2063"/>
        <w:gridCol w:w="2063"/>
        <w:gridCol w:w="2064"/>
      </w:tblGrid>
      <w:tr w:rsidR="005323F3" w:rsidRPr="005323F3" w:rsidTr="005323F3">
        <w:trPr>
          <w:trHeight w:val="307"/>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Reagent </w:t>
            </w:r>
          </w:p>
        </w:tc>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Kit expiration date </w:t>
            </w:r>
          </w:p>
        </w:tc>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Open-kit stability </w:t>
            </w:r>
          </w:p>
        </w:tc>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Number of runs for which this kit can be used </w:t>
            </w:r>
          </w:p>
        </w:tc>
        <w:tc>
          <w:tcPr>
            <w:tcW w:w="2064"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On-board stability (cumulative time on board outside refrigerator) </w:t>
            </w:r>
          </w:p>
        </w:tc>
      </w:tr>
      <w:tr w:rsidR="005323F3" w:rsidRPr="005323F3" w:rsidTr="005323F3">
        <w:trPr>
          <w:trHeight w:val="200"/>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w:t>
            </w:r>
            <w:r w:rsidRPr="005323F3">
              <w:rPr>
                <w:rFonts w:ascii="Calibri" w:hAnsi="Calibri"/>
                <w:sz w:val="22"/>
                <w:szCs w:val="22"/>
              </w:rPr>
              <w:t xml:space="preserve">SARS-CoV-2 – 192 </w:t>
            </w:r>
          </w:p>
        </w:tc>
        <w:tc>
          <w:tcPr>
            <w:tcW w:w="2063"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Date not passed</w:t>
            </w:r>
            <w:r w:rsidRPr="005323F3">
              <w:rPr>
                <w:rFonts w:ascii="Calibri" w:hAnsi="Calibri" w:cs="Times New Roman"/>
                <w:sz w:val="22"/>
                <w:szCs w:val="22"/>
              </w:rPr>
              <w:t xml:space="preserve">† </w:t>
            </w:r>
          </w:p>
        </w:tc>
        <w:tc>
          <w:tcPr>
            <w:tcW w:w="2063"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90 days from first usage</w:t>
            </w:r>
            <w:proofErr w:type="gramStart"/>
            <w:r w:rsidRPr="005323F3">
              <w:rPr>
                <w:rFonts w:ascii="Calibri" w:hAnsi="Calibri"/>
                <w:sz w:val="22"/>
                <w:szCs w:val="22"/>
              </w:rPr>
              <w:t>*,</w:t>
            </w:r>
            <w:r w:rsidRPr="005323F3">
              <w:rPr>
                <w:rFonts w:ascii="Calibri" w:hAnsi="Calibri" w:cs="Times New Roman"/>
                <w:sz w:val="22"/>
                <w:szCs w:val="22"/>
              </w:rPr>
              <w:t>†</w:t>
            </w:r>
            <w:proofErr w:type="gramEnd"/>
            <w:r w:rsidRPr="005323F3">
              <w:rPr>
                <w:rFonts w:ascii="Calibri" w:hAnsi="Calibri" w:cs="Times New Roman"/>
                <w:sz w:val="22"/>
                <w:szCs w:val="22"/>
              </w:rPr>
              <w:t xml:space="preserve"> </w:t>
            </w:r>
          </w:p>
        </w:tc>
        <w:tc>
          <w:tcPr>
            <w:tcW w:w="2063"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Max 40 runs</w:t>
            </w:r>
            <w:r w:rsidRPr="005323F3">
              <w:rPr>
                <w:rFonts w:ascii="Calibri" w:hAnsi="Calibri" w:cs="Times New Roman"/>
                <w:sz w:val="22"/>
                <w:szCs w:val="22"/>
              </w:rPr>
              <w:t xml:space="preserve">† </w:t>
            </w:r>
          </w:p>
        </w:tc>
        <w:tc>
          <w:tcPr>
            <w:tcW w:w="2064"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Max 40 hours</w:t>
            </w:r>
            <w:r w:rsidRPr="005323F3">
              <w:rPr>
                <w:rFonts w:ascii="Calibri" w:hAnsi="Calibri" w:cs="Times New Roman"/>
                <w:sz w:val="22"/>
                <w:szCs w:val="22"/>
              </w:rPr>
              <w:t xml:space="preserve">† </w:t>
            </w:r>
          </w:p>
        </w:tc>
      </w:tr>
      <w:tr w:rsidR="005323F3" w:rsidRPr="005323F3" w:rsidTr="005323F3">
        <w:trPr>
          <w:trHeight w:val="107"/>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w:t>
            </w:r>
            <w:r w:rsidRPr="005323F3">
              <w:rPr>
                <w:rFonts w:ascii="Calibri" w:hAnsi="Calibri"/>
                <w:sz w:val="22"/>
                <w:szCs w:val="22"/>
              </w:rPr>
              <w:t xml:space="preserve">SARS-CoV-2 Control Kit </w:t>
            </w:r>
          </w:p>
        </w:tc>
        <w:tc>
          <w:tcPr>
            <w:tcW w:w="2063"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Date not passed</w:t>
            </w:r>
            <w:r w:rsidRPr="005323F3">
              <w:rPr>
                <w:rFonts w:ascii="Calibri" w:hAnsi="Calibri" w:cs="Times New Roman"/>
                <w:sz w:val="22"/>
                <w:szCs w:val="22"/>
              </w:rPr>
              <w:t xml:space="preserve">†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Not applicable</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rsidR="005323F3" w:rsidRPr="005323F3" w:rsidRDefault="005323F3">
            <w:pPr>
              <w:pStyle w:val="Default"/>
              <w:rPr>
                <w:rFonts w:ascii="Calibri" w:hAnsi="Calibri" w:cs="Times New Roman"/>
                <w:sz w:val="22"/>
                <w:szCs w:val="22"/>
              </w:rPr>
            </w:pPr>
            <w:r w:rsidRPr="005323F3">
              <w:rPr>
                <w:rFonts w:ascii="Calibri" w:hAnsi="Calibri"/>
                <w:sz w:val="22"/>
                <w:szCs w:val="22"/>
              </w:rPr>
              <w:t>Max 8 hours</w:t>
            </w:r>
            <w:r w:rsidRPr="005323F3">
              <w:rPr>
                <w:rFonts w:ascii="Calibri" w:hAnsi="Calibri" w:cs="Times New Roman"/>
                <w:sz w:val="22"/>
                <w:szCs w:val="22"/>
              </w:rPr>
              <w:t xml:space="preserve">† </w:t>
            </w:r>
          </w:p>
        </w:tc>
      </w:tr>
      <w:tr w:rsidR="005323F3" w:rsidRPr="005323F3" w:rsidTr="005323F3">
        <w:trPr>
          <w:trHeight w:val="107"/>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w:t>
            </w:r>
            <w:r w:rsidRPr="005323F3">
              <w:rPr>
                <w:rFonts w:ascii="Calibri" w:hAnsi="Calibri"/>
                <w:sz w:val="22"/>
                <w:szCs w:val="22"/>
              </w:rPr>
              <w:t xml:space="preserve">Buffer Negative Control Kit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Not applicable</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Max 10 hours </w:t>
            </w:r>
          </w:p>
        </w:tc>
      </w:tr>
      <w:tr w:rsidR="005323F3" w:rsidRPr="005323F3" w:rsidTr="005323F3">
        <w:trPr>
          <w:trHeight w:val="84"/>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omni Lysis Reagent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r>
      <w:tr w:rsidR="005323F3" w:rsidRPr="005323F3" w:rsidTr="005323F3">
        <w:trPr>
          <w:trHeight w:val="84"/>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omni MGP Reagent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r>
      <w:tr w:rsidR="005323F3" w:rsidRPr="005323F3" w:rsidTr="005323F3">
        <w:trPr>
          <w:trHeight w:val="84"/>
        </w:trPr>
        <w:tc>
          <w:tcPr>
            <w:tcW w:w="2063" w:type="dxa"/>
          </w:tcPr>
          <w:p w:rsidR="005323F3" w:rsidRPr="005323F3" w:rsidRDefault="005323F3">
            <w:pPr>
              <w:pStyle w:val="Default"/>
              <w:rPr>
                <w:rFonts w:ascii="Calibri" w:hAnsi="Calibri"/>
                <w:sz w:val="22"/>
                <w:szCs w:val="22"/>
              </w:rPr>
            </w:pPr>
            <w:r w:rsidRPr="005323F3">
              <w:rPr>
                <w:rFonts w:ascii="Calibri" w:hAnsi="Calibri"/>
                <w:b/>
                <w:bCs/>
                <w:sz w:val="22"/>
                <w:szCs w:val="22"/>
              </w:rPr>
              <w:t xml:space="preserve">cobas omni Specimen Diluent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Pr>
          <w:p w:rsidR="005323F3" w:rsidRDefault="005323F3">
            <w:pPr>
              <w:pStyle w:val="Default"/>
              <w:rPr>
                <w:rFonts w:ascii="Calibri" w:hAnsi="Calibri"/>
                <w:sz w:val="22"/>
                <w:szCs w:val="22"/>
              </w:rPr>
            </w:pPr>
            <w:r w:rsidRPr="005323F3">
              <w:rPr>
                <w:rFonts w:ascii="Calibri" w:hAnsi="Calibri"/>
                <w:sz w:val="22"/>
                <w:szCs w:val="22"/>
              </w:rPr>
              <w:t xml:space="preserve">Not applicable </w:t>
            </w:r>
          </w:p>
          <w:p w:rsidR="005323F3" w:rsidRDefault="005323F3">
            <w:pPr>
              <w:pStyle w:val="Default"/>
              <w:rPr>
                <w:rFonts w:ascii="Calibri" w:hAnsi="Calibri"/>
                <w:sz w:val="22"/>
                <w:szCs w:val="22"/>
              </w:rPr>
            </w:pPr>
          </w:p>
          <w:p w:rsidR="005323F3" w:rsidRDefault="005323F3">
            <w:pPr>
              <w:pStyle w:val="Default"/>
              <w:rPr>
                <w:rFonts w:ascii="Calibri" w:hAnsi="Calibri"/>
                <w:sz w:val="22"/>
                <w:szCs w:val="22"/>
              </w:rPr>
            </w:pPr>
          </w:p>
          <w:p w:rsidR="005323F3" w:rsidRPr="005323F3" w:rsidRDefault="005323F3">
            <w:pPr>
              <w:pStyle w:val="Default"/>
              <w:rPr>
                <w:rFonts w:ascii="Calibri" w:hAnsi="Calibri"/>
                <w:sz w:val="22"/>
                <w:szCs w:val="22"/>
              </w:rPr>
            </w:pPr>
          </w:p>
        </w:tc>
      </w:tr>
      <w:tr w:rsidR="005323F3" w:rsidTr="005323F3">
        <w:trPr>
          <w:trHeight w:val="84"/>
        </w:trPr>
        <w:tc>
          <w:tcPr>
            <w:tcW w:w="2063" w:type="dxa"/>
            <w:tcBorders>
              <w:left w:val="nil"/>
              <w:bottom w:val="nil"/>
            </w:tcBorders>
          </w:tcPr>
          <w:p w:rsidR="005323F3" w:rsidRPr="005323F3" w:rsidRDefault="005323F3">
            <w:pPr>
              <w:pStyle w:val="Default"/>
              <w:rPr>
                <w:rFonts w:ascii="Calibri" w:hAnsi="Calibri"/>
                <w:b/>
                <w:bCs/>
                <w:sz w:val="22"/>
                <w:szCs w:val="22"/>
              </w:rPr>
            </w:pPr>
            <w:r w:rsidRPr="005323F3">
              <w:rPr>
                <w:rFonts w:ascii="Calibri" w:hAnsi="Calibri"/>
                <w:b/>
                <w:bCs/>
                <w:sz w:val="22"/>
                <w:szCs w:val="22"/>
              </w:rPr>
              <w:t xml:space="preserve">cobas omni Wash Reagent </w:t>
            </w:r>
          </w:p>
        </w:tc>
        <w:tc>
          <w:tcPr>
            <w:tcW w:w="2063" w:type="dxa"/>
            <w:tcBorders>
              <w:bottom w:val="nil"/>
            </w:tcBorders>
          </w:tcPr>
          <w:p w:rsidR="005323F3" w:rsidRPr="005323F3" w:rsidRDefault="005323F3">
            <w:pPr>
              <w:pStyle w:val="Default"/>
              <w:rPr>
                <w:rFonts w:ascii="Calibri" w:hAnsi="Calibri"/>
                <w:sz w:val="22"/>
                <w:szCs w:val="22"/>
              </w:rPr>
            </w:pPr>
            <w:r w:rsidRPr="005323F3">
              <w:rPr>
                <w:rFonts w:ascii="Calibri" w:hAnsi="Calibri"/>
                <w:sz w:val="22"/>
                <w:szCs w:val="22"/>
              </w:rPr>
              <w:t xml:space="preserve">Date not passed </w:t>
            </w:r>
          </w:p>
        </w:tc>
        <w:tc>
          <w:tcPr>
            <w:tcW w:w="2063" w:type="dxa"/>
            <w:tcBorders>
              <w:bottom w:val="nil"/>
            </w:tcBorders>
          </w:tcPr>
          <w:p w:rsidR="005323F3" w:rsidRPr="005323F3" w:rsidRDefault="005323F3">
            <w:pPr>
              <w:pStyle w:val="Default"/>
              <w:rPr>
                <w:rFonts w:ascii="Calibri" w:hAnsi="Calibri"/>
                <w:sz w:val="22"/>
                <w:szCs w:val="22"/>
              </w:rPr>
            </w:pPr>
            <w:r w:rsidRPr="005323F3">
              <w:rPr>
                <w:rFonts w:ascii="Calibri" w:hAnsi="Calibri"/>
                <w:sz w:val="22"/>
                <w:szCs w:val="22"/>
              </w:rPr>
              <w:t xml:space="preserve">30 days from loading* </w:t>
            </w:r>
          </w:p>
        </w:tc>
        <w:tc>
          <w:tcPr>
            <w:tcW w:w="2063" w:type="dxa"/>
            <w:tcBorders>
              <w:bottom w:val="nil"/>
            </w:tcBorders>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c>
          <w:tcPr>
            <w:tcW w:w="2064" w:type="dxa"/>
            <w:tcBorders>
              <w:bottom w:val="nil"/>
              <w:right w:val="nil"/>
            </w:tcBorders>
          </w:tcPr>
          <w:p w:rsidR="005323F3" w:rsidRPr="005323F3" w:rsidRDefault="005323F3">
            <w:pPr>
              <w:pStyle w:val="Default"/>
              <w:rPr>
                <w:rFonts w:ascii="Calibri" w:hAnsi="Calibri"/>
                <w:sz w:val="22"/>
                <w:szCs w:val="22"/>
              </w:rPr>
            </w:pPr>
            <w:r w:rsidRPr="005323F3">
              <w:rPr>
                <w:rFonts w:ascii="Calibri" w:hAnsi="Calibri"/>
                <w:sz w:val="22"/>
                <w:szCs w:val="22"/>
              </w:rPr>
              <w:t xml:space="preserve">Not applicable </w:t>
            </w:r>
          </w:p>
        </w:tc>
      </w:tr>
    </w:tbl>
    <w:p w:rsidR="005323F3" w:rsidRPr="005323F3" w:rsidRDefault="005323F3" w:rsidP="005323F3">
      <w:pPr>
        <w:rPr>
          <w:rFonts w:ascii="Calibri" w:hAnsi="Calibri"/>
          <w:b/>
          <w:color w:val="0070C0"/>
          <w:u w:val="single"/>
        </w:rPr>
      </w:pPr>
    </w:p>
    <w:tbl>
      <w:tblPr>
        <w:tblW w:w="0" w:type="auto"/>
        <w:tblBorders>
          <w:top w:val="nil"/>
          <w:left w:val="nil"/>
          <w:bottom w:val="nil"/>
          <w:right w:val="nil"/>
        </w:tblBorders>
        <w:tblLayout w:type="fixed"/>
        <w:tblLook w:val="0000" w:firstRow="0" w:lastRow="0" w:firstColumn="0" w:lastColumn="0" w:noHBand="0" w:noVBand="0"/>
      </w:tblPr>
      <w:tblGrid>
        <w:gridCol w:w="9753"/>
      </w:tblGrid>
      <w:tr w:rsidR="005323F3" w:rsidRPr="005323F3">
        <w:trPr>
          <w:trHeight w:val="461"/>
        </w:trPr>
        <w:tc>
          <w:tcPr>
            <w:tcW w:w="9753" w:type="dxa"/>
          </w:tcPr>
          <w:p w:rsidR="005323F3" w:rsidRPr="005323F3" w:rsidRDefault="005323F3" w:rsidP="005323F3">
            <w:pPr>
              <w:autoSpaceDE w:val="0"/>
              <w:autoSpaceDN w:val="0"/>
              <w:adjustRightInd w:val="0"/>
              <w:spacing w:after="0" w:line="240" w:lineRule="auto"/>
              <w:rPr>
                <w:rFonts w:ascii="Calibri" w:hAnsi="Calibri" w:cs="Minion"/>
                <w:color w:val="000000"/>
                <w:sz w:val="20"/>
                <w:szCs w:val="20"/>
              </w:rPr>
            </w:pPr>
            <w:r w:rsidRPr="005323F3">
              <w:rPr>
                <w:rFonts w:ascii="Calibri" w:hAnsi="Calibri" w:cs="Minion"/>
                <w:color w:val="000000"/>
                <w:sz w:val="20"/>
                <w:szCs w:val="20"/>
              </w:rPr>
              <w:t xml:space="preserve">*Time is measured from the first time that reagent is loaded onto the </w:t>
            </w:r>
            <w:r w:rsidRPr="005323F3">
              <w:rPr>
                <w:rFonts w:ascii="Calibri" w:hAnsi="Calibri" w:cs="Minion"/>
                <w:b/>
                <w:bCs/>
                <w:color w:val="000000"/>
                <w:sz w:val="20"/>
                <w:szCs w:val="20"/>
              </w:rPr>
              <w:t>cobas</w:t>
            </w:r>
            <w:r w:rsidRPr="005323F3">
              <w:rPr>
                <w:rFonts w:ascii="Calibri" w:hAnsi="Calibri" w:cs="Minion"/>
                <w:color w:val="000000"/>
                <w:sz w:val="20"/>
                <w:szCs w:val="20"/>
              </w:rPr>
              <w:t xml:space="preserve">® 6800/8800 Systems. </w:t>
            </w:r>
          </w:p>
          <w:p w:rsidR="005323F3" w:rsidRDefault="005323F3" w:rsidP="005323F3">
            <w:pPr>
              <w:autoSpaceDE w:val="0"/>
              <w:autoSpaceDN w:val="0"/>
              <w:adjustRightInd w:val="0"/>
              <w:spacing w:after="0" w:line="240" w:lineRule="auto"/>
              <w:rPr>
                <w:rFonts w:ascii="Calibri" w:hAnsi="Calibri" w:cs="Minion"/>
                <w:color w:val="000000"/>
                <w:sz w:val="20"/>
                <w:szCs w:val="20"/>
              </w:rPr>
            </w:pPr>
            <w:r w:rsidRPr="005323F3">
              <w:rPr>
                <w:rFonts w:ascii="Calibri" w:hAnsi="Calibri" w:cs="Minion"/>
                <w:color w:val="000000"/>
                <w:sz w:val="20"/>
                <w:szCs w:val="20"/>
              </w:rPr>
              <w:t xml:space="preserve">†The performance has not been established for suggested use cycles and </w:t>
            </w:r>
            <w:proofErr w:type="gramStart"/>
            <w:r w:rsidRPr="005323F3">
              <w:rPr>
                <w:rFonts w:ascii="Calibri" w:hAnsi="Calibri" w:cs="Minion"/>
                <w:color w:val="000000"/>
                <w:sz w:val="20"/>
                <w:szCs w:val="20"/>
              </w:rPr>
              <w:t>time, but</w:t>
            </w:r>
            <w:proofErr w:type="gramEnd"/>
            <w:r w:rsidRPr="005323F3">
              <w:rPr>
                <w:rFonts w:ascii="Calibri" w:hAnsi="Calibri" w:cs="Minion"/>
                <w:color w:val="000000"/>
                <w:sz w:val="20"/>
                <w:szCs w:val="20"/>
              </w:rPr>
              <w:t xml:space="preserve"> is based on similar reagents used on the same system. </w:t>
            </w:r>
          </w:p>
          <w:p w:rsidR="00F94FA8" w:rsidRPr="005323F3" w:rsidRDefault="00F94FA8" w:rsidP="005323F3">
            <w:pPr>
              <w:autoSpaceDE w:val="0"/>
              <w:autoSpaceDN w:val="0"/>
              <w:adjustRightInd w:val="0"/>
              <w:spacing w:after="0" w:line="240" w:lineRule="auto"/>
              <w:rPr>
                <w:rFonts w:ascii="Calibri" w:hAnsi="Calibri" w:cs="Minion"/>
                <w:color w:val="000000"/>
                <w:sz w:val="20"/>
                <w:szCs w:val="20"/>
              </w:rPr>
            </w:pPr>
          </w:p>
        </w:tc>
      </w:tr>
    </w:tbl>
    <w:p w:rsidR="006F6657" w:rsidRPr="0008133F" w:rsidRDefault="006F6657" w:rsidP="00240B15">
      <w:pPr>
        <w:pStyle w:val="ListParagraph"/>
        <w:numPr>
          <w:ilvl w:val="0"/>
          <w:numId w:val="2"/>
        </w:numPr>
        <w:rPr>
          <w:sz w:val="24"/>
          <w:szCs w:val="24"/>
        </w:rPr>
      </w:pPr>
      <w:r w:rsidRPr="00416967">
        <w:rPr>
          <w:b/>
          <w:sz w:val="24"/>
          <w:szCs w:val="24"/>
          <w:u w:val="single"/>
        </w:rPr>
        <w:t>TEST PROCEDURE</w:t>
      </w:r>
      <w:r w:rsidR="00B27B93" w:rsidRPr="00416967">
        <w:rPr>
          <w:b/>
          <w:sz w:val="24"/>
          <w:szCs w:val="24"/>
          <w:u w:val="single"/>
        </w:rPr>
        <w:t>:</w:t>
      </w:r>
    </w:p>
    <w:p w:rsidR="0008133F" w:rsidRPr="00D9311D" w:rsidRDefault="0008133F" w:rsidP="0008133F">
      <w:pPr>
        <w:pStyle w:val="ListParagraph"/>
        <w:numPr>
          <w:ilvl w:val="1"/>
          <w:numId w:val="2"/>
        </w:numPr>
        <w:rPr>
          <w:sz w:val="24"/>
          <w:szCs w:val="24"/>
        </w:rPr>
      </w:pPr>
      <w:r w:rsidRPr="00D9311D">
        <w:rPr>
          <w:sz w:val="24"/>
          <w:szCs w:val="24"/>
        </w:rPr>
        <w:t>Procedure Notes</w:t>
      </w:r>
    </w:p>
    <w:p w:rsidR="0008133F" w:rsidRPr="00D9311D" w:rsidRDefault="0008133F" w:rsidP="0008133F">
      <w:pPr>
        <w:pStyle w:val="ListParagraph"/>
        <w:numPr>
          <w:ilvl w:val="2"/>
          <w:numId w:val="2"/>
        </w:numPr>
        <w:rPr>
          <w:sz w:val="24"/>
          <w:szCs w:val="24"/>
        </w:rPr>
      </w:pPr>
      <w:r w:rsidRPr="00D9311D">
        <w:rPr>
          <w:sz w:val="24"/>
          <w:szCs w:val="24"/>
        </w:rPr>
        <w:t xml:space="preserve"> Refer to Cobas 6800 Systems Operator Manual on M drive/Molecular Folder/ Roche 6800.</w:t>
      </w:r>
    </w:p>
    <w:p w:rsidR="0008133F" w:rsidRPr="00D9311D" w:rsidRDefault="0008133F" w:rsidP="0008133F">
      <w:pPr>
        <w:pStyle w:val="ListParagraph"/>
        <w:numPr>
          <w:ilvl w:val="2"/>
          <w:numId w:val="2"/>
        </w:numPr>
        <w:rPr>
          <w:sz w:val="24"/>
          <w:szCs w:val="24"/>
        </w:rPr>
      </w:pPr>
      <w:r w:rsidRPr="00D9311D">
        <w:rPr>
          <w:sz w:val="24"/>
          <w:szCs w:val="24"/>
        </w:rPr>
        <w:t>Refer to Coro Molecular Micro Cobas 6800 Operating Procedure for detailed procedure</w:t>
      </w:r>
    </w:p>
    <w:p w:rsidR="0008133F" w:rsidRPr="00D9311D" w:rsidRDefault="0008133F" w:rsidP="0008133F">
      <w:pPr>
        <w:pStyle w:val="ListParagraph"/>
        <w:numPr>
          <w:ilvl w:val="2"/>
          <w:numId w:val="2"/>
        </w:numPr>
        <w:rPr>
          <w:sz w:val="24"/>
          <w:szCs w:val="24"/>
        </w:rPr>
      </w:pPr>
      <w:r w:rsidRPr="00D9311D">
        <w:rPr>
          <w:sz w:val="24"/>
          <w:szCs w:val="24"/>
        </w:rPr>
        <w:t>Clean benchtops with 10% bleach followed by 70% alcohol pre and post running the assay.</w:t>
      </w:r>
    </w:p>
    <w:p w:rsidR="00DB5AA2" w:rsidRPr="00416967" w:rsidRDefault="00C1233D" w:rsidP="00DB5AA2">
      <w:pPr>
        <w:pStyle w:val="ListParagraph"/>
        <w:numPr>
          <w:ilvl w:val="1"/>
          <w:numId w:val="2"/>
        </w:numPr>
        <w:rPr>
          <w:sz w:val="24"/>
          <w:szCs w:val="24"/>
        </w:rPr>
      </w:pPr>
      <w:r w:rsidRPr="00D9311D">
        <w:rPr>
          <w:sz w:val="24"/>
          <w:szCs w:val="24"/>
        </w:rPr>
        <w:t>Remove samples from the refrigerator and allow them to reach room temperature</w:t>
      </w:r>
      <w:r w:rsidRPr="00C1233D">
        <w:rPr>
          <w:color w:val="0070C0"/>
          <w:sz w:val="24"/>
          <w:szCs w:val="24"/>
        </w:rPr>
        <w:t>.</w:t>
      </w:r>
    </w:p>
    <w:p w:rsidR="00BF5CF6" w:rsidRPr="00416967" w:rsidRDefault="00BF5CF6" w:rsidP="00BF5CF6">
      <w:pPr>
        <w:pStyle w:val="ListParagraph"/>
        <w:numPr>
          <w:ilvl w:val="1"/>
          <w:numId w:val="2"/>
        </w:numPr>
        <w:rPr>
          <w:sz w:val="24"/>
          <w:szCs w:val="24"/>
        </w:rPr>
      </w:pPr>
      <w:r w:rsidRPr="00416967">
        <w:rPr>
          <w:sz w:val="24"/>
          <w:szCs w:val="24"/>
        </w:rPr>
        <w:t>Go to the 6800 Monitor Tab and check the taskbar and messages at the top left on the monitor screen</w:t>
      </w:r>
    </w:p>
    <w:p w:rsidR="00BF5CF6" w:rsidRPr="00416967" w:rsidRDefault="00BF5CF6" w:rsidP="00BF5CF6">
      <w:pPr>
        <w:pStyle w:val="ListParagraph"/>
        <w:numPr>
          <w:ilvl w:val="1"/>
          <w:numId w:val="2"/>
        </w:numPr>
        <w:rPr>
          <w:sz w:val="24"/>
          <w:szCs w:val="24"/>
        </w:rPr>
      </w:pPr>
      <w:r w:rsidRPr="00416967">
        <w:rPr>
          <w:sz w:val="24"/>
          <w:szCs w:val="24"/>
        </w:rPr>
        <w:t>Address any issues or maintenance due.</w:t>
      </w:r>
    </w:p>
    <w:p w:rsidR="00BF5CF6" w:rsidRPr="00416967" w:rsidRDefault="00BF5CF6" w:rsidP="00BF5CF6">
      <w:pPr>
        <w:pStyle w:val="ListParagraph"/>
        <w:numPr>
          <w:ilvl w:val="1"/>
          <w:numId w:val="2"/>
        </w:numPr>
        <w:rPr>
          <w:sz w:val="24"/>
          <w:szCs w:val="24"/>
        </w:rPr>
      </w:pPr>
      <w:r w:rsidRPr="00416967">
        <w:rPr>
          <w:sz w:val="24"/>
          <w:szCs w:val="24"/>
        </w:rPr>
        <w:t>Refill reagents and consumables as prompted by the system:</w:t>
      </w:r>
    </w:p>
    <w:p w:rsidR="00BF5CF6" w:rsidRPr="00416967" w:rsidRDefault="00BF5CF6" w:rsidP="00BF5CF6">
      <w:pPr>
        <w:pStyle w:val="ListParagraph"/>
        <w:numPr>
          <w:ilvl w:val="2"/>
          <w:numId w:val="2"/>
        </w:numPr>
        <w:rPr>
          <w:sz w:val="24"/>
          <w:szCs w:val="24"/>
        </w:rPr>
      </w:pPr>
      <w:r w:rsidRPr="00416967">
        <w:rPr>
          <w:sz w:val="24"/>
          <w:szCs w:val="24"/>
        </w:rPr>
        <w:t>Load wash reagent, lysis reagent and diluent.</w:t>
      </w:r>
    </w:p>
    <w:p w:rsidR="00BF5CF6" w:rsidRPr="00416967" w:rsidRDefault="00BF5CF6" w:rsidP="00BF5CF6">
      <w:pPr>
        <w:pStyle w:val="ListParagraph"/>
        <w:numPr>
          <w:ilvl w:val="2"/>
          <w:numId w:val="2"/>
        </w:numPr>
        <w:rPr>
          <w:sz w:val="24"/>
          <w:szCs w:val="24"/>
        </w:rPr>
      </w:pPr>
      <w:r w:rsidRPr="00416967">
        <w:rPr>
          <w:sz w:val="24"/>
          <w:szCs w:val="24"/>
        </w:rPr>
        <w:t>Load tip racks, processing plates and amplification plates.</w:t>
      </w:r>
    </w:p>
    <w:p w:rsidR="00BF5CF6" w:rsidRPr="00416967" w:rsidRDefault="00BF5CF6" w:rsidP="00BF5CF6">
      <w:pPr>
        <w:pStyle w:val="ListParagraph"/>
        <w:numPr>
          <w:ilvl w:val="2"/>
          <w:numId w:val="2"/>
        </w:numPr>
        <w:rPr>
          <w:sz w:val="24"/>
          <w:szCs w:val="24"/>
        </w:rPr>
      </w:pPr>
      <w:r w:rsidRPr="00416967">
        <w:rPr>
          <w:sz w:val="24"/>
          <w:szCs w:val="24"/>
        </w:rPr>
        <w:t>Load Magnetic Glass Particles.</w:t>
      </w:r>
    </w:p>
    <w:p w:rsidR="00BF5CF6" w:rsidRPr="00416967" w:rsidRDefault="00BF5CF6" w:rsidP="00BF5CF6">
      <w:pPr>
        <w:pStyle w:val="ListParagraph"/>
        <w:numPr>
          <w:ilvl w:val="2"/>
          <w:numId w:val="2"/>
        </w:numPr>
        <w:rPr>
          <w:sz w:val="24"/>
          <w:szCs w:val="24"/>
        </w:rPr>
      </w:pPr>
      <w:r w:rsidRPr="00416967">
        <w:rPr>
          <w:sz w:val="24"/>
          <w:szCs w:val="24"/>
        </w:rPr>
        <w:t>Load test specific reagents.</w:t>
      </w:r>
    </w:p>
    <w:p w:rsidR="00BF5CF6" w:rsidRPr="00416967" w:rsidRDefault="00BF5CF6" w:rsidP="00BF5CF6">
      <w:pPr>
        <w:pStyle w:val="ListParagraph"/>
        <w:numPr>
          <w:ilvl w:val="2"/>
          <w:numId w:val="2"/>
        </w:numPr>
        <w:rPr>
          <w:sz w:val="24"/>
          <w:szCs w:val="24"/>
        </w:rPr>
      </w:pPr>
      <w:r w:rsidRPr="00416967">
        <w:rPr>
          <w:sz w:val="24"/>
          <w:szCs w:val="24"/>
        </w:rPr>
        <w:t>Load control cassettes.</w:t>
      </w:r>
    </w:p>
    <w:p w:rsidR="00BF5CF6" w:rsidRPr="00416967" w:rsidRDefault="00BF5CF6" w:rsidP="00BF5CF6">
      <w:pPr>
        <w:pStyle w:val="ListParagraph"/>
        <w:numPr>
          <w:ilvl w:val="2"/>
          <w:numId w:val="2"/>
        </w:numPr>
        <w:rPr>
          <w:sz w:val="24"/>
          <w:szCs w:val="24"/>
        </w:rPr>
      </w:pPr>
      <w:r w:rsidRPr="00416967">
        <w:rPr>
          <w:sz w:val="24"/>
          <w:szCs w:val="24"/>
        </w:rPr>
        <w:t>Replace rack for clotted tips.</w:t>
      </w:r>
    </w:p>
    <w:p w:rsidR="00BF5CF6" w:rsidRPr="00416967" w:rsidRDefault="00BF5CF6" w:rsidP="00BF5CF6">
      <w:pPr>
        <w:pStyle w:val="ListParagraph"/>
        <w:numPr>
          <w:ilvl w:val="1"/>
          <w:numId w:val="2"/>
        </w:numPr>
        <w:rPr>
          <w:sz w:val="24"/>
          <w:szCs w:val="24"/>
        </w:rPr>
      </w:pPr>
      <w:r w:rsidRPr="00416967">
        <w:rPr>
          <w:sz w:val="24"/>
          <w:szCs w:val="24"/>
        </w:rPr>
        <w:t>Set the system to “Ready”.</w:t>
      </w:r>
    </w:p>
    <w:p w:rsidR="00BF5CF6" w:rsidRPr="00416967" w:rsidRDefault="00BF5CF6" w:rsidP="00BF5CF6">
      <w:pPr>
        <w:pStyle w:val="ListParagraph"/>
        <w:numPr>
          <w:ilvl w:val="2"/>
          <w:numId w:val="2"/>
        </w:numPr>
        <w:rPr>
          <w:sz w:val="24"/>
          <w:szCs w:val="24"/>
        </w:rPr>
      </w:pPr>
      <w:r w:rsidRPr="00416967">
        <w:rPr>
          <w:sz w:val="24"/>
          <w:szCs w:val="24"/>
        </w:rPr>
        <w:t>In the task overview, ensure that there is no maintenance overdue.</w:t>
      </w:r>
    </w:p>
    <w:p w:rsidR="00BF5CF6" w:rsidRPr="00416967" w:rsidRDefault="00BF5CF6" w:rsidP="00BF5CF6">
      <w:pPr>
        <w:pStyle w:val="ListParagraph"/>
        <w:numPr>
          <w:ilvl w:val="2"/>
          <w:numId w:val="2"/>
        </w:numPr>
        <w:rPr>
          <w:sz w:val="24"/>
          <w:szCs w:val="24"/>
        </w:rPr>
      </w:pPr>
      <w:r w:rsidRPr="00416967">
        <w:rPr>
          <w:sz w:val="24"/>
          <w:szCs w:val="24"/>
        </w:rPr>
        <w:t xml:space="preserve">On the </w:t>
      </w:r>
      <w:r w:rsidRPr="00416967">
        <w:rPr>
          <w:b/>
          <w:sz w:val="24"/>
          <w:szCs w:val="24"/>
        </w:rPr>
        <w:t>Monitoring</w:t>
      </w:r>
      <w:r w:rsidRPr="00416967">
        <w:rPr>
          <w:sz w:val="24"/>
          <w:szCs w:val="24"/>
        </w:rPr>
        <w:t xml:space="preserve"> tab, </w:t>
      </w:r>
      <w:r w:rsidR="00426A4F" w:rsidRPr="00416967">
        <w:rPr>
          <w:sz w:val="24"/>
          <w:szCs w:val="24"/>
        </w:rPr>
        <w:t>choose</w:t>
      </w:r>
      <w:r w:rsidRPr="00416967">
        <w:rPr>
          <w:sz w:val="24"/>
          <w:szCs w:val="24"/>
        </w:rPr>
        <w:t xml:space="preserve"> the </w:t>
      </w:r>
      <w:r w:rsidRPr="00416967">
        <w:rPr>
          <w:b/>
          <w:sz w:val="24"/>
          <w:szCs w:val="24"/>
        </w:rPr>
        <w:t>Start</w:t>
      </w:r>
      <w:r w:rsidRPr="00416967">
        <w:rPr>
          <w:sz w:val="24"/>
          <w:szCs w:val="24"/>
        </w:rPr>
        <w:t xml:space="preserve"> button.</w:t>
      </w:r>
    </w:p>
    <w:p w:rsidR="00BF5CF6" w:rsidRPr="00416967" w:rsidRDefault="00BF5CF6" w:rsidP="00BF5CF6">
      <w:pPr>
        <w:pStyle w:val="ListParagraph"/>
        <w:numPr>
          <w:ilvl w:val="2"/>
          <w:numId w:val="2"/>
        </w:numPr>
        <w:rPr>
          <w:sz w:val="24"/>
          <w:szCs w:val="24"/>
        </w:rPr>
      </w:pPr>
      <w:r w:rsidRPr="00416967">
        <w:rPr>
          <w:sz w:val="24"/>
          <w:szCs w:val="24"/>
        </w:rPr>
        <w:t xml:space="preserve">The system changes to </w:t>
      </w:r>
      <w:r w:rsidRPr="00416967">
        <w:rPr>
          <w:b/>
          <w:sz w:val="24"/>
          <w:szCs w:val="24"/>
        </w:rPr>
        <w:t>Preparing</w:t>
      </w:r>
      <w:r w:rsidRPr="00416967">
        <w:rPr>
          <w:sz w:val="24"/>
          <w:szCs w:val="24"/>
        </w:rPr>
        <w:t xml:space="preserve"> status.</w:t>
      </w:r>
    </w:p>
    <w:p w:rsidR="00BF5CF6" w:rsidRPr="00416967" w:rsidRDefault="00BF5CF6" w:rsidP="00BF5CF6">
      <w:pPr>
        <w:pStyle w:val="ListParagraph"/>
        <w:numPr>
          <w:ilvl w:val="2"/>
          <w:numId w:val="2"/>
        </w:numPr>
        <w:rPr>
          <w:sz w:val="24"/>
          <w:szCs w:val="24"/>
        </w:rPr>
      </w:pPr>
      <w:r w:rsidRPr="00416967">
        <w:rPr>
          <w:sz w:val="24"/>
          <w:szCs w:val="24"/>
        </w:rPr>
        <w:t xml:space="preserve">Wait for the system to change to </w:t>
      </w:r>
      <w:r w:rsidRPr="00416967">
        <w:rPr>
          <w:b/>
          <w:sz w:val="24"/>
          <w:szCs w:val="24"/>
        </w:rPr>
        <w:t>Ready</w:t>
      </w:r>
      <w:r w:rsidRPr="00416967">
        <w:rPr>
          <w:sz w:val="24"/>
          <w:szCs w:val="24"/>
        </w:rPr>
        <w:t xml:space="preserve"> status before you start loading. This may take 15 minutes.</w:t>
      </w:r>
    </w:p>
    <w:p w:rsidR="00BF5CF6" w:rsidRDefault="00BF5CF6" w:rsidP="00BF5CF6">
      <w:pPr>
        <w:pStyle w:val="ListParagraph"/>
        <w:numPr>
          <w:ilvl w:val="1"/>
          <w:numId w:val="2"/>
        </w:numPr>
        <w:rPr>
          <w:sz w:val="24"/>
          <w:szCs w:val="24"/>
        </w:rPr>
      </w:pPr>
      <w:r w:rsidRPr="00416967">
        <w:rPr>
          <w:sz w:val="24"/>
          <w:szCs w:val="24"/>
        </w:rPr>
        <w:t xml:space="preserve">Organize the CoV-2 runs for the day and make </w:t>
      </w:r>
      <w:proofErr w:type="spellStart"/>
      <w:r w:rsidRPr="00416967">
        <w:rPr>
          <w:sz w:val="24"/>
          <w:szCs w:val="24"/>
        </w:rPr>
        <w:t>Tasklists</w:t>
      </w:r>
      <w:proofErr w:type="spellEnd"/>
      <w:r w:rsidR="00426A4F">
        <w:rPr>
          <w:sz w:val="24"/>
          <w:szCs w:val="24"/>
        </w:rPr>
        <w:t>.</w:t>
      </w:r>
    </w:p>
    <w:p w:rsidR="00C1233D" w:rsidRPr="00D9311D" w:rsidRDefault="00C1233D" w:rsidP="00BF5CF6">
      <w:pPr>
        <w:pStyle w:val="ListParagraph"/>
        <w:numPr>
          <w:ilvl w:val="1"/>
          <w:numId w:val="2"/>
        </w:numPr>
        <w:rPr>
          <w:sz w:val="24"/>
          <w:szCs w:val="24"/>
        </w:rPr>
      </w:pPr>
      <w:r w:rsidRPr="00D9311D">
        <w:rPr>
          <w:sz w:val="24"/>
          <w:szCs w:val="24"/>
        </w:rPr>
        <w:t>Rack Based ordering will be used.</w:t>
      </w:r>
    </w:p>
    <w:p w:rsidR="00C1233D" w:rsidRPr="00D9311D" w:rsidRDefault="00C1233D" w:rsidP="00C1233D">
      <w:pPr>
        <w:pStyle w:val="ListParagraph"/>
        <w:numPr>
          <w:ilvl w:val="2"/>
          <w:numId w:val="2"/>
        </w:numPr>
        <w:rPr>
          <w:sz w:val="24"/>
          <w:szCs w:val="24"/>
        </w:rPr>
      </w:pPr>
      <w:r w:rsidRPr="00D9311D">
        <w:rPr>
          <w:sz w:val="24"/>
          <w:szCs w:val="24"/>
        </w:rPr>
        <w:t xml:space="preserve">Racks numbered </w:t>
      </w:r>
      <w:r w:rsidR="000D6114">
        <w:rPr>
          <w:sz w:val="24"/>
          <w:szCs w:val="24"/>
        </w:rPr>
        <w:t>61-100</w:t>
      </w:r>
      <w:r w:rsidRPr="00D9311D">
        <w:rPr>
          <w:sz w:val="24"/>
          <w:szCs w:val="24"/>
        </w:rPr>
        <w:t xml:space="preserve"> are designated for CoV-2 samples and are labeled with orange tape.</w:t>
      </w:r>
    </w:p>
    <w:p w:rsidR="00C1233D" w:rsidRPr="00D9311D" w:rsidRDefault="00C1233D" w:rsidP="00C1233D">
      <w:pPr>
        <w:pStyle w:val="ListParagraph"/>
        <w:numPr>
          <w:ilvl w:val="2"/>
          <w:numId w:val="2"/>
        </w:numPr>
        <w:rPr>
          <w:sz w:val="24"/>
          <w:szCs w:val="24"/>
        </w:rPr>
      </w:pPr>
      <w:r w:rsidRPr="00D9311D">
        <w:rPr>
          <w:sz w:val="24"/>
          <w:szCs w:val="24"/>
        </w:rPr>
        <w:t>For any samples without LIS barcode</w:t>
      </w:r>
      <w:r w:rsidR="0008133F" w:rsidRPr="00D9311D">
        <w:rPr>
          <w:sz w:val="24"/>
          <w:szCs w:val="24"/>
        </w:rPr>
        <w:t>s</w:t>
      </w:r>
      <w:r w:rsidR="002B600B" w:rsidRPr="00D9311D">
        <w:rPr>
          <w:sz w:val="24"/>
          <w:szCs w:val="24"/>
        </w:rPr>
        <w:t xml:space="preserve">, </w:t>
      </w:r>
      <w:proofErr w:type="spellStart"/>
      <w:r w:rsidR="002B600B" w:rsidRPr="00D9311D">
        <w:rPr>
          <w:sz w:val="24"/>
          <w:szCs w:val="24"/>
        </w:rPr>
        <w:t>ie</w:t>
      </w:r>
      <w:proofErr w:type="spellEnd"/>
      <w:r w:rsidR="002B600B" w:rsidRPr="00D9311D">
        <w:rPr>
          <w:sz w:val="24"/>
          <w:szCs w:val="24"/>
        </w:rPr>
        <w:t xml:space="preserve">. </w:t>
      </w:r>
      <w:r w:rsidR="00D9311D" w:rsidRPr="00D9311D">
        <w:rPr>
          <w:sz w:val="24"/>
          <w:szCs w:val="24"/>
        </w:rPr>
        <w:t>Environmental</w:t>
      </w:r>
      <w:r w:rsidR="002B600B" w:rsidRPr="00D9311D">
        <w:rPr>
          <w:sz w:val="24"/>
          <w:szCs w:val="24"/>
        </w:rPr>
        <w:t xml:space="preserve"> samples, the sample ID must be entered in the Manual Barcode Entry tab.</w:t>
      </w:r>
    </w:p>
    <w:p w:rsidR="00BF5CF6" w:rsidRPr="00416967" w:rsidRDefault="00BF5CF6" w:rsidP="00BF5CF6">
      <w:pPr>
        <w:pStyle w:val="ListParagraph"/>
        <w:numPr>
          <w:ilvl w:val="1"/>
          <w:numId w:val="2"/>
        </w:numPr>
        <w:rPr>
          <w:sz w:val="24"/>
          <w:szCs w:val="24"/>
        </w:rPr>
      </w:pPr>
      <w:r w:rsidRPr="00416967">
        <w:rPr>
          <w:sz w:val="24"/>
          <w:szCs w:val="24"/>
        </w:rPr>
        <w:t>Bring Racks and samples to the hood for loading racks with samples.</w:t>
      </w:r>
    </w:p>
    <w:p w:rsidR="002B600B" w:rsidRPr="00D9311D" w:rsidRDefault="00BF5CF6" w:rsidP="009E58F1">
      <w:pPr>
        <w:pStyle w:val="ListParagraph"/>
        <w:numPr>
          <w:ilvl w:val="1"/>
          <w:numId w:val="2"/>
        </w:numPr>
        <w:rPr>
          <w:sz w:val="24"/>
          <w:szCs w:val="24"/>
        </w:rPr>
      </w:pPr>
      <w:r w:rsidRPr="00D9311D">
        <w:rPr>
          <w:sz w:val="24"/>
          <w:szCs w:val="24"/>
        </w:rPr>
        <w:t>Vortex primary sample tube.</w:t>
      </w:r>
    </w:p>
    <w:p w:rsidR="009E58F1" w:rsidRPr="00D9311D" w:rsidRDefault="009E58F1" w:rsidP="009E58F1">
      <w:pPr>
        <w:pStyle w:val="ListParagraph"/>
        <w:numPr>
          <w:ilvl w:val="2"/>
          <w:numId w:val="2"/>
        </w:numPr>
        <w:rPr>
          <w:sz w:val="24"/>
          <w:szCs w:val="24"/>
        </w:rPr>
      </w:pPr>
      <w:r w:rsidRPr="00D9311D">
        <w:rPr>
          <w:sz w:val="24"/>
          <w:szCs w:val="24"/>
        </w:rPr>
        <w:t>Vortex all sample tubes at once prior to transferring to allow s</w:t>
      </w:r>
      <w:r w:rsidR="0008133F" w:rsidRPr="00D9311D">
        <w:rPr>
          <w:sz w:val="24"/>
          <w:szCs w:val="24"/>
        </w:rPr>
        <w:t>ettling of fluid.</w:t>
      </w:r>
    </w:p>
    <w:p w:rsidR="00B364EE" w:rsidRPr="00D9311D" w:rsidRDefault="00B364EE" w:rsidP="00B364EE">
      <w:pPr>
        <w:pStyle w:val="ListParagraph"/>
        <w:numPr>
          <w:ilvl w:val="1"/>
          <w:numId w:val="2"/>
        </w:numPr>
        <w:rPr>
          <w:sz w:val="24"/>
          <w:szCs w:val="24"/>
        </w:rPr>
      </w:pPr>
      <w:r w:rsidRPr="00D9311D">
        <w:rPr>
          <w:sz w:val="24"/>
          <w:szCs w:val="24"/>
        </w:rPr>
        <w:t>Unscrew the primary sample tube cap.</w:t>
      </w:r>
    </w:p>
    <w:p w:rsidR="002B600B" w:rsidRPr="00D9311D" w:rsidRDefault="002B600B" w:rsidP="002B600B">
      <w:pPr>
        <w:pStyle w:val="ListParagraph"/>
        <w:numPr>
          <w:ilvl w:val="2"/>
          <w:numId w:val="2"/>
        </w:numPr>
        <w:rPr>
          <w:sz w:val="24"/>
          <w:szCs w:val="24"/>
        </w:rPr>
      </w:pPr>
      <w:r w:rsidRPr="00D9311D">
        <w:rPr>
          <w:sz w:val="24"/>
          <w:szCs w:val="24"/>
        </w:rPr>
        <w:t>Use caution to prevent cross contamination of specimens. During vortexing sample may reach the top of the tube. Change gloves as necessary if they become contaminated.</w:t>
      </w:r>
    </w:p>
    <w:p w:rsidR="00B364EE" w:rsidRPr="00B71673" w:rsidRDefault="00B364EE" w:rsidP="00B364EE">
      <w:pPr>
        <w:pStyle w:val="ListParagraph"/>
        <w:numPr>
          <w:ilvl w:val="1"/>
          <w:numId w:val="2"/>
        </w:numPr>
        <w:rPr>
          <w:sz w:val="24"/>
          <w:szCs w:val="24"/>
        </w:rPr>
      </w:pPr>
      <w:r w:rsidRPr="00416967">
        <w:rPr>
          <w:sz w:val="24"/>
          <w:szCs w:val="24"/>
        </w:rPr>
        <w:t xml:space="preserve">Lift the cap and any attached swab to allow a pipette to be inserted into the sample </w:t>
      </w:r>
      <w:r w:rsidRPr="00B71673">
        <w:rPr>
          <w:sz w:val="24"/>
          <w:szCs w:val="24"/>
        </w:rPr>
        <w:t>tube.</w:t>
      </w:r>
    </w:p>
    <w:p w:rsidR="00B364EE" w:rsidRPr="00416967" w:rsidRDefault="00B364EE" w:rsidP="00B364EE">
      <w:pPr>
        <w:pStyle w:val="ListParagraph"/>
        <w:numPr>
          <w:ilvl w:val="1"/>
          <w:numId w:val="2"/>
        </w:numPr>
        <w:rPr>
          <w:sz w:val="24"/>
          <w:szCs w:val="24"/>
        </w:rPr>
      </w:pPr>
      <w:r w:rsidRPr="00416967">
        <w:rPr>
          <w:sz w:val="24"/>
          <w:szCs w:val="24"/>
        </w:rPr>
        <w:t>Transfer 0.6 mL into the prepared barcoded secondary tube.</w:t>
      </w:r>
    </w:p>
    <w:p w:rsidR="00B364EE" w:rsidRPr="00416967" w:rsidRDefault="00B364EE" w:rsidP="00B364EE">
      <w:pPr>
        <w:pStyle w:val="ListParagraph"/>
        <w:numPr>
          <w:ilvl w:val="1"/>
          <w:numId w:val="2"/>
        </w:numPr>
        <w:rPr>
          <w:sz w:val="24"/>
          <w:szCs w:val="24"/>
        </w:rPr>
      </w:pPr>
      <w:r w:rsidRPr="00416967">
        <w:rPr>
          <w:sz w:val="24"/>
          <w:szCs w:val="24"/>
        </w:rPr>
        <w:t>Transfer secondary tube to a rack. Close the primary sample tube cap.</w:t>
      </w:r>
    </w:p>
    <w:p w:rsidR="00BF5CF6" w:rsidRPr="00416967" w:rsidRDefault="00BF5CF6" w:rsidP="00B364EE">
      <w:pPr>
        <w:pStyle w:val="ListParagraph"/>
        <w:numPr>
          <w:ilvl w:val="1"/>
          <w:numId w:val="2"/>
        </w:numPr>
        <w:rPr>
          <w:sz w:val="24"/>
          <w:szCs w:val="24"/>
        </w:rPr>
      </w:pPr>
      <w:r w:rsidRPr="00416967">
        <w:rPr>
          <w:sz w:val="24"/>
          <w:szCs w:val="24"/>
        </w:rPr>
        <w:t>When rack is full:</w:t>
      </w:r>
    </w:p>
    <w:p w:rsidR="00BF5CF6" w:rsidRPr="00416967" w:rsidRDefault="00BF5CF6" w:rsidP="00BF5CF6">
      <w:pPr>
        <w:pStyle w:val="ListParagraph"/>
        <w:numPr>
          <w:ilvl w:val="2"/>
          <w:numId w:val="2"/>
        </w:numPr>
        <w:rPr>
          <w:sz w:val="24"/>
          <w:szCs w:val="24"/>
        </w:rPr>
      </w:pPr>
      <w:r w:rsidRPr="00416967">
        <w:rPr>
          <w:sz w:val="24"/>
          <w:szCs w:val="24"/>
        </w:rPr>
        <w:t>Cover tubes with Wypall</w:t>
      </w:r>
      <w:r w:rsidR="00426A4F">
        <w:rPr>
          <w:sz w:val="24"/>
          <w:szCs w:val="24"/>
        </w:rPr>
        <w:t>.</w:t>
      </w:r>
    </w:p>
    <w:p w:rsidR="00BF5CF6" w:rsidRPr="00416967" w:rsidRDefault="00BF5CF6" w:rsidP="00BF5CF6">
      <w:pPr>
        <w:pStyle w:val="ListParagraph"/>
        <w:numPr>
          <w:ilvl w:val="2"/>
          <w:numId w:val="2"/>
        </w:numPr>
        <w:rPr>
          <w:sz w:val="24"/>
          <w:szCs w:val="24"/>
        </w:rPr>
      </w:pPr>
      <w:r w:rsidRPr="00416967">
        <w:rPr>
          <w:sz w:val="24"/>
          <w:szCs w:val="24"/>
        </w:rPr>
        <w:t xml:space="preserve">Change your gloves </w:t>
      </w:r>
      <w:r w:rsidR="00426A4F" w:rsidRPr="00416967">
        <w:rPr>
          <w:sz w:val="24"/>
          <w:szCs w:val="24"/>
        </w:rPr>
        <w:t>and place</w:t>
      </w:r>
      <w:r w:rsidRPr="00416967">
        <w:rPr>
          <w:sz w:val="24"/>
          <w:szCs w:val="24"/>
        </w:rPr>
        <w:t xml:space="preserve"> face shield </w:t>
      </w:r>
      <w:r w:rsidR="00426A4F">
        <w:rPr>
          <w:sz w:val="24"/>
          <w:szCs w:val="24"/>
        </w:rPr>
        <w:t>over your face.</w:t>
      </w:r>
    </w:p>
    <w:p w:rsidR="00BF5CF6" w:rsidRPr="00416967" w:rsidRDefault="00BF5CF6" w:rsidP="00BF5CF6">
      <w:pPr>
        <w:pStyle w:val="ListParagraph"/>
        <w:numPr>
          <w:ilvl w:val="2"/>
          <w:numId w:val="2"/>
        </w:numPr>
        <w:rPr>
          <w:sz w:val="24"/>
          <w:szCs w:val="24"/>
        </w:rPr>
      </w:pPr>
      <w:r w:rsidRPr="00416967">
        <w:rPr>
          <w:sz w:val="24"/>
          <w:szCs w:val="24"/>
        </w:rPr>
        <w:t xml:space="preserve">Place racks on cart </w:t>
      </w:r>
      <w:r w:rsidR="00426A4F" w:rsidRPr="00416967">
        <w:rPr>
          <w:sz w:val="24"/>
          <w:szCs w:val="24"/>
        </w:rPr>
        <w:t>and bring</w:t>
      </w:r>
      <w:r w:rsidRPr="00416967">
        <w:rPr>
          <w:sz w:val="24"/>
          <w:szCs w:val="24"/>
        </w:rPr>
        <w:t xml:space="preserve"> racks to instrument</w:t>
      </w:r>
      <w:r w:rsidR="00426A4F">
        <w:rPr>
          <w:sz w:val="24"/>
          <w:szCs w:val="24"/>
        </w:rPr>
        <w:t>.</w:t>
      </w:r>
    </w:p>
    <w:p w:rsidR="00BF5CF6" w:rsidRPr="00416967" w:rsidRDefault="00BF5CF6" w:rsidP="00BF5CF6">
      <w:pPr>
        <w:pStyle w:val="ListParagraph"/>
        <w:numPr>
          <w:ilvl w:val="2"/>
          <w:numId w:val="2"/>
        </w:numPr>
        <w:rPr>
          <w:sz w:val="24"/>
          <w:szCs w:val="24"/>
        </w:rPr>
      </w:pPr>
      <w:r w:rsidRPr="00416967">
        <w:rPr>
          <w:sz w:val="24"/>
          <w:szCs w:val="24"/>
        </w:rPr>
        <w:t>Load trays with sample racks onto the Sample Supply module and remove Wypall.</w:t>
      </w:r>
    </w:p>
    <w:p w:rsidR="00BF5CF6" w:rsidRPr="00416967" w:rsidRDefault="00BF5CF6" w:rsidP="00BF5CF6">
      <w:pPr>
        <w:pStyle w:val="ListParagraph"/>
        <w:numPr>
          <w:ilvl w:val="1"/>
          <w:numId w:val="2"/>
        </w:numPr>
        <w:rPr>
          <w:sz w:val="24"/>
          <w:szCs w:val="24"/>
        </w:rPr>
      </w:pPr>
      <w:r w:rsidRPr="00416967">
        <w:rPr>
          <w:sz w:val="24"/>
          <w:szCs w:val="24"/>
        </w:rPr>
        <w:t xml:space="preserve">Go to the </w:t>
      </w:r>
      <w:r w:rsidRPr="00416967">
        <w:rPr>
          <w:b/>
          <w:sz w:val="24"/>
          <w:szCs w:val="24"/>
        </w:rPr>
        <w:t xml:space="preserve">Batches </w:t>
      </w:r>
      <w:r w:rsidRPr="00416967">
        <w:rPr>
          <w:sz w:val="24"/>
          <w:szCs w:val="24"/>
        </w:rPr>
        <w:t xml:space="preserve">tab.  </w:t>
      </w:r>
    </w:p>
    <w:p w:rsidR="000527AA" w:rsidRPr="00D9311D" w:rsidRDefault="000527AA" w:rsidP="000527AA">
      <w:pPr>
        <w:pStyle w:val="ListParagraph"/>
        <w:numPr>
          <w:ilvl w:val="2"/>
          <w:numId w:val="2"/>
        </w:numPr>
        <w:rPr>
          <w:sz w:val="24"/>
          <w:szCs w:val="24"/>
        </w:rPr>
      </w:pPr>
      <w:r w:rsidRPr="00D9311D">
        <w:rPr>
          <w:sz w:val="24"/>
          <w:szCs w:val="24"/>
        </w:rPr>
        <w:t>Monitor the error lane.</w:t>
      </w:r>
      <w:r w:rsidR="00426A4F" w:rsidRPr="00D9311D">
        <w:rPr>
          <w:sz w:val="24"/>
          <w:szCs w:val="24"/>
        </w:rPr>
        <w:t xml:space="preserve"> </w:t>
      </w:r>
    </w:p>
    <w:p w:rsidR="002B600B" w:rsidRPr="00D9311D" w:rsidRDefault="00B71673" w:rsidP="00B71673">
      <w:pPr>
        <w:pStyle w:val="ListParagraph"/>
        <w:numPr>
          <w:ilvl w:val="3"/>
          <w:numId w:val="2"/>
        </w:numPr>
        <w:rPr>
          <w:sz w:val="24"/>
          <w:szCs w:val="24"/>
        </w:rPr>
      </w:pPr>
      <w:r w:rsidRPr="00D9311D">
        <w:rPr>
          <w:sz w:val="24"/>
          <w:szCs w:val="24"/>
        </w:rPr>
        <w:t>To</w:t>
      </w:r>
      <w:r w:rsidR="0008133F" w:rsidRPr="00D9311D">
        <w:rPr>
          <w:sz w:val="24"/>
          <w:szCs w:val="24"/>
        </w:rPr>
        <w:t xml:space="preserve"> safely</w:t>
      </w:r>
      <w:r w:rsidRPr="00D9311D">
        <w:rPr>
          <w:sz w:val="24"/>
          <w:szCs w:val="24"/>
        </w:rPr>
        <w:t xml:space="preserve"> remove samples from the error lane.</w:t>
      </w:r>
    </w:p>
    <w:p w:rsidR="00B71673" w:rsidRPr="00D9311D" w:rsidRDefault="00B71673" w:rsidP="00B71673">
      <w:pPr>
        <w:pStyle w:val="ListParagraph"/>
        <w:numPr>
          <w:ilvl w:val="4"/>
          <w:numId w:val="2"/>
        </w:numPr>
        <w:rPr>
          <w:sz w:val="24"/>
          <w:szCs w:val="24"/>
        </w:rPr>
      </w:pPr>
      <w:r w:rsidRPr="00D9311D">
        <w:rPr>
          <w:sz w:val="24"/>
          <w:szCs w:val="24"/>
        </w:rPr>
        <w:t>Change gloves and put on face shield</w:t>
      </w:r>
    </w:p>
    <w:p w:rsidR="00B71673" w:rsidRPr="00D9311D" w:rsidRDefault="00B71673" w:rsidP="00B71673">
      <w:pPr>
        <w:pStyle w:val="ListParagraph"/>
        <w:numPr>
          <w:ilvl w:val="4"/>
          <w:numId w:val="2"/>
        </w:numPr>
        <w:rPr>
          <w:sz w:val="24"/>
          <w:szCs w:val="24"/>
        </w:rPr>
      </w:pPr>
      <w:r w:rsidRPr="00D9311D">
        <w:rPr>
          <w:sz w:val="24"/>
          <w:szCs w:val="24"/>
        </w:rPr>
        <w:t>Remove rack carefully and cover with a wypall.</w:t>
      </w:r>
    </w:p>
    <w:p w:rsidR="00B71673" w:rsidRPr="00D9311D" w:rsidRDefault="00B71673" w:rsidP="00B71673">
      <w:pPr>
        <w:pStyle w:val="ListParagraph"/>
        <w:numPr>
          <w:ilvl w:val="4"/>
          <w:numId w:val="2"/>
        </w:numPr>
        <w:rPr>
          <w:sz w:val="24"/>
          <w:szCs w:val="24"/>
        </w:rPr>
      </w:pPr>
      <w:r w:rsidRPr="00D9311D">
        <w:rPr>
          <w:sz w:val="24"/>
          <w:szCs w:val="24"/>
        </w:rPr>
        <w:t>Resolve an</w:t>
      </w:r>
      <w:r w:rsidR="0008133F" w:rsidRPr="00D9311D">
        <w:rPr>
          <w:sz w:val="24"/>
          <w:szCs w:val="24"/>
        </w:rPr>
        <w:t>y</w:t>
      </w:r>
      <w:r w:rsidRPr="00D9311D">
        <w:rPr>
          <w:sz w:val="24"/>
          <w:szCs w:val="24"/>
        </w:rPr>
        <w:t xml:space="preserve"> issues, </w:t>
      </w:r>
      <w:proofErr w:type="spellStart"/>
      <w:r w:rsidRPr="00D9311D">
        <w:rPr>
          <w:sz w:val="24"/>
          <w:szCs w:val="24"/>
        </w:rPr>
        <w:t>ie</w:t>
      </w:r>
      <w:proofErr w:type="spellEnd"/>
      <w:r w:rsidRPr="00D9311D">
        <w:rPr>
          <w:sz w:val="24"/>
          <w:szCs w:val="24"/>
        </w:rPr>
        <w:t>. add sample ID in Manual Barcode Entry.</w:t>
      </w:r>
    </w:p>
    <w:p w:rsidR="00B71673" w:rsidRPr="00D9311D" w:rsidRDefault="00B71673" w:rsidP="00B71673">
      <w:pPr>
        <w:pStyle w:val="ListParagraph"/>
        <w:numPr>
          <w:ilvl w:val="4"/>
          <w:numId w:val="2"/>
        </w:numPr>
        <w:rPr>
          <w:sz w:val="24"/>
          <w:szCs w:val="24"/>
        </w:rPr>
      </w:pPr>
      <w:r w:rsidRPr="00D9311D">
        <w:rPr>
          <w:sz w:val="24"/>
          <w:szCs w:val="24"/>
        </w:rPr>
        <w:t>Load rack via stat lane holding the wypall over the tube until inserted.</w:t>
      </w:r>
    </w:p>
    <w:p w:rsidR="000527AA" w:rsidRPr="00416967" w:rsidRDefault="000527AA" w:rsidP="000527AA">
      <w:pPr>
        <w:pStyle w:val="ListParagraph"/>
        <w:numPr>
          <w:ilvl w:val="2"/>
          <w:numId w:val="2"/>
        </w:numPr>
        <w:rPr>
          <w:sz w:val="24"/>
          <w:szCs w:val="24"/>
        </w:rPr>
      </w:pPr>
      <w:r w:rsidRPr="00416967">
        <w:rPr>
          <w:sz w:val="24"/>
          <w:szCs w:val="24"/>
        </w:rPr>
        <w:t>After the sample barcodes are read it will make the “batch” and list the number of tests in the batch.</w:t>
      </w:r>
    </w:p>
    <w:p w:rsidR="000527AA" w:rsidRPr="00416967" w:rsidRDefault="000527AA" w:rsidP="000527AA">
      <w:pPr>
        <w:pStyle w:val="ListParagraph"/>
        <w:numPr>
          <w:ilvl w:val="3"/>
          <w:numId w:val="2"/>
        </w:numPr>
        <w:rPr>
          <w:sz w:val="24"/>
          <w:szCs w:val="24"/>
        </w:rPr>
      </w:pPr>
      <w:r w:rsidRPr="00416967">
        <w:rPr>
          <w:sz w:val="24"/>
          <w:szCs w:val="24"/>
        </w:rPr>
        <w:t>Make sure that number matches the expected number of tests.</w:t>
      </w:r>
    </w:p>
    <w:p w:rsidR="000527AA" w:rsidRPr="00416967" w:rsidRDefault="000527AA" w:rsidP="000527AA">
      <w:pPr>
        <w:pStyle w:val="ListParagraph"/>
        <w:numPr>
          <w:ilvl w:val="3"/>
          <w:numId w:val="2"/>
        </w:numPr>
        <w:rPr>
          <w:sz w:val="24"/>
          <w:szCs w:val="24"/>
        </w:rPr>
      </w:pPr>
      <w:r w:rsidRPr="00416967">
        <w:rPr>
          <w:sz w:val="24"/>
          <w:szCs w:val="24"/>
        </w:rPr>
        <w:t>Resolve any discrepancies</w:t>
      </w:r>
      <w:r w:rsidR="00426A4F">
        <w:rPr>
          <w:sz w:val="24"/>
          <w:szCs w:val="24"/>
        </w:rPr>
        <w:t>.</w:t>
      </w:r>
    </w:p>
    <w:p w:rsidR="000527AA" w:rsidRPr="00416967" w:rsidRDefault="000527AA" w:rsidP="000527AA">
      <w:pPr>
        <w:pStyle w:val="ListParagraph"/>
        <w:numPr>
          <w:ilvl w:val="1"/>
          <w:numId w:val="2"/>
        </w:numPr>
        <w:rPr>
          <w:sz w:val="24"/>
          <w:szCs w:val="24"/>
        </w:rPr>
      </w:pPr>
      <w:r w:rsidRPr="00416967">
        <w:rPr>
          <w:sz w:val="24"/>
          <w:szCs w:val="24"/>
        </w:rPr>
        <w:t>Hit the “</w:t>
      </w:r>
      <w:r w:rsidRPr="00416967">
        <w:rPr>
          <w:b/>
          <w:sz w:val="24"/>
          <w:szCs w:val="24"/>
        </w:rPr>
        <w:t>Start Manually</w:t>
      </w:r>
      <w:r w:rsidRPr="00416967">
        <w:rPr>
          <w:sz w:val="24"/>
          <w:szCs w:val="24"/>
        </w:rPr>
        <w:t>” button to begin processing.</w:t>
      </w:r>
    </w:p>
    <w:p w:rsidR="000527AA" w:rsidRPr="00416967" w:rsidRDefault="000527AA" w:rsidP="000527AA">
      <w:pPr>
        <w:pStyle w:val="ListParagraph"/>
        <w:numPr>
          <w:ilvl w:val="2"/>
          <w:numId w:val="2"/>
        </w:numPr>
        <w:rPr>
          <w:sz w:val="24"/>
          <w:szCs w:val="24"/>
        </w:rPr>
      </w:pPr>
      <w:r w:rsidRPr="00416967">
        <w:rPr>
          <w:sz w:val="24"/>
          <w:szCs w:val="24"/>
        </w:rPr>
        <w:t>At this point you may go to the Routine Tab&gt; Test Order Status to see the finish time.</w:t>
      </w:r>
    </w:p>
    <w:p w:rsidR="000527AA" w:rsidRPr="00416967" w:rsidRDefault="000527AA" w:rsidP="000527AA">
      <w:pPr>
        <w:pStyle w:val="ListParagraph"/>
        <w:numPr>
          <w:ilvl w:val="1"/>
          <w:numId w:val="2"/>
        </w:numPr>
        <w:rPr>
          <w:sz w:val="24"/>
          <w:szCs w:val="24"/>
        </w:rPr>
      </w:pPr>
      <w:r w:rsidRPr="00416967">
        <w:rPr>
          <w:sz w:val="24"/>
          <w:szCs w:val="24"/>
        </w:rPr>
        <w:t>Monitor the instrument during processing in the Transfer Module.</w:t>
      </w:r>
    </w:p>
    <w:p w:rsidR="000527AA" w:rsidRPr="00416967" w:rsidRDefault="000527AA" w:rsidP="000527AA">
      <w:pPr>
        <w:pStyle w:val="ListParagraph"/>
        <w:numPr>
          <w:ilvl w:val="2"/>
          <w:numId w:val="2"/>
        </w:numPr>
        <w:rPr>
          <w:sz w:val="24"/>
          <w:szCs w:val="24"/>
        </w:rPr>
      </w:pPr>
      <w:r w:rsidRPr="00416967">
        <w:rPr>
          <w:sz w:val="24"/>
          <w:szCs w:val="24"/>
        </w:rPr>
        <w:t>Address any errors or issues.</w:t>
      </w:r>
    </w:p>
    <w:p w:rsidR="000527AA" w:rsidRPr="00426A4F" w:rsidRDefault="000527AA" w:rsidP="000527AA">
      <w:pPr>
        <w:pStyle w:val="ListParagraph"/>
        <w:numPr>
          <w:ilvl w:val="2"/>
          <w:numId w:val="2"/>
        </w:numPr>
        <w:rPr>
          <w:b/>
          <w:sz w:val="24"/>
          <w:szCs w:val="24"/>
        </w:rPr>
      </w:pPr>
      <w:r w:rsidRPr="00426A4F">
        <w:rPr>
          <w:b/>
          <w:sz w:val="24"/>
          <w:szCs w:val="24"/>
        </w:rPr>
        <w:t>Do not walk away from instrument until samples are moved to the Processing module</w:t>
      </w:r>
      <w:r w:rsidR="00426A4F" w:rsidRPr="00426A4F">
        <w:rPr>
          <w:b/>
          <w:sz w:val="24"/>
          <w:szCs w:val="24"/>
        </w:rPr>
        <w:t>.</w:t>
      </w:r>
    </w:p>
    <w:p w:rsidR="000527AA" w:rsidRPr="00426A4F" w:rsidRDefault="000527AA" w:rsidP="000527AA">
      <w:pPr>
        <w:pStyle w:val="ListParagraph"/>
        <w:numPr>
          <w:ilvl w:val="1"/>
          <w:numId w:val="2"/>
        </w:numPr>
        <w:rPr>
          <w:sz w:val="24"/>
          <w:szCs w:val="24"/>
        </w:rPr>
      </w:pPr>
      <w:r w:rsidRPr="00426A4F">
        <w:rPr>
          <w:sz w:val="24"/>
          <w:szCs w:val="24"/>
        </w:rPr>
        <w:t>Place face shield over face and unload racks and samples when finished pipetting by covering with Wypall.</w:t>
      </w:r>
    </w:p>
    <w:p w:rsidR="000527AA" w:rsidRDefault="00DC43DF" w:rsidP="000527AA">
      <w:pPr>
        <w:pStyle w:val="ListParagraph"/>
        <w:numPr>
          <w:ilvl w:val="2"/>
          <w:numId w:val="2"/>
        </w:numPr>
        <w:rPr>
          <w:sz w:val="24"/>
          <w:szCs w:val="24"/>
        </w:rPr>
      </w:pPr>
      <w:r>
        <w:rPr>
          <w:sz w:val="24"/>
          <w:szCs w:val="24"/>
        </w:rPr>
        <w:t>Bring tubes to the hood and discard into a biohazard bag line</w:t>
      </w:r>
      <w:r w:rsidR="001966A8">
        <w:rPr>
          <w:sz w:val="24"/>
          <w:szCs w:val="24"/>
        </w:rPr>
        <w:t>d</w:t>
      </w:r>
      <w:r>
        <w:rPr>
          <w:sz w:val="24"/>
          <w:szCs w:val="24"/>
        </w:rPr>
        <w:t xml:space="preserve"> with a Wypall</w:t>
      </w:r>
      <w:r w:rsidR="001966A8">
        <w:rPr>
          <w:sz w:val="24"/>
          <w:szCs w:val="24"/>
        </w:rPr>
        <w:t>.</w:t>
      </w:r>
    </w:p>
    <w:p w:rsidR="00AA7B1D" w:rsidRPr="00EA4F43" w:rsidRDefault="001966A8" w:rsidP="001966A8">
      <w:pPr>
        <w:pStyle w:val="ListParagraph"/>
        <w:numPr>
          <w:ilvl w:val="2"/>
          <w:numId w:val="2"/>
        </w:numPr>
        <w:rPr>
          <w:sz w:val="24"/>
          <w:szCs w:val="24"/>
          <w:highlight w:val="yellow"/>
        </w:rPr>
      </w:pPr>
      <w:r w:rsidRPr="00EA4F43">
        <w:rPr>
          <w:sz w:val="24"/>
          <w:szCs w:val="24"/>
          <w:highlight w:val="yellow"/>
        </w:rPr>
        <w:t>After run is finished move Positive samples to the Positive Save rack in the freezer. Negative samples will be saved for 1 week in the refrigerator.</w:t>
      </w:r>
    </w:p>
    <w:p w:rsidR="000527AA" w:rsidRPr="00426A4F" w:rsidRDefault="000527AA" w:rsidP="000527AA">
      <w:pPr>
        <w:pStyle w:val="ListParagraph"/>
        <w:numPr>
          <w:ilvl w:val="1"/>
          <w:numId w:val="2"/>
        </w:numPr>
        <w:rPr>
          <w:sz w:val="24"/>
          <w:szCs w:val="24"/>
        </w:rPr>
      </w:pPr>
      <w:r w:rsidRPr="00426A4F">
        <w:rPr>
          <w:sz w:val="24"/>
          <w:szCs w:val="24"/>
        </w:rPr>
        <w:t>Unload consumables at the end of processing:</w:t>
      </w:r>
    </w:p>
    <w:p w:rsidR="000527AA" w:rsidRPr="00416967" w:rsidRDefault="000527AA" w:rsidP="000527AA">
      <w:pPr>
        <w:pStyle w:val="ListParagraph"/>
        <w:numPr>
          <w:ilvl w:val="2"/>
          <w:numId w:val="2"/>
        </w:numPr>
        <w:rPr>
          <w:sz w:val="24"/>
          <w:szCs w:val="24"/>
        </w:rPr>
      </w:pPr>
      <w:r w:rsidRPr="00426A4F">
        <w:rPr>
          <w:sz w:val="24"/>
          <w:szCs w:val="24"/>
        </w:rPr>
        <w:t>Remove amplification plates from</w:t>
      </w:r>
      <w:r w:rsidRPr="00416967">
        <w:rPr>
          <w:sz w:val="24"/>
          <w:szCs w:val="24"/>
        </w:rPr>
        <w:t xml:space="preserve"> the analytic module.</w:t>
      </w:r>
    </w:p>
    <w:p w:rsidR="000527AA" w:rsidRPr="00416967" w:rsidRDefault="000527AA" w:rsidP="000527AA">
      <w:pPr>
        <w:pStyle w:val="ListParagraph"/>
        <w:numPr>
          <w:ilvl w:val="2"/>
          <w:numId w:val="2"/>
        </w:numPr>
        <w:rPr>
          <w:sz w:val="24"/>
          <w:szCs w:val="24"/>
        </w:rPr>
      </w:pPr>
      <w:r w:rsidRPr="00416967">
        <w:rPr>
          <w:sz w:val="24"/>
          <w:szCs w:val="24"/>
        </w:rPr>
        <w:t>Unload empty control cassettes.</w:t>
      </w:r>
    </w:p>
    <w:p w:rsidR="000527AA" w:rsidRPr="00416967" w:rsidRDefault="000527AA" w:rsidP="000527AA">
      <w:pPr>
        <w:pStyle w:val="ListParagraph"/>
        <w:numPr>
          <w:ilvl w:val="2"/>
          <w:numId w:val="2"/>
        </w:numPr>
        <w:rPr>
          <w:sz w:val="24"/>
          <w:szCs w:val="24"/>
        </w:rPr>
      </w:pPr>
      <w:r w:rsidRPr="00416967">
        <w:rPr>
          <w:sz w:val="24"/>
          <w:szCs w:val="24"/>
        </w:rPr>
        <w:t>Empty solid waste.</w:t>
      </w:r>
    </w:p>
    <w:p w:rsidR="000527AA" w:rsidRDefault="000527AA" w:rsidP="00F94FA8">
      <w:pPr>
        <w:pStyle w:val="ListParagraph"/>
        <w:numPr>
          <w:ilvl w:val="2"/>
          <w:numId w:val="2"/>
        </w:numPr>
        <w:rPr>
          <w:sz w:val="24"/>
          <w:szCs w:val="24"/>
        </w:rPr>
      </w:pPr>
      <w:r w:rsidRPr="00416967">
        <w:rPr>
          <w:sz w:val="24"/>
          <w:szCs w:val="24"/>
        </w:rPr>
        <w:t>Empty liquid waste.</w:t>
      </w:r>
    </w:p>
    <w:p w:rsidR="00F94FA8" w:rsidRPr="00F94FA8" w:rsidRDefault="00F94FA8" w:rsidP="00F94FA8">
      <w:pPr>
        <w:pStyle w:val="ListParagraph"/>
        <w:ind w:left="1440"/>
        <w:rPr>
          <w:sz w:val="24"/>
          <w:szCs w:val="24"/>
        </w:rPr>
      </w:pPr>
    </w:p>
    <w:p w:rsidR="006F6657" w:rsidRPr="008046F9" w:rsidRDefault="006F6657" w:rsidP="00240B15">
      <w:pPr>
        <w:pStyle w:val="ListParagraph"/>
        <w:numPr>
          <w:ilvl w:val="0"/>
          <w:numId w:val="2"/>
        </w:numPr>
        <w:rPr>
          <w:sz w:val="24"/>
          <w:szCs w:val="24"/>
        </w:rPr>
      </w:pPr>
      <w:r w:rsidRPr="00416967">
        <w:rPr>
          <w:b/>
          <w:sz w:val="24"/>
          <w:szCs w:val="24"/>
          <w:u w:val="single"/>
        </w:rPr>
        <w:t>RESULT INTERPRETATION</w:t>
      </w:r>
      <w:r w:rsidR="00B27B93" w:rsidRPr="00416967">
        <w:rPr>
          <w:b/>
          <w:sz w:val="24"/>
          <w:szCs w:val="24"/>
          <w:u w:val="single"/>
        </w:rPr>
        <w:t>:</w:t>
      </w:r>
    </w:p>
    <w:p w:rsidR="008046F9" w:rsidRPr="00D9311D" w:rsidRDefault="008046F9" w:rsidP="008046F9">
      <w:pPr>
        <w:pStyle w:val="ListParagraph"/>
        <w:numPr>
          <w:ilvl w:val="1"/>
          <w:numId w:val="2"/>
        </w:numPr>
        <w:rPr>
          <w:sz w:val="24"/>
          <w:szCs w:val="24"/>
        </w:rPr>
      </w:pPr>
      <w:r w:rsidRPr="00D9311D">
        <w:rPr>
          <w:sz w:val="24"/>
          <w:szCs w:val="24"/>
        </w:rPr>
        <w:t>Results</w:t>
      </w:r>
    </w:p>
    <w:p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 xml:space="preserve">From the </w:t>
      </w:r>
      <w:r w:rsidRPr="00D9311D">
        <w:rPr>
          <w:b/>
          <w:sz w:val="24"/>
          <w:szCs w:val="24"/>
        </w:rPr>
        <w:t>Routine Tab &gt; Control Batch</w:t>
      </w:r>
    </w:p>
    <w:p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Choose the control batch for your run</w:t>
      </w:r>
    </w:p>
    <w:p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From the drop-down list choose Print from both right and left side of screen.</w:t>
      </w:r>
    </w:p>
    <w:p w:rsidR="008046F9" w:rsidRPr="00D9311D" w:rsidRDefault="008046F9" w:rsidP="008046F9">
      <w:pPr>
        <w:pStyle w:val="ListParagraph"/>
        <w:widowControl w:val="0"/>
        <w:numPr>
          <w:ilvl w:val="3"/>
          <w:numId w:val="2"/>
        </w:numPr>
        <w:autoSpaceDE w:val="0"/>
        <w:autoSpaceDN w:val="0"/>
        <w:adjustRightInd w:val="0"/>
        <w:spacing w:after="0" w:line="240" w:lineRule="auto"/>
        <w:rPr>
          <w:sz w:val="24"/>
          <w:szCs w:val="24"/>
        </w:rPr>
      </w:pPr>
      <w:r w:rsidRPr="00D9311D">
        <w:rPr>
          <w:sz w:val="24"/>
          <w:szCs w:val="24"/>
        </w:rPr>
        <w:t>The printout from the left has lot #s of reagents and controls</w:t>
      </w:r>
    </w:p>
    <w:p w:rsidR="008046F9" w:rsidRPr="00D9311D" w:rsidRDefault="008046F9" w:rsidP="008046F9">
      <w:pPr>
        <w:pStyle w:val="ListParagraph"/>
        <w:widowControl w:val="0"/>
        <w:numPr>
          <w:ilvl w:val="3"/>
          <w:numId w:val="2"/>
        </w:numPr>
        <w:autoSpaceDE w:val="0"/>
        <w:autoSpaceDN w:val="0"/>
        <w:adjustRightInd w:val="0"/>
        <w:spacing w:after="0" w:line="240" w:lineRule="auto"/>
        <w:rPr>
          <w:sz w:val="24"/>
          <w:szCs w:val="24"/>
        </w:rPr>
      </w:pPr>
      <w:r w:rsidRPr="00D9311D">
        <w:rPr>
          <w:sz w:val="24"/>
          <w:szCs w:val="24"/>
        </w:rPr>
        <w:t>The printout from the right has the actual results of controls.</w:t>
      </w:r>
    </w:p>
    <w:p w:rsidR="008046F9" w:rsidRPr="00D9311D" w:rsidRDefault="008046F9" w:rsidP="008046F9">
      <w:pPr>
        <w:pStyle w:val="ListParagraph"/>
        <w:widowControl w:val="0"/>
        <w:numPr>
          <w:ilvl w:val="3"/>
          <w:numId w:val="2"/>
        </w:numPr>
        <w:autoSpaceDE w:val="0"/>
        <w:autoSpaceDN w:val="0"/>
        <w:adjustRightInd w:val="0"/>
        <w:spacing w:after="0" w:line="240" w:lineRule="auto"/>
        <w:rPr>
          <w:sz w:val="24"/>
          <w:szCs w:val="24"/>
        </w:rPr>
      </w:pPr>
      <w:r w:rsidRPr="00D9311D">
        <w:rPr>
          <w:sz w:val="24"/>
          <w:szCs w:val="24"/>
        </w:rPr>
        <w:t>View results</w:t>
      </w:r>
    </w:p>
    <w:p w:rsidR="008046F9" w:rsidRPr="00D9311D" w:rsidRDefault="008046F9" w:rsidP="008046F9">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Reporting Results- Refer to Appendix A for LIS resulting instructions.</w:t>
      </w:r>
    </w:p>
    <w:p w:rsidR="00B364EE" w:rsidRPr="00416967" w:rsidRDefault="00B364EE" w:rsidP="00B364EE">
      <w:pPr>
        <w:pStyle w:val="ListParagraph"/>
        <w:numPr>
          <w:ilvl w:val="1"/>
          <w:numId w:val="2"/>
        </w:numPr>
        <w:rPr>
          <w:sz w:val="24"/>
          <w:szCs w:val="24"/>
        </w:rPr>
      </w:pPr>
      <w:r w:rsidRPr="00416967">
        <w:rPr>
          <w:sz w:val="24"/>
          <w:szCs w:val="24"/>
        </w:rPr>
        <w:t>The cobas® 6800/8800 Systems automatically detects the SARS-CoV-</w:t>
      </w:r>
      <w:proofErr w:type="gramStart"/>
      <w:r w:rsidRPr="00416967">
        <w:rPr>
          <w:sz w:val="24"/>
          <w:szCs w:val="24"/>
        </w:rPr>
        <w:t>2 ,</w:t>
      </w:r>
      <w:proofErr w:type="gramEnd"/>
      <w:r w:rsidRPr="00416967">
        <w:rPr>
          <w:sz w:val="24"/>
          <w:szCs w:val="24"/>
        </w:rPr>
        <w:t xml:space="preserve"> for each individually processed sample and control, displaying individual target results for samples as well as test validity and overall results for controls.</w:t>
      </w:r>
    </w:p>
    <w:p w:rsidR="00B364EE" w:rsidRPr="00416967" w:rsidRDefault="00B364EE" w:rsidP="00B364EE">
      <w:pPr>
        <w:pStyle w:val="ListParagraph"/>
        <w:numPr>
          <w:ilvl w:val="1"/>
          <w:numId w:val="2"/>
        </w:numPr>
        <w:rPr>
          <w:sz w:val="24"/>
          <w:szCs w:val="24"/>
        </w:rPr>
      </w:pPr>
      <w:r w:rsidRPr="00416967">
        <w:rPr>
          <w:sz w:val="24"/>
          <w:szCs w:val="24"/>
        </w:rPr>
        <w:t>One cobas® Buffer Negative Control [(-) Ctrl] and one [SARS-CoV-2 (</w:t>
      </w:r>
      <w:proofErr w:type="gramStart"/>
      <w:r w:rsidRPr="00416967">
        <w:rPr>
          <w:sz w:val="24"/>
          <w:szCs w:val="24"/>
        </w:rPr>
        <w:t>+)C</w:t>
      </w:r>
      <w:proofErr w:type="gramEnd"/>
      <w:r w:rsidRPr="00416967">
        <w:rPr>
          <w:sz w:val="24"/>
          <w:szCs w:val="24"/>
        </w:rPr>
        <w:t>] are processed with each batch. In the cobas® 6800/8800 software and/or report, check for flags and their associated results to ensure the batch validity. All flags are described in the cobas® 6800/8800 Systems User Guide. The batch is valid if no flags appear for any controls. If the batch is invalid, repeat testing of the entire batch.</w:t>
      </w:r>
    </w:p>
    <w:p w:rsidR="00B364EE" w:rsidRPr="00416967" w:rsidRDefault="00B364EE" w:rsidP="00B364EE">
      <w:pPr>
        <w:pStyle w:val="ListParagraph"/>
        <w:numPr>
          <w:ilvl w:val="1"/>
          <w:numId w:val="2"/>
        </w:numPr>
        <w:rPr>
          <w:sz w:val="24"/>
          <w:szCs w:val="24"/>
        </w:rPr>
      </w:pPr>
      <w:r w:rsidRPr="00416967">
        <w:rPr>
          <w:sz w:val="24"/>
          <w:szCs w:val="24"/>
        </w:rPr>
        <w:t>Validation of results is performed automatically by the cobas® 6800/8800 software based on negative and positive control performance.</w:t>
      </w:r>
    </w:p>
    <w:p w:rsidR="00B364EE" w:rsidRPr="00416967" w:rsidRDefault="00B364EE" w:rsidP="00B364EE">
      <w:pPr>
        <w:pStyle w:val="ListParagraph"/>
        <w:numPr>
          <w:ilvl w:val="1"/>
          <w:numId w:val="2"/>
        </w:numPr>
        <w:rPr>
          <w:sz w:val="24"/>
          <w:szCs w:val="24"/>
        </w:rPr>
      </w:pPr>
      <w:r w:rsidRPr="00416967">
        <w:rPr>
          <w:sz w:val="24"/>
          <w:szCs w:val="24"/>
        </w:rPr>
        <w:t>A valid batch may include both valid and invalid sample results. Invalid results for one or more target combinations are possible and are reported out specifically for each channel.</w:t>
      </w:r>
    </w:p>
    <w:p w:rsidR="00B364EE" w:rsidRPr="00416967" w:rsidRDefault="00B364EE" w:rsidP="00B364EE">
      <w:pPr>
        <w:pStyle w:val="ListParagraph"/>
        <w:numPr>
          <w:ilvl w:val="1"/>
          <w:numId w:val="2"/>
        </w:numPr>
        <w:rPr>
          <w:sz w:val="24"/>
          <w:szCs w:val="24"/>
        </w:rPr>
      </w:pPr>
      <w:r w:rsidRPr="00416967">
        <w:rPr>
          <w:sz w:val="24"/>
          <w:szCs w:val="24"/>
        </w:rPr>
        <w:t>Results and their corresponding interpretation for detecting SARS-CoV-2 are shown below</w:t>
      </w:r>
      <w:r w:rsidR="00AA7B1D">
        <w:rPr>
          <w:sz w:val="24"/>
          <w:szCs w:val="24"/>
        </w:rPr>
        <w:t>:</w:t>
      </w:r>
    </w:p>
    <w:p w:rsidR="00B364EE" w:rsidRPr="00416967" w:rsidRDefault="00B364EE" w:rsidP="00B364EE">
      <w:pPr>
        <w:pStyle w:val="ListParagraph"/>
        <w:numPr>
          <w:ilvl w:val="2"/>
          <w:numId w:val="2"/>
        </w:numPr>
        <w:rPr>
          <w:sz w:val="24"/>
          <w:szCs w:val="24"/>
        </w:rPr>
      </w:pPr>
      <w:r w:rsidRPr="00416967">
        <w:rPr>
          <w:sz w:val="24"/>
          <w:szCs w:val="24"/>
        </w:rPr>
        <w:t>Target 1 is the ORF1a/b non-structural region that is unique</w:t>
      </w:r>
      <w:r w:rsidR="00F8398C" w:rsidRPr="00416967">
        <w:rPr>
          <w:sz w:val="24"/>
          <w:szCs w:val="24"/>
        </w:rPr>
        <w:t xml:space="preserve"> to SARS-CoV-2.</w:t>
      </w:r>
    </w:p>
    <w:p w:rsidR="00F8398C" w:rsidRDefault="00F8398C" w:rsidP="00B364EE">
      <w:pPr>
        <w:pStyle w:val="ListParagraph"/>
        <w:numPr>
          <w:ilvl w:val="2"/>
          <w:numId w:val="2"/>
        </w:numPr>
        <w:rPr>
          <w:sz w:val="24"/>
          <w:szCs w:val="24"/>
        </w:rPr>
      </w:pPr>
      <w:r w:rsidRPr="00416967">
        <w:rPr>
          <w:sz w:val="24"/>
          <w:szCs w:val="24"/>
        </w:rPr>
        <w:t xml:space="preserve">Target 2 is a conserved region in the structural </w:t>
      </w:r>
      <w:r w:rsidR="00416967" w:rsidRPr="00416967">
        <w:rPr>
          <w:sz w:val="24"/>
          <w:szCs w:val="24"/>
        </w:rPr>
        <w:t>protein</w:t>
      </w:r>
      <w:r w:rsidR="00416967">
        <w:rPr>
          <w:sz w:val="24"/>
          <w:szCs w:val="24"/>
        </w:rPr>
        <w:t xml:space="preserve"> envelope E-gene for pan-</w:t>
      </w:r>
      <w:proofErr w:type="spellStart"/>
      <w:r w:rsidR="00416967">
        <w:rPr>
          <w:sz w:val="24"/>
          <w:szCs w:val="24"/>
        </w:rPr>
        <w:t>Surbecovirus</w:t>
      </w:r>
      <w:proofErr w:type="spellEnd"/>
      <w:r w:rsidR="00416967">
        <w:rPr>
          <w:sz w:val="24"/>
          <w:szCs w:val="24"/>
        </w:rPr>
        <w:t xml:space="preserve"> detection. The pan-</w:t>
      </w:r>
      <w:proofErr w:type="spellStart"/>
      <w:r w:rsidR="00416967">
        <w:rPr>
          <w:sz w:val="24"/>
          <w:szCs w:val="24"/>
        </w:rPr>
        <w:t>Surbecovirus</w:t>
      </w:r>
      <w:proofErr w:type="spellEnd"/>
      <w:r w:rsidR="00416967">
        <w:rPr>
          <w:sz w:val="24"/>
          <w:szCs w:val="24"/>
        </w:rPr>
        <w:t xml:space="preserve"> dete</w:t>
      </w:r>
      <w:r w:rsidR="00F15EDF">
        <w:rPr>
          <w:sz w:val="24"/>
          <w:szCs w:val="24"/>
        </w:rPr>
        <w:t>c</w:t>
      </w:r>
      <w:r w:rsidR="00416967">
        <w:rPr>
          <w:sz w:val="24"/>
          <w:szCs w:val="24"/>
        </w:rPr>
        <w:t>tion sets will also detect SARS-CoV-2 virus.</w:t>
      </w:r>
    </w:p>
    <w:tbl>
      <w:tblPr>
        <w:tblW w:w="3821" w:type="dxa"/>
        <w:tblInd w:w="2227" w:type="dxa"/>
        <w:tblLook w:val="04A0" w:firstRow="1" w:lastRow="0" w:firstColumn="1" w:lastColumn="0" w:noHBand="0" w:noVBand="1"/>
      </w:tblPr>
      <w:tblGrid>
        <w:gridCol w:w="1010"/>
        <w:gridCol w:w="1010"/>
        <w:gridCol w:w="1801"/>
      </w:tblGrid>
      <w:tr w:rsidR="009634B0" w:rsidRPr="00426A4F" w:rsidTr="00AA65C2">
        <w:trPr>
          <w:trHeight w:val="315"/>
        </w:trPr>
        <w:tc>
          <w:tcPr>
            <w:tcW w:w="101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9634B0" w:rsidRPr="00426A4F" w:rsidRDefault="009634B0" w:rsidP="00AA65C2">
            <w:pPr>
              <w:spacing w:after="0" w:line="240" w:lineRule="auto"/>
              <w:jc w:val="center"/>
              <w:rPr>
                <w:rFonts w:ascii="Calibri" w:eastAsia="Times New Roman" w:hAnsi="Calibri" w:cs="Times New Roman"/>
                <w:b/>
                <w:bCs/>
                <w:color w:val="000000"/>
              </w:rPr>
            </w:pPr>
            <w:r w:rsidRPr="00426A4F">
              <w:rPr>
                <w:rFonts w:ascii="Calibri" w:eastAsia="Times New Roman" w:hAnsi="Calibri" w:cs="Times New Roman"/>
                <w:b/>
                <w:bCs/>
                <w:color w:val="000000"/>
              </w:rPr>
              <w:t>Target 1</w:t>
            </w:r>
          </w:p>
        </w:tc>
        <w:tc>
          <w:tcPr>
            <w:tcW w:w="1010" w:type="dxa"/>
            <w:tcBorders>
              <w:top w:val="single" w:sz="8" w:space="0" w:color="auto"/>
              <w:left w:val="nil"/>
              <w:bottom w:val="single" w:sz="8" w:space="0" w:color="auto"/>
              <w:right w:val="single" w:sz="8" w:space="0" w:color="auto"/>
            </w:tcBorders>
            <w:shd w:val="clear" w:color="000000" w:fill="FFFF00"/>
            <w:noWrap/>
            <w:vAlign w:val="center"/>
            <w:hideMark/>
          </w:tcPr>
          <w:p w:rsidR="009634B0" w:rsidRPr="00426A4F" w:rsidRDefault="009634B0" w:rsidP="00AA65C2">
            <w:pPr>
              <w:spacing w:after="0" w:line="240" w:lineRule="auto"/>
              <w:jc w:val="center"/>
              <w:rPr>
                <w:rFonts w:ascii="Calibri" w:eastAsia="Times New Roman" w:hAnsi="Calibri" w:cs="Times New Roman"/>
                <w:b/>
                <w:bCs/>
                <w:color w:val="000000"/>
              </w:rPr>
            </w:pPr>
            <w:r w:rsidRPr="00426A4F">
              <w:rPr>
                <w:rFonts w:ascii="Calibri" w:eastAsia="Times New Roman" w:hAnsi="Calibri" w:cs="Times New Roman"/>
                <w:b/>
                <w:bCs/>
                <w:color w:val="000000"/>
              </w:rPr>
              <w:t>Target 2</w:t>
            </w:r>
          </w:p>
        </w:tc>
        <w:tc>
          <w:tcPr>
            <w:tcW w:w="1801" w:type="dxa"/>
            <w:tcBorders>
              <w:top w:val="single" w:sz="8" w:space="0" w:color="auto"/>
              <w:left w:val="nil"/>
              <w:bottom w:val="single" w:sz="8" w:space="0" w:color="auto"/>
              <w:right w:val="single" w:sz="8" w:space="0" w:color="auto"/>
            </w:tcBorders>
            <w:shd w:val="clear" w:color="000000" w:fill="FFFF00"/>
            <w:noWrap/>
            <w:vAlign w:val="center"/>
            <w:hideMark/>
          </w:tcPr>
          <w:p w:rsidR="009634B0" w:rsidRPr="00426A4F" w:rsidRDefault="009634B0" w:rsidP="00AA65C2">
            <w:pPr>
              <w:spacing w:after="0" w:line="240" w:lineRule="auto"/>
              <w:jc w:val="center"/>
              <w:rPr>
                <w:rFonts w:ascii="Calibri" w:eastAsia="Times New Roman" w:hAnsi="Calibri" w:cs="Times New Roman"/>
                <w:b/>
                <w:bCs/>
                <w:color w:val="000000"/>
              </w:rPr>
            </w:pPr>
            <w:r w:rsidRPr="00426A4F">
              <w:rPr>
                <w:rFonts w:ascii="Calibri" w:eastAsia="Times New Roman" w:hAnsi="Calibri" w:cs="Times New Roman"/>
                <w:b/>
                <w:bCs/>
                <w:color w:val="000000"/>
              </w:rPr>
              <w:t>Interpretation</w:t>
            </w:r>
          </w:p>
        </w:tc>
      </w:tr>
      <w:tr w:rsidR="009634B0" w:rsidRPr="00426A4F" w:rsidTr="00AA65C2">
        <w:trPr>
          <w:trHeight w:val="30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Positive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Positive</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Detected</w:t>
            </w:r>
          </w:p>
        </w:tc>
      </w:tr>
      <w:tr w:rsidR="009634B0" w:rsidRPr="00426A4F" w:rsidTr="00AA65C2">
        <w:trPr>
          <w:trHeight w:val="39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Positive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Negative</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Detected</w:t>
            </w:r>
          </w:p>
        </w:tc>
      </w:tr>
      <w:tr w:rsidR="009634B0" w:rsidRPr="00426A4F" w:rsidTr="00AA65C2">
        <w:trPr>
          <w:trHeight w:val="435"/>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EA4F43" w:rsidRDefault="009634B0" w:rsidP="00AA65C2">
            <w:pPr>
              <w:spacing w:after="0" w:line="240" w:lineRule="auto"/>
              <w:jc w:val="center"/>
              <w:rPr>
                <w:rFonts w:ascii="Calibri" w:eastAsia="Times New Roman" w:hAnsi="Calibri" w:cs="Times New Roman"/>
                <w:color w:val="000000"/>
                <w:highlight w:val="yellow"/>
              </w:rPr>
            </w:pPr>
            <w:r w:rsidRPr="00EA4F43">
              <w:rPr>
                <w:rFonts w:ascii="Calibri" w:eastAsia="Times New Roman" w:hAnsi="Calibri" w:cs="Times New Roman"/>
                <w:color w:val="000000"/>
                <w:highlight w:val="yellow"/>
              </w:rPr>
              <w:t>Negative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EA4F43" w:rsidRDefault="009634B0" w:rsidP="00AA65C2">
            <w:pPr>
              <w:spacing w:after="0" w:line="240" w:lineRule="auto"/>
              <w:jc w:val="center"/>
              <w:rPr>
                <w:rFonts w:ascii="Calibri" w:eastAsia="Times New Roman" w:hAnsi="Calibri" w:cs="Times New Roman"/>
                <w:color w:val="FF0000"/>
                <w:highlight w:val="yellow"/>
              </w:rPr>
            </w:pPr>
            <w:r w:rsidRPr="00EA4F43">
              <w:rPr>
                <w:rFonts w:ascii="Calibri" w:eastAsia="Times New Roman" w:hAnsi="Calibri" w:cs="Times New Roman"/>
                <w:color w:val="FF0000"/>
                <w:highlight w:val="yellow"/>
              </w:rPr>
              <w:t>Positive</w:t>
            </w:r>
          </w:p>
        </w:tc>
        <w:tc>
          <w:tcPr>
            <w:tcW w:w="1801" w:type="dxa"/>
            <w:tcBorders>
              <w:top w:val="nil"/>
              <w:left w:val="nil"/>
              <w:bottom w:val="single" w:sz="4" w:space="0" w:color="auto"/>
              <w:right w:val="single" w:sz="4" w:space="0" w:color="auto"/>
            </w:tcBorders>
            <w:shd w:val="clear" w:color="auto" w:fill="auto"/>
            <w:vAlign w:val="bottom"/>
            <w:hideMark/>
          </w:tcPr>
          <w:p w:rsidR="009634B0" w:rsidRPr="00EA4F43" w:rsidRDefault="00B720BF" w:rsidP="00AA65C2">
            <w:pPr>
              <w:spacing w:after="0" w:line="240" w:lineRule="auto"/>
              <w:jc w:val="center"/>
              <w:rPr>
                <w:rFonts w:ascii="Calibri" w:eastAsia="Times New Roman" w:hAnsi="Calibri" w:cs="Times New Roman"/>
                <w:highlight w:val="yellow"/>
              </w:rPr>
            </w:pPr>
            <w:r w:rsidRPr="00EA4F43">
              <w:rPr>
                <w:rFonts w:ascii="Calibri" w:eastAsia="Times New Roman" w:hAnsi="Calibri" w:cs="Times New Roman"/>
                <w:color w:val="FF0000"/>
                <w:highlight w:val="yellow"/>
              </w:rPr>
              <w:t>Detected</w:t>
            </w:r>
          </w:p>
        </w:tc>
      </w:tr>
      <w:tr w:rsidR="009634B0" w:rsidRPr="00426A4F" w:rsidTr="00AA65C2">
        <w:trPr>
          <w:trHeight w:val="39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Negative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Negative</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Not Detected</w:t>
            </w:r>
          </w:p>
        </w:tc>
      </w:tr>
      <w:tr w:rsidR="009634B0" w:rsidRPr="00426A4F" w:rsidTr="00AA65C2">
        <w:trPr>
          <w:trHeight w:val="42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Positive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Detected</w:t>
            </w:r>
          </w:p>
        </w:tc>
      </w:tr>
      <w:tr w:rsidR="009634B0" w:rsidRPr="00426A4F" w:rsidTr="00AA65C2">
        <w:trPr>
          <w:trHeight w:val="405"/>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FF0000"/>
              </w:rPr>
            </w:pPr>
            <w:r w:rsidRPr="00426A4F">
              <w:rPr>
                <w:rFonts w:ascii="Calibri" w:eastAsia="Times New Roman" w:hAnsi="Calibri" w:cs="Times New Roman"/>
                <w:color w:val="FF0000"/>
              </w:rPr>
              <w:t>Positive</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r>
      <w:tr w:rsidR="009634B0" w:rsidRPr="00426A4F" w:rsidTr="00AA65C2">
        <w:trPr>
          <w:trHeight w:val="315"/>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Negative</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rPr>
            </w:pPr>
            <w:r w:rsidRPr="00426A4F">
              <w:rPr>
                <w:rFonts w:ascii="Calibri" w:eastAsia="Times New Roman" w:hAnsi="Calibri" w:cs="Times New Roman"/>
              </w:rPr>
              <w:t>Not Detected</w:t>
            </w:r>
          </w:p>
        </w:tc>
      </w:tr>
      <w:tr w:rsidR="009634B0" w:rsidRPr="00426A4F" w:rsidTr="00AA65C2">
        <w:trPr>
          <w:trHeight w:val="405"/>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Negative</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r>
      <w:tr w:rsidR="009634B0" w:rsidRPr="00426A4F" w:rsidTr="00AA65C2">
        <w:trPr>
          <w:trHeight w:val="36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010"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c>
          <w:tcPr>
            <w:tcW w:w="1801" w:type="dxa"/>
            <w:tcBorders>
              <w:top w:val="nil"/>
              <w:left w:val="nil"/>
              <w:bottom w:val="single" w:sz="4" w:space="0" w:color="auto"/>
              <w:right w:val="single" w:sz="4" w:space="0" w:color="auto"/>
            </w:tcBorders>
            <w:shd w:val="clear" w:color="auto" w:fill="auto"/>
            <w:noWrap/>
            <w:vAlign w:val="bottom"/>
            <w:hideMark/>
          </w:tcPr>
          <w:p w:rsidR="009634B0" w:rsidRPr="00426A4F" w:rsidRDefault="009634B0" w:rsidP="00AA65C2">
            <w:pPr>
              <w:spacing w:after="0" w:line="240" w:lineRule="auto"/>
              <w:jc w:val="center"/>
              <w:rPr>
                <w:rFonts w:ascii="Calibri" w:eastAsia="Times New Roman" w:hAnsi="Calibri" w:cs="Times New Roman"/>
                <w:color w:val="000000"/>
              </w:rPr>
            </w:pPr>
            <w:r w:rsidRPr="00426A4F">
              <w:rPr>
                <w:rFonts w:ascii="Calibri" w:eastAsia="Times New Roman" w:hAnsi="Calibri" w:cs="Times New Roman"/>
                <w:color w:val="000000"/>
              </w:rPr>
              <w:t>Invalid</w:t>
            </w:r>
          </w:p>
        </w:tc>
      </w:tr>
    </w:tbl>
    <w:p w:rsidR="00464F63" w:rsidRPr="009E4509" w:rsidRDefault="00464F63" w:rsidP="009E4509">
      <w:pPr>
        <w:rPr>
          <w:sz w:val="24"/>
          <w:szCs w:val="24"/>
        </w:rPr>
      </w:pPr>
    </w:p>
    <w:p w:rsidR="009634B0" w:rsidRPr="00D9311D" w:rsidRDefault="009634B0" w:rsidP="009634B0">
      <w:pPr>
        <w:pStyle w:val="ListParagraph"/>
        <w:numPr>
          <w:ilvl w:val="1"/>
          <w:numId w:val="2"/>
        </w:numPr>
        <w:rPr>
          <w:sz w:val="24"/>
          <w:szCs w:val="24"/>
        </w:rPr>
      </w:pPr>
      <w:r w:rsidRPr="00D9311D">
        <w:rPr>
          <w:sz w:val="24"/>
          <w:szCs w:val="24"/>
        </w:rPr>
        <w:t>Release Results</w:t>
      </w:r>
    </w:p>
    <w:p w:rsidR="009634B0" w:rsidRPr="00D9311D" w:rsidRDefault="009634B0" w:rsidP="009634B0">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Select all test results to be released</w:t>
      </w:r>
    </w:p>
    <w:p w:rsidR="009634B0" w:rsidRPr="00D9311D" w:rsidRDefault="009634B0" w:rsidP="009634B0">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 xml:space="preserve">Choose the </w:t>
      </w:r>
      <w:r w:rsidRPr="00D9311D">
        <w:rPr>
          <w:b/>
          <w:sz w:val="24"/>
          <w:szCs w:val="24"/>
        </w:rPr>
        <w:t>Release button</w:t>
      </w:r>
    </w:p>
    <w:p w:rsidR="009634B0" w:rsidRPr="00D9311D" w:rsidRDefault="009634B0" w:rsidP="009634B0">
      <w:pPr>
        <w:pStyle w:val="ListParagraph"/>
        <w:widowControl w:val="0"/>
        <w:numPr>
          <w:ilvl w:val="2"/>
          <w:numId w:val="2"/>
        </w:numPr>
        <w:autoSpaceDE w:val="0"/>
        <w:autoSpaceDN w:val="0"/>
        <w:adjustRightInd w:val="0"/>
        <w:spacing w:after="0" w:line="240" w:lineRule="auto"/>
        <w:rPr>
          <w:sz w:val="24"/>
          <w:szCs w:val="24"/>
        </w:rPr>
      </w:pPr>
      <w:r w:rsidRPr="00D9311D">
        <w:rPr>
          <w:sz w:val="24"/>
          <w:szCs w:val="24"/>
        </w:rPr>
        <w:t>Test results are sent to the SOFT Instrument Menu for posting.</w:t>
      </w:r>
    </w:p>
    <w:p w:rsidR="009634B0" w:rsidRDefault="009634B0" w:rsidP="009634B0">
      <w:pPr>
        <w:pStyle w:val="ListParagraph"/>
        <w:numPr>
          <w:ilvl w:val="1"/>
          <w:numId w:val="2"/>
        </w:numPr>
        <w:rPr>
          <w:sz w:val="24"/>
          <w:szCs w:val="24"/>
        </w:rPr>
      </w:pPr>
      <w:bookmarkStart w:id="1" w:name="_Hlk37679933"/>
      <w:r w:rsidRPr="00D9311D">
        <w:rPr>
          <w:sz w:val="24"/>
          <w:szCs w:val="24"/>
        </w:rPr>
        <w:t>Invalid Test Results</w:t>
      </w:r>
    </w:p>
    <w:p w:rsidR="007D11E5" w:rsidRPr="00D9311D" w:rsidRDefault="007D11E5" w:rsidP="007D11E5">
      <w:pPr>
        <w:pStyle w:val="ListParagraph"/>
        <w:numPr>
          <w:ilvl w:val="2"/>
          <w:numId w:val="2"/>
        </w:numPr>
        <w:rPr>
          <w:sz w:val="24"/>
          <w:szCs w:val="24"/>
        </w:rPr>
      </w:pPr>
      <w:r>
        <w:rPr>
          <w:sz w:val="24"/>
          <w:szCs w:val="24"/>
        </w:rPr>
        <w:t xml:space="preserve">Check invalid flags in the result report. If invalid due to QNS do not release results. </w:t>
      </w:r>
      <w:r w:rsidR="00017C8A">
        <w:rPr>
          <w:sz w:val="24"/>
          <w:szCs w:val="24"/>
        </w:rPr>
        <w:t>Add 1 ml UTM and repeat on the next run.</w:t>
      </w:r>
    </w:p>
    <w:p w:rsidR="00426A4F" w:rsidRPr="00EA4F43" w:rsidRDefault="00D9311D" w:rsidP="00426A4F">
      <w:pPr>
        <w:pStyle w:val="ListParagraph"/>
        <w:numPr>
          <w:ilvl w:val="2"/>
          <w:numId w:val="2"/>
        </w:numPr>
        <w:rPr>
          <w:sz w:val="24"/>
          <w:szCs w:val="24"/>
          <w:highlight w:val="yellow"/>
        </w:rPr>
      </w:pPr>
      <w:bookmarkStart w:id="2" w:name="_Hlk37415365"/>
      <w:r w:rsidRPr="00EA4F43">
        <w:rPr>
          <w:sz w:val="24"/>
          <w:szCs w:val="24"/>
          <w:highlight w:val="yellow"/>
        </w:rPr>
        <w:t xml:space="preserve">Invalid results </w:t>
      </w:r>
      <w:r w:rsidR="007D11E5" w:rsidRPr="00EA4F43">
        <w:rPr>
          <w:sz w:val="24"/>
          <w:szCs w:val="24"/>
          <w:highlight w:val="yellow"/>
        </w:rPr>
        <w:t xml:space="preserve">due to result interpretations. </w:t>
      </w:r>
    </w:p>
    <w:p w:rsidR="00017C8A" w:rsidRPr="00EA4F43" w:rsidRDefault="00017C8A" w:rsidP="00017C8A">
      <w:pPr>
        <w:pStyle w:val="ListParagraph"/>
        <w:numPr>
          <w:ilvl w:val="3"/>
          <w:numId w:val="2"/>
        </w:numPr>
        <w:rPr>
          <w:sz w:val="24"/>
          <w:szCs w:val="24"/>
          <w:highlight w:val="yellow"/>
        </w:rPr>
      </w:pPr>
      <w:r w:rsidRPr="00EA4F43">
        <w:rPr>
          <w:sz w:val="24"/>
          <w:szCs w:val="24"/>
          <w:highlight w:val="yellow"/>
        </w:rPr>
        <w:t>Result as Invalid and add a statement that test is being repeated.</w:t>
      </w:r>
    </w:p>
    <w:p w:rsidR="00017C8A" w:rsidRPr="00EA4F43" w:rsidRDefault="00017C8A" w:rsidP="00017C8A">
      <w:pPr>
        <w:pStyle w:val="ListParagraph"/>
        <w:numPr>
          <w:ilvl w:val="3"/>
          <w:numId w:val="2"/>
        </w:numPr>
        <w:rPr>
          <w:sz w:val="24"/>
          <w:szCs w:val="24"/>
          <w:highlight w:val="yellow"/>
        </w:rPr>
      </w:pPr>
      <w:r w:rsidRPr="00EA4F43">
        <w:rPr>
          <w:sz w:val="24"/>
          <w:szCs w:val="24"/>
          <w:highlight w:val="yellow"/>
        </w:rPr>
        <w:t>Reorder at “No Charge” and change collection time by 10 minutes.</w:t>
      </w:r>
    </w:p>
    <w:p w:rsidR="00D26D4E" w:rsidRPr="00EA4F43" w:rsidRDefault="00017C8A" w:rsidP="00D26D4E">
      <w:pPr>
        <w:pStyle w:val="ListParagraph"/>
        <w:numPr>
          <w:ilvl w:val="3"/>
          <w:numId w:val="2"/>
        </w:numPr>
        <w:rPr>
          <w:sz w:val="24"/>
          <w:szCs w:val="24"/>
          <w:highlight w:val="yellow"/>
        </w:rPr>
      </w:pPr>
      <w:r w:rsidRPr="00EA4F43">
        <w:rPr>
          <w:sz w:val="24"/>
          <w:szCs w:val="24"/>
          <w:highlight w:val="yellow"/>
        </w:rPr>
        <w:t>Run</w:t>
      </w:r>
      <w:r w:rsidR="00D26D4E" w:rsidRPr="00EA4F43">
        <w:rPr>
          <w:sz w:val="24"/>
          <w:szCs w:val="24"/>
          <w:highlight w:val="yellow"/>
        </w:rPr>
        <w:t xml:space="preserve"> the test at Coro</w:t>
      </w:r>
      <w:r w:rsidRPr="00EA4F43">
        <w:rPr>
          <w:sz w:val="24"/>
          <w:szCs w:val="24"/>
          <w:highlight w:val="yellow"/>
        </w:rPr>
        <w:t>. Add 1 ml of UTM</w:t>
      </w:r>
      <w:r w:rsidR="00D26D4E" w:rsidRPr="00EA4F43">
        <w:rPr>
          <w:sz w:val="24"/>
          <w:szCs w:val="24"/>
          <w:highlight w:val="yellow"/>
        </w:rPr>
        <w:t xml:space="preserve"> if there is</w:t>
      </w:r>
      <w:r w:rsidRPr="00EA4F43">
        <w:rPr>
          <w:sz w:val="24"/>
          <w:szCs w:val="24"/>
          <w:highlight w:val="yellow"/>
        </w:rPr>
        <w:t xml:space="preserve"> not</w:t>
      </w:r>
      <w:r w:rsidR="00D26D4E" w:rsidRPr="00EA4F43">
        <w:rPr>
          <w:sz w:val="24"/>
          <w:szCs w:val="24"/>
          <w:highlight w:val="yellow"/>
        </w:rPr>
        <w:t xml:space="preserve"> enough sample. </w:t>
      </w:r>
    </w:p>
    <w:bookmarkEnd w:id="1"/>
    <w:bookmarkEnd w:id="2"/>
    <w:p w:rsidR="009634B0" w:rsidRPr="009634B0" w:rsidRDefault="009634B0" w:rsidP="009634B0">
      <w:pPr>
        <w:pStyle w:val="ListParagraph"/>
        <w:ind w:left="1440"/>
        <w:rPr>
          <w:color w:val="0070C0"/>
          <w:sz w:val="24"/>
          <w:szCs w:val="24"/>
          <w:highlight w:val="yellow"/>
        </w:rPr>
      </w:pPr>
    </w:p>
    <w:p w:rsidR="006F6657" w:rsidRPr="00416967" w:rsidRDefault="006F6657" w:rsidP="00240B15">
      <w:pPr>
        <w:pStyle w:val="ListParagraph"/>
        <w:numPr>
          <w:ilvl w:val="0"/>
          <w:numId w:val="2"/>
        </w:numPr>
        <w:rPr>
          <w:sz w:val="24"/>
          <w:szCs w:val="24"/>
        </w:rPr>
      </w:pPr>
      <w:r w:rsidRPr="00416967">
        <w:rPr>
          <w:b/>
          <w:sz w:val="24"/>
          <w:szCs w:val="24"/>
          <w:u w:val="single"/>
        </w:rPr>
        <w:t>LIMITATIONS</w:t>
      </w:r>
      <w:r w:rsidR="00B27B93" w:rsidRPr="00416967">
        <w:rPr>
          <w:b/>
          <w:sz w:val="24"/>
          <w:szCs w:val="24"/>
          <w:u w:val="single"/>
        </w:rPr>
        <w:t>:</w:t>
      </w:r>
    </w:p>
    <w:p w:rsidR="00B364EE" w:rsidRPr="00416967" w:rsidRDefault="00B364EE" w:rsidP="00B364EE">
      <w:pPr>
        <w:pStyle w:val="ListParagraph"/>
        <w:numPr>
          <w:ilvl w:val="1"/>
          <w:numId w:val="2"/>
        </w:numPr>
        <w:rPr>
          <w:sz w:val="24"/>
          <w:szCs w:val="24"/>
        </w:rPr>
      </w:pPr>
      <w:r w:rsidRPr="00416967">
        <w:rPr>
          <w:sz w:val="24"/>
          <w:szCs w:val="24"/>
        </w:rPr>
        <w:t>Reliable results depend on proper sample collection, storage and handling procedures.</w:t>
      </w:r>
    </w:p>
    <w:p w:rsidR="00B364EE" w:rsidRPr="00416967" w:rsidRDefault="00B364EE" w:rsidP="00B364EE">
      <w:pPr>
        <w:pStyle w:val="ListParagraph"/>
        <w:numPr>
          <w:ilvl w:val="1"/>
          <w:numId w:val="2"/>
        </w:numPr>
        <w:rPr>
          <w:sz w:val="24"/>
          <w:szCs w:val="24"/>
        </w:rPr>
      </w:pPr>
      <w:r w:rsidRPr="00416967">
        <w:rPr>
          <w:sz w:val="24"/>
          <w:szCs w:val="24"/>
        </w:rPr>
        <w:t>This test is intended to be used for the detection of SARS-CoV-2 RNA in nasopharyngeal swab samples collected in a Copan UTM-RT System (UTM-RT), BD™ Universal Viral Transport System (UVT). Testing of other sample types with cobas® SARS-CoV-2 may result in inaccurate results.</w:t>
      </w:r>
    </w:p>
    <w:p w:rsidR="00B364EE" w:rsidRPr="00416967" w:rsidRDefault="00B364EE" w:rsidP="00B364EE">
      <w:pPr>
        <w:pStyle w:val="ListParagraph"/>
        <w:numPr>
          <w:ilvl w:val="1"/>
          <w:numId w:val="2"/>
        </w:numPr>
        <w:rPr>
          <w:sz w:val="24"/>
          <w:szCs w:val="24"/>
        </w:rPr>
      </w:pPr>
      <w:r w:rsidRPr="00416967">
        <w:rPr>
          <w:sz w:val="24"/>
          <w:szCs w:val="24"/>
        </w:rPr>
        <w:t>Detection of SARS-CoV-2 RNA may be affected by sample collection methods, patient factors (e.g., presence of symptoms), and/or stage of infection.</w:t>
      </w:r>
    </w:p>
    <w:p w:rsidR="00B364EE" w:rsidRPr="00416967" w:rsidRDefault="00B364EE" w:rsidP="00B364EE">
      <w:pPr>
        <w:pStyle w:val="ListParagraph"/>
        <w:numPr>
          <w:ilvl w:val="1"/>
          <w:numId w:val="2"/>
        </w:numPr>
        <w:rPr>
          <w:sz w:val="24"/>
          <w:szCs w:val="24"/>
        </w:rPr>
      </w:pPr>
      <w:r w:rsidRPr="00416967">
        <w:rPr>
          <w:sz w:val="24"/>
          <w:szCs w:val="24"/>
        </w:rPr>
        <w:t>As with any molecular test, mutations within the target regions of cobas® SARS-CoV-2 could affect primer and/or probe binding resulting in failure to detect the presence of virus.</w:t>
      </w:r>
    </w:p>
    <w:p w:rsidR="00B364EE" w:rsidRDefault="00B364EE" w:rsidP="00B364EE">
      <w:pPr>
        <w:pStyle w:val="ListParagraph"/>
        <w:numPr>
          <w:ilvl w:val="1"/>
          <w:numId w:val="2"/>
        </w:numPr>
        <w:rPr>
          <w:sz w:val="24"/>
          <w:szCs w:val="24"/>
        </w:rPr>
      </w:pPr>
      <w:r w:rsidRPr="00416967">
        <w:rPr>
          <w:sz w:val="24"/>
          <w:szCs w:val="24"/>
        </w:rPr>
        <w:t>False negative or invalid results may occur due to interference. The Internal Control is included in cobas® SARS-CoV-2 to help identify the specimens containing substances that may interfere with nucleic acid isolation and PCR amplification.</w:t>
      </w:r>
    </w:p>
    <w:p w:rsidR="00AA7B1D" w:rsidRPr="00416967" w:rsidRDefault="00AA7B1D" w:rsidP="00AA7B1D">
      <w:pPr>
        <w:pStyle w:val="ListParagraph"/>
        <w:ind w:left="1080"/>
        <w:rPr>
          <w:sz w:val="24"/>
          <w:szCs w:val="24"/>
        </w:rPr>
      </w:pPr>
    </w:p>
    <w:p w:rsidR="006F6657" w:rsidRPr="00416967" w:rsidRDefault="006F6657" w:rsidP="00240B15">
      <w:pPr>
        <w:pStyle w:val="ListParagraph"/>
        <w:numPr>
          <w:ilvl w:val="0"/>
          <w:numId w:val="2"/>
        </w:numPr>
        <w:rPr>
          <w:sz w:val="24"/>
          <w:szCs w:val="24"/>
        </w:rPr>
      </w:pPr>
      <w:r w:rsidRPr="00416967">
        <w:rPr>
          <w:b/>
          <w:sz w:val="24"/>
          <w:szCs w:val="24"/>
          <w:u w:val="single"/>
        </w:rPr>
        <w:t>TECHNICAL ASSISTANCE</w:t>
      </w:r>
      <w:r w:rsidR="00B27B93" w:rsidRPr="00416967">
        <w:rPr>
          <w:b/>
          <w:sz w:val="24"/>
          <w:szCs w:val="24"/>
          <w:u w:val="single"/>
        </w:rPr>
        <w:t>:</w:t>
      </w:r>
    </w:p>
    <w:p w:rsidR="00AA7B1D" w:rsidRPr="00D9311D" w:rsidRDefault="00ED0CBE" w:rsidP="008046F9">
      <w:pPr>
        <w:pStyle w:val="ListParagraph"/>
        <w:widowControl w:val="0"/>
        <w:numPr>
          <w:ilvl w:val="1"/>
          <w:numId w:val="2"/>
        </w:numPr>
        <w:autoSpaceDE w:val="0"/>
        <w:autoSpaceDN w:val="0"/>
        <w:adjustRightInd w:val="0"/>
        <w:spacing w:after="0" w:line="240" w:lineRule="auto"/>
      </w:pPr>
      <w:r w:rsidRPr="00D9311D">
        <w:t>Roche Support Network Customer Support Center at 1-800-526-1247.</w:t>
      </w:r>
    </w:p>
    <w:p w:rsidR="008046F9" w:rsidRPr="008046F9" w:rsidRDefault="008046F9" w:rsidP="008046F9">
      <w:pPr>
        <w:pStyle w:val="ListParagraph"/>
        <w:widowControl w:val="0"/>
        <w:autoSpaceDE w:val="0"/>
        <w:autoSpaceDN w:val="0"/>
        <w:adjustRightInd w:val="0"/>
        <w:spacing w:after="0" w:line="240" w:lineRule="auto"/>
        <w:ind w:left="1080"/>
        <w:rPr>
          <w:color w:val="0070C0"/>
        </w:rPr>
      </w:pPr>
    </w:p>
    <w:p w:rsidR="006F6657" w:rsidRPr="00416967" w:rsidRDefault="006F6657" w:rsidP="00240B15">
      <w:pPr>
        <w:pStyle w:val="ListParagraph"/>
        <w:numPr>
          <w:ilvl w:val="0"/>
          <w:numId w:val="2"/>
        </w:numPr>
        <w:rPr>
          <w:sz w:val="24"/>
          <w:szCs w:val="24"/>
        </w:rPr>
      </w:pPr>
      <w:r w:rsidRPr="00416967">
        <w:rPr>
          <w:b/>
          <w:sz w:val="24"/>
          <w:szCs w:val="24"/>
          <w:u w:val="single"/>
        </w:rPr>
        <w:t>REFERENCES</w:t>
      </w:r>
      <w:r w:rsidR="00B27B93" w:rsidRPr="00416967">
        <w:rPr>
          <w:b/>
          <w:sz w:val="24"/>
          <w:szCs w:val="24"/>
          <w:u w:val="single"/>
        </w:rPr>
        <w:t>:</w:t>
      </w:r>
    </w:p>
    <w:p w:rsidR="00B364EE" w:rsidRPr="00416967" w:rsidRDefault="00B364EE" w:rsidP="00B364EE">
      <w:pPr>
        <w:pStyle w:val="ListParagraph"/>
        <w:numPr>
          <w:ilvl w:val="1"/>
          <w:numId w:val="2"/>
        </w:numPr>
        <w:rPr>
          <w:sz w:val="24"/>
          <w:szCs w:val="24"/>
        </w:rPr>
      </w:pPr>
      <w:r w:rsidRPr="00416967">
        <w:rPr>
          <w:sz w:val="24"/>
          <w:szCs w:val="24"/>
        </w:rPr>
        <w:t>cobas® SARS-CoV-2 Package Insert</w:t>
      </w:r>
    </w:p>
    <w:p w:rsidR="000527AA" w:rsidRPr="00416967" w:rsidRDefault="000527AA" w:rsidP="000527AA">
      <w:pPr>
        <w:ind w:left="5760"/>
        <w:rPr>
          <w:sz w:val="24"/>
          <w:szCs w:val="24"/>
        </w:rPr>
      </w:pPr>
    </w:p>
    <w:p w:rsidR="000527AA" w:rsidRPr="00416967" w:rsidRDefault="000527AA" w:rsidP="00F94FA8">
      <w:pPr>
        <w:rPr>
          <w:sz w:val="24"/>
          <w:szCs w:val="24"/>
        </w:rPr>
      </w:pPr>
    </w:p>
    <w:p w:rsidR="00416967" w:rsidRDefault="00416967" w:rsidP="002917B2">
      <w:pPr>
        <w:rPr>
          <w:sz w:val="24"/>
          <w:szCs w:val="24"/>
        </w:rPr>
      </w:pPr>
    </w:p>
    <w:p w:rsidR="006F6657" w:rsidRPr="00416967" w:rsidRDefault="006F6657" w:rsidP="000527AA">
      <w:pPr>
        <w:ind w:left="5760"/>
        <w:rPr>
          <w:sz w:val="24"/>
          <w:szCs w:val="24"/>
        </w:rPr>
      </w:pPr>
      <w:r w:rsidRPr="00416967">
        <w:rPr>
          <w:sz w:val="24"/>
          <w:szCs w:val="24"/>
        </w:rPr>
        <w:t>Appendix A SCC Soft Resulting</w:t>
      </w:r>
    </w:p>
    <w:p w:rsidR="000527AA" w:rsidRPr="000527AA" w:rsidRDefault="000527AA" w:rsidP="000527AA">
      <w:pPr>
        <w:keepNext/>
        <w:autoSpaceDE w:val="0"/>
        <w:autoSpaceDN w:val="0"/>
        <w:adjustRightInd w:val="0"/>
        <w:spacing w:after="0" w:line="240" w:lineRule="auto"/>
        <w:ind w:left="720"/>
        <w:jc w:val="center"/>
        <w:outlineLvl w:val="0"/>
        <w:rPr>
          <w:rFonts w:eastAsia="Times New Roman" w:cs="Arial"/>
          <w:b/>
          <w:bCs/>
          <w:sz w:val="24"/>
          <w:szCs w:val="24"/>
        </w:rPr>
      </w:pPr>
      <w:r w:rsidRPr="00416967">
        <w:rPr>
          <w:rFonts w:eastAsia="Times New Roman" w:cs="Arial"/>
          <w:b/>
          <w:bCs/>
          <w:sz w:val="24"/>
          <w:szCs w:val="24"/>
        </w:rPr>
        <w:t>Cobas SARS-CoV-2</w:t>
      </w:r>
      <w:r w:rsidRPr="000527AA">
        <w:rPr>
          <w:rFonts w:eastAsia="Times New Roman" w:cs="Arial"/>
          <w:b/>
          <w:bCs/>
          <w:sz w:val="24"/>
          <w:szCs w:val="24"/>
        </w:rPr>
        <w:t xml:space="preserve"> </w:t>
      </w:r>
      <w:r w:rsidRPr="000527AA">
        <w:rPr>
          <w:rFonts w:eastAsia="Times New Roman" w:cs="Arial"/>
          <w:b/>
          <w:sz w:val="24"/>
          <w:szCs w:val="24"/>
        </w:rPr>
        <w:t>SCC Soft Resulting</w:t>
      </w:r>
    </w:p>
    <w:p w:rsidR="000527AA" w:rsidRPr="000527AA" w:rsidRDefault="000527AA" w:rsidP="000527AA">
      <w:pPr>
        <w:spacing w:after="0" w:line="240" w:lineRule="auto"/>
        <w:rPr>
          <w:rFonts w:eastAsia="Times New Roman" w:cs="Arial"/>
          <w:sz w:val="24"/>
          <w:szCs w:val="24"/>
        </w:rPr>
      </w:pPr>
      <w:r w:rsidRPr="000527AA">
        <w:rPr>
          <w:rFonts w:eastAsia="Times New Roman" w:cs="Arial"/>
          <w:sz w:val="24"/>
          <w:szCs w:val="24"/>
        </w:rPr>
        <w:t xml:space="preserve">Test ID: </w:t>
      </w:r>
      <w:r w:rsidRPr="00416967">
        <w:rPr>
          <w:rFonts w:eastAsia="Times New Roman" w:cs="Arial"/>
          <w:b/>
          <w:bCs/>
          <w:sz w:val="24"/>
          <w:szCs w:val="24"/>
        </w:rPr>
        <w:t>MCV19</w:t>
      </w:r>
      <w:r w:rsidR="004D6273">
        <w:rPr>
          <w:rFonts w:eastAsia="Times New Roman" w:cs="Arial"/>
          <w:b/>
          <w:bCs/>
          <w:sz w:val="24"/>
          <w:szCs w:val="24"/>
        </w:rPr>
        <w:t>/ SNCOV</w:t>
      </w:r>
    </w:p>
    <w:p w:rsidR="000527AA" w:rsidRPr="000527AA" w:rsidRDefault="000527AA" w:rsidP="000527AA">
      <w:pPr>
        <w:spacing w:after="0" w:line="240" w:lineRule="auto"/>
        <w:rPr>
          <w:rFonts w:eastAsia="Times New Roman" w:cs="Arial"/>
          <w:sz w:val="24"/>
          <w:szCs w:val="24"/>
        </w:rPr>
      </w:pPr>
      <w:r w:rsidRPr="000527AA">
        <w:rPr>
          <w:rFonts w:eastAsia="Times New Roman" w:cs="Arial"/>
          <w:sz w:val="24"/>
          <w:szCs w:val="24"/>
        </w:rPr>
        <w:t xml:space="preserve">Template: </w:t>
      </w:r>
      <w:r w:rsidR="004D6273">
        <w:rPr>
          <w:rFonts w:eastAsia="Times New Roman" w:cs="Arial"/>
          <w:b/>
          <w:bCs/>
          <w:sz w:val="24"/>
          <w:szCs w:val="24"/>
        </w:rPr>
        <w:t>RCH</w:t>
      </w:r>
      <w:r w:rsidRPr="00416967">
        <w:rPr>
          <w:rFonts w:eastAsia="Times New Roman" w:cs="Arial"/>
          <w:b/>
          <w:bCs/>
          <w:sz w:val="24"/>
          <w:szCs w:val="24"/>
        </w:rPr>
        <w:t>19</w:t>
      </w:r>
    </w:p>
    <w:p w:rsidR="000527AA" w:rsidRPr="000527AA" w:rsidRDefault="000527AA" w:rsidP="000527AA">
      <w:pPr>
        <w:spacing w:after="0" w:line="240" w:lineRule="auto"/>
        <w:rPr>
          <w:rFonts w:eastAsia="Times New Roman" w:cs="Arial"/>
          <w:b/>
          <w:bCs/>
          <w:sz w:val="24"/>
          <w:szCs w:val="24"/>
        </w:rPr>
      </w:pPr>
      <w:r w:rsidRPr="000527AA">
        <w:rPr>
          <w:rFonts w:eastAsia="Times New Roman" w:cs="Arial"/>
          <w:sz w:val="24"/>
          <w:szCs w:val="24"/>
        </w:rPr>
        <w:t xml:space="preserve">Workstation: </w:t>
      </w:r>
      <w:r w:rsidRPr="000527AA">
        <w:rPr>
          <w:rFonts w:eastAsia="Times New Roman" w:cs="Arial"/>
          <w:b/>
          <w:bCs/>
          <w:sz w:val="24"/>
          <w:szCs w:val="24"/>
        </w:rPr>
        <w:t>RMOLM</w:t>
      </w:r>
    </w:p>
    <w:p w:rsidR="000527AA" w:rsidRPr="000527AA" w:rsidRDefault="000527AA" w:rsidP="000527AA">
      <w:pPr>
        <w:spacing w:after="0" w:line="240" w:lineRule="auto"/>
        <w:rPr>
          <w:rFonts w:eastAsia="Times New Roman" w:cs="Arial"/>
          <w:sz w:val="24"/>
          <w:szCs w:val="24"/>
        </w:rPr>
      </w:pPr>
    </w:p>
    <w:p w:rsidR="000527AA" w:rsidRPr="000527AA" w:rsidRDefault="000527AA" w:rsidP="000527AA">
      <w:pPr>
        <w:widowControl w:val="0"/>
        <w:numPr>
          <w:ilvl w:val="0"/>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Create a Tasklist</w:t>
      </w:r>
    </w:p>
    <w:p w:rsidR="000527AA" w:rsidRP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Follow procedure for “Creating a Tasklist” in Soft Manual under TASKLIST</w:t>
      </w:r>
    </w:p>
    <w:p w:rsidR="000527AA" w:rsidRDefault="000527AA" w:rsidP="000527AA">
      <w:pPr>
        <w:widowControl w:val="0"/>
        <w:numPr>
          <w:ilvl w:val="2"/>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 xml:space="preserve"> Template= </w:t>
      </w:r>
      <w:r w:rsidR="00017C8A">
        <w:rPr>
          <w:rFonts w:eastAsia="Times New Roman" w:cs="Arial"/>
          <w:sz w:val="24"/>
          <w:szCs w:val="24"/>
        </w:rPr>
        <w:t>RCH</w:t>
      </w:r>
      <w:r w:rsidRPr="00416967">
        <w:rPr>
          <w:rFonts w:eastAsia="Times New Roman" w:cs="Arial"/>
          <w:sz w:val="24"/>
          <w:szCs w:val="24"/>
        </w:rPr>
        <w:t>19</w:t>
      </w:r>
    </w:p>
    <w:p w:rsidR="00487A6B" w:rsidRPr="000527AA" w:rsidRDefault="00487A6B" w:rsidP="00487A6B">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Print a second barcode label for each sample</w:t>
      </w:r>
    </w:p>
    <w:p w:rsidR="000527AA" w:rsidRP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Number the specimens</w:t>
      </w:r>
      <w:r w:rsidR="00487A6B">
        <w:rPr>
          <w:rFonts w:eastAsia="Times New Roman" w:cs="Arial"/>
          <w:sz w:val="24"/>
          <w:szCs w:val="24"/>
        </w:rPr>
        <w:t xml:space="preserve"> and secondary tubes</w:t>
      </w:r>
      <w:r w:rsidRPr="000527AA">
        <w:rPr>
          <w:rFonts w:eastAsia="Times New Roman" w:cs="Arial"/>
          <w:sz w:val="24"/>
          <w:szCs w:val="24"/>
        </w:rPr>
        <w:t xml:space="preserve"> according to the tasklist beginning with #1 and ending with #9</w:t>
      </w:r>
      <w:r w:rsidR="00710B9B">
        <w:rPr>
          <w:rFonts w:eastAsia="Times New Roman" w:cs="Arial"/>
          <w:sz w:val="24"/>
          <w:szCs w:val="24"/>
        </w:rPr>
        <w:t>4</w:t>
      </w:r>
      <w:r w:rsidR="00901A8A">
        <w:rPr>
          <w:rFonts w:eastAsia="Times New Roman" w:cs="Arial"/>
          <w:sz w:val="24"/>
          <w:szCs w:val="24"/>
        </w:rPr>
        <w:t>. Delete any controls that populate in the tasklist.</w:t>
      </w:r>
    </w:p>
    <w:p w:rsidR="000527AA" w:rsidRP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Print the worklist and check it against the samples to verify both are in the same order.</w:t>
      </w:r>
    </w:p>
    <w:p w:rsidR="000527AA" w:rsidRPr="000527AA" w:rsidRDefault="000527AA" w:rsidP="000527AA">
      <w:pPr>
        <w:widowControl w:val="0"/>
        <w:numPr>
          <w:ilvl w:val="0"/>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Posting Results using LIS Interface</w:t>
      </w:r>
    </w:p>
    <w:p w:rsidR="000527AA" w:rsidRDefault="000527AA" w:rsidP="000527AA">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View and Review results from the cobas 6800</w:t>
      </w:r>
      <w:r w:rsidR="00901A8A">
        <w:rPr>
          <w:rFonts w:eastAsia="Times New Roman" w:cs="Arial"/>
          <w:sz w:val="24"/>
          <w:szCs w:val="24"/>
        </w:rPr>
        <w:t>.</w:t>
      </w:r>
    </w:p>
    <w:p w:rsidR="00017C8A" w:rsidRDefault="00017C8A" w:rsidP="000527AA">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Check any error flags</w:t>
      </w:r>
    </w:p>
    <w:p w:rsidR="00535236"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 xml:space="preserve">Click on all results to be released and click the </w:t>
      </w:r>
      <w:r w:rsidRPr="000527AA">
        <w:rPr>
          <w:rFonts w:eastAsia="Times New Roman" w:cs="Arial"/>
          <w:b/>
          <w:sz w:val="24"/>
          <w:szCs w:val="24"/>
        </w:rPr>
        <w:t xml:space="preserve">RELEASE </w:t>
      </w:r>
      <w:r w:rsidRPr="000527AA">
        <w:rPr>
          <w:rFonts w:eastAsia="Times New Roman" w:cs="Arial"/>
          <w:sz w:val="24"/>
          <w:szCs w:val="24"/>
        </w:rPr>
        <w:t>button</w:t>
      </w:r>
      <w:r>
        <w:rPr>
          <w:rFonts w:eastAsia="Times New Roman" w:cs="Arial"/>
          <w:sz w:val="24"/>
          <w:szCs w:val="24"/>
        </w:rPr>
        <w:t>.</w:t>
      </w:r>
    </w:p>
    <w:p w:rsidR="00535236" w:rsidRPr="000527AA" w:rsidRDefault="00535236" w:rsidP="00535236">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 xml:space="preserve">Do not release any invalids due to QNS. </w:t>
      </w:r>
    </w:p>
    <w:p w:rsidR="00535236" w:rsidRPr="000527AA"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Results will transfer to the Soft Instrument Menu</w:t>
      </w:r>
    </w:p>
    <w:p w:rsidR="00535236" w:rsidRPr="000527AA"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From SoftLab, go to “Interfaces”, and “Instrument Menu”</w:t>
      </w:r>
    </w:p>
    <w:p w:rsidR="00535236" w:rsidRPr="000527AA"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Select Cobas 6800 from the Instrument Menu</w:t>
      </w:r>
    </w:p>
    <w:p w:rsidR="00535236"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Select “Loadlist and Today’s Results”, “Not Posted”, “By Sequence”</w:t>
      </w:r>
    </w:p>
    <w:p w:rsidR="00535236" w:rsidRPr="00535236" w:rsidRDefault="00535236" w:rsidP="00535236">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Post results.</w:t>
      </w:r>
    </w:p>
    <w:p w:rsidR="00901A8A" w:rsidRDefault="00017C8A" w:rsidP="000527AA">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Follow the most recent algorithm for calling/faxing of results.</w:t>
      </w:r>
    </w:p>
    <w:p w:rsidR="00535236" w:rsidRDefault="00017C8A" w:rsidP="00535236">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 xml:space="preserve">For any result that needs to be called: </w:t>
      </w:r>
      <w:r w:rsidR="00535236">
        <w:rPr>
          <w:rFonts w:eastAsia="Times New Roman" w:cs="Arial"/>
          <w:sz w:val="24"/>
          <w:szCs w:val="24"/>
        </w:rPr>
        <w:t>Call up the Resulted Tasklist.</w:t>
      </w:r>
    </w:p>
    <w:p w:rsidR="00535236" w:rsidRDefault="00535236" w:rsidP="00535236">
      <w:pPr>
        <w:widowControl w:val="0"/>
        <w:numPr>
          <w:ilvl w:val="2"/>
          <w:numId w:val="3"/>
        </w:numPr>
        <w:autoSpaceDE w:val="0"/>
        <w:autoSpaceDN w:val="0"/>
        <w:adjustRightInd w:val="0"/>
        <w:spacing w:after="0" w:line="240" w:lineRule="auto"/>
        <w:rPr>
          <w:rFonts w:eastAsia="Times New Roman" w:cs="Arial"/>
          <w:sz w:val="24"/>
          <w:szCs w:val="24"/>
        </w:rPr>
      </w:pPr>
      <w:bookmarkStart w:id="3" w:name="_Hlk37681297"/>
      <w:r>
        <w:rPr>
          <w:rFonts w:eastAsia="Times New Roman" w:cs="Arial"/>
          <w:sz w:val="24"/>
          <w:szCs w:val="24"/>
        </w:rPr>
        <w:t>From Resulting Worklist</w:t>
      </w:r>
      <w:r w:rsidR="00A15722">
        <w:rPr>
          <w:rFonts w:eastAsia="Times New Roman" w:cs="Arial"/>
          <w:sz w:val="24"/>
          <w:szCs w:val="24"/>
        </w:rPr>
        <w:t xml:space="preserve"> </w:t>
      </w:r>
      <w:r>
        <w:rPr>
          <w:rFonts w:eastAsia="Times New Roman" w:cs="Arial"/>
          <w:sz w:val="24"/>
          <w:szCs w:val="24"/>
        </w:rPr>
        <w:t>&gt;</w:t>
      </w:r>
      <w:r w:rsidR="00A15722">
        <w:rPr>
          <w:rFonts w:eastAsia="Times New Roman" w:cs="Arial"/>
          <w:sz w:val="24"/>
          <w:szCs w:val="24"/>
        </w:rPr>
        <w:t xml:space="preserve"> </w:t>
      </w:r>
      <w:r>
        <w:rPr>
          <w:rFonts w:eastAsia="Times New Roman" w:cs="Arial"/>
          <w:sz w:val="24"/>
          <w:szCs w:val="24"/>
        </w:rPr>
        <w:t>Select Tests by</w:t>
      </w:r>
      <w:r w:rsidR="00A15722">
        <w:rPr>
          <w:rFonts w:eastAsia="Times New Roman" w:cs="Arial"/>
          <w:sz w:val="24"/>
          <w:szCs w:val="24"/>
        </w:rPr>
        <w:t xml:space="preserve"> Tasklist &gt; Enter Tasklist number</w:t>
      </w:r>
    </w:p>
    <w:p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 xml:space="preserve">Highlight the order number from the instrument menu </w:t>
      </w:r>
    </w:p>
    <w:p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Call the unit and give a verbal report</w:t>
      </w:r>
    </w:p>
    <w:p w:rsidR="00A15722" w:rsidRP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Open “Comment” box for line</w:t>
      </w:r>
      <w:r w:rsidRPr="00464F63">
        <w:rPr>
          <w:rFonts w:eastAsia="Times New Roman" w:cs="Arial"/>
          <w:color w:val="0070C0"/>
          <w:sz w:val="24"/>
          <w:szCs w:val="24"/>
        </w:rPr>
        <w:t xml:space="preserve"> </w:t>
      </w:r>
      <w:r w:rsidRPr="00810E51">
        <w:rPr>
          <w:rFonts w:eastAsia="Times New Roman" w:cs="Arial"/>
          <w:sz w:val="24"/>
          <w:szCs w:val="24"/>
        </w:rPr>
        <w:t xml:space="preserve">CCV19 </w:t>
      </w:r>
      <w:r>
        <w:rPr>
          <w:rFonts w:eastAsia="Times New Roman" w:cs="Arial"/>
          <w:sz w:val="24"/>
          <w:szCs w:val="24"/>
        </w:rPr>
        <w:t xml:space="preserve">or SNCOV </w:t>
      </w:r>
      <w:r w:rsidRPr="000527AA">
        <w:rPr>
          <w:rFonts w:eastAsia="Times New Roman" w:cs="Arial"/>
          <w:sz w:val="24"/>
          <w:szCs w:val="24"/>
        </w:rPr>
        <w:t>and add comment, i.e. @CAL</w:t>
      </w:r>
      <w:r w:rsidR="00C306CF">
        <w:rPr>
          <w:rFonts w:eastAsia="Times New Roman" w:cs="Arial"/>
          <w:sz w:val="24"/>
          <w:szCs w:val="24"/>
        </w:rPr>
        <w:t>M</w:t>
      </w:r>
      <w:r w:rsidRPr="000527AA">
        <w:rPr>
          <w:rFonts w:eastAsia="Times New Roman" w:cs="Arial"/>
          <w:sz w:val="24"/>
          <w:szCs w:val="24"/>
        </w:rPr>
        <w:t>, to the box</w:t>
      </w:r>
      <w:r>
        <w:rPr>
          <w:rFonts w:eastAsia="Times New Roman" w:cs="Arial"/>
          <w:sz w:val="24"/>
          <w:szCs w:val="24"/>
        </w:rPr>
        <w:t xml:space="preserve"> and enter phone report</w:t>
      </w:r>
      <w:r w:rsidRPr="000527AA">
        <w:rPr>
          <w:rFonts w:eastAsia="Times New Roman" w:cs="Arial"/>
          <w:sz w:val="24"/>
          <w:szCs w:val="24"/>
        </w:rPr>
        <w:t>. OK and Save</w:t>
      </w:r>
    </w:p>
    <w:bookmarkEnd w:id="3"/>
    <w:p w:rsidR="00B024EC" w:rsidRDefault="00017C8A" w:rsidP="000527AA">
      <w:pPr>
        <w:widowControl w:val="0"/>
        <w:numPr>
          <w:ilvl w:val="1"/>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For</w:t>
      </w:r>
      <w:r w:rsidR="00A15722">
        <w:rPr>
          <w:rFonts w:eastAsia="Times New Roman" w:cs="Arial"/>
          <w:sz w:val="24"/>
          <w:szCs w:val="24"/>
        </w:rPr>
        <w:t xml:space="preserve"> patient</w:t>
      </w:r>
      <w:r>
        <w:rPr>
          <w:rFonts w:eastAsia="Times New Roman" w:cs="Arial"/>
          <w:sz w:val="24"/>
          <w:szCs w:val="24"/>
        </w:rPr>
        <w:t xml:space="preserve"> results that</w:t>
      </w:r>
      <w:r w:rsidR="00A15722">
        <w:rPr>
          <w:rFonts w:eastAsia="Times New Roman" w:cs="Arial"/>
          <w:sz w:val="24"/>
          <w:szCs w:val="24"/>
        </w:rPr>
        <w:t xml:space="preserve"> need to be faxed.</w:t>
      </w:r>
    </w:p>
    <w:p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From Resulting Worklist &gt; Select Tests by Tasklist &gt; Enter Tasklist number</w:t>
      </w:r>
    </w:p>
    <w:p w:rsid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 xml:space="preserve">Highlight the order number from the instrument menu </w:t>
      </w:r>
    </w:p>
    <w:p w:rsidR="00A15722" w:rsidRPr="00A15722" w:rsidRDefault="00A15722" w:rsidP="00A15722">
      <w:pPr>
        <w:widowControl w:val="0"/>
        <w:numPr>
          <w:ilvl w:val="2"/>
          <w:numId w:val="3"/>
        </w:numPr>
        <w:autoSpaceDE w:val="0"/>
        <w:autoSpaceDN w:val="0"/>
        <w:adjustRightInd w:val="0"/>
        <w:spacing w:after="0" w:line="240" w:lineRule="auto"/>
        <w:rPr>
          <w:rFonts w:eastAsia="Times New Roman" w:cs="Arial"/>
          <w:sz w:val="24"/>
          <w:szCs w:val="24"/>
        </w:rPr>
      </w:pPr>
      <w:r w:rsidRPr="000527AA">
        <w:rPr>
          <w:rFonts w:eastAsia="Times New Roman" w:cs="Arial"/>
          <w:sz w:val="24"/>
          <w:szCs w:val="24"/>
        </w:rPr>
        <w:t>Open “Comment” box for line</w:t>
      </w:r>
      <w:r w:rsidRPr="00464F63">
        <w:rPr>
          <w:rFonts w:eastAsia="Times New Roman" w:cs="Arial"/>
          <w:color w:val="0070C0"/>
          <w:sz w:val="24"/>
          <w:szCs w:val="24"/>
        </w:rPr>
        <w:t xml:space="preserve"> </w:t>
      </w:r>
      <w:r w:rsidRPr="00810E51">
        <w:rPr>
          <w:rFonts w:eastAsia="Times New Roman" w:cs="Arial"/>
          <w:sz w:val="24"/>
          <w:szCs w:val="24"/>
        </w:rPr>
        <w:t xml:space="preserve">CCV19 </w:t>
      </w:r>
      <w:r>
        <w:rPr>
          <w:rFonts w:eastAsia="Times New Roman" w:cs="Arial"/>
          <w:sz w:val="24"/>
          <w:szCs w:val="24"/>
        </w:rPr>
        <w:t xml:space="preserve">or SNCOV </w:t>
      </w:r>
      <w:r w:rsidRPr="000527AA">
        <w:rPr>
          <w:rFonts w:eastAsia="Times New Roman" w:cs="Arial"/>
          <w:sz w:val="24"/>
          <w:szCs w:val="24"/>
        </w:rPr>
        <w:t>and add comment, i.e. @</w:t>
      </w:r>
      <w:r>
        <w:rPr>
          <w:rFonts w:eastAsia="Times New Roman" w:cs="Arial"/>
          <w:sz w:val="24"/>
          <w:szCs w:val="24"/>
        </w:rPr>
        <w:t>Fax</w:t>
      </w:r>
      <w:r w:rsidRPr="000527AA">
        <w:rPr>
          <w:rFonts w:eastAsia="Times New Roman" w:cs="Arial"/>
          <w:sz w:val="24"/>
          <w:szCs w:val="24"/>
        </w:rPr>
        <w:t xml:space="preserve"> to the box</w:t>
      </w:r>
      <w:r>
        <w:rPr>
          <w:rFonts w:eastAsia="Times New Roman" w:cs="Arial"/>
          <w:sz w:val="24"/>
          <w:szCs w:val="24"/>
        </w:rPr>
        <w:t xml:space="preserve"> and enter </w:t>
      </w:r>
      <w:r w:rsidR="001E33BF">
        <w:rPr>
          <w:rFonts w:eastAsia="Times New Roman" w:cs="Arial"/>
          <w:sz w:val="24"/>
          <w:szCs w:val="24"/>
        </w:rPr>
        <w:t>the date and time</w:t>
      </w:r>
      <w:r w:rsidRPr="000527AA">
        <w:rPr>
          <w:rFonts w:eastAsia="Times New Roman" w:cs="Arial"/>
          <w:sz w:val="24"/>
          <w:szCs w:val="24"/>
        </w:rPr>
        <w:t>. OK and Save</w:t>
      </w:r>
    </w:p>
    <w:p w:rsidR="00A15722" w:rsidRDefault="001E33BF"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Go back to the report and print the Instant Report</w:t>
      </w:r>
    </w:p>
    <w:p w:rsidR="006D445D" w:rsidRDefault="006D445D"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Instant reports can be manually faxed.</w:t>
      </w:r>
    </w:p>
    <w:p w:rsidR="001E33BF" w:rsidRDefault="006D445D" w:rsidP="00A15722">
      <w:pPr>
        <w:widowControl w:val="0"/>
        <w:numPr>
          <w:ilvl w:val="2"/>
          <w:numId w:val="3"/>
        </w:numPr>
        <w:autoSpaceDE w:val="0"/>
        <w:autoSpaceDN w:val="0"/>
        <w:adjustRightInd w:val="0"/>
        <w:spacing w:after="0" w:line="240" w:lineRule="auto"/>
        <w:rPr>
          <w:rFonts w:eastAsia="Times New Roman" w:cs="Arial"/>
          <w:sz w:val="24"/>
          <w:szCs w:val="24"/>
        </w:rPr>
      </w:pPr>
      <w:r>
        <w:rPr>
          <w:rFonts w:eastAsia="Times New Roman" w:cs="Arial"/>
          <w:sz w:val="24"/>
          <w:szCs w:val="24"/>
        </w:rPr>
        <w:t xml:space="preserve">The QA Nurse can be faxed through Soft. After adding the </w:t>
      </w:r>
      <w:r w:rsidR="001E33BF">
        <w:rPr>
          <w:rFonts w:eastAsia="Times New Roman" w:cs="Arial"/>
          <w:sz w:val="24"/>
          <w:szCs w:val="24"/>
        </w:rPr>
        <w:t>Fax</w:t>
      </w:r>
      <w:r>
        <w:rPr>
          <w:rFonts w:eastAsia="Times New Roman" w:cs="Arial"/>
          <w:sz w:val="24"/>
          <w:szCs w:val="24"/>
        </w:rPr>
        <w:t xml:space="preserve"> comment to the report, highlight the order, go to Instant Report &gt; Fax &gt; Remote &gt; enter ID 11a, highlight QA Nurse&gt; OK.</w:t>
      </w:r>
      <w:r w:rsidR="001E33BF">
        <w:rPr>
          <w:rFonts w:eastAsia="Times New Roman" w:cs="Arial"/>
          <w:sz w:val="24"/>
          <w:szCs w:val="24"/>
        </w:rPr>
        <w:t xml:space="preserve"> </w:t>
      </w:r>
      <w:r>
        <w:rPr>
          <w:rFonts w:eastAsia="Times New Roman" w:cs="Arial"/>
          <w:sz w:val="24"/>
          <w:szCs w:val="24"/>
        </w:rPr>
        <w:t>T</w:t>
      </w:r>
      <w:r w:rsidR="001E33BF">
        <w:rPr>
          <w:rFonts w:eastAsia="Times New Roman" w:cs="Arial"/>
          <w:sz w:val="24"/>
          <w:szCs w:val="24"/>
        </w:rPr>
        <w:t xml:space="preserve">he QA Nurse </w:t>
      </w:r>
      <w:r>
        <w:rPr>
          <w:rFonts w:eastAsia="Times New Roman" w:cs="Arial"/>
          <w:sz w:val="24"/>
          <w:szCs w:val="24"/>
        </w:rPr>
        <w:t>fax number is</w:t>
      </w:r>
      <w:r w:rsidR="001E33BF">
        <w:rPr>
          <w:rFonts w:eastAsia="Times New Roman" w:cs="Arial"/>
          <w:sz w:val="24"/>
          <w:szCs w:val="24"/>
        </w:rPr>
        <w:t xml:space="preserve"> 444-5541</w:t>
      </w:r>
    </w:p>
    <w:p w:rsidR="004D6273" w:rsidRDefault="004D6273" w:rsidP="004D6273">
      <w:pPr>
        <w:pStyle w:val="ListParagraph"/>
        <w:numPr>
          <w:ilvl w:val="1"/>
          <w:numId w:val="3"/>
        </w:numPr>
        <w:rPr>
          <w:sz w:val="24"/>
          <w:szCs w:val="24"/>
        </w:rPr>
      </w:pPr>
      <w:r w:rsidRPr="00D9311D">
        <w:rPr>
          <w:sz w:val="24"/>
          <w:szCs w:val="24"/>
        </w:rPr>
        <w:t xml:space="preserve">Invalid results </w:t>
      </w:r>
      <w:r>
        <w:rPr>
          <w:sz w:val="24"/>
          <w:szCs w:val="24"/>
        </w:rPr>
        <w:t xml:space="preserve">due to result interpretations. </w:t>
      </w:r>
    </w:p>
    <w:p w:rsidR="004D6273" w:rsidRDefault="004D6273" w:rsidP="004D6273">
      <w:pPr>
        <w:pStyle w:val="ListParagraph"/>
        <w:numPr>
          <w:ilvl w:val="2"/>
          <w:numId w:val="3"/>
        </w:numPr>
        <w:rPr>
          <w:sz w:val="24"/>
          <w:szCs w:val="24"/>
        </w:rPr>
      </w:pPr>
      <w:r>
        <w:rPr>
          <w:sz w:val="24"/>
          <w:szCs w:val="24"/>
        </w:rPr>
        <w:t>Result as Invalid and add a statement that test is being repeated.</w:t>
      </w:r>
    </w:p>
    <w:p w:rsidR="004D6273" w:rsidRDefault="004D6273" w:rsidP="004D6273">
      <w:pPr>
        <w:pStyle w:val="ListParagraph"/>
        <w:numPr>
          <w:ilvl w:val="2"/>
          <w:numId w:val="3"/>
        </w:numPr>
        <w:rPr>
          <w:sz w:val="24"/>
          <w:szCs w:val="24"/>
        </w:rPr>
      </w:pPr>
      <w:r>
        <w:rPr>
          <w:sz w:val="24"/>
          <w:szCs w:val="24"/>
        </w:rPr>
        <w:t>Reorder at “No Charge” and change collection time by 10 minutes.</w:t>
      </w:r>
    </w:p>
    <w:p w:rsidR="004D6273" w:rsidRPr="004D6273" w:rsidRDefault="004D6273" w:rsidP="004D6273">
      <w:pPr>
        <w:pStyle w:val="ListParagraph"/>
        <w:numPr>
          <w:ilvl w:val="2"/>
          <w:numId w:val="3"/>
        </w:numPr>
        <w:rPr>
          <w:sz w:val="24"/>
          <w:szCs w:val="24"/>
        </w:rPr>
      </w:pPr>
      <w:r>
        <w:rPr>
          <w:sz w:val="24"/>
          <w:szCs w:val="24"/>
        </w:rPr>
        <w:t xml:space="preserve">Run the test at Coro. Add 1 ml of UTM if there is not enough sample. </w:t>
      </w:r>
    </w:p>
    <w:p w:rsidR="000527AA" w:rsidRPr="00AD19BE" w:rsidRDefault="000527AA" w:rsidP="00AD19BE">
      <w:pPr>
        <w:pStyle w:val="ListParagraph"/>
        <w:numPr>
          <w:ilvl w:val="1"/>
          <w:numId w:val="3"/>
        </w:numPr>
        <w:rPr>
          <w:sz w:val="24"/>
          <w:szCs w:val="24"/>
        </w:rPr>
      </w:pPr>
      <w:r w:rsidRPr="00AD19BE">
        <w:rPr>
          <w:rFonts w:eastAsia="Times New Roman" w:cs="Arial"/>
          <w:sz w:val="24"/>
          <w:szCs w:val="24"/>
        </w:rPr>
        <w:t>Check Results</w:t>
      </w:r>
    </w:p>
    <w:p w:rsidR="000527AA" w:rsidRPr="00AD19BE" w:rsidRDefault="000527AA" w:rsidP="00AD19BE">
      <w:pPr>
        <w:pStyle w:val="ListParagraph"/>
        <w:numPr>
          <w:ilvl w:val="2"/>
          <w:numId w:val="3"/>
        </w:numPr>
        <w:rPr>
          <w:sz w:val="24"/>
          <w:szCs w:val="24"/>
        </w:rPr>
      </w:pPr>
      <w:r w:rsidRPr="00AD19BE">
        <w:rPr>
          <w:rFonts w:eastAsia="Times New Roman" w:cs="Arial"/>
          <w:sz w:val="24"/>
          <w:szCs w:val="24"/>
        </w:rPr>
        <w:t>Go to “Resulting Worklist” by Tasklist</w:t>
      </w:r>
    </w:p>
    <w:p w:rsidR="000527AA" w:rsidRPr="00AD19BE" w:rsidRDefault="000527AA" w:rsidP="00AD19BE">
      <w:pPr>
        <w:pStyle w:val="ListParagraph"/>
        <w:numPr>
          <w:ilvl w:val="2"/>
          <w:numId w:val="3"/>
        </w:numPr>
        <w:rPr>
          <w:sz w:val="24"/>
          <w:szCs w:val="24"/>
        </w:rPr>
      </w:pPr>
      <w:r w:rsidRPr="00AD19BE">
        <w:rPr>
          <w:rFonts w:eastAsia="Times New Roman" w:cs="Arial"/>
          <w:sz w:val="24"/>
          <w:szCs w:val="24"/>
        </w:rPr>
        <w:t>Choose Tasklist</w:t>
      </w:r>
    </w:p>
    <w:p w:rsidR="000527AA" w:rsidRPr="00AD19BE" w:rsidRDefault="000527AA" w:rsidP="00AD19BE">
      <w:pPr>
        <w:pStyle w:val="ListParagraph"/>
        <w:numPr>
          <w:ilvl w:val="2"/>
          <w:numId w:val="3"/>
        </w:numPr>
        <w:rPr>
          <w:sz w:val="24"/>
          <w:szCs w:val="24"/>
        </w:rPr>
      </w:pPr>
      <w:r w:rsidRPr="00AD19BE">
        <w:rPr>
          <w:rFonts w:eastAsia="Times New Roman" w:cs="Arial"/>
          <w:sz w:val="24"/>
          <w:szCs w:val="24"/>
        </w:rPr>
        <w:t xml:space="preserve">Enter Tasklist ID </w:t>
      </w:r>
    </w:p>
    <w:p w:rsidR="000527AA" w:rsidRPr="00AD19BE" w:rsidRDefault="000527AA" w:rsidP="00AD19BE">
      <w:pPr>
        <w:pStyle w:val="ListParagraph"/>
        <w:numPr>
          <w:ilvl w:val="2"/>
          <w:numId w:val="3"/>
        </w:numPr>
        <w:rPr>
          <w:sz w:val="24"/>
          <w:szCs w:val="24"/>
        </w:rPr>
      </w:pPr>
      <w:r w:rsidRPr="00AD19BE">
        <w:rPr>
          <w:rFonts w:eastAsia="Times New Roman" w:cs="Arial"/>
          <w:sz w:val="24"/>
          <w:szCs w:val="24"/>
        </w:rPr>
        <w:t>Review Worklist to verify that all results have posted. They should all have “*” next to them.</w:t>
      </w:r>
    </w:p>
    <w:p w:rsidR="000527AA" w:rsidRPr="00AD19BE" w:rsidRDefault="000527AA" w:rsidP="00AD19BE">
      <w:pPr>
        <w:pStyle w:val="ListParagraph"/>
        <w:numPr>
          <w:ilvl w:val="2"/>
          <w:numId w:val="3"/>
        </w:numPr>
        <w:rPr>
          <w:sz w:val="24"/>
          <w:szCs w:val="24"/>
        </w:rPr>
      </w:pPr>
      <w:r w:rsidRPr="00AD19BE">
        <w:rPr>
          <w:rFonts w:eastAsia="Times New Roman" w:cs="Arial"/>
          <w:sz w:val="24"/>
          <w:szCs w:val="24"/>
        </w:rPr>
        <w:t>Print a new pending worklist</w:t>
      </w:r>
      <w:r w:rsidR="004D6273">
        <w:rPr>
          <w:rFonts w:eastAsia="Times New Roman" w:cs="Arial"/>
          <w:sz w:val="24"/>
          <w:szCs w:val="24"/>
        </w:rPr>
        <w:t xml:space="preserve"> by Tests, SNCOR and MCV19,</w:t>
      </w:r>
      <w:r w:rsidRPr="00AD19BE">
        <w:rPr>
          <w:rFonts w:eastAsia="Times New Roman" w:cs="Arial"/>
          <w:sz w:val="24"/>
          <w:szCs w:val="24"/>
        </w:rPr>
        <w:t xml:space="preserve"> and check on any outstanding orders.</w:t>
      </w:r>
    </w:p>
    <w:p w:rsidR="000527AA" w:rsidRPr="000527AA" w:rsidRDefault="000527AA" w:rsidP="000527AA">
      <w:pPr>
        <w:widowControl w:val="0"/>
        <w:autoSpaceDE w:val="0"/>
        <w:autoSpaceDN w:val="0"/>
        <w:adjustRightInd w:val="0"/>
        <w:spacing w:after="0" w:line="240" w:lineRule="auto"/>
        <w:ind w:left="1080"/>
        <w:rPr>
          <w:rFonts w:eastAsiaTheme="minorEastAsia" w:cs="Times New Roman"/>
          <w:sz w:val="24"/>
          <w:szCs w:val="24"/>
        </w:rPr>
      </w:pPr>
    </w:p>
    <w:p w:rsidR="000527AA" w:rsidRPr="000527AA" w:rsidRDefault="000527AA" w:rsidP="000527AA">
      <w:pPr>
        <w:widowControl w:val="0"/>
        <w:autoSpaceDE w:val="0"/>
        <w:autoSpaceDN w:val="0"/>
        <w:adjustRightInd w:val="0"/>
        <w:spacing w:after="0" w:line="240" w:lineRule="auto"/>
        <w:ind w:left="1080"/>
        <w:rPr>
          <w:rFonts w:eastAsiaTheme="minorEastAsia" w:cs="Times New Roman"/>
          <w:sz w:val="24"/>
          <w:szCs w:val="24"/>
        </w:rPr>
      </w:pPr>
    </w:p>
    <w:p w:rsidR="000527AA" w:rsidRPr="00416967" w:rsidRDefault="000527AA" w:rsidP="006F6657">
      <w:pPr>
        <w:ind w:left="360"/>
        <w:rPr>
          <w:sz w:val="24"/>
          <w:szCs w:val="24"/>
        </w:rPr>
      </w:pPr>
    </w:p>
    <w:sectPr w:rsidR="000527AA" w:rsidRPr="004169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5C2" w:rsidRDefault="00AA65C2" w:rsidP="00416967">
      <w:pPr>
        <w:spacing w:after="0" w:line="240" w:lineRule="auto"/>
      </w:pPr>
      <w:r>
        <w:separator/>
      </w:r>
    </w:p>
  </w:endnote>
  <w:endnote w:type="continuationSeparator" w:id="0">
    <w:p w:rsidR="00AA65C2" w:rsidRDefault="00AA65C2" w:rsidP="0041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ago">
    <w:altName w:val="Imago"/>
    <w:charset w:val="00"/>
    <w:family w:val="auto"/>
    <w:pitch w:val="variable"/>
    <w:sig w:usb0="A00002AF" w:usb1="5000205B" w:usb2="00000000" w:usb3="00000000" w:csb0="0000009F" w:csb1="00000000"/>
  </w:font>
  <w:font w:name="Minio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29276"/>
      <w:docPartObj>
        <w:docPartGallery w:val="Page Numbers (Bottom of Page)"/>
        <w:docPartUnique/>
      </w:docPartObj>
    </w:sdtPr>
    <w:sdtContent>
      <w:sdt>
        <w:sdtPr>
          <w:id w:val="-1669238322"/>
          <w:docPartObj>
            <w:docPartGallery w:val="Page Numbers (Top of Page)"/>
            <w:docPartUnique/>
          </w:docPartObj>
        </w:sdtPr>
        <w:sdtContent>
          <w:p w:rsidR="00D9311D" w:rsidRDefault="00D931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4A2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4A26">
              <w:rPr>
                <w:b/>
                <w:bCs/>
                <w:noProof/>
              </w:rPr>
              <w:t>9</w:t>
            </w:r>
            <w:r>
              <w:rPr>
                <w:b/>
                <w:bCs/>
                <w:sz w:val="24"/>
                <w:szCs w:val="24"/>
              </w:rPr>
              <w:fldChar w:fldCharType="end"/>
            </w:r>
          </w:p>
        </w:sdtContent>
      </w:sdt>
    </w:sdtContent>
  </w:sdt>
  <w:p w:rsidR="00D9311D" w:rsidRDefault="00D9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5C2" w:rsidRDefault="00AA65C2" w:rsidP="00416967">
      <w:pPr>
        <w:spacing w:after="0" w:line="240" w:lineRule="auto"/>
      </w:pPr>
      <w:r>
        <w:separator/>
      </w:r>
    </w:p>
  </w:footnote>
  <w:footnote w:type="continuationSeparator" w:id="0">
    <w:p w:rsidR="00AA65C2" w:rsidRDefault="00AA65C2" w:rsidP="00416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967" w:rsidRDefault="00416967">
    <w:pPr>
      <w:pStyle w:val="Header"/>
    </w:pPr>
    <w:r>
      <w:tab/>
    </w:r>
    <w:r>
      <w:tab/>
      <w:t>4/</w:t>
    </w:r>
    <w:r w:rsidR="00EA4F43">
      <w:t>22</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B69F4"/>
    <w:multiLevelType w:val="multilevel"/>
    <w:tmpl w:val="A306BED4"/>
    <w:lvl w:ilvl="0">
      <w:start w:val="1"/>
      <w:numFmt w:val="upperRoman"/>
      <w:lvlText w:val="%1."/>
      <w:lvlJc w:val="right"/>
      <w:pPr>
        <w:ind w:left="720" w:hanging="360"/>
      </w:pPr>
      <w:rPr>
        <w:rFonts w:hint="default"/>
        <w:b w:val="0"/>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6DB36D7"/>
    <w:multiLevelType w:val="multilevel"/>
    <w:tmpl w:val="1A30120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CA471CD"/>
    <w:multiLevelType w:val="multilevel"/>
    <w:tmpl w:val="18CA481E"/>
    <w:lvl w:ilvl="0">
      <w:start w:val="1"/>
      <w:numFmt w:val="upperLetter"/>
      <w:lvlText w:val="%1."/>
      <w:lvlJc w:val="righ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sz w:val="24"/>
        <w:szCs w:val="24"/>
      </w:rPr>
    </w:lvl>
    <w:lvl w:ilvl="2">
      <w:start w:val="1"/>
      <w:numFmt w:val="lowerLetter"/>
      <w:lvlText w:val="%3."/>
      <w:lvlJc w:val="left"/>
      <w:pPr>
        <w:tabs>
          <w:tab w:val="num" w:pos="2160"/>
        </w:tabs>
        <w:ind w:left="1440" w:hanging="360"/>
      </w:pPr>
      <w:rPr>
        <w:rFonts w:hint="default"/>
      </w:rPr>
    </w:lvl>
    <w:lvl w:ilvl="3">
      <w:start w:val="1"/>
      <w:numFmt w:val="lowerRoman"/>
      <w:lvlText w:val="%4."/>
      <w:lvlJc w:val="left"/>
      <w:pPr>
        <w:tabs>
          <w:tab w:val="num" w:pos="288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0"/>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B15"/>
    <w:rsid w:val="00017C8A"/>
    <w:rsid w:val="000527AA"/>
    <w:rsid w:val="00073CCB"/>
    <w:rsid w:val="0008133F"/>
    <w:rsid w:val="000D6114"/>
    <w:rsid w:val="000E4164"/>
    <w:rsid w:val="000E4775"/>
    <w:rsid w:val="001966A8"/>
    <w:rsid w:val="001E33BF"/>
    <w:rsid w:val="00240B15"/>
    <w:rsid w:val="002917B2"/>
    <w:rsid w:val="002B600B"/>
    <w:rsid w:val="003D5390"/>
    <w:rsid w:val="00406929"/>
    <w:rsid w:val="00416967"/>
    <w:rsid w:val="00426A4F"/>
    <w:rsid w:val="00464F63"/>
    <w:rsid w:val="00487A6B"/>
    <w:rsid w:val="004D6273"/>
    <w:rsid w:val="004E4A26"/>
    <w:rsid w:val="0052008A"/>
    <w:rsid w:val="005323F3"/>
    <w:rsid w:val="00535236"/>
    <w:rsid w:val="00555A9C"/>
    <w:rsid w:val="0058012B"/>
    <w:rsid w:val="00593EA9"/>
    <w:rsid w:val="005C379D"/>
    <w:rsid w:val="006D445D"/>
    <w:rsid w:val="006F6657"/>
    <w:rsid w:val="00710B9B"/>
    <w:rsid w:val="00730DA4"/>
    <w:rsid w:val="0077030A"/>
    <w:rsid w:val="007D11E5"/>
    <w:rsid w:val="008046F9"/>
    <w:rsid w:val="00810E51"/>
    <w:rsid w:val="00901A8A"/>
    <w:rsid w:val="009634B0"/>
    <w:rsid w:val="009B3FEB"/>
    <w:rsid w:val="009E4509"/>
    <w:rsid w:val="009E58F1"/>
    <w:rsid w:val="00A15722"/>
    <w:rsid w:val="00A62D87"/>
    <w:rsid w:val="00AA65C2"/>
    <w:rsid w:val="00AA7B1D"/>
    <w:rsid w:val="00AD19BE"/>
    <w:rsid w:val="00B024EC"/>
    <w:rsid w:val="00B0647F"/>
    <w:rsid w:val="00B27B93"/>
    <w:rsid w:val="00B364EE"/>
    <w:rsid w:val="00B71673"/>
    <w:rsid w:val="00B720BF"/>
    <w:rsid w:val="00BF5CF6"/>
    <w:rsid w:val="00C1233D"/>
    <w:rsid w:val="00C306CF"/>
    <w:rsid w:val="00CD3951"/>
    <w:rsid w:val="00D26D4E"/>
    <w:rsid w:val="00D9311D"/>
    <w:rsid w:val="00DB5AA2"/>
    <w:rsid w:val="00DC43DF"/>
    <w:rsid w:val="00DE472F"/>
    <w:rsid w:val="00EA4F43"/>
    <w:rsid w:val="00EA6158"/>
    <w:rsid w:val="00ED0CBE"/>
    <w:rsid w:val="00F15EDF"/>
    <w:rsid w:val="00F8398C"/>
    <w:rsid w:val="00F9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820F46"/>
  <w15:docId w15:val="{64648C90-7873-4BBF-9760-EF151DF7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Header">
    <w:name w:val="header"/>
    <w:basedOn w:val="Normal"/>
    <w:link w:val="HeaderChar"/>
    <w:uiPriority w:val="99"/>
    <w:unhideWhenUsed/>
    <w:rsid w:val="00416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967"/>
  </w:style>
  <w:style w:type="paragraph" w:styleId="Footer">
    <w:name w:val="footer"/>
    <w:basedOn w:val="Normal"/>
    <w:link w:val="FooterChar"/>
    <w:uiPriority w:val="99"/>
    <w:unhideWhenUsed/>
    <w:rsid w:val="00416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967"/>
  </w:style>
  <w:style w:type="paragraph" w:styleId="BalloonText">
    <w:name w:val="Balloon Text"/>
    <w:basedOn w:val="Normal"/>
    <w:link w:val="BalloonTextChar"/>
    <w:uiPriority w:val="99"/>
    <w:semiHidden/>
    <w:unhideWhenUsed/>
    <w:rsid w:val="00DB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AA2"/>
    <w:rPr>
      <w:rFonts w:ascii="Segoe UI" w:hAnsi="Segoe UI" w:cs="Segoe UI"/>
      <w:sz w:val="18"/>
      <w:szCs w:val="18"/>
    </w:rPr>
  </w:style>
  <w:style w:type="paragraph" w:customStyle="1" w:styleId="Default">
    <w:name w:val="Default"/>
    <w:rsid w:val="005323F3"/>
    <w:pPr>
      <w:autoSpaceDE w:val="0"/>
      <w:autoSpaceDN w:val="0"/>
      <w:adjustRightInd w:val="0"/>
      <w:spacing w:after="0" w:line="240" w:lineRule="auto"/>
    </w:pPr>
    <w:rPr>
      <w:rFonts w:ascii="Imago" w:hAnsi="Imago" w:cs="Imag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26495">
      <w:bodyDiv w:val="1"/>
      <w:marLeft w:val="0"/>
      <w:marRight w:val="0"/>
      <w:marTop w:val="0"/>
      <w:marBottom w:val="0"/>
      <w:divBdr>
        <w:top w:val="none" w:sz="0" w:space="0" w:color="auto"/>
        <w:left w:val="none" w:sz="0" w:space="0" w:color="auto"/>
        <w:bottom w:val="none" w:sz="0" w:space="0" w:color="auto"/>
        <w:right w:val="none" w:sz="0" w:space="0" w:color="auto"/>
      </w:divBdr>
    </w:div>
    <w:div w:id="20386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Melissa</dc:creator>
  <cp:keywords/>
  <dc:description/>
  <cp:lastModifiedBy>Vickery, Lynne M</cp:lastModifiedBy>
  <cp:revision>5</cp:revision>
  <cp:lastPrinted>2020-05-13T17:02:00Z</cp:lastPrinted>
  <dcterms:created xsi:type="dcterms:W3CDTF">2020-05-13T15:40:00Z</dcterms:created>
  <dcterms:modified xsi:type="dcterms:W3CDTF">2020-05-13T17:47:00Z</dcterms:modified>
</cp:coreProperties>
</file>