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A659" w14:textId="77777777" w:rsidR="002E2362" w:rsidRPr="00AA6ABA" w:rsidRDefault="002E2362" w:rsidP="00AA6ABA">
      <w:pPr>
        <w:rPr>
          <w:rFonts w:ascii="Arial" w:hAnsi="Arial" w:cs="Arial"/>
          <w:sz w:val="20"/>
          <w:szCs w:val="20"/>
        </w:rPr>
      </w:pPr>
    </w:p>
    <w:p w14:paraId="0F969C5F" w14:textId="77777777" w:rsidR="00AA272B" w:rsidRPr="00AA6ABA" w:rsidRDefault="009F1BC5" w:rsidP="00AA6ABA">
      <w:pPr>
        <w:jc w:val="center"/>
        <w:rPr>
          <w:rFonts w:ascii="Arial" w:hAnsi="Arial" w:cs="Arial"/>
          <w:b/>
          <w:sz w:val="20"/>
          <w:szCs w:val="20"/>
        </w:rPr>
      </w:pPr>
      <w:r>
        <w:rPr>
          <w:rFonts w:ascii="Arial" w:hAnsi="Arial" w:cs="Arial"/>
          <w:b/>
          <w:sz w:val="20"/>
          <w:szCs w:val="20"/>
          <w:u w:val="single"/>
        </w:rPr>
        <w:t>PROCEDURE</w:t>
      </w:r>
      <w:r w:rsidR="007A28AD" w:rsidRPr="00AA6ABA">
        <w:rPr>
          <w:rFonts w:ascii="Arial" w:hAnsi="Arial" w:cs="Arial"/>
          <w:sz w:val="20"/>
          <w:szCs w:val="20"/>
        </w:rPr>
        <w:t xml:space="preserve">: </w:t>
      </w:r>
      <w:r w:rsidR="002E2362" w:rsidRPr="00AA6ABA">
        <w:rPr>
          <w:rFonts w:ascii="Arial" w:hAnsi="Arial" w:cs="Arial"/>
          <w:sz w:val="20"/>
          <w:szCs w:val="20"/>
        </w:rPr>
        <w:t xml:space="preserve"> </w:t>
      </w:r>
      <w:r>
        <w:rPr>
          <w:rFonts w:ascii="Arial" w:hAnsi="Arial" w:cs="Arial"/>
          <w:b/>
          <w:sz w:val="20"/>
          <w:szCs w:val="20"/>
        </w:rPr>
        <w:t>VITEK</w:t>
      </w:r>
      <w:r w:rsidR="002E2362" w:rsidRPr="00AA6ABA">
        <w:rPr>
          <w:rFonts w:ascii="Arial" w:hAnsi="Arial" w:cs="Arial"/>
          <w:b/>
          <w:sz w:val="20"/>
          <w:szCs w:val="20"/>
        </w:rPr>
        <w:t xml:space="preserve"> 2</w:t>
      </w:r>
    </w:p>
    <w:p w14:paraId="1FF99B8A" w14:textId="77777777" w:rsidR="00AA272B" w:rsidRPr="00AA6ABA" w:rsidRDefault="00AA272B" w:rsidP="00AA6ABA">
      <w:pPr>
        <w:rPr>
          <w:rFonts w:ascii="Arial" w:hAnsi="Arial" w:cs="Arial"/>
          <w:b/>
          <w:sz w:val="20"/>
          <w:szCs w:val="20"/>
        </w:rPr>
      </w:pPr>
    </w:p>
    <w:p w14:paraId="45D0CB5C" w14:textId="77777777" w:rsidR="00AA6ABA" w:rsidRDefault="00AA6ABA" w:rsidP="00AA6ABA">
      <w:pPr>
        <w:numPr>
          <w:ilvl w:val="0"/>
          <w:numId w:val="1"/>
        </w:numPr>
        <w:tabs>
          <w:tab w:val="clear" w:pos="1080"/>
        </w:tabs>
        <w:rPr>
          <w:rFonts w:ascii="Arial" w:hAnsi="Arial" w:cs="Arial"/>
          <w:b/>
          <w:sz w:val="20"/>
          <w:szCs w:val="20"/>
        </w:rPr>
      </w:pPr>
      <w:r>
        <w:rPr>
          <w:rFonts w:ascii="Arial" w:hAnsi="Arial" w:cs="Arial"/>
          <w:b/>
          <w:sz w:val="20"/>
          <w:szCs w:val="20"/>
        </w:rPr>
        <w:t>PRINCIPLE</w:t>
      </w:r>
    </w:p>
    <w:p w14:paraId="7616542C" w14:textId="77777777" w:rsidR="00AA6ABA" w:rsidRDefault="00AA6ABA" w:rsidP="00AA6ABA">
      <w:pPr>
        <w:ind w:left="720"/>
        <w:rPr>
          <w:rFonts w:ascii="Arial" w:hAnsi="Arial" w:cs="Arial"/>
          <w:b/>
          <w:sz w:val="20"/>
          <w:szCs w:val="20"/>
        </w:rPr>
      </w:pPr>
    </w:p>
    <w:p w14:paraId="51A80E53" w14:textId="77777777" w:rsidR="00BB2056" w:rsidRPr="00AA6ABA" w:rsidRDefault="002E2362" w:rsidP="00AA6ABA">
      <w:pPr>
        <w:ind w:left="720"/>
        <w:rPr>
          <w:rFonts w:ascii="Arial" w:hAnsi="Arial" w:cs="Arial"/>
          <w:b/>
          <w:sz w:val="20"/>
          <w:szCs w:val="20"/>
        </w:rPr>
      </w:pPr>
      <w:r w:rsidRPr="00AA6ABA">
        <w:rPr>
          <w:rFonts w:ascii="Arial" w:hAnsi="Arial" w:cs="Arial"/>
          <w:sz w:val="20"/>
          <w:szCs w:val="20"/>
        </w:rPr>
        <w:t xml:space="preserve">The Vitek 2 is an automated identification </w:t>
      </w:r>
      <w:r w:rsidR="00BB2056" w:rsidRPr="00AA6ABA">
        <w:rPr>
          <w:rFonts w:ascii="Arial" w:hAnsi="Arial" w:cs="Arial"/>
          <w:sz w:val="20"/>
          <w:szCs w:val="20"/>
        </w:rPr>
        <w:t xml:space="preserve">and susceptibility test system.  </w:t>
      </w:r>
    </w:p>
    <w:p w14:paraId="373A672F" w14:textId="77777777" w:rsidR="002E2362" w:rsidRP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 xml:space="preserve">There are 5 </w:t>
      </w:r>
      <w:r w:rsidR="00BB2056" w:rsidRPr="00AA6ABA">
        <w:rPr>
          <w:rFonts w:ascii="Arial" w:hAnsi="Arial" w:cs="Arial"/>
          <w:sz w:val="20"/>
          <w:szCs w:val="20"/>
        </w:rPr>
        <w:t xml:space="preserve">one time use </w:t>
      </w:r>
      <w:r w:rsidRPr="00AA6ABA">
        <w:rPr>
          <w:rFonts w:ascii="Arial" w:hAnsi="Arial" w:cs="Arial"/>
          <w:sz w:val="20"/>
          <w:szCs w:val="20"/>
        </w:rPr>
        <w:t>Identification cards</w:t>
      </w:r>
      <w:r w:rsidR="00BB2056" w:rsidRPr="00AA6ABA">
        <w:rPr>
          <w:rFonts w:ascii="Arial" w:hAnsi="Arial" w:cs="Arial"/>
          <w:sz w:val="20"/>
          <w:szCs w:val="20"/>
        </w:rPr>
        <w:t xml:space="preserve"> (</w:t>
      </w:r>
      <w:r w:rsidR="00BB2056" w:rsidRPr="00AA6ABA">
        <w:rPr>
          <w:rFonts w:ascii="Arial" w:hAnsi="Arial" w:cs="Arial"/>
          <w:b/>
          <w:sz w:val="20"/>
          <w:szCs w:val="20"/>
        </w:rPr>
        <w:t>GN</w:t>
      </w:r>
      <w:r w:rsidR="00BB2056" w:rsidRPr="00AA6ABA">
        <w:rPr>
          <w:rFonts w:ascii="Arial" w:hAnsi="Arial" w:cs="Arial"/>
          <w:sz w:val="20"/>
          <w:szCs w:val="20"/>
        </w:rPr>
        <w:t xml:space="preserve">, </w:t>
      </w:r>
      <w:r w:rsidR="00BB2056" w:rsidRPr="00AA6ABA">
        <w:rPr>
          <w:rFonts w:ascii="Arial" w:hAnsi="Arial" w:cs="Arial"/>
          <w:b/>
          <w:sz w:val="20"/>
          <w:szCs w:val="20"/>
        </w:rPr>
        <w:t>GP</w:t>
      </w:r>
      <w:r w:rsidR="00BB2056" w:rsidRPr="00AA6ABA">
        <w:rPr>
          <w:rFonts w:ascii="Arial" w:hAnsi="Arial" w:cs="Arial"/>
          <w:sz w:val="20"/>
          <w:szCs w:val="20"/>
        </w:rPr>
        <w:t xml:space="preserve">, </w:t>
      </w:r>
      <w:r w:rsidR="00BB2056" w:rsidRPr="00AA6ABA">
        <w:rPr>
          <w:rFonts w:ascii="Arial" w:hAnsi="Arial" w:cs="Arial"/>
          <w:b/>
          <w:sz w:val="20"/>
          <w:szCs w:val="20"/>
        </w:rPr>
        <w:t>YST</w:t>
      </w:r>
      <w:r w:rsidR="00BB2056" w:rsidRPr="00AA6ABA">
        <w:rPr>
          <w:rFonts w:ascii="Arial" w:hAnsi="Arial" w:cs="Arial"/>
          <w:sz w:val="20"/>
          <w:szCs w:val="20"/>
        </w:rPr>
        <w:t xml:space="preserve">, </w:t>
      </w:r>
      <w:r w:rsidR="00BB2056" w:rsidRPr="00AA6ABA">
        <w:rPr>
          <w:rFonts w:ascii="Arial" w:hAnsi="Arial" w:cs="Arial"/>
          <w:b/>
          <w:sz w:val="20"/>
          <w:szCs w:val="20"/>
        </w:rPr>
        <w:t>NH</w:t>
      </w:r>
      <w:r w:rsidR="00BB2056" w:rsidRPr="00AA6ABA">
        <w:rPr>
          <w:rFonts w:ascii="Arial" w:hAnsi="Arial" w:cs="Arial"/>
          <w:sz w:val="20"/>
          <w:szCs w:val="20"/>
        </w:rPr>
        <w:t xml:space="preserve"> and </w:t>
      </w:r>
      <w:r w:rsidR="00BB2056" w:rsidRPr="00AA6ABA">
        <w:rPr>
          <w:rFonts w:ascii="Arial" w:hAnsi="Arial" w:cs="Arial"/>
          <w:b/>
          <w:sz w:val="20"/>
          <w:szCs w:val="20"/>
        </w:rPr>
        <w:t>ANC</w:t>
      </w:r>
      <w:r w:rsidR="00BB2056" w:rsidRPr="00AA6ABA">
        <w:rPr>
          <w:rFonts w:ascii="Arial" w:hAnsi="Arial" w:cs="Arial"/>
          <w:sz w:val="20"/>
          <w:szCs w:val="20"/>
        </w:rPr>
        <w:t>)</w:t>
      </w:r>
      <w:r w:rsidRPr="00AA6ABA">
        <w:rPr>
          <w:rFonts w:ascii="Arial" w:hAnsi="Arial" w:cs="Arial"/>
          <w:sz w:val="20"/>
          <w:szCs w:val="20"/>
        </w:rPr>
        <w:t xml:space="preserve"> that will be utilized. </w:t>
      </w:r>
      <w:r w:rsidR="00BB2056" w:rsidRPr="00AA6ABA">
        <w:rPr>
          <w:rFonts w:ascii="Arial" w:hAnsi="Arial" w:cs="Arial"/>
          <w:sz w:val="20"/>
          <w:szCs w:val="20"/>
        </w:rPr>
        <w:t xml:space="preserve">The cards are based on established biochemical methods and newly developed substrates.  Reaction combination to these substrates is utilized by the Vitek system to assign an identification to a pure suspension of organism after a time of incubation and monitoring.  </w:t>
      </w:r>
      <w:r w:rsidRPr="00AA6ABA">
        <w:rPr>
          <w:rFonts w:ascii="Arial" w:hAnsi="Arial" w:cs="Arial"/>
          <w:sz w:val="20"/>
          <w:szCs w:val="20"/>
        </w:rPr>
        <w:t>The bacterial isolate to be tested is required to be inoculated into 3 ml of .45 sterile saline and diluted to a density equivalent to an appropriate McFarland Standard</w:t>
      </w:r>
      <w:r w:rsidR="00BB2056" w:rsidRPr="00AA6ABA">
        <w:rPr>
          <w:rFonts w:ascii="Arial" w:hAnsi="Arial" w:cs="Arial"/>
          <w:sz w:val="20"/>
          <w:szCs w:val="20"/>
        </w:rPr>
        <w:t xml:space="preserve"> (dependent upon the card selected)</w:t>
      </w:r>
      <w:r w:rsidR="00893541" w:rsidRPr="00AA6ABA">
        <w:rPr>
          <w:rFonts w:ascii="Arial" w:hAnsi="Arial" w:cs="Arial"/>
          <w:sz w:val="20"/>
          <w:szCs w:val="20"/>
        </w:rPr>
        <w:t xml:space="preserve"> using the </w:t>
      </w:r>
      <w:proofErr w:type="spellStart"/>
      <w:r w:rsidR="00893541" w:rsidRPr="00AA6ABA">
        <w:rPr>
          <w:rFonts w:ascii="Arial" w:hAnsi="Arial" w:cs="Arial"/>
          <w:sz w:val="20"/>
          <w:szCs w:val="20"/>
        </w:rPr>
        <w:t>DensiCHEK</w:t>
      </w:r>
      <w:proofErr w:type="spellEnd"/>
      <w:r w:rsidR="00893541" w:rsidRPr="00AA6ABA">
        <w:rPr>
          <w:rFonts w:ascii="Arial" w:hAnsi="Arial" w:cs="Arial"/>
          <w:sz w:val="20"/>
          <w:szCs w:val="20"/>
        </w:rPr>
        <w:t xml:space="preserve"> Plus</w:t>
      </w:r>
      <w:r w:rsidRPr="00AA6ABA">
        <w:rPr>
          <w:rFonts w:ascii="Arial" w:hAnsi="Arial" w:cs="Arial"/>
          <w:sz w:val="20"/>
          <w:szCs w:val="20"/>
        </w:rPr>
        <w:t xml:space="preserve">. The card is then filled, </w:t>
      </w:r>
      <w:proofErr w:type="gramStart"/>
      <w:r w:rsidRPr="00AA6ABA">
        <w:rPr>
          <w:rFonts w:ascii="Arial" w:hAnsi="Arial" w:cs="Arial"/>
          <w:sz w:val="20"/>
          <w:szCs w:val="20"/>
        </w:rPr>
        <w:t>sealed</w:t>
      </w:r>
      <w:proofErr w:type="gramEnd"/>
      <w:r w:rsidRPr="00AA6ABA">
        <w:rPr>
          <w:rFonts w:ascii="Arial" w:hAnsi="Arial" w:cs="Arial"/>
          <w:sz w:val="20"/>
          <w:szCs w:val="20"/>
        </w:rPr>
        <w:t xml:space="preserve"> and placed into the Vitek 2 incubator/reader automatically.</w:t>
      </w:r>
    </w:p>
    <w:p w14:paraId="56955887" w14:textId="77777777" w:rsidR="002E2362" w:rsidRPr="00AA6ABA" w:rsidRDefault="00BB2056" w:rsidP="00AA6ABA">
      <w:pPr>
        <w:numPr>
          <w:ilvl w:val="2"/>
          <w:numId w:val="1"/>
        </w:numPr>
        <w:tabs>
          <w:tab w:val="clear" w:pos="2520"/>
        </w:tabs>
        <w:rPr>
          <w:rFonts w:ascii="Arial" w:hAnsi="Arial" w:cs="Arial"/>
          <w:b/>
          <w:sz w:val="20"/>
          <w:szCs w:val="20"/>
        </w:rPr>
      </w:pPr>
      <w:r w:rsidRPr="00AA6ABA">
        <w:rPr>
          <w:rFonts w:ascii="Arial" w:hAnsi="Arial" w:cs="Arial"/>
          <w:sz w:val="20"/>
          <w:szCs w:val="20"/>
        </w:rPr>
        <w:t xml:space="preserve">The </w:t>
      </w:r>
      <w:proofErr w:type="spellStart"/>
      <w:r w:rsidRPr="00AA6ABA">
        <w:rPr>
          <w:rFonts w:ascii="Arial" w:hAnsi="Arial" w:cs="Arial"/>
          <w:sz w:val="20"/>
          <w:szCs w:val="20"/>
        </w:rPr>
        <w:t>VItek</w:t>
      </w:r>
      <w:proofErr w:type="spellEnd"/>
      <w:r w:rsidRPr="00AA6ABA">
        <w:rPr>
          <w:rFonts w:ascii="Arial" w:hAnsi="Arial" w:cs="Arial"/>
          <w:sz w:val="20"/>
          <w:szCs w:val="20"/>
        </w:rPr>
        <w:t xml:space="preserve"> 2 Gram-Negative identification card (</w:t>
      </w:r>
      <w:r w:rsidRPr="00AA6ABA">
        <w:rPr>
          <w:rFonts w:ascii="Arial" w:hAnsi="Arial" w:cs="Arial"/>
          <w:b/>
          <w:sz w:val="20"/>
          <w:szCs w:val="20"/>
        </w:rPr>
        <w:t>GN</w:t>
      </w:r>
      <w:r w:rsidRPr="00AA6ABA">
        <w:rPr>
          <w:rFonts w:ascii="Arial" w:hAnsi="Arial" w:cs="Arial"/>
          <w:sz w:val="20"/>
          <w:szCs w:val="20"/>
        </w:rPr>
        <w:t xml:space="preserve">) </w:t>
      </w:r>
      <w:r w:rsidR="002E2362" w:rsidRPr="00AA6ABA">
        <w:rPr>
          <w:rFonts w:ascii="Arial" w:hAnsi="Arial" w:cs="Arial"/>
          <w:sz w:val="20"/>
          <w:szCs w:val="20"/>
        </w:rPr>
        <w:t xml:space="preserve">is for identification of </w:t>
      </w:r>
      <w:r w:rsidR="00893541" w:rsidRPr="00AA6ABA">
        <w:rPr>
          <w:rFonts w:ascii="Arial" w:hAnsi="Arial" w:cs="Arial"/>
          <w:sz w:val="20"/>
          <w:szCs w:val="20"/>
        </w:rPr>
        <w:t xml:space="preserve">most </w:t>
      </w:r>
      <w:r w:rsidR="002E2362" w:rsidRPr="00AA6ABA">
        <w:rPr>
          <w:rFonts w:ascii="Arial" w:hAnsi="Arial" w:cs="Arial"/>
          <w:sz w:val="20"/>
          <w:szCs w:val="20"/>
        </w:rPr>
        <w:t>clinically s</w:t>
      </w:r>
      <w:r w:rsidR="00893541" w:rsidRPr="00AA6ABA">
        <w:rPr>
          <w:rFonts w:ascii="Arial" w:hAnsi="Arial" w:cs="Arial"/>
          <w:sz w:val="20"/>
          <w:szCs w:val="20"/>
        </w:rPr>
        <w:t>ignificant fermenting and non-fermenting Gram-</w:t>
      </w:r>
      <w:r w:rsidR="002E2362" w:rsidRPr="00AA6ABA">
        <w:rPr>
          <w:rFonts w:ascii="Arial" w:hAnsi="Arial" w:cs="Arial"/>
          <w:sz w:val="20"/>
          <w:szCs w:val="20"/>
        </w:rPr>
        <w:t>negative bacilli.</w:t>
      </w:r>
      <w:r w:rsidR="00E15E1F" w:rsidRPr="00AA6ABA">
        <w:rPr>
          <w:rFonts w:ascii="Arial" w:hAnsi="Arial" w:cs="Arial"/>
          <w:sz w:val="20"/>
          <w:szCs w:val="20"/>
        </w:rPr>
        <w:t xml:space="preserve"> There are 47 biochemical tests and 1 negative control well. The Decarboxylase Negative Control Well (well 52) is used as a baseline reference for the decarboxylase test wells.</w:t>
      </w:r>
      <w:r w:rsidR="002E2362" w:rsidRPr="00AA6ABA">
        <w:rPr>
          <w:rFonts w:ascii="Arial" w:hAnsi="Arial" w:cs="Arial"/>
          <w:sz w:val="20"/>
          <w:szCs w:val="20"/>
        </w:rPr>
        <w:t xml:space="preserve"> </w:t>
      </w:r>
      <w:r w:rsidR="00E15E1F" w:rsidRPr="00AA6ABA">
        <w:rPr>
          <w:rFonts w:ascii="Arial" w:hAnsi="Arial" w:cs="Arial"/>
          <w:sz w:val="20"/>
          <w:szCs w:val="20"/>
        </w:rPr>
        <w:t xml:space="preserve">Appropriate incubation conditions for an organism to be tested is: 18-24hrs old and incubated at 35-37°C in aerobic, </w:t>
      </w:r>
      <w:proofErr w:type="gramStart"/>
      <w:r w:rsidR="00E15E1F" w:rsidRPr="00AA6ABA">
        <w:rPr>
          <w:rFonts w:ascii="Arial" w:hAnsi="Arial" w:cs="Arial"/>
          <w:sz w:val="20"/>
          <w:szCs w:val="20"/>
        </w:rPr>
        <w:t>non CO</w:t>
      </w:r>
      <w:r w:rsidR="00E15E1F" w:rsidRPr="00AA6ABA">
        <w:rPr>
          <w:rFonts w:ascii="Arial" w:hAnsi="Arial" w:cs="Arial"/>
          <w:sz w:val="20"/>
          <w:szCs w:val="20"/>
          <w:vertAlign w:val="subscript"/>
        </w:rPr>
        <w:t>2</w:t>
      </w:r>
      <w:proofErr w:type="gramEnd"/>
      <w:r w:rsidR="00E15E1F" w:rsidRPr="00AA6ABA">
        <w:rPr>
          <w:rFonts w:ascii="Arial" w:hAnsi="Arial" w:cs="Arial"/>
          <w:sz w:val="20"/>
          <w:szCs w:val="20"/>
        </w:rPr>
        <w:t xml:space="preserve"> atmosphere.   </w:t>
      </w:r>
      <w:r w:rsidR="002E2362" w:rsidRPr="00AA6ABA">
        <w:rPr>
          <w:rFonts w:ascii="Arial" w:hAnsi="Arial" w:cs="Arial"/>
          <w:sz w:val="20"/>
          <w:szCs w:val="20"/>
        </w:rPr>
        <w:t>The inoculum must be a homogeneous suspension with a densi</w:t>
      </w:r>
      <w:r w:rsidR="00893541" w:rsidRPr="00AA6ABA">
        <w:rPr>
          <w:rFonts w:ascii="Arial" w:hAnsi="Arial" w:cs="Arial"/>
          <w:sz w:val="20"/>
          <w:szCs w:val="20"/>
        </w:rPr>
        <w:t>ty equivalent to a McFarland No.</w:t>
      </w:r>
      <w:r w:rsidR="002E2362" w:rsidRPr="00AA6ABA">
        <w:rPr>
          <w:rFonts w:ascii="Arial" w:hAnsi="Arial" w:cs="Arial"/>
          <w:sz w:val="20"/>
          <w:szCs w:val="20"/>
        </w:rPr>
        <w:t xml:space="preserve"> 0.50-0.63</w:t>
      </w:r>
      <w:r w:rsidR="00893541" w:rsidRPr="00AA6ABA">
        <w:rPr>
          <w:rFonts w:ascii="Arial" w:hAnsi="Arial" w:cs="Arial"/>
          <w:sz w:val="20"/>
          <w:szCs w:val="20"/>
        </w:rPr>
        <w:t xml:space="preserve"> using a calibrated </w:t>
      </w:r>
      <w:proofErr w:type="spellStart"/>
      <w:r w:rsidR="00893541" w:rsidRPr="00AA6ABA">
        <w:rPr>
          <w:rFonts w:ascii="Arial" w:hAnsi="Arial" w:cs="Arial"/>
          <w:sz w:val="20"/>
          <w:szCs w:val="20"/>
        </w:rPr>
        <w:t>DensiCHEK</w:t>
      </w:r>
      <w:proofErr w:type="spellEnd"/>
      <w:r w:rsidR="00893541" w:rsidRPr="00AA6ABA">
        <w:rPr>
          <w:rFonts w:ascii="Arial" w:hAnsi="Arial" w:cs="Arial"/>
          <w:sz w:val="20"/>
          <w:szCs w:val="20"/>
        </w:rPr>
        <w:t xml:space="preserve"> Plus. </w:t>
      </w:r>
      <w:proofErr w:type="gramStart"/>
      <w:r w:rsidR="002E2362" w:rsidRPr="00AA6ABA">
        <w:rPr>
          <w:rFonts w:ascii="Arial" w:hAnsi="Arial" w:cs="Arial"/>
          <w:sz w:val="20"/>
          <w:szCs w:val="20"/>
        </w:rPr>
        <w:t>Final results</w:t>
      </w:r>
      <w:proofErr w:type="gramEnd"/>
      <w:r w:rsidR="002E2362" w:rsidRPr="00AA6ABA">
        <w:rPr>
          <w:rFonts w:ascii="Arial" w:hAnsi="Arial" w:cs="Arial"/>
          <w:sz w:val="20"/>
          <w:szCs w:val="20"/>
        </w:rPr>
        <w:t xml:space="preserve"> are available in approximately 10 hours or less.</w:t>
      </w:r>
    </w:p>
    <w:p w14:paraId="3A7226CF" w14:textId="77777777" w:rsidR="002E2362" w:rsidRPr="00AA6ABA" w:rsidRDefault="00893541" w:rsidP="00AA6ABA">
      <w:pPr>
        <w:numPr>
          <w:ilvl w:val="2"/>
          <w:numId w:val="1"/>
        </w:numPr>
        <w:tabs>
          <w:tab w:val="clear" w:pos="2520"/>
        </w:tabs>
        <w:rPr>
          <w:rFonts w:ascii="Arial" w:hAnsi="Arial" w:cs="Arial"/>
          <w:sz w:val="20"/>
          <w:szCs w:val="20"/>
        </w:rPr>
      </w:pPr>
      <w:r w:rsidRPr="00AA6ABA">
        <w:rPr>
          <w:rFonts w:ascii="Arial" w:hAnsi="Arial" w:cs="Arial"/>
          <w:sz w:val="20"/>
          <w:szCs w:val="20"/>
        </w:rPr>
        <w:t>The Vitek 2 Gram-Positive identification card (</w:t>
      </w:r>
      <w:r w:rsidRPr="00AA6ABA">
        <w:rPr>
          <w:rFonts w:ascii="Arial" w:hAnsi="Arial" w:cs="Arial"/>
          <w:b/>
          <w:sz w:val="20"/>
          <w:szCs w:val="20"/>
        </w:rPr>
        <w:t>GP</w:t>
      </w:r>
      <w:r w:rsidRPr="00AA6ABA">
        <w:rPr>
          <w:rFonts w:ascii="Arial" w:hAnsi="Arial" w:cs="Arial"/>
          <w:sz w:val="20"/>
          <w:szCs w:val="20"/>
        </w:rPr>
        <w:t>)</w:t>
      </w:r>
      <w:r w:rsidR="002E2362" w:rsidRPr="00AA6ABA">
        <w:rPr>
          <w:rFonts w:ascii="Arial" w:hAnsi="Arial" w:cs="Arial"/>
          <w:sz w:val="20"/>
          <w:szCs w:val="20"/>
        </w:rPr>
        <w:t xml:space="preserve"> is for the identification of m</w:t>
      </w:r>
      <w:r w:rsidR="006F7850" w:rsidRPr="00AA6ABA">
        <w:rPr>
          <w:rFonts w:ascii="Arial" w:hAnsi="Arial" w:cs="Arial"/>
          <w:sz w:val="20"/>
          <w:szCs w:val="20"/>
        </w:rPr>
        <w:t>ost clinically significant Gram-</w:t>
      </w:r>
      <w:r w:rsidR="002E2362" w:rsidRPr="00AA6ABA">
        <w:rPr>
          <w:rFonts w:ascii="Arial" w:hAnsi="Arial" w:cs="Arial"/>
          <w:sz w:val="20"/>
          <w:szCs w:val="20"/>
        </w:rPr>
        <w:t xml:space="preserve">positive organisms. </w:t>
      </w:r>
      <w:r w:rsidR="00E15E1F" w:rsidRPr="00AA6ABA">
        <w:rPr>
          <w:rFonts w:ascii="Arial" w:hAnsi="Arial" w:cs="Arial"/>
          <w:sz w:val="20"/>
          <w:szCs w:val="20"/>
        </w:rPr>
        <w:t xml:space="preserve">There are 43 biochemical tests measuring carbon source utilization, enzymatic </w:t>
      </w:r>
      <w:proofErr w:type="gramStart"/>
      <w:r w:rsidR="00E15E1F" w:rsidRPr="00AA6ABA">
        <w:rPr>
          <w:rFonts w:ascii="Arial" w:hAnsi="Arial" w:cs="Arial"/>
          <w:sz w:val="20"/>
          <w:szCs w:val="20"/>
        </w:rPr>
        <w:t>activities</w:t>
      </w:r>
      <w:proofErr w:type="gramEnd"/>
      <w:r w:rsidR="00E15E1F" w:rsidRPr="00AA6ABA">
        <w:rPr>
          <w:rFonts w:ascii="Arial" w:hAnsi="Arial" w:cs="Arial"/>
          <w:sz w:val="20"/>
          <w:szCs w:val="20"/>
        </w:rPr>
        <w:t xml:space="preserve"> and resistance.  </w:t>
      </w:r>
      <w:r w:rsidR="00303D08" w:rsidRPr="00AA6ABA">
        <w:rPr>
          <w:rFonts w:ascii="Arial" w:hAnsi="Arial" w:cs="Arial"/>
          <w:sz w:val="20"/>
          <w:szCs w:val="20"/>
        </w:rPr>
        <w:t>Appropriate incubation conditions for an organism to be tested is: 12-48hrs old and incubated at 35-37°C in 5-10% CO</w:t>
      </w:r>
      <w:r w:rsidR="00303D08" w:rsidRPr="00AA6ABA">
        <w:rPr>
          <w:rFonts w:ascii="Arial" w:hAnsi="Arial" w:cs="Arial"/>
          <w:sz w:val="20"/>
          <w:szCs w:val="20"/>
          <w:vertAlign w:val="subscript"/>
        </w:rPr>
        <w:t xml:space="preserve">2 </w:t>
      </w:r>
      <w:r w:rsidR="00303D08" w:rsidRPr="00AA6ABA">
        <w:rPr>
          <w:rFonts w:ascii="Arial" w:hAnsi="Arial" w:cs="Arial"/>
          <w:sz w:val="20"/>
          <w:szCs w:val="20"/>
        </w:rPr>
        <w:t xml:space="preserve">(or aerobic, </w:t>
      </w:r>
      <w:proofErr w:type="gramStart"/>
      <w:r w:rsidR="00303D08" w:rsidRPr="00AA6ABA">
        <w:rPr>
          <w:rFonts w:ascii="Arial" w:hAnsi="Arial" w:cs="Arial"/>
          <w:sz w:val="20"/>
          <w:szCs w:val="20"/>
        </w:rPr>
        <w:t>non CO</w:t>
      </w:r>
      <w:r w:rsidR="00303D08" w:rsidRPr="00AA6ABA">
        <w:rPr>
          <w:rFonts w:ascii="Arial" w:hAnsi="Arial" w:cs="Arial"/>
          <w:sz w:val="20"/>
          <w:szCs w:val="20"/>
          <w:vertAlign w:val="subscript"/>
        </w:rPr>
        <w:t>2</w:t>
      </w:r>
      <w:proofErr w:type="gramEnd"/>
      <w:r w:rsidR="00303D08" w:rsidRPr="00AA6ABA">
        <w:rPr>
          <w:rFonts w:ascii="Arial" w:hAnsi="Arial" w:cs="Arial"/>
          <w:sz w:val="20"/>
          <w:szCs w:val="20"/>
          <w:vertAlign w:val="subscript"/>
        </w:rPr>
        <w:t>)</w:t>
      </w:r>
      <w:r w:rsidR="00303D08" w:rsidRPr="00AA6ABA">
        <w:rPr>
          <w:rFonts w:ascii="Arial" w:hAnsi="Arial" w:cs="Arial"/>
          <w:sz w:val="20"/>
          <w:szCs w:val="20"/>
        </w:rPr>
        <w:t xml:space="preserve"> atmosphere.  </w:t>
      </w:r>
      <w:r w:rsidR="002E2362" w:rsidRPr="00AA6ABA">
        <w:rPr>
          <w:rFonts w:ascii="Arial" w:hAnsi="Arial" w:cs="Arial"/>
          <w:sz w:val="20"/>
          <w:szCs w:val="20"/>
        </w:rPr>
        <w:t>The inoculum must be a homogeneous suspension with a density equivalent to a McFarland No. 0.50 to 0.63</w:t>
      </w:r>
      <w:r w:rsidR="006F7850" w:rsidRPr="00AA6ABA">
        <w:rPr>
          <w:rFonts w:ascii="Arial" w:hAnsi="Arial" w:cs="Arial"/>
          <w:sz w:val="20"/>
          <w:szCs w:val="20"/>
        </w:rPr>
        <w:t xml:space="preserve">. </w:t>
      </w:r>
      <w:r w:rsidR="002E2362" w:rsidRPr="00AA6ABA">
        <w:rPr>
          <w:rFonts w:ascii="Arial" w:hAnsi="Arial" w:cs="Arial"/>
          <w:sz w:val="20"/>
          <w:szCs w:val="20"/>
        </w:rPr>
        <w:t xml:space="preserve">Final identification results are available in approximately 8 </w:t>
      </w:r>
      <w:proofErr w:type="spellStart"/>
      <w:r w:rsidR="002E2362" w:rsidRPr="00AA6ABA">
        <w:rPr>
          <w:rFonts w:ascii="Arial" w:hAnsi="Arial" w:cs="Arial"/>
          <w:sz w:val="20"/>
          <w:szCs w:val="20"/>
        </w:rPr>
        <w:t>hrs</w:t>
      </w:r>
      <w:proofErr w:type="spellEnd"/>
      <w:r w:rsidR="002E2362" w:rsidRPr="00AA6ABA">
        <w:rPr>
          <w:rFonts w:ascii="Arial" w:hAnsi="Arial" w:cs="Arial"/>
          <w:sz w:val="20"/>
          <w:szCs w:val="20"/>
        </w:rPr>
        <w:t xml:space="preserve"> or less.</w:t>
      </w:r>
    </w:p>
    <w:p w14:paraId="48479F07" w14:textId="77777777" w:rsidR="002E2362" w:rsidRPr="00AA6ABA" w:rsidRDefault="009E2C3E" w:rsidP="00AA6ABA">
      <w:pPr>
        <w:numPr>
          <w:ilvl w:val="2"/>
          <w:numId w:val="1"/>
        </w:numPr>
        <w:tabs>
          <w:tab w:val="clear" w:pos="2520"/>
        </w:tabs>
        <w:rPr>
          <w:rFonts w:ascii="Arial" w:hAnsi="Arial" w:cs="Arial"/>
          <w:sz w:val="20"/>
          <w:szCs w:val="20"/>
        </w:rPr>
      </w:pPr>
      <w:r w:rsidRPr="00AA6ABA">
        <w:rPr>
          <w:rFonts w:ascii="Arial" w:hAnsi="Arial" w:cs="Arial"/>
          <w:sz w:val="20"/>
          <w:szCs w:val="20"/>
        </w:rPr>
        <w:t>The Vitek 2 Yeast identification card (</w:t>
      </w:r>
      <w:r w:rsidRPr="00AA6ABA">
        <w:rPr>
          <w:rFonts w:ascii="Arial" w:hAnsi="Arial" w:cs="Arial"/>
          <w:b/>
          <w:sz w:val="20"/>
          <w:szCs w:val="20"/>
        </w:rPr>
        <w:t>YST</w:t>
      </w:r>
      <w:r w:rsidRPr="00AA6ABA">
        <w:rPr>
          <w:rFonts w:ascii="Arial" w:hAnsi="Arial" w:cs="Arial"/>
          <w:sz w:val="20"/>
          <w:szCs w:val="20"/>
        </w:rPr>
        <w:t>)</w:t>
      </w:r>
      <w:r w:rsidR="002E2362" w:rsidRPr="00AA6ABA">
        <w:rPr>
          <w:rFonts w:ascii="Arial" w:hAnsi="Arial" w:cs="Arial"/>
          <w:sz w:val="20"/>
          <w:szCs w:val="20"/>
        </w:rPr>
        <w:t xml:space="preserve"> for the identification of most clinically significant yeast and yeast – like organisms. There are 46 biochemical tests measuring carbon source utilization, nitrogen source utilization and enzymatic activities. </w:t>
      </w:r>
      <w:r w:rsidRPr="00AA6ABA">
        <w:rPr>
          <w:rFonts w:ascii="Arial" w:hAnsi="Arial" w:cs="Arial"/>
          <w:sz w:val="20"/>
          <w:szCs w:val="20"/>
        </w:rPr>
        <w:t>Appropriate incubation conditions for an organism to be tested is: 18-72hrs old and incubated at 30-37°C in non-CO</w:t>
      </w:r>
      <w:r w:rsidRPr="00AA6ABA">
        <w:rPr>
          <w:rFonts w:ascii="Arial" w:hAnsi="Arial" w:cs="Arial"/>
          <w:sz w:val="20"/>
          <w:szCs w:val="20"/>
          <w:vertAlign w:val="subscript"/>
        </w:rPr>
        <w:t>2</w:t>
      </w:r>
      <w:r w:rsidRPr="00AA6ABA">
        <w:rPr>
          <w:rFonts w:ascii="Arial" w:hAnsi="Arial" w:cs="Arial"/>
          <w:sz w:val="20"/>
          <w:szCs w:val="20"/>
        </w:rPr>
        <w:t xml:space="preserve"> atmosphere.  </w:t>
      </w:r>
      <w:r w:rsidR="002E2362" w:rsidRPr="00AA6ABA">
        <w:rPr>
          <w:rFonts w:ascii="Arial" w:hAnsi="Arial" w:cs="Arial"/>
          <w:sz w:val="20"/>
          <w:szCs w:val="20"/>
        </w:rPr>
        <w:t xml:space="preserve">The inoculum must be a homogeneous suspension with a density equivalent to a McFarland No.1.80-2.20. </w:t>
      </w:r>
      <w:proofErr w:type="gramStart"/>
      <w:r w:rsidR="002E2362" w:rsidRPr="00AA6ABA">
        <w:rPr>
          <w:rFonts w:ascii="Arial" w:hAnsi="Arial" w:cs="Arial"/>
          <w:sz w:val="20"/>
          <w:szCs w:val="20"/>
        </w:rPr>
        <w:t>Final results</w:t>
      </w:r>
      <w:proofErr w:type="gramEnd"/>
      <w:r w:rsidR="002E2362" w:rsidRPr="00AA6ABA">
        <w:rPr>
          <w:rFonts w:ascii="Arial" w:hAnsi="Arial" w:cs="Arial"/>
          <w:sz w:val="20"/>
          <w:szCs w:val="20"/>
        </w:rPr>
        <w:t xml:space="preserve"> are available in approximately 18 hours.</w:t>
      </w:r>
    </w:p>
    <w:p w14:paraId="7EACA27C" w14:textId="77777777" w:rsidR="002E2362" w:rsidRPr="00AA6ABA" w:rsidRDefault="00A551EA" w:rsidP="00AA6ABA">
      <w:pPr>
        <w:numPr>
          <w:ilvl w:val="2"/>
          <w:numId w:val="1"/>
        </w:numPr>
        <w:tabs>
          <w:tab w:val="clear" w:pos="2520"/>
        </w:tabs>
        <w:rPr>
          <w:rFonts w:ascii="Arial" w:hAnsi="Arial" w:cs="Arial"/>
          <w:sz w:val="20"/>
          <w:szCs w:val="20"/>
        </w:rPr>
      </w:pPr>
      <w:r w:rsidRPr="00AA6ABA">
        <w:rPr>
          <w:rFonts w:ascii="Arial" w:hAnsi="Arial" w:cs="Arial"/>
          <w:sz w:val="20"/>
          <w:szCs w:val="20"/>
        </w:rPr>
        <w:t>The Vitek 2 Neisseria-</w:t>
      </w:r>
      <w:proofErr w:type="spellStart"/>
      <w:r w:rsidRPr="00AA6ABA">
        <w:rPr>
          <w:rFonts w:ascii="Arial" w:hAnsi="Arial" w:cs="Arial"/>
          <w:sz w:val="20"/>
          <w:szCs w:val="20"/>
        </w:rPr>
        <w:t>Haemophilus</w:t>
      </w:r>
      <w:proofErr w:type="spellEnd"/>
      <w:r w:rsidRPr="00AA6ABA">
        <w:rPr>
          <w:rFonts w:ascii="Arial" w:hAnsi="Arial" w:cs="Arial"/>
          <w:sz w:val="20"/>
          <w:szCs w:val="20"/>
        </w:rPr>
        <w:t xml:space="preserve"> identification card (</w:t>
      </w:r>
      <w:r w:rsidRPr="00AA6ABA">
        <w:rPr>
          <w:rFonts w:ascii="Arial" w:hAnsi="Arial" w:cs="Arial"/>
          <w:b/>
          <w:sz w:val="20"/>
          <w:szCs w:val="20"/>
        </w:rPr>
        <w:t>NH</w:t>
      </w:r>
      <w:r w:rsidRPr="00AA6ABA">
        <w:rPr>
          <w:rFonts w:ascii="Arial" w:hAnsi="Arial" w:cs="Arial"/>
          <w:sz w:val="20"/>
          <w:szCs w:val="20"/>
        </w:rPr>
        <w:t>)</w:t>
      </w:r>
      <w:r w:rsidR="002E2362" w:rsidRPr="00AA6ABA">
        <w:rPr>
          <w:rFonts w:ascii="Arial" w:hAnsi="Arial" w:cs="Arial"/>
          <w:sz w:val="20"/>
          <w:szCs w:val="20"/>
        </w:rPr>
        <w:t xml:space="preserve"> is intended for the automated identification of most clinically significant fastidious organisms.</w:t>
      </w:r>
      <w:r w:rsidR="006B3F1E" w:rsidRPr="00AA6ABA">
        <w:rPr>
          <w:rFonts w:ascii="Arial" w:hAnsi="Arial" w:cs="Arial"/>
          <w:sz w:val="20"/>
          <w:szCs w:val="20"/>
        </w:rPr>
        <w:t xml:space="preserve">  There are 30 biochemical tests. Appropriate incubation conditions for an organism to be tested is: 18-24hrs old and incubated at 35-37°C (or 40-42°C) in microaerobic atmosphere for Campylobacter; 18-24hrs old and incubated at 35-37° in 5-10%CO</w:t>
      </w:r>
      <w:r w:rsidR="006B3F1E" w:rsidRPr="00AA6ABA">
        <w:rPr>
          <w:rFonts w:ascii="Arial" w:hAnsi="Arial" w:cs="Arial"/>
          <w:sz w:val="20"/>
          <w:szCs w:val="20"/>
          <w:vertAlign w:val="subscript"/>
        </w:rPr>
        <w:t>2</w:t>
      </w:r>
      <w:r w:rsidR="006B3F1E" w:rsidRPr="00AA6ABA">
        <w:rPr>
          <w:rFonts w:ascii="Arial" w:hAnsi="Arial" w:cs="Arial"/>
          <w:sz w:val="20"/>
          <w:szCs w:val="20"/>
        </w:rPr>
        <w:t xml:space="preserve"> atmosphere for fastidious organisms.</w:t>
      </w:r>
      <w:r w:rsidR="002E2362" w:rsidRPr="00AA6ABA">
        <w:rPr>
          <w:rFonts w:ascii="Arial" w:hAnsi="Arial" w:cs="Arial"/>
          <w:sz w:val="20"/>
          <w:szCs w:val="20"/>
        </w:rPr>
        <w:t xml:space="preserve"> The inoculum must be a homogeneous suspension with a density equivalent to a McFarland No. 2.70-3.30 Final identification results are available in approximately 6 hrs.</w:t>
      </w:r>
    </w:p>
    <w:p w14:paraId="3FE2722C" w14:textId="77777777" w:rsidR="002E2362" w:rsidRPr="00AA6ABA" w:rsidRDefault="006B3F1E" w:rsidP="00AA6ABA">
      <w:pPr>
        <w:numPr>
          <w:ilvl w:val="2"/>
          <w:numId w:val="1"/>
        </w:numPr>
        <w:tabs>
          <w:tab w:val="clear" w:pos="2520"/>
        </w:tabs>
        <w:rPr>
          <w:rFonts w:ascii="Arial" w:hAnsi="Arial" w:cs="Arial"/>
          <w:sz w:val="20"/>
          <w:szCs w:val="20"/>
        </w:rPr>
      </w:pPr>
      <w:r w:rsidRPr="00AA6ABA">
        <w:rPr>
          <w:rFonts w:ascii="Arial" w:hAnsi="Arial" w:cs="Arial"/>
          <w:sz w:val="20"/>
          <w:szCs w:val="20"/>
        </w:rPr>
        <w:t>The Vitek 2 Anaerobic</w:t>
      </w:r>
      <w:r w:rsidR="002E2362" w:rsidRPr="00AA6ABA">
        <w:rPr>
          <w:rFonts w:ascii="Arial" w:hAnsi="Arial" w:cs="Arial"/>
          <w:sz w:val="20"/>
          <w:szCs w:val="20"/>
        </w:rPr>
        <w:t xml:space="preserve"> and </w:t>
      </w:r>
      <w:proofErr w:type="spellStart"/>
      <w:r w:rsidR="002E2362" w:rsidRPr="00AA6ABA">
        <w:rPr>
          <w:rFonts w:ascii="Arial" w:hAnsi="Arial" w:cs="Arial"/>
          <w:sz w:val="20"/>
          <w:szCs w:val="20"/>
        </w:rPr>
        <w:t>Corynebacteria</w:t>
      </w:r>
      <w:proofErr w:type="spellEnd"/>
      <w:r w:rsidR="002E2362" w:rsidRPr="00AA6ABA">
        <w:rPr>
          <w:rFonts w:ascii="Arial" w:hAnsi="Arial" w:cs="Arial"/>
          <w:sz w:val="20"/>
          <w:szCs w:val="20"/>
        </w:rPr>
        <w:t xml:space="preserve"> identification card</w:t>
      </w:r>
      <w:r w:rsidRPr="00AA6ABA">
        <w:rPr>
          <w:rFonts w:ascii="Arial" w:hAnsi="Arial" w:cs="Arial"/>
          <w:sz w:val="20"/>
          <w:szCs w:val="20"/>
        </w:rPr>
        <w:t xml:space="preserve"> (</w:t>
      </w:r>
      <w:r w:rsidRPr="00AA6ABA">
        <w:rPr>
          <w:rFonts w:ascii="Arial" w:hAnsi="Arial" w:cs="Arial"/>
          <w:b/>
          <w:sz w:val="20"/>
          <w:szCs w:val="20"/>
        </w:rPr>
        <w:t>ANC</w:t>
      </w:r>
      <w:r w:rsidRPr="00AA6ABA">
        <w:rPr>
          <w:rFonts w:ascii="Arial" w:hAnsi="Arial" w:cs="Arial"/>
          <w:sz w:val="20"/>
          <w:szCs w:val="20"/>
        </w:rPr>
        <w:t>)</w:t>
      </w:r>
      <w:r w:rsidR="002E2362" w:rsidRPr="00AA6ABA">
        <w:rPr>
          <w:rFonts w:ascii="Arial" w:hAnsi="Arial" w:cs="Arial"/>
          <w:sz w:val="20"/>
          <w:szCs w:val="20"/>
        </w:rPr>
        <w:t xml:space="preserve"> is intended for the automated identification of most clinically significant anaerobic organisms and </w:t>
      </w:r>
      <w:proofErr w:type="spellStart"/>
      <w:r w:rsidR="002E2362" w:rsidRPr="00AA6ABA">
        <w:rPr>
          <w:rFonts w:ascii="Arial" w:hAnsi="Arial" w:cs="Arial"/>
          <w:sz w:val="20"/>
          <w:szCs w:val="20"/>
        </w:rPr>
        <w:t>Corynebacteium</w:t>
      </w:r>
      <w:proofErr w:type="spellEnd"/>
      <w:r w:rsidR="002E2362" w:rsidRPr="00AA6ABA">
        <w:rPr>
          <w:rFonts w:ascii="Arial" w:hAnsi="Arial" w:cs="Arial"/>
          <w:sz w:val="20"/>
          <w:szCs w:val="20"/>
        </w:rPr>
        <w:t xml:space="preserve"> species.</w:t>
      </w:r>
      <w:r w:rsidRPr="00AA6ABA">
        <w:rPr>
          <w:rFonts w:ascii="Arial" w:hAnsi="Arial" w:cs="Arial"/>
          <w:sz w:val="20"/>
          <w:szCs w:val="20"/>
        </w:rPr>
        <w:t xml:space="preserve">  There are 36 biochemical tests measuring carbon source utilization and enzymatic activities.</w:t>
      </w:r>
      <w:r w:rsidR="002E2362" w:rsidRPr="00AA6ABA">
        <w:rPr>
          <w:rFonts w:ascii="Arial" w:hAnsi="Arial" w:cs="Arial"/>
          <w:sz w:val="20"/>
          <w:szCs w:val="20"/>
        </w:rPr>
        <w:t xml:space="preserve"> </w:t>
      </w:r>
      <w:r w:rsidRPr="00AA6ABA">
        <w:rPr>
          <w:rFonts w:ascii="Arial" w:hAnsi="Arial" w:cs="Arial"/>
          <w:sz w:val="20"/>
          <w:szCs w:val="20"/>
        </w:rPr>
        <w:t>Appropriate incubation conditions for an organism to be tested is: 18-24hrs old and incubated at 35-37°C CO</w:t>
      </w:r>
      <w:r w:rsidRPr="00AA6ABA">
        <w:rPr>
          <w:rFonts w:ascii="Arial" w:hAnsi="Arial" w:cs="Arial"/>
          <w:sz w:val="20"/>
          <w:szCs w:val="20"/>
          <w:vertAlign w:val="subscript"/>
        </w:rPr>
        <w:t>2</w:t>
      </w:r>
      <w:r w:rsidRPr="00AA6ABA">
        <w:rPr>
          <w:rFonts w:ascii="Arial" w:hAnsi="Arial" w:cs="Arial"/>
          <w:sz w:val="20"/>
          <w:szCs w:val="20"/>
        </w:rPr>
        <w:t xml:space="preserve"> or non-CO</w:t>
      </w:r>
      <w:r w:rsidRPr="00AA6ABA">
        <w:rPr>
          <w:rFonts w:ascii="Arial" w:hAnsi="Arial" w:cs="Arial"/>
          <w:sz w:val="20"/>
          <w:szCs w:val="20"/>
          <w:vertAlign w:val="subscript"/>
        </w:rPr>
        <w:t>2</w:t>
      </w:r>
      <w:r w:rsidRPr="00AA6ABA">
        <w:rPr>
          <w:rFonts w:ascii="Arial" w:hAnsi="Arial" w:cs="Arial"/>
          <w:sz w:val="20"/>
          <w:szCs w:val="20"/>
        </w:rPr>
        <w:t xml:space="preserve"> atmosphere for </w:t>
      </w:r>
      <w:proofErr w:type="spellStart"/>
      <w:r w:rsidRPr="00AA6ABA">
        <w:rPr>
          <w:rFonts w:ascii="Arial" w:hAnsi="Arial" w:cs="Arial"/>
          <w:sz w:val="20"/>
          <w:szCs w:val="20"/>
        </w:rPr>
        <w:t>Corynebacteria</w:t>
      </w:r>
      <w:proofErr w:type="spellEnd"/>
      <w:r w:rsidRPr="00AA6ABA">
        <w:rPr>
          <w:rFonts w:ascii="Arial" w:hAnsi="Arial" w:cs="Arial"/>
          <w:sz w:val="20"/>
          <w:szCs w:val="20"/>
        </w:rPr>
        <w:t xml:space="preserve">; 18-72hrs old and incubated at 35-37° in anaerobic atmosphere for anaerobic organisms. </w:t>
      </w:r>
      <w:r w:rsidR="002E2362" w:rsidRPr="00AA6ABA">
        <w:rPr>
          <w:rFonts w:ascii="Arial" w:hAnsi="Arial" w:cs="Arial"/>
          <w:sz w:val="20"/>
          <w:szCs w:val="20"/>
        </w:rPr>
        <w:t>The inoculum must be a homogeneous suspension with a density equivalent to a McFarland No. 2.70-3.30</w:t>
      </w:r>
      <w:r w:rsidRPr="00AA6ABA">
        <w:rPr>
          <w:rFonts w:ascii="Arial" w:hAnsi="Arial" w:cs="Arial"/>
          <w:sz w:val="20"/>
          <w:szCs w:val="20"/>
        </w:rPr>
        <w:t xml:space="preserve">.  </w:t>
      </w:r>
      <w:proofErr w:type="gramStart"/>
      <w:r w:rsidRPr="00AA6ABA">
        <w:rPr>
          <w:rFonts w:ascii="Arial" w:hAnsi="Arial" w:cs="Arial"/>
          <w:sz w:val="20"/>
          <w:szCs w:val="20"/>
        </w:rPr>
        <w:t>Final results</w:t>
      </w:r>
      <w:proofErr w:type="gramEnd"/>
      <w:r w:rsidRPr="00AA6ABA">
        <w:rPr>
          <w:rFonts w:ascii="Arial" w:hAnsi="Arial" w:cs="Arial"/>
          <w:sz w:val="20"/>
          <w:szCs w:val="20"/>
        </w:rPr>
        <w:t xml:space="preserve"> are available</w:t>
      </w:r>
      <w:r w:rsidR="002E2362" w:rsidRPr="00AA6ABA">
        <w:rPr>
          <w:rFonts w:ascii="Arial" w:hAnsi="Arial" w:cs="Arial"/>
          <w:sz w:val="20"/>
          <w:szCs w:val="20"/>
        </w:rPr>
        <w:t xml:space="preserve"> in approximately 6 hrs.</w:t>
      </w:r>
    </w:p>
    <w:p w14:paraId="6D42D707" w14:textId="77777777" w:rsidR="002E2362" w:rsidRPr="00AA6ABA" w:rsidRDefault="002E2362" w:rsidP="00AA6ABA">
      <w:pPr>
        <w:rPr>
          <w:rFonts w:ascii="Arial" w:hAnsi="Arial" w:cs="Arial"/>
          <w:sz w:val="20"/>
          <w:szCs w:val="20"/>
        </w:rPr>
      </w:pPr>
    </w:p>
    <w:p w14:paraId="3840079A" w14:textId="77777777" w:rsidR="002E2362" w:rsidRPr="00AA6ABA" w:rsidRDefault="002E2362" w:rsidP="00AA6ABA">
      <w:pPr>
        <w:numPr>
          <w:ilvl w:val="1"/>
          <w:numId w:val="1"/>
        </w:numPr>
        <w:tabs>
          <w:tab w:val="clear" w:pos="2250"/>
        </w:tabs>
        <w:rPr>
          <w:rFonts w:ascii="Arial" w:hAnsi="Arial" w:cs="Arial"/>
          <w:sz w:val="20"/>
          <w:szCs w:val="20"/>
        </w:rPr>
      </w:pPr>
      <w:r w:rsidRPr="00AA6ABA">
        <w:rPr>
          <w:rFonts w:ascii="Arial" w:hAnsi="Arial" w:cs="Arial"/>
          <w:sz w:val="20"/>
          <w:szCs w:val="20"/>
        </w:rPr>
        <w:lastRenderedPageBreak/>
        <w:t>The</w:t>
      </w:r>
      <w:r w:rsidR="006F4DB9" w:rsidRPr="00AA6ABA">
        <w:rPr>
          <w:rFonts w:ascii="Arial" w:hAnsi="Arial" w:cs="Arial"/>
          <w:sz w:val="20"/>
          <w:szCs w:val="20"/>
        </w:rPr>
        <w:t xml:space="preserve"> Susceptibility Cards, </w:t>
      </w:r>
      <w:r w:rsidR="006F4DB9" w:rsidRPr="00AA6ABA">
        <w:rPr>
          <w:rFonts w:ascii="Arial" w:hAnsi="Arial" w:cs="Arial"/>
          <w:b/>
          <w:sz w:val="20"/>
          <w:szCs w:val="20"/>
        </w:rPr>
        <w:t>AST GN84</w:t>
      </w:r>
      <w:r w:rsidR="006F4DB9" w:rsidRPr="00AA6ABA">
        <w:rPr>
          <w:rFonts w:ascii="Arial" w:hAnsi="Arial" w:cs="Arial"/>
          <w:sz w:val="20"/>
          <w:szCs w:val="20"/>
        </w:rPr>
        <w:t xml:space="preserve"> and </w:t>
      </w:r>
      <w:r w:rsidR="006F4DB9" w:rsidRPr="00AA6ABA">
        <w:rPr>
          <w:rFonts w:ascii="Arial" w:hAnsi="Arial" w:cs="Arial"/>
          <w:b/>
          <w:sz w:val="20"/>
          <w:szCs w:val="20"/>
        </w:rPr>
        <w:t>AST GP</w:t>
      </w:r>
      <w:r w:rsidRPr="00AA6ABA">
        <w:rPr>
          <w:rFonts w:ascii="Arial" w:hAnsi="Arial" w:cs="Arial"/>
          <w:b/>
          <w:sz w:val="20"/>
          <w:szCs w:val="20"/>
        </w:rPr>
        <w:t>67</w:t>
      </w:r>
      <w:r w:rsidRPr="00AA6ABA">
        <w:rPr>
          <w:rFonts w:ascii="Arial" w:hAnsi="Arial" w:cs="Arial"/>
          <w:sz w:val="20"/>
          <w:szCs w:val="20"/>
        </w:rPr>
        <w:t>, is an automated test methodology based on the minimum inhibitory concentration (MIC) technique. The Vitek 2 card is essentially a miniaturized and abbreviated version of the doubling dilution technique for MIC’s determined by the micro</w:t>
      </w:r>
      <w:r w:rsidR="001720FE" w:rsidRPr="00AA6ABA">
        <w:rPr>
          <w:rFonts w:ascii="Arial" w:hAnsi="Arial" w:cs="Arial"/>
          <w:sz w:val="20"/>
          <w:szCs w:val="20"/>
        </w:rPr>
        <w:t>-</w:t>
      </w:r>
      <w:r w:rsidRPr="00AA6ABA">
        <w:rPr>
          <w:rFonts w:ascii="Arial" w:hAnsi="Arial" w:cs="Arial"/>
          <w:sz w:val="20"/>
          <w:szCs w:val="20"/>
        </w:rPr>
        <w:t xml:space="preserve">dilution method.  Each test card contains 64 wells. A control well which contains only microbiological culture media is present on all cards, with the remaining wells containing premeasured portions of a specific antibiotic combined with culture media. </w:t>
      </w:r>
      <w:r w:rsidR="001720FE" w:rsidRPr="00AA6ABA">
        <w:rPr>
          <w:rFonts w:ascii="Arial" w:hAnsi="Arial" w:cs="Arial"/>
          <w:sz w:val="20"/>
          <w:szCs w:val="20"/>
        </w:rPr>
        <w:t xml:space="preserve"> Appropriate incubation conditions for an organism to be tested is: 18-24hrs old and incubated at 35-37°C CO</w:t>
      </w:r>
      <w:r w:rsidR="001720FE" w:rsidRPr="00AA6ABA">
        <w:rPr>
          <w:rFonts w:ascii="Arial" w:hAnsi="Arial" w:cs="Arial"/>
          <w:sz w:val="20"/>
          <w:szCs w:val="20"/>
          <w:vertAlign w:val="subscript"/>
        </w:rPr>
        <w:t>2</w:t>
      </w:r>
      <w:r w:rsidR="001720FE" w:rsidRPr="00AA6ABA">
        <w:rPr>
          <w:rFonts w:ascii="Arial" w:hAnsi="Arial" w:cs="Arial"/>
          <w:sz w:val="20"/>
          <w:szCs w:val="20"/>
        </w:rPr>
        <w:t xml:space="preserve"> or non-CO</w:t>
      </w:r>
      <w:r w:rsidR="001720FE" w:rsidRPr="00AA6ABA">
        <w:rPr>
          <w:rFonts w:ascii="Arial" w:hAnsi="Arial" w:cs="Arial"/>
          <w:sz w:val="20"/>
          <w:szCs w:val="20"/>
          <w:vertAlign w:val="subscript"/>
        </w:rPr>
        <w:t>2</w:t>
      </w:r>
      <w:r w:rsidR="001720FE" w:rsidRPr="00AA6ABA">
        <w:rPr>
          <w:rFonts w:ascii="Arial" w:hAnsi="Arial" w:cs="Arial"/>
          <w:sz w:val="20"/>
          <w:szCs w:val="20"/>
        </w:rPr>
        <w:t xml:space="preserve"> atmosphere for </w:t>
      </w:r>
      <w:r w:rsidR="001720FE" w:rsidRPr="00AA6ABA">
        <w:rPr>
          <w:rFonts w:ascii="Arial" w:hAnsi="Arial" w:cs="Arial"/>
          <w:b/>
          <w:sz w:val="20"/>
          <w:szCs w:val="20"/>
        </w:rPr>
        <w:t>GP</w:t>
      </w:r>
      <w:r w:rsidR="001720FE" w:rsidRPr="00AA6ABA">
        <w:rPr>
          <w:rFonts w:ascii="Arial" w:hAnsi="Arial" w:cs="Arial"/>
          <w:sz w:val="20"/>
          <w:szCs w:val="20"/>
        </w:rPr>
        <w:t xml:space="preserve"> and </w:t>
      </w:r>
      <w:r w:rsidR="001720FE" w:rsidRPr="00AA6ABA">
        <w:rPr>
          <w:rFonts w:ascii="Arial" w:hAnsi="Arial" w:cs="Arial"/>
          <w:b/>
          <w:sz w:val="20"/>
          <w:szCs w:val="20"/>
        </w:rPr>
        <w:t>AST GP67</w:t>
      </w:r>
      <w:r w:rsidR="001720FE" w:rsidRPr="00AA6ABA">
        <w:rPr>
          <w:rFonts w:ascii="Arial" w:hAnsi="Arial" w:cs="Arial"/>
          <w:sz w:val="20"/>
          <w:szCs w:val="20"/>
        </w:rPr>
        <w:t xml:space="preserve">; 18-24hrs old and incubated at 35-37° in aerobic non-CO2 atmosphere for </w:t>
      </w:r>
      <w:r w:rsidR="001720FE" w:rsidRPr="00AA6ABA">
        <w:rPr>
          <w:rFonts w:ascii="Arial" w:hAnsi="Arial" w:cs="Arial"/>
          <w:b/>
          <w:sz w:val="20"/>
          <w:szCs w:val="20"/>
        </w:rPr>
        <w:t>GN</w:t>
      </w:r>
      <w:r w:rsidR="001720FE" w:rsidRPr="00AA6ABA">
        <w:rPr>
          <w:rFonts w:ascii="Arial" w:hAnsi="Arial" w:cs="Arial"/>
          <w:sz w:val="20"/>
          <w:szCs w:val="20"/>
        </w:rPr>
        <w:t xml:space="preserve"> and </w:t>
      </w:r>
      <w:r w:rsidR="001720FE" w:rsidRPr="00AA6ABA">
        <w:rPr>
          <w:rFonts w:ascii="Arial" w:hAnsi="Arial" w:cs="Arial"/>
          <w:b/>
          <w:sz w:val="20"/>
          <w:szCs w:val="20"/>
        </w:rPr>
        <w:t>AST GN84</w:t>
      </w:r>
      <w:r w:rsidR="001720FE" w:rsidRPr="00AA6ABA">
        <w:rPr>
          <w:rFonts w:ascii="Arial" w:hAnsi="Arial" w:cs="Arial"/>
          <w:sz w:val="20"/>
          <w:szCs w:val="20"/>
        </w:rPr>
        <w:t xml:space="preserve"> testing. </w:t>
      </w:r>
      <w:r w:rsidR="00F61B18" w:rsidRPr="00AA6ABA">
        <w:rPr>
          <w:rFonts w:ascii="Arial" w:hAnsi="Arial" w:cs="Arial"/>
          <w:sz w:val="20"/>
          <w:szCs w:val="20"/>
        </w:rPr>
        <w:t xml:space="preserve">The inoculum must be a homogeneous suspension with a density equivalent to a McFarland No. 0.50-0.63 using a calibrated </w:t>
      </w:r>
      <w:proofErr w:type="spellStart"/>
      <w:r w:rsidR="00F61B18" w:rsidRPr="00AA6ABA">
        <w:rPr>
          <w:rFonts w:ascii="Arial" w:hAnsi="Arial" w:cs="Arial"/>
          <w:sz w:val="20"/>
          <w:szCs w:val="20"/>
        </w:rPr>
        <w:t>DensiCHEK</w:t>
      </w:r>
      <w:proofErr w:type="spellEnd"/>
      <w:r w:rsidR="00F61B18" w:rsidRPr="00AA6ABA">
        <w:rPr>
          <w:rFonts w:ascii="Arial" w:hAnsi="Arial" w:cs="Arial"/>
          <w:sz w:val="20"/>
          <w:szCs w:val="20"/>
        </w:rPr>
        <w:t xml:space="preserve"> Plus</w:t>
      </w:r>
      <w:r w:rsidR="00F61B18">
        <w:rPr>
          <w:rFonts w:ascii="Arial" w:hAnsi="Arial" w:cs="Arial"/>
          <w:sz w:val="20"/>
          <w:szCs w:val="20"/>
        </w:rPr>
        <w:t xml:space="preserve">. </w:t>
      </w:r>
      <w:r w:rsidRPr="00AA6ABA">
        <w:rPr>
          <w:rFonts w:ascii="Arial" w:hAnsi="Arial" w:cs="Arial"/>
          <w:sz w:val="20"/>
          <w:szCs w:val="20"/>
        </w:rPr>
        <w:t xml:space="preserve">The bacterial isolate to be tested is required to be diluted at a </w:t>
      </w:r>
      <w:r w:rsidR="001720FE" w:rsidRPr="00AA6ABA">
        <w:rPr>
          <w:rFonts w:ascii="Arial" w:hAnsi="Arial" w:cs="Arial"/>
          <w:sz w:val="20"/>
          <w:szCs w:val="20"/>
        </w:rPr>
        <w:t>standardized concentration in 0.</w:t>
      </w:r>
      <w:r w:rsidRPr="00AA6ABA">
        <w:rPr>
          <w:rFonts w:ascii="Arial" w:hAnsi="Arial" w:cs="Arial"/>
          <w:sz w:val="20"/>
          <w:szCs w:val="20"/>
        </w:rPr>
        <w:t xml:space="preserve">45% saline before being used to rehydrate the antimicrobial medium within the card. The card is then filled, </w:t>
      </w:r>
      <w:proofErr w:type="gramStart"/>
      <w:r w:rsidRPr="00AA6ABA">
        <w:rPr>
          <w:rFonts w:ascii="Arial" w:hAnsi="Arial" w:cs="Arial"/>
          <w:sz w:val="20"/>
          <w:szCs w:val="20"/>
        </w:rPr>
        <w:t>sealed</w:t>
      </w:r>
      <w:proofErr w:type="gramEnd"/>
      <w:r w:rsidRPr="00AA6ABA">
        <w:rPr>
          <w:rFonts w:ascii="Arial" w:hAnsi="Arial" w:cs="Arial"/>
          <w:sz w:val="20"/>
          <w:szCs w:val="20"/>
        </w:rPr>
        <w:t xml:space="preserve"> and placed into the Vitek 2 incubator/reader automatically. The Vitek 2 monitors the growth of each well contained in the card over a defined </w:t>
      </w:r>
      <w:proofErr w:type="gramStart"/>
      <w:r w:rsidRPr="00AA6ABA">
        <w:rPr>
          <w:rFonts w:ascii="Arial" w:hAnsi="Arial" w:cs="Arial"/>
          <w:sz w:val="20"/>
          <w:szCs w:val="20"/>
        </w:rPr>
        <w:t>period of time</w:t>
      </w:r>
      <w:proofErr w:type="gramEnd"/>
      <w:r w:rsidRPr="00AA6ABA">
        <w:rPr>
          <w:rFonts w:ascii="Arial" w:hAnsi="Arial" w:cs="Arial"/>
          <w:sz w:val="20"/>
          <w:szCs w:val="20"/>
        </w:rPr>
        <w:t xml:space="preserve"> (up to 18 hours). At the completion of the incubation cycle, MIC values are determined for each antibiotic contained on the card.</w:t>
      </w:r>
    </w:p>
    <w:p w14:paraId="0B7073B1" w14:textId="77777777" w:rsidR="002E2362" w:rsidRPr="00AA6ABA" w:rsidRDefault="002E2362" w:rsidP="00AA6ABA">
      <w:pPr>
        <w:rPr>
          <w:rFonts w:ascii="Arial" w:hAnsi="Arial" w:cs="Arial"/>
          <w:sz w:val="20"/>
          <w:szCs w:val="20"/>
        </w:rPr>
      </w:pPr>
    </w:p>
    <w:p w14:paraId="7413117C" w14:textId="77777777" w:rsidR="002E2362" w:rsidRPr="00AA6ABA" w:rsidRDefault="00AA6ABA" w:rsidP="00AA6ABA">
      <w:pPr>
        <w:numPr>
          <w:ilvl w:val="0"/>
          <w:numId w:val="1"/>
        </w:numPr>
        <w:tabs>
          <w:tab w:val="clear" w:pos="1080"/>
        </w:tabs>
        <w:rPr>
          <w:rFonts w:ascii="Arial" w:hAnsi="Arial" w:cs="Arial"/>
          <w:b/>
          <w:sz w:val="20"/>
          <w:szCs w:val="20"/>
        </w:rPr>
      </w:pPr>
      <w:r>
        <w:rPr>
          <w:rFonts w:ascii="Arial" w:hAnsi="Arial" w:cs="Arial"/>
          <w:b/>
          <w:sz w:val="20"/>
          <w:szCs w:val="20"/>
        </w:rPr>
        <w:t>AVAILABILITY</w:t>
      </w:r>
    </w:p>
    <w:p w14:paraId="1A92A721" w14:textId="77777777" w:rsidR="00AA272B" w:rsidRPr="00AA6ABA" w:rsidRDefault="00AA272B" w:rsidP="00AA6ABA">
      <w:pPr>
        <w:ind w:left="1080"/>
        <w:rPr>
          <w:rFonts w:ascii="Arial" w:hAnsi="Arial" w:cs="Arial"/>
          <w:b/>
          <w:sz w:val="20"/>
          <w:szCs w:val="20"/>
        </w:rPr>
      </w:pPr>
    </w:p>
    <w:p w14:paraId="072251D1" w14:textId="77777777" w:rsidR="002E2362" w:rsidRPr="00AA6ABA" w:rsidRDefault="007A28AD" w:rsidP="00AA6ABA">
      <w:pPr>
        <w:ind w:left="1080"/>
        <w:rPr>
          <w:rFonts w:ascii="Arial" w:hAnsi="Arial" w:cs="Arial"/>
          <w:sz w:val="20"/>
          <w:szCs w:val="20"/>
        </w:rPr>
      </w:pPr>
      <w:r w:rsidRPr="00AA6ABA">
        <w:rPr>
          <w:rFonts w:ascii="Arial" w:hAnsi="Arial" w:cs="Arial"/>
          <w:sz w:val="20"/>
          <w:szCs w:val="20"/>
        </w:rPr>
        <w:t>N/A</w:t>
      </w:r>
    </w:p>
    <w:p w14:paraId="4AA97493" w14:textId="77777777" w:rsidR="00AA272B" w:rsidRPr="00AA6ABA" w:rsidRDefault="00AA272B" w:rsidP="00AA6ABA">
      <w:pPr>
        <w:rPr>
          <w:rFonts w:ascii="Arial" w:hAnsi="Arial" w:cs="Arial"/>
          <w:sz w:val="20"/>
          <w:szCs w:val="20"/>
        </w:rPr>
      </w:pPr>
    </w:p>
    <w:p w14:paraId="61EA0756" w14:textId="77777777" w:rsidR="00AA6ABA" w:rsidRDefault="00AA6ABA" w:rsidP="00AA6ABA">
      <w:pPr>
        <w:numPr>
          <w:ilvl w:val="0"/>
          <w:numId w:val="1"/>
        </w:numPr>
        <w:tabs>
          <w:tab w:val="clear" w:pos="1080"/>
        </w:tabs>
        <w:rPr>
          <w:rFonts w:ascii="Arial" w:hAnsi="Arial" w:cs="Arial"/>
          <w:b/>
          <w:sz w:val="20"/>
          <w:szCs w:val="20"/>
        </w:rPr>
      </w:pPr>
      <w:r>
        <w:rPr>
          <w:rFonts w:ascii="Arial" w:hAnsi="Arial" w:cs="Arial"/>
          <w:b/>
          <w:sz w:val="20"/>
          <w:szCs w:val="20"/>
        </w:rPr>
        <w:t>TEST CODE</w:t>
      </w:r>
    </w:p>
    <w:p w14:paraId="6A286992" w14:textId="77777777" w:rsidR="00AA6ABA" w:rsidRDefault="00AA6ABA" w:rsidP="00AA6ABA">
      <w:pPr>
        <w:ind w:left="720"/>
        <w:rPr>
          <w:rFonts w:ascii="Arial" w:hAnsi="Arial" w:cs="Arial"/>
          <w:b/>
          <w:sz w:val="20"/>
          <w:szCs w:val="20"/>
        </w:rPr>
      </w:pPr>
    </w:p>
    <w:p w14:paraId="2B67057E" w14:textId="77777777" w:rsidR="002E2362" w:rsidRPr="00AA6ABA" w:rsidRDefault="002E2362" w:rsidP="00AA6ABA">
      <w:pPr>
        <w:ind w:left="720"/>
        <w:rPr>
          <w:rFonts w:ascii="Arial" w:hAnsi="Arial" w:cs="Arial"/>
          <w:b/>
          <w:sz w:val="20"/>
          <w:szCs w:val="20"/>
        </w:rPr>
      </w:pPr>
      <w:r w:rsidRPr="00AA6ABA">
        <w:rPr>
          <w:rFonts w:ascii="Arial" w:hAnsi="Arial" w:cs="Arial"/>
          <w:sz w:val="20"/>
          <w:szCs w:val="20"/>
        </w:rPr>
        <w:t>Refer to the Soft Procedure Manual, Resulting Microbiology, Media Comment section.</w:t>
      </w:r>
    </w:p>
    <w:p w14:paraId="2A4A8B7D" w14:textId="77777777" w:rsidR="00AA272B" w:rsidRPr="00AA6ABA" w:rsidRDefault="00AA272B" w:rsidP="00AA6ABA">
      <w:pPr>
        <w:rPr>
          <w:rFonts w:ascii="Arial" w:hAnsi="Arial" w:cs="Arial"/>
          <w:sz w:val="20"/>
          <w:szCs w:val="20"/>
        </w:rPr>
      </w:pPr>
    </w:p>
    <w:p w14:paraId="08D616A7" w14:textId="77777777" w:rsidR="00AA6ABA" w:rsidRDefault="00AA6ABA" w:rsidP="00AA6ABA">
      <w:pPr>
        <w:numPr>
          <w:ilvl w:val="0"/>
          <w:numId w:val="1"/>
        </w:numPr>
        <w:tabs>
          <w:tab w:val="clear" w:pos="1080"/>
        </w:tabs>
        <w:rPr>
          <w:rFonts w:ascii="Arial" w:hAnsi="Arial" w:cs="Arial"/>
          <w:b/>
          <w:sz w:val="20"/>
          <w:szCs w:val="20"/>
        </w:rPr>
      </w:pPr>
      <w:r>
        <w:rPr>
          <w:rFonts w:ascii="Arial" w:hAnsi="Arial" w:cs="Arial"/>
          <w:b/>
          <w:sz w:val="20"/>
          <w:szCs w:val="20"/>
        </w:rPr>
        <w:t>SPECIMEN COLLECTION AND PROCESSING</w:t>
      </w:r>
    </w:p>
    <w:p w14:paraId="182FA8C9" w14:textId="77777777" w:rsidR="00AA6ABA" w:rsidRDefault="00AA6ABA" w:rsidP="00AA6ABA">
      <w:pPr>
        <w:ind w:left="720"/>
        <w:rPr>
          <w:rFonts w:ascii="Arial" w:hAnsi="Arial" w:cs="Arial"/>
          <w:b/>
          <w:sz w:val="20"/>
          <w:szCs w:val="20"/>
        </w:rPr>
      </w:pPr>
    </w:p>
    <w:p w14:paraId="776AEF9F" w14:textId="77777777" w:rsid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Select colonies from a primary plate if culture requirements are met or subculture organism to be tested to appropriate agar and incubate accordingly.</w:t>
      </w:r>
    </w:p>
    <w:p w14:paraId="5C77A756" w14:textId="77777777" w:rsidR="002E2362" w:rsidRP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Note: The inoculum must be prepared from a pure culture, according to good laboratory practices. In case of mixed cultures, a re-isolation step is required. It is recommended that a purity check plate be done to ensure that a pure culture was used for testing.</w:t>
      </w:r>
    </w:p>
    <w:p w14:paraId="755B82C1" w14:textId="77777777" w:rsidR="00AA272B" w:rsidRPr="00AA6ABA" w:rsidRDefault="00AA272B" w:rsidP="00AA6ABA">
      <w:pPr>
        <w:ind w:left="1080"/>
        <w:rPr>
          <w:rFonts w:ascii="Arial" w:hAnsi="Arial" w:cs="Arial"/>
          <w:sz w:val="20"/>
          <w:szCs w:val="20"/>
        </w:rPr>
      </w:pPr>
    </w:p>
    <w:p w14:paraId="52B41143" w14:textId="77777777" w:rsidR="002E2362" w:rsidRDefault="00AA6ABA" w:rsidP="00AA6ABA">
      <w:pPr>
        <w:numPr>
          <w:ilvl w:val="0"/>
          <w:numId w:val="1"/>
        </w:numPr>
        <w:tabs>
          <w:tab w:val="clear" w:pos="1080"/>
        </w:tabs>
        <w:rPr>
          <w:rFonts w:ascii="Arial" w:hAnsi="Arial" w:cs="Arial"/>
          <w:b/>
          <w:sz w:val="20"/>
          <w:szCs w:val="20"/>
        </w:rPr>
      </w:pPr>
      <w:r>
        <w:rPr>
          <w:rFonts w:ascii="Arial" w:hAnsi="Arial" w:cs="Arial"/>
          <w:b/>
          <w:sz w:val="20"/>
          <w:szCs w:val="20"/>
        </w:rPr>
        <w:t>EQUIPMENT AND MATERIALS</w:t>
      </w:r>
    </w:p>
    <w:p w14:paraId="61070796" w14:textId="77777777" w:rsidR="00AA6ABA" w:rsidRDefault="00AA6ABA" w:rsidP="00AA6ABA">
      <w:pPr>
        <w:ind w:left="720"/>
        <w:rPr>
          <w:rFonts w:ascii="Arial" w:hAnsi="Arial" w:cs="Arial"/>
          <w:b/>
          <w:sz w:val="20"/>
          <w:szCs w:val="20"/>
        </w:rPr>
      </w:pPr>
    </w:p>
    <w:p w14:paraId="65BAF3EF" w14:textId="77777777" w:rsid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 xml:space="preserve">Cards – Must be stored unopened in their original package liner at 2-8ºC. </w:t>
      </w:r>
      <w:r w:rsidR="00D14A41" w:rsidRPr="00AA6ABA">
        <w:rPr>
          <w:rFonts w:ascii="Arial" w:hAnsi="Arial" w:cs="Arial"/>
          <w:sz w:val="20"/>
          <w:szCs w:val="20"/>
        </w:rPr>
        <w:t>They must be at room temperature for use.</w:t>
      </w:r>
    </w:p>
    <w:p w14:paraId="502D0DFC" w14:textId="77777777" w:rsid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Vitek 2</w:t>
      </w:r>
    </w:p>
    <w:p w14:paraId="6B7E678B" w14:textId="77777777" w:rsid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 xml:space="preserve">Vitek 2 </w:t>
      </w:r>
      <w:proofErr w:type="spellStart"/>
      <w:r w:rsidRPr="00AA6ABA">
        <w:rPr>
          <w:rFonts w:ascii="Arial" w:hAnsi="Arial" w:cs="Arial"/>
          <w:sz w:val="20"/>
          <w:szCs w:val="20"/>
        </w:rPr>
        <w:t>DensiChek</w:t>
      </w:r>
      <w:proofErr w:type="spellEnd"/>
      <w:r w:rsidRPr="00AA6ABA">
        <w:rPr>
          <w:rFonts w:ascii="Arial" w:hAnsi="Arial" w:cs="Arial"/>
          <w:sz w:val="20"/>
          <w:szCs w:val="20"/>
        </w:rPr>
        <w:t xml:space="preserve"> Kit</w:t>
      </w:r>
    </w:p>
    <w:p w14:paraId="6B572805" w14:textId="77777777" w:rsidR="00AA6ABA" w:rsidRDefault="00D14A41" w:rsidP="00AA6ABA">
      <w:pPr>
        <w:numPr>
          <w:ilvl w:val="1"/>
          <w:numId w:val="1"/>
        </w:numPr>
        <w:tabs>
          <w:tab w:val="clear" w:pos="2250"/>
        </w:tabs>
        <w:rPr>
          <w:rFonts w:ascii="Arial" w:hAnsi="Arial" w:cs="Arial"/>
          <w:b/>
          <w:sz w:val="20"/>
          <w:szCs w:val="20"/>
        </w:rPr>
      </w:pPr>
      <w:r w:rsidRPr="00AA6ABA">
        <w:rPr>
          <w:rFonts w:ascii="Arial" w:hAnsi="Arial" w:cs="Arial"/>
          <w:sz w:val="20"/>
          <w:szCs w:val="20"/>
        </w:rPr>
        <w:t>0.</w:t>
      </w:r>
      <w:r w:rsidR="002E2362" w:rsidRPr="00AA6ABA">
        <w:rPr>
          <w:rFonts w:ascii="Arial" w:hAnsi="Arial" w:cs="Arial"/>
          <w:sz w:val="20"/>
          <w:szCs w:val="20"/>
        </w:rPr>
        <w:t>45% sterile saline, pH 5.0-7.2</w:t>
      </w:r>
      <w:r w:rsidR="00244B99" w:rsidRPr="00AA6ABA">
        <w:rPr>
          <w:rFonts w:ascii="Arial" w:hAnsi="Arial" w:cs="Arial"/>
          <w:sz w:val="20"/>
          <w:szCs w:val="20"/>
        </w:rPr>
        <w:t xml:space="preserve"> (Commercially prepared)</w:t>
      </w:r>
    </w:p>
    <w:p w14:paraId="09A730A5" w14:textId="77777777" w:rsid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12 x 75 mm clear plastic (polystyrene) disposable test tubes</w:t>
      </w:r>
    </w:p>
    <w:p w14:paraId="6E01E1E9" w14:textId="77777777" w:rsid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Sterile sticks or swabs</w:t>
      </w:r>
    </w:p>
    <w:p w14:paraId="59449BC8" w14:textId="77777777" w:rsidR="002E2362" w:rsidRPr="00AA6ABA" w:rsidRDefault="002E2362" w:rsidP="00AA6ABA">
      <w:pPr>
        <w:numPr>
          <w:ilvl w:val="1"/>
          <w:numId w:val="1"/>
        </w:numPr>
        <w:tabs>
          <w:tab w:val="clear" w:pos="2250"/>
        </w:tabs>
        <w:rPr>
          <w:rFonts w:ascii="Arial" w:hAnsi="Arial" w:cs="Arial"/>
          <w:b/>
          <w:sz w:val="20"/>
          <w:szCs w:val="20"/>
        </w:rPr>
      </w:pPr>
      <w:r w:rsidRPr="00AA6ABA">
        <w:rPr>
          <w:rFonts w:ascii="Arial" w:hAnsi="Arial" w:cs="Arial"/>
          <w:sz w:val="20"/>
          <w:szCs w:val="20"/>
        </w:rPr>
        <w:t>Appropriate agar medium</w:t>
      </w:r>
      <w:r w:rsidR="00F84C4D" w:rsidRPr="00AA6ABA">
        <w:rPr>
          <w:rFonts w:ascii="Arial" w:hAnsi="Arial" w:cs="Arial"/>
          <w:sz w:val="20"/>
          <w:szCs w:val="20"/>
        </w:rPr>
        <w:t xml:space="preserve"> (Trypticase soy agar with 5% sheep blood, MacC</w:t>
      </w:r>
      <w:r w:rsidR="00D14A41" w:rsidRPr="00AA6ABA">
        <w:rPr>
          <w:rFonts w:ascii="Arial" w:hAnsi="Arial" w:cs="Arial"/>
          <w:sz w:val="20"/>
          <w:szCs w:val="20"/>
        </w:rPr>
        <w:t>onkey</w:t>
      </w:r>
      <w:r w:rsidR="00F84C4D" w:rsidRPr="00AA6ABA">
        <w:rPr>
          <w:rFonts w:ascii="Arial" w:hAnsi="Arial" w:cs="Arial"/>
          <w:sz w:val="20"/>
          <w:szCs w:val="20"/>
        </w:rPr>
        <w:t xml:space="preserve"> (</w:t>
      </w:r>
      <w:r w:rsidR="00F84C4D" w:rsidRPr="00AA6ABA">
        <w:rPr>
          <w:rFonts w:ascii="Arial" w:hAnsi="Arial" w:cs="Arial"/>
          <w:b/>
          <w:sz w:val="20"/>
          <w:szCs w:val="20"/>
        </w:rPr>
        <w:t>GN</w:t>
      </w:r>
      <w:r w:rsidR="00F84C4D" w:rsidRPr="00AA6ABA">
        <w:rPr>
          <w:rFonts w:ascii="Arial" w:hAnsi="Arial" w:cs="Arial"/>
          <w:sz w:val="20"/>
          <w:szCs w:val="20"/>
        </w:rPr>
        <w:t xml:space="preserve"> and </w:t>
      </w:r>
      <w:r w:rsidR="00F84C4D" w:rsidRPr="00AA6ABA">
        <w:rPr>
          <w:rFonts w:ascii="Arial" w:hAnsi="Arial" w:cs="Arial"/>
          <w:b/>
          <w:sz w:val="20"/>
          <w:szCs w:val="20"/>
        </w:rPr>
        <w:t>ASTGN84</w:t>
      </w:r>
      <w:r w:rsidR="00F84C4D" w:rsidRPr="00AA6ABA">
        <w:rPr>
          <w:rFonts w:ascii="Arial" w:hAnsi="Arial" w:cs="Arial"/>
          <w:sz w:val="20"/>
          <w:szCs w:val="20"/>
        </w:rPr>
        <w:t xml:space="preserve"> only)</w:t>
      </w:r>
      <w:r w:rsidR="00D14A41" w:rsidRPr="00AA6ABA">
        <w:rPr>
          <w:rFonts w:ascii="Arial" w:hAnsi="Arial" w:cs="Arial"/>
          <w:sz w:val="20"/>
          <w:szCs w:val="20"/>
        </w:rPr>
        <w:t>, Chocolate</w:t>
      </w:r>
      <w:r w:rsidR="00F84C4D" w:rsidRPr="00AA6ABA">
        <w:rPr>
          <w:rFonts w:ascii="Arial" w:hAnsi="Arial" w:cs="Arial"/>
          <w:sz w:val="20"/>
          <w:szCs w:val="20"/>
        </w:rPr>
        <w:t xml:space="preserve"> agar, Sab-Dextrose (</w:t>
      </w:r>
      <w:r w:rsidR="00F84C4D" w:rsidRPr="00AA6ABA">
        <w:rPr>
          <w:rFonts w:ascii="Arial" w:hAnsi="Arial" w:cs="Arial"/>
          <w:b/>
          <w:sz w:val="20"/>
          <w:szCs w:val="20"/>
        </w:rPr>
        <w:t>YST</w:t>
      </w:r>
      <w:r w:rsidR="00F84C4D" w:rsidRPr="00AA6ABA">
        <w:rPr>
          <w:rFonts w:ascii="Arial" w:hAnsi="Arial" w:cs="Arial"/>
          <w:sz w:val="20"/>
          <w:szCs w:val="20"/>
        </w:rPr>
        <w:t xml:space="preserve"> card only), Thayer Martin (</w:t>
      </w:r>
      <w:r w:rsidR="00F84C4D" w:rsidRPr="00AA6ABA">
        <w:rPr>
          <w:rFonts w:ascii="Arial" w:hAnsi="Arial" w:cs="Arial"/>
          <w:b/>
          <w:sz w:val="20"/>
          <w:szCs w:val="20"/>
        </w:rPr>
        <w:t>NH</w:t>
      </w:r>
      <w:r w:rsidR="00F84C4D" w:rsidRPr="00AA6ABA">
        <w:rPr>
          <w:rFonts w:ascii="Arial" w:hAnsi="Arial" w:cs="Arial"/>
          <w:sz w:val="20"/>
          <w:szCs w:val="20"/>
        </w:rPr>
        <w:t xml:space="preserve"> card only), XLD (</w:t>
      </w:r>
      <w:r w:rsidR="00F84C4D" w:rsidRPr="00AA6ABA">
        <w:rPr>
          <w:rFonts w:ascii="Arial" w:hAnsi="Arial" w:cs="Arial"/>
          <w:b/>
          <w:sz w:val="20"/>
          <w:szCs w:val="20"/>
        </w:rPr>
        <w:t>GN</w:t>
      </w:r>
      <w:r w:rsidR="00F84C4D" w:rsidRPr="00AA6ABA">
        <w:rPr>
          <w:rFonts w:ascii="Arial" w:hAnsi="Arial" w:cs="Arial"/>
          <w:sz w:val="20"/>
          <w:szCs w:val="20"/>
        </w:rPr>
        <w:t xml:space="preserve"> card only), Phenylethyl Alcohol agar with 5% sheep blood (</w:t>
      </w:r>
      <w:r w:rsidR="00F84C4D" w:rsidRPr="00AA6ABA">
        <w:rPr>
          <w:rFonts w:ascii="Arial" w:hAnsi="Arial" w:cs="Arial"/>
          <w:b/>
          <w:sz w:val="20"/>
          <w:szCs w:val="20"/>
        </w:rPr>
        <w:t>ANC</w:t>
      </w:r>
      <w:r w:rsidR="005E4965" w:rsidRPr="00AA6ABA">
        <w:rPr>
          <w:rFonts w:ascii="Arial" w:hAnsi="Arial" w:cs="Arial"/>
          <w:sz w:val="20"/>
          <w:szCs w:val="20"/>
        </w:rPr>
        <w:t xml:space="preserve"> card only), Columbia</w:t>
      </w:r>
      <w:r w:rsidR="00F84C4D" w:rsidRPr="00AA6ABA">
        <w:rPr>
          <w:rFonts w:ascii="Arial" w:hAnsi="Arial" w:cs="Arial"/>
          <w:sz w:val="20"/>
          <w:szCs w:val="20"/>
        </w:rPr>
        <w:t xml:space="preserve"> CNA agar (</w:t>
      </w:r>
      <w:r w:rsidR="00F84C4D" w:rsidRPr="00AA6ABA">
        <w:rPr>
          <w:rFonts w:ascii="Arial" w:hAnsi="Arial" w:cs="Arial"/>
          <w:b/>
          <w:sz w:val="20"/>
          <w:szCs w:val="20"/>
        </w:rPr>
        <w:t>ANC</w:t>
      </w:r>
      <w:r w:rsidR="00F84C4D" w:rsidRPr="00AA6ABA">
        <w:rPr>
          <w:rFonts w:ascii="Arial" w:hAnsi="Arial" w:cs="Arial"/>
          <w:sz w:val="20"/>
          <w:szCs w:val="20"/>
        </w:rPr>
        <w:t xml:space="preserve"> card only) and Brucella agar (</w:t>
      </w:r>
      <w:r w:rsidR="00F84C4D" w:rsidRPr="00AA6ABA">
        <w:rPr>
          <w:rFonts w:ascii="Arial" w:hAnsi="Arial" w:cs="Arial"/>
          <w:b/>
          <w:sz w:val="20"/>
          <w:szCs w:val="20"/>
        </w:rPr>
        <w:t>ANC</w:t>
      </w:r>
      <w:r w:rsidR="00F84C4D" w:rsidRPr="00AA6ABA">
        <w:rPr>
          <w:rFonts w:ascii="Arial" w:hAnsi="Arial" w:cs="Arial"/>
          <w:sz w:val="20"/>
          <w:szCs w:val="20"/>
        </w:rPr>
        <w:t xml:space="preserve"> card only).</w:t>
      </w:r>
    </w:p>
    <w:p w14:paraId="3819367A" w14:textId="77777777" w:rsidR="00AA272B" w:rsidRPr="00AA6ABA" w:rsidRDefault="00AA272B" w:rsidP="00AA6ABA">
      <w:pPr>
        <w:ind w:left="1080"/>
        <w:rPr>
          <w:rFonts w:ascii="Arial" w:hAnsi="Arial" w:cs="Arial"/>
          <w:sz w:val="20"/>
          <w:szCs w:val="20"/>
        </w:rPr>
      </w:pPr>
    </w:p>
    <w:p w14:paraId="73B14B5F" w14:textId="5E72BD1D" w:rsidR="00736E44" w:rsidRDefault="00AA6ABA" w:rsidP="003B227B">
      <w:pPr>
        <w:numPr>
          <w:ilvl w:val="0"/>
          <w:numId w:val="1"/>
        </w:numPr>
        <w:tabs>
          <w:tab w:val="clear" w:pos="1080"/>
        </w:tabs>
        <w:rPr>
          <w:rFonts w:ascii="Arial" w:hAnsi="Arial" w:cs="Arial"/>
          <w:b/>
          <w:sz w:val="20"/>
          <w:szCs w:val="20"/>
        </w:rPr>
      </w:pPr>
      <w:r>
        <w:rPr>
          <w:rFonts w:ascii="Arial" w:hAnsi="Arial" w:cs="Arial"/>
          <w:b/>
          <w:sz w:val="20"/>
          <w:szCs w:val="20"/>
        </w:rPr>
        <w:t>TEST PROCEDURE</w:t>
      </w:r>
      <w:r w:rsidR="00D275D1">
        <w:rPr>
          <w:rFonts w:ascii="Arial" w:hAnsi="Arial" w:cs="Arial"/>
          <w:b/>
          <w:sz w:val="20"/>
          <w:szCs w:val="20"/>
        </w:rPr>
        <w:t xml:space="preserve"> </w:t>
      </w:r>
    </w:p>
    <w:p w14:paraId="59847E5D" w14:textId="77777777" w:rsidR="005F0386" w:rsidRDefault="00D275D1" w:rsidP="005F0386">
      <w:pPr>
        <w:numPr>
          <w:ilvl w:val="1"/>
          <w:numId w:val="1"/>
        </w:numPr>
        <w:tabs>
          <w:tab w:val="clear" w:pos="2250"/>
        </w:tabs>
        <w:rPr>
          <w:rFonts w:ascii="Arial" w:hAnsi="Arial" w:cs="Arial"/>
          <w:b/>
          <w:sz w:val="20"/>
          <w:szCs w:val="20"/>
        </w:rPr>
      </w:pPr>
      <w:r w:rsidRPr="00736E44">
        <w:rPr>
          <w:rFonts w:ascii="Arial" w:hAnsi="Arial" w:cs="Arial"/>
          <w:sz w:val="20"/>
          <w:szCs w:val="20"/>
        </w:rPr>
        <w:t xml:space="preserve">Set up specimens using applicable Vitek </w:t>
      </w:r>
      <w:proofErr w:type="spellStart"/>
      <w:r w:rsidRPr="00736E44">
        <w:rPr>
          <w:rFonts w:ascii="Arial" w:hAnsi="Arial" w:cs="Arial"/>
          <w:sz w:val="20"/>
          <w:szCs w:val="20"/>
        </w:rPr>
        <w:t>Identifcation</w:t>
      </w:r>
      <w:proofErr w:type="spellEnd"/>
      <w:r w:rsidRPr="00736E44">
        <w:rPr>
          <w:rFonts w:ascii="Arial" w:hAnsi="Arial" w:cs="Arial"/>
          <w:sz w:val="20"/>
          <w:szCs w:val="20"/>
        </w:rPr>
        <w:t xml:space="preserve"> and Susceptibility test cards.</w:t>
      </w:r>
      <w:r w:rsidRPr="00D275D1">
        <w:t xml:space="preserve"> </w:t>
      </w:r>
    </w:p>
    <w:p w14:paraId="0E155970" w14:textId="09E58C2A" w:rsidR="005F0386" w:rsidRPr="005F0386" w:rsidRDefault="005F0386" w:rsidP="003B227B">
      <w:pPr>
        <w:numPr>
          <w:ilvl w:val="2"/>
          <w:numId w:val="1"/>
        </w:numPr>
        <w:tabs>
          <w:tab w:val="clear" w:pos="2520"/>
        </w:tabs>
        <w:rPr>
          <w:rFonts w:ascii="Arial" w:hAnsi="Arial" w:cs="Arial"/>
          <w:b/>
          <w:sz w:val="20"/>
          <w:szCs w:val="20"/>
        </w:rPr>
      </w:pPr>
      <w:r w:rsidRPr="005F0386">
        <w:rPr>
          <w:rFonts w:ascii="Arial" w:hAnsi="Arial" w:cs="Arial"/>
          <w:b/>
          <w:sz w:val="20"/>
          <w:szCs w:val="20"/>
        </w:rPr>
        <w:t>Refer to Vitek 2 “The Basics” Section 2: Test Card Setup</w:t>
      </w:r>
    </w:p>
    <w:p w14:paraId="7B1CABA1" w14:textId="1AE72A8E" w:rsidR="002E2362" w:rsidRPr="00736E44" w:rsidRDefault="002E2362" w:rsidP="00736E44">
      <w:pPr>
        <w:numPr>
          <w:ilvl w:val="1"/>
          <w:numId w:val="1"/>
        </w:numPr>
        <w:tabs>
          <w:tab w:val="clear" w:pos="2250"/>
        </w:tabs>
        <w:rPr>
          <w:rFonts w:ascii="Arial" w:hAnsi="Arial" w:cs="Arial"/>
          <w:b/>
          <w:sz w:val="20"/>
          <w:szCs w:val="20"/>
        </w:rPr>
      </w:pPr>
      <w:r w:rsidRPr="00736E44">
        <w:rPr>
          <w:rFonts w:ascii="Arial" w:hAnsi="Arial" w:cs="Arial"/>
          <w:sz w:val="20"/>
          <w:szCs w:val="20"/>
        </w:rPr>
        <w:t>Loading a Cassette</w:t>
      </w:r>
    </w:p>
    <w:p w14:paraId="6C82F997"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At the Cassette Load station, make sure the green light is on or blinking, then lift the load door up. There should be an empty boat waiting or one with a cassette that contains waste.</w:t>
      </w:r>
      <w:r w:rsidR="007A2E54" w:rsidRPr="00736E44">
        <w:rPr>
          <w:rFonts w:ascii="Arial" w:hAnsi="Arial" w:cs="Arial"/>
          <w:sz w:val="20"/>
          <w:szCs w:val="20"/>
        </w:rPr>
        <w:t xml:space="preserve">  If there is a cassette that contains waste, check to make sure all slots appear to have been filled properly and remove the cassette before placing the fully loaded cassette on the Vitek 2.</w:t>
      </w:r>
    </w:p>
    <w:p w14:paraId="7049ECFE"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lastRenderedPageBreak/>
        <w:t>Place the cassette in the boat so that the specimen tubes face the front of the instrument.</w:t>
      </w:r>
      <w:r w:rsidR="007A2E54" w:rsidRPr="00736E44">
        <w:rPr>
          <w:rFonts w:ascii="Arial" w:hAnsi="Arial" w:cs="Arial"/>
          <w:sz w:val="20"/>
          <w:szCs w:val="20"/>
        </w:rPr>
        <w:t xml:space="preserve">  Ensure that the cassette is properly seated in the boat before proc</w:t>
      </w:r>
      <w:r w:rsidR="00B9165A" w:rsidRPr="00736E44">
        <w:rPr>
          <w:rFonts w:ascii="Arial" w:hAnsi="Arial" w:cs="Arial"/>
          <w:sz w:val="20"/>
          <w:szCs w:val="20"/>
        </w:rPr>
        <w:t>e</w:t>
      </w:r>
      <w:r w:rsidR="007A2E54" w:rsidRPr="00736E44">
        <w:rPr>
          <w:rFonts w:ascii="Arial" w:hAnsi="Arial" w:cs="Arial"/>
          <w:sz w:val="20"/>
          <w:szCs w:val="20"/>
        </w:rPr>
        <w:t>eding.</w:t>
      </w:r>
    </w:p>
    <w:p w14:paraId="19BC6AD0"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Close the cassette load door. The cassette icon will appear on the status screen.</w:t>
      </w:r>
    </w:p>
    <w:p w14:paraId="586F716A"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Monitor the instrument until the cassette icon disappears and the boat moves forward to process cards.</w:t>
      </w:r>
    </w:p>
    <w:p w14:paraId="7AFBE505" w14:textId="77777777" w:rsidR="00736E44" w:rsidRDefault="002E2362" w:rsidP="00736E44">
      <w:pPr>
        <w:numPr>
          <w:ilvl w:val="1"/>
          <w:numId w:val="1"/>
        </w:numPr>
        <w:tabs>
          <w:tab w:val="clear" w:pos="2250"/>
        </w:tabs>
        <w:rPr>
          <w:rFonts w:ascii="Arial" w:hAnsi="Arial" w:cs="Arial"/>
          <w:b/>
          <w:sz w:val="20"/>
          <w:szCs w:val="20"/>
        </w:rPr>
      </w:pPr>
      <w:r w:rsidRPr="00736E44">
        <w:rPr>
          <w:rFonts w:ascii="Arial" w:hAnsi="Arial" w:cs="Arial"/>
          <w:sz w:val="20"/>
          <w:szCs w:val="20"/>
        </w:rPr>
        <w:t>Processing Cards on the instrument</w:t>
      </w:r>
    </w:p>
    <w:p w14:paraId="1349C5A4"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 xml:space="preserve">After a cassette is loaded, the test cards in it are scanned by the bar code reader in </w:t>
      </w:r>
      <w:r w:rsidR="007A2E54" w:rsidRPr="00736E44">
        <w:rPr>
          <w:rFonts w:ascii="Arial" w:hAnsi="Arial" w:cs="Arial"/>
          <w:sz w:val="20"/>
          <w:szCs w:val="20"/>
        </w:rPr>
        <w:t xml:space="preserve">the </w:t>
      </w:r>
      <w:r w:rsidRPr="00736E44">
        <w:rPr>
          <w:rFonts w:ascii="Arial" w:hAnsi="Arial" w:cs="Arial"/>
          <w:sz w:val="20"/>
          <w:szCs w:val="20"/>
        </w:rPr>
        <w:t>Vitek 2. This information is sent to the workstation so that you can see a listing of</w:t>
      </w:r>
      <w:r w:rsidR="007A2E54" w:rsidRPr="00736E44">
        <w:rPr>
          <w:rFonts w:ascii="Arial" w:hAnsi="Arial" w:cs="Arial"/>
          <w:sz w:val="20"/>
          <w:szCs w:val="20"/>
        </w:rPr>
        <w:t xml:space="preserve"> the test cards in the Cassette Edit</w:t>
      </w:r>
      <w:r w:rsidRPr="00736E44">
        <w:rPr>
          <w:rFonts w:ascii="Arial" w:hAnsi="Arial" w:cs="Arial"/>
          <w:sz w:val="20"/>
          <w:szCs w:val="20"/>
        </w:rPr>
        <w:t xml:space="preserve"> window. Additional information is provided once the test cards reach the card incubator and reader station and are read for the first time.</w:t>
      </w:r>
    </w:p>
    <w:p w14:paraId="1AE72CDD"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The blank tube will be filled with 2.5ml of saline</w:t>
      </w:r>
    </w:p>
    <w:p w14:paraId="0402E5DF"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A straw will be dropped into the first tube, mixing will occur and then 12ul will be transferred to the AST tube.</w:t>
      </w:r>
    </w:p>
    <w:p w14:paraId="57CCD43F"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The cassette will then move into the vacuum section where the cards will be filled</w:t>
      </w:r>
    </w:p>
    <w:p w14:paraId="7388343A"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Once the cards are filled, the cassette will move to the straw cutting station where the straws are cut.</w:t>
      </w:r>
    </w:p>
    <w:p w14:paraId="7094CA32"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The cards will then be loaded into the reader and incubator carousel.</w:t>
      </w:r>
    </w:p>
    <w:p w14:paraId="6C7939B2" w14:textId="77777777" w:rsidR="00736E44" w:rsidRDefault="002E2362" w:rsidP="00736E44">
      <w:pPr>
        <w:numPr>
          <w:ilvl w:val="1"/>
          <w:numId w:val="1"/>
        </w:numPr>
        <w:tabs>
          <w:tab w:val="clear" w:pos="2250"/>
        </w:tabs>
        <w:rPr>
          <w:rFonts w:ascii="Arial" w:hAnsi="Arial" w:cs="Arial"/>
          <w:b/>
          <w:sz w:val="20"/>
          <w:szCs w:val="20"/>
        </w:rPr>
      </w:pPr>
      <w:r w:rsidRPr="00736E44">
        <w:rPr>
          <w:rFonts w:ascii="Arial" w:hAnsi="Arial" w:cs="Arial"/>
          <w:sz w:val="20"/>
          <w:szCs w:val="20"/>
        </w:rPr>
        <w:t>Unloading a Cassette</w:t>
      </w:r>
    </w:p>
    <w:p w14:paraId="19899344"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 xml:space="preserve">During test card processing, test cards are unloaded from the cassette and places into the carousel at the Card Reader and Incubator Station. This means that when the boat and cassette return to the unload station, only the specimen test </w:t>
      </w:r>
      <w:proofErr w:type="gramStart"/>
      <w:r w:rsidRPr="00736E44">
        <w:rPr>
          <w:rFonts w:ascii="Arial" w:hAnsi="Arial" w:cs="Arial"/>
          <w:sz w:val="20"/>
          <w:szCs w:val="20"/>
        </w:rPr>
        <w:t>tubes</w:t>
      </w:r>
      <w:proofErr w:type="gramEnd"/>
      <w:r w:rsidRPr="00736E44">
        <w:rPr>
          <w:rFonts w:ascii="Arial" w:hAnsi="Arial" w:cs="Arial"/>
          <w:sz w:val="20"/>
          <w:szCs w:val="20"/>
        </w:rPr>
        <w:t xml:space="preserve"> and the severed transfer tubes remain in the cassette. </w:t>
      </w:r>
    </w:p>
    <w:p w14:paraId="0BFFF7C6"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Once the light above the door blinks green, the cassette is ready to be removed.</w:t>
      </w:r>
    </w:p>
    <w:p w14:paraId="452AEB4C"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Open the cassette door and remove the cassette from the boat.</w:t>
      </w:r>
    </w:p>
    <w:p w14:paraId="75021073"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Close the cassette door</w:t>
      </w:r>
    </w:p>
    <w:p w14:paraId="4D5720FF" w14:textId="77777777" w:rsidR="00736E44" w:rsidRDefault="00751F53" w:rsidP="00736E44">
      <w:pPr>
        <w:numPr>
          <w:ilvl w:val="2"/>
          <w:numId w:val="1"/>
        </w:numPr>
        <w:tabs>
          <w:tab w:val="clear" w:pos="2520"/>
        </w:tabs>
        <w:rPr>
          <w:rFonts w:ascii="Arial" w:hAnsi="Arial" w:cs="Arial"/>
          <w:b/>
          <w:sz w:val="20"/>
          <w:szCs w:val="20"/>
        </w:rPr>
      </w:pPr>
      <w:r w:rsidRPr="00736E44">
        <w:rPr>
          <w:rFonts w:ascii="Arial" w:hAnsi="Arial" w:cs="Arial"/>
          <w:sz w:val="20"/>
          <w:szCs w:val="20"/>
        </w:rPr>
        <w:t xml:space="preserve">Discard the waste in the appropriate waste </w:t>
      </w:r>
      <w:r w:rsidR="008A1912" w:rsidRPr="00736E44">
        <w:rPr>
          <w:rFonts w:ascii="Arial" w:hAnsi="Arial" w:cs="Arial"/>
          <w:sz w:val="20"/>
          <w:szCs w:val="20"/>
        </w:rPr>
        <w:t>receptacles</w:t>
      </w:r>
      <w:r w:rsidRPr="00736E44">
        <w:rPr>
          <w:rFonts w:ascii="Arial" w:hAnsi="Arial" w:cs="Arial"/>
          <w:sz w:val="20"/>
          <w:szCs w:val="20"/>
        </w:rPr>
        <w:t>.</w:t>
      </w:r>
    </w:p>
    <w:p w14:paraId="374ECB97" w14:textId="77777777" w:rsidR="00736E44" w:rsidRDefault="002E2362" w:rsidP="00736E44">
      <w:pPr>
        <w:numPr>
          <w:ilvl w:val="1"/>
          <w:numId w:val="1"/>
        </w:numPr>
        <w:tabs>
          <w:tab w:val="clear" w:pos="2250"/>
        </w:tabs>
        <w:rPr>
          <w:rFonts w:ascii="Arial" w:hAnsi="Arial" w:cs="Arial"/>
          <w:b/>
          <w:sz w:val="20"/>
          <w:szCs w:val="20"/>
        </w:rPr>
      </w:pPr>
      <w:r w:rsidRPr="00736E44">
        <w:rPr>
          <w:rFonts w:ascii="Arial" w:hAnsi="Arial" w:cs="Arial"/>
          <w:sz w:val="20"/>
          <w:szCs w:val="20"/>
        </w:rPr>
        <w:t>Removing Ejected Test Cards</w:t>
      </w:r>
    </w:p>
    <w:p w14:paraId="53A21156"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Open the Waste Collection Station door.</w:t>
      </w:r>
    </w:p>
    <w:p w14:paraId="4E163070"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Place the index finger of one hand on the sliding retainer bar to prevent it from snapping back</w:t>
      </w:r>
    </w:p>
    <w:p w14:paraId="3FC3EFF2"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Remove the waste collection tray from the station by lifting the front edge of the tray slightly and pulling it toward you</w:t>
      </w:r>
    </w:p>
    <w:p w14:paraId="4D9BDC3B"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When the tray is clear of the station, allow the sliding retainer bar to slowly slide back into place</w:t>
      </w:r>
    </w:p>
    <w:p w14:paraId="6B0822BB"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Dispose of the test cards</w:t>
      </w:r>
    </w:p>
    <w:p w14:paraId="773893B5" w14:textId="77777777" w:rsid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Slide the tray onto its shelf, lifting the front edge to clear the retaining brackets</w:t>
      </w:r>
    </w:p>
    <w:p w14:paraId="2408BA90" w14:textId="5910DE9A" w:rsidR="00AA272B" w:rsidRPr="00736E44" w:rsidRDefault="002E2362" w:rsidP="00736E44">
      <w:pPr>
        <w:numPr>
          <w:ilvl w:val="2"/>
          <w:numId w:val="1"/>
        </w:numPr>
        <w:tabs>
          <w:tab w:val="clear" w:pos="2520"/>
        </w:tabs>
        <w:rPr>
          <w:rFonts w:ascii="Arial" w:hAnsi="Arial" w:cs="Arial"/>
          <w:b/>
          <w:sz w:val="20"/>
          <w:szCs w:val="20"/>
        </w:rPr>
      </w:pPr>
      <w:r w:rsidRPr="00736E44">
        <w:rPr>
          <w:rFonts w:ascii="Arial" w:hAnsi="Arial" w:cs="Arial"/>
          <w:sz w:val="20"/>
          <w:szCs w:val="20"/>
        </w:rPr>
        <w:t>Close the waste collection door.</w:t>
      </w:r>
    </w:p>
    <w:p w14:paraId="7DE9E387" w14:textId="77777777" w:rsidR="00AA272B" w:rsidRPr="00AA6ABA" w:rsidRDefault="00AA272B" w:rsidP="00AA6ABA">
      <w:pPr>
        <w:ind w:left="1980"/>
        <w:rPr>
          <w:rFonts w:ascii="Arial" w:hAnsi="Arial" w:cs="Arial"/>
          <w:sz w:val="20"/>
          <w:szCs w:val="20"/>
        </w:rPr>
      </w:pPr>
    </w:p>
    <w:p w14:paraId="10CA9B3F" w14:textId="508777D2" w:rsidR="00AA6ABA" w:rsidRPr="00736E44" w:rsidRDefault="00AA6ABA" w:rsidP="00AA6ABA">
      <w:pPr>
        <w:numPr>
          <w:ilvl w:val="0"/>
          <w:numId w:val="1"/>
        </w:numPr>
        <w:tabs>
          <w:tab w:val="clear" w:pos="1080"/>
        </w:tabs>
        <w:rPr>
          <w:rFonts w:ascii="Arial" w:hAnsi="Arial" w:cs="Arial"/>
          <w:b/>
          <w:sz w:val="20"/>
          <w:szCs w:val="20"/>
        </w:rPr>
      </w:pPr>
      <w:r>
        <w:rPr>
          <w:rFonts w:ascii="Arial" w:hAnsi="Arial" w:cs="Arial"/>
          <w:b/>
          <w:sz w:val="20"/>
          <w:szCs w:val="20"/>
        </w:rPr>
        <w:t>QUALITY CONTROL-</w:t>
      </w:r>
      <w:r w:rsidR="008A1912" w:rsidRPr="00AA6ABA">
        <w:rPr>
          <w:rFonts w:ascii="Arial" w:hAnsi="Arial" w:cs="Arial"/>
          <w:b/>
          <w:i/>
          <w:sz w:val="20"/>
          <w:szCs w:val="20"/>
        </w:rPr>
        <w:t>Quality control guidelines that have been outlined in the laboratory’s Individualized Quality Control Plan (IQCP) must be followed.</w:t>
      </w:r>
    </w:p>
    <w:p w14:paraId="780C90DF" w14:textId="77777777" w:rsidR="00736E44" w:rsidRDefault="00736E44" w:rsidP="00736E44">
      <w:pPr>
        <w:ind w:left="720"/>
        <w:rPr>
          <w:rFonts w:ascii="Arial" w:hAnsi="Arial" w:cs="Arial"/>
          <w:b/>
          <w:sz w:val="20"/>
          <w:szCs w:val="20"/>
        </w:rPr>
      </w:pPr>
    </w:p>
    <w:p w14:paraId="47B27443" w14:textId="69320939" w:rsidR="00370ADA" w:rsidRDefault="00370ADA" w:rsidP="00AA6ABA">
      <w:pPr>
        <w:numPr>
          <w:ilvl w:val="1"/>
          <w:numId w:val="1"/>
        </w:numPr>
        <w:tabs>
          <w:tab w:val="clear" w:pos="2250"/>
        </w:tabs>
        <w:rPr>
          <w:rFonts w:ascii="Arial" w:hAnsi="Arial" w:cs="Arial"/>
          <w:b/>
          <w:sz w:val="20"/>
          <w:szCs w:val="20"/>
        </w:rPr>
      </w:pPr>
      <w:r>
        <w:rPr>
          <w:rFonts w:ascii="Arial" w:hAnsi="Arial" w:cs="Arial"/>
          <w:b/>
          <w:sz w:val="20"/>
          <w:szCs w:val="20"/>
        </w:rPr>
        <w:t xml:space="preserve">Refer to Vitek Weekly QC Procedure for </w:t>
      </w:r>
      <w:r w:rsidR="00D275D1">
        <w:rPr>
          <w:rFonts w:ascii="Arial" w:hAnsi="Arial" w:cs="Arial"/>
          <w:b/>
          <w:sz w:val="20"/>
          <w:szCs w:val="20"/>
        </w:rPr>
        <w:t>organism requirements</w:t>
      </w:r>
    </w:p>
    <w:p w14:paraId="3F98B469" w14:textId="6838A8DD" w:rsidR="00D275D1" w:rsidRPr="00736E44" w:rsidRDefault="00D275D1" w:rsidP="00AA6ABA">
      <w:pPr>
        <w:numPr>
          <w:ilvl w:val="1"/>
          <w:numId w:val="1"/>
        </w:numPr>
        <w:tabs>
          <w:tab w:val="clear" w:pos="2250"/>
        </w:tabs>
        <w:rPr>
          <w:rFonts w:ascii="Arial" w:hAnsi="Arial" w:cs="Arial"/>
          <w:b/>
          <w:sz w:val="20"/>
          <w:szCs w:val="20"/>
        </w:rPr>
      </w:pPr>
      <w:r>
        <w:rPr>
          <w:rFonts w:ascii="Arial" w:hAnsi="Arial" w:cs="Arial"/>
          <w:b/>
          <w:sz w:val="20"/>
          <w:szCs w:val="20"/>
        </w:rPr>
        <w:t>Refer to Vitek 2 “The Basics” Section 4: Quality Control for further instructions</w:t>
      </w:r>
    </w:p>
    <w:p w14:paraId="2DB9481F" w14:textId="77777777" w:rsidR="00AA272B" w:rsidRPr="00AA6ABA" w:rsidRDefault="00AA272B" w:rsidP="00AA6ABA">
      <w:pPr>
        <w:rPr>
          <w:rFonts w:ascii="Arial" w:hAnsi="Arial" w:cs="Arial"/>
          <w:sz w:val="20"/>
          <w:szCs w:val="20"/>
        </w:rPr>
      </w:pPr>
    </w:p>
    <w:p w14:paraId="38108D40" w14:textId="77777777" w:rsidR="00DC0365" w:rsidRPr="00DC0365" w:rsidRDefault="00DC0365" w:rsidP="00DC0365">
      <w:pPr>
        <w:numPr>
          <w:ilvl w:val="0"/>
          <w:numId w:val="1"/>
        </w:numPr>
        <w:tabs>
          <w:tab w:val="clear" w:pos="1080"/>
        </w:tabs>
        <w:rPr>
          <w:rFonts w:ascii="Arial" w:hAnsi="Arial" w:cs="Arial"/>
          <w:sz w:val="20"/>
          <w:szCs w:val="20"/>
        </w:rPr>
      </w:pPr>
      <w:r>
        <w:rPr>
          <w:rFonts w:ascii="Arial" w:hAnsi="Arial" w:cs="Arial"/>
          <w:b/>
          <w:sz w:val="20"/>
          <w:szCs w:val="20"/>
        </w:rPr>
        <w:t>TEST INTERPRETATION</w:t>
      </w:r>
    </w:p>
    <w:p w14:paraId="6E07AEBB" w14:textId="77777777" w:rsidR="00DC0365" w:rsidRDefault="00DC0365" w:rsidP="00DC0365">
      <w:pPr>
        <w:ind w:left="720"/>
        <w:rPr>
          <w:rFonts w:ascii="Arial" w:hAnsi="Arial" w:cs="Arial"/>
          <w:sz w:val="20"/>
          <w:szCs w:val="20"/>
        </w:rPr>
      </w:pPr>
    </w:p>
    <w:p w14:paraId="37C73E03" w14:textId="77777777" w:rsidR="00DC0365" w:rsidRDefault="002E2362" w:rsidP="00DC0365">
      <w:pPr>
        <w:numPr>
          <w:ilvl w:val="1"/>
          <w:numId w:val="1"/>
        </w:numPr>
        <w:tabs>
          <w:tab w:val="clear" w:pos="2250"/>
        </w:tabs>
        <w:rPr>
          <w:rFonts w:ascii="Arial" w:hAnsi="Arial" w:cs="Arial"/>
          <w:sz w:val="20"/>
          <w:szCs w:val="20"/>
        </w:rPr>
      </w:pPr>
      <w:r w:rsidRPr="00DC0365">
        <w:rPr>
          <w:rFonts w:ascii="Arial" w:hAnsi="Arial" w:cs="Arial"/>
          <w:sz w:val="20"/>
          <w:szCs w:val="20"/>
        </w:rPr>
        <w:t>Susceptibility Analytical Techniques:</w:t>
      </w:r>
    </w:p>
    <w:p w14:paraId="71A2B927" w14:textId="56406751" w:rsidR="00DC0365"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 xml:space="preserve">VITEK 2 susceptibility testing has been developed by using a significant number of characterized clinical and stock </w:t>
      </w:r>
      <w:r w:rsidR="00736E44" w:rsidRPr="00DC0365">
        <w:rPr>
          <w:rFonts w:ascii="Arial" w:hAnsi="Arial" w:cs="Arial"/>
          <w:sz w:val="20"/>
          <w:szCs w:val="20"/>
        </w:rPr>
        <w:t>organisms and</w:t>
      </w:r>
      <w:r w:rsidRPr="00DC0365">
        <w:rPr>
          <w:rFonts w:ascii="Arial" w:hAnsi="Arial" w:cs="Arial"/>
          <w:sz w:val="20"/>
          <w:szCs w:val="20"/>
        </w:rPr>
        <w:t xml:space="preserve"> comparing the results to a reference method. The system evaluates each organism’s growth pattern to a reference method. The system evaluates each organism’s growth pattern in the presence and absence of antibiotics. Several parameters based on the growth characteristics observed are used to provide input for the MIC calculations. Discriminate analysis is used to develop the algorithm which determines the susceptibility result for all </w:t>
      </w:r>
      <w:r w:rsidRPr="00DC0365">
        <w:rPr>
          <w:rFonts w:ascii="Arial" w:hAnsi="Arial" w:cs="Arial"/>
          <w:sz w:val="20"/>
          <w:szCs w:val="20"/>
        </w:rPr>
        <w:lastRenderedPageBreak/>
        <w:t xml:space="preserve">antimicrobials on the VITEK 2 system. The MIC result must be linked to an organism identification </w:t>
      </w:r>
      <w:proofErr w:type="gramStart"/>
      <w:r w:rsidRPr="00DC0365">
        <w:rPr>
          <w:rFonts w:ascii="Arial" w:hAnsi="Arial" w:cs="Arial"/>
          <w:sz w:val="20"/>
          <w:szCs w:val="20"/>
        </w:rPr>
        <w:t>in order to</w:t>
      </w:r>
      <w:proofErr w:type="gramEnd"/>
      <w:r w:rsidRPr="00DC0365">
        <w:rPr>
          <w:rFonts w:ascii="Arial" w:hAnsi="Arial" w:cs="Arial"/>
          <w:sz w:val="20"/>
          <w:szCs w:val="20"/>
        </w:rPr>
        <w:t xml:space="preserve"> determine a category interpretation. A category interpretation will be reported along with a MIC, according to CLSI.</w:t>
      </w:r>
    </w:p>
    <w:p w14:paraId="0AA5F2A0" w14:textId="77777777" w:rsidR="00DC0365" w:rsidRDefault="002E2362" w:rsidP="00DC0365">
      <w:pPr>
        <w:numPr>
          <w:ilvl w:val="1"/>
          <w:numId w:val="1"/>
        </w:numPr>
        <w:tabs>
          <w:tab w:val="clear" w:pos="2250"/>
        </w:tabs>
        <w:rPr>
          <w:rFonts w:ascii="Arial" w:hAnsi="Arial" w:cs="Arial"/>
          <w:sz w:val="20"/>
          <w:szCs w:val="20"/>
        </w:rPr>
      </w:pPr>
      <w:r w:rsidRPr="00DC0365">
        <w:rPr>
          <w:rFonts w:ascii="Arial" w:hAnsi="Arial" w:cs="Arial"/>
          <w:sz w:val="20"/>
          <w:szCs w:val="20"/>
        </w:rPr>
        <w:t>Antibiotic Deduction (Based on CLSI)</w:t>
      </w:r>
    </w:p>
    <w:p w14:paraId="1B599581" w14:textId="77777777" w:rsidR="00DC0365"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CLSI groups clusters comparable agents that need not be duplicated in testing because interpretative results are usually similar and clinical efficacy comparable. The Advanced Expert uses the CLSI guidelines (M7 Table 1) to deduce antimicrobial susceptibility results for those agents separated with an “or”. This designates a related group of agents with an almost identical spectrum of activity and interpretative results for which cross resistance and susceptibility are nearly complete. CLSI states that therefore usually only one of those related agents need to be selected for testing and the report should footnotes which indicate the agents that usually have comparable results. Antibiotics which have been deduced will only report an interpretive result and will be noted with a “+” as deduced.</w:t>
      </w:r>
    </w:p>
    <w:p w14:paraId="56C9443D" w14:textId="77777777" w:rsidR="00DC0365" w:rsidRDefault="002E2362" w:rsidP="00DC0365">
      <w:pPr>
        <w:numPr>
          <w:ilvl w:val="1"/>
          <w:numId w:val="1"/>
        </w:numPr>
        <w:tabs>
          <w:tab w:val="clear" w:pos="2250"/>
        </w:tabs>
        <w:rPr>
          <w:rFonts w:ascii="Arial" w:hAnsi="Arial" w:cs="Arial"/>
          <w:sz w:val="20"/>
          <w:szCs w:val="20"/>
        </w:rPr>
      </w:pPr>
      <w:r w:rsidRPr="00DC0365">
        <w:rPr>
          <w:rFonts w:ascii="Arial" w:hAnsi="Arial" w:cs="Arial"/>
          <w:sz w:val="20"/>
          <w:szCs w:val="20"/>
        </w:rPr>
        <w:t>Conditional Antibiotic Reporting</w:t>
      </w:r>
    </w:p>
    <w:p w14:paraId="024BB1DA" w14:textId="77777777" w:rsidR="00DC0365"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If an organism is not in the VITEK 2 database, the results will not be reported. The following message will appear:</w:t>
      </w:r>
    </w:p>
    <w:p w14:paraId="2CF2BBEF" w14:textId="77777777" w:rsidR="00DC0365" w:rsidRDefault="002E2362" w:rsidP="00DC0365">
      <w:pPr>
        <w:ind w:left="1800"/>
        <w:rPr>
          <w:rFonts w:ascii="Arial" w:hAnsi="Arial" w:cs="Arial"/>
          <w:sz w:val="20"/>
          <w:szCs w:val="20"/>
        </w:rPr>
      </w:pPr>
      <w:r w:rsidRPr="00DC0365">
        <w:rPr>
          <w:rFonts w:ascii="Arial" w:hAnsi="Arial" w:cs="Arial"/>
          <w:sz w:val="20"/>
          <w:szCs w:val="20"/>
        </w:rPr>
        <w:t xml:space="preserve">“NOTE: Organism not valid for susceptibility testing – perform alternate method”. </w:t>
      </w:r>
    </w:p>
    <w:p w14:paraId="77207B18" w14:textId="77777777" w:rsidR="00DC0365"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 xml:space="preserve">A result for </w:t>
      </w:r>
      <w:r w:rsidR="00DC0365" w:rsidRPr="00DC0365">
        <w:rPr>
          <w:rFonts w:ascii="Arial" w:hAnsi="Arial" w:cs="Arial"/>
          <w:sz w:val="20"/>
          <w:szCs w:val="20"/>
        </w:rPr>
        <w:t>an</w:t>
      </w:r>
      <w:r w:rsidRPr="00DC0365">
        <w:rPr>
          <w:rFonts w:ascii="Arial" w:hAnsi="Arial" w:cs="Arial"/>
          <w:sz w:val="20"/>
          <w:szCs w:val="20"/>
        </w:rPr>
        <w:t xml:space="preserve"> organism/antibiotic combination which may have a limitation listed in the package insert may be suppressed from reporting. This can be accomplished through use of Conditional Antibiotic Reporting (CAR) rules. Instructions for use are contained in the </w:t>
      </w:r>
      <w:proofErr w:type="spellStart"/>
      <w:r w:rsidRPr="00DC0365">
        <w:rPr>
          <w:rFonts w:ascii="Arial" w:hAnsi="Arial" w:cs="Arial"/>
          <w:sz w:val="20"/>
          <w:szCs w:val="20"/>
        </w:rPr>
        <w:t>bioliason</w:t>
      </w:r>
      <w:proofErr w:type="spellEnd"/>
      <w:r w:rsidRPr="00DC0365">
        <w:rPr>
          <w:rFonts w:ascii="Arial" w:hAnsi="Arial" w:cs="Arial"/>
          <w:sz w:val="20"/>
          <w:szCs w:val="20"/>
        </w:rPr>
        <w:t xml:space="preserve"> Procedures Manual under CAR rules.</w:t>
      </w:r>
    </w:p>
    <w:p w14:paraId="341F2C33" w14:textId="77777777" w:rsidR="00DC0365" w:rsidRDefault="002E2362" w:rsidP="00DC0365">
      <w:pPr>
        <w:numPr>
          <w:ilvl w:val="1"/>
          <w:numId w:val="1"/>
        </w:numPr>
        <w:tabs>
          <w:tab w:val="clear" w:pos="2250"/>
        </w:tabs>
        <w:rPr>
          <w:rFonts w:ascii="Arial" w:hAnsi="Arial" w:cs="Arial"/>
          <w:sz w:val="20"/>
          <w:szCs w:val="20"/>
        </w:rPr>
      </w:pPr>
      <w:r w:rsidRPr="00DC0365">
        <w:rPr>
          <w:rFonts w:ascii="Arial" w:hAnsi="Arial" w:cs="Arial"/>
          <w:sz w:val="20"/>
          <w:szCs w:val="20"/>
        </w:rPr>
        <w:t>Clinical Efficacy</w:t>
      </w:r>
    </w:p>
    <w:p w14:paraId="2AEF6A55" w14:textId="77777777" w:rsidR="00DC0365"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There are antimicrobials included in the VITEK 2 susceptibility cards that are not proven to be effective for treating infections for all organisms that may be tested. For interpreting and reporting of antimicrobial results which have shown to be active against organism groups both in vitro and in clinical infections, refer to the individual pharmaceutical antibiotic labeling or the most recent CLSI M100 Performance Standard, Table 1: “Suggested groupings of U.S. FDA approved antimicrobial agents that should be considered for routine testing and reporting by clinical laboratories” and Table 2; “MIC Interpretative Standards”.</w:t>
      </w:r>
    </w:p>
    <w:p w14:paraId="3DCF157F" w14:textId="77777777" w:rsidR="002E2362" w:rsidRPr="00DC0365"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 xml:space="preserve">The identification of an organism using the VITEK 2 system takes place using a methodology based on the characteristics of the data and knowledge about the organism and reactions being analyzed. Sufficient data </w:t>
      </w:r>
      <w:proofErr w:type="spellStart"/>
      <w:r w:rsidRPr="00DC0365">
        <w:rPr>
          <w:rFonts w:ascii="Arial" w:hAnsi="Arial" w:cs="Arial"/>
          <w:sz w:val="20"/>
          <w:szCs w:val="20"/>
        </w:rPr>
        <w:t>as</w:t>
      </w:r>
      <w:proofErr w:type="spellEnd"/>
      <w:r w:rsidRPr="00DC0365">
        <w:rPr>
          <w:rFonts w:ascii="Arial" w:hAnsi="Arial" w:cs="Arial"/>
          <w:sz w:val="20"/>
          <w:szCs w:val="20"/>
        </w:rPr>
        <w:t xml:space="preserve"> been collected from known strains to estimate the typical reactions of the claimed species to a set of discriminating biochemicals. Suggestions for any same day tests necessary to complete the identification are printed on the lab report. </w:t>
      </w:r>
    </w:p>
    <w:p w14:paraId="4C788213" w14:textId="77777777" w:rsidR="002E2362" w:rsidRPr="00AA6ABA" w:rsidRDefault="002E2362" w:rsidP="00AA6ABA">
      <w:pPr>
        <w:ind w:left="1980"/>
        <w:rPr>
          <w:rFonts w:ascii="Arial" w:hAnsi="Arial" w:cs="Arial"/>
          <w:sz w:val="20"/>
          <w:szCs w:val="20"/>
        </w:rPr>
      </w:pPr>
    </w:p>
    <w:p w14:paraId="4623040B" w14:textId="7A6BC86A" w:rsidR="00DC0365" w:rsidRDefault="00DC0365" w:rsidP="00DC0365">
      <w:pPr>
        <w:numPr>
          <w:ilvl w:val="0"/>
          <w:numId w:val="1"/>
        </w:numPr>
        <w:tabs>
          <w:tab w:val="clear" w:pos="1080"/>
        </w:tabs>
        <w:rPr>
          <w:rFonts w:ascii="Arial" w:hAnsi="Arial" w:cs="Arial"/>
          <w:b/>
          <w:sz w:val="20"/>
          <w:szCs w:val="20"/>
        </w:rPr>
      </w:pPr>
      <w:r>
        <w:rPr>
          <w:rFonts w:ascii="Arial" w:hAnsi="Arial" w:cs="Arial"/>
          <w:b/>
          <w:sz w:val="20"/>
          <w:szCs w:val="20"/>
        </w:rPr>
        <w:t>REPORTING RESULTS</w:t>
      </w:r>
      <w:r w:rsidR="00D275D1">
        <w:rPr>
          <w:rFonts w:ascii="Arial" w:hAnsi="Arial" w:cs="Arial"/>
          <w:b/>
          <w:sz w:val="20"/>
          <w:szCs w:val="20"/>
        </w:rPr>
        <w:t xml:space="preserve"> – Refer to Vitek 2 “The Basics” Section 3 – Vitek 2 Software</w:t>
      </w:r>
    </w:p>
    <w:p w14:paraId="485EFE7A" w14:textId="77777777" w:rsidR="00DC0365" w:rsidRDefault="00DC0365" w:rsidP="00DC0365">
      <w:pPr>
        <w:ind w:left="720"/>
        <w:rPr>
          <w:rFonts w:ascii="Arial" w:hAnsi="Arial" w:cs="Arial"/>
          <w:b/>
          <w:sz w:val="20"/>
          <w:szCs w:val="20"/>
        </w:rPr>
      </w:pPr>
    </w:p>
    <w:p w14:paraId="7F55580C" w14:textId="7FC86F61" w:rsidR="00B9165A" w:rsidRPr="00510095" w:rsidRDefault="00B9165A" w:rsidP="00736E44">
      <w:pPr>
        <w:numPr>
          <w:ilvl w:val="1"/>
          <w:numId w:val="1"/>
        </w:numPr>
        <w:tabs>
          <w:tab w:val="clear" w:pos="2250"/>
        </w:tabs>
        <w:rPr>
          <w:rFonts w:ascii="Arial" w:hAnsi="Arial" w:cs="Arial"/>
          <w:bCs/>
          <w:sz w:val="20"/>
          <w:szCs w:val="20"/>
        </w:rPr>
      </w:pPr>
      <w:r w:rsidRPr="00736E44">
        <w:rPr>
          <w:rFonts w:ascii="Arial" w:hAnsi="Arial" w:cs="Arial"/>
          <w:bCs/>
          <w:sz w:val="20"/>
          <w:szCs w:val="20"/>
        </w:rPr>
        <w:t>The VITEK® 2 Systems Software User Manual can be accessed by clicking the Help icon from</w:t>
      </w:r>
      <w:r>
        <w:rPr>
          <w:rFonts w:ascii="Arial" w:hAnsi="Arial" w:cs="Arial"/>
          <w:bCs/>
          <w:sz w:val="20"/>
          <w:szCs w:val="20"/>
        </w:rPr>
        <w:t xml:space="preserve"> </w:t>
      </w:r>
      <w:r w:rsidRPr="00736E44">
        <w:rPr>
          <w:rFonts w:ascii="Arial" w:hAnsi="Arial" w:cs="Arial"/>
          <w:bCs/>
          <w:sz w:val="20"/>
          <w:szCs w:val="20"/>
        </w:rPr>
        <w:t>within the software. The manual describes using the system software to obtain results from the</w:t>
      </w:r>
      <w:r>
        <w:rPr>
          <w:rFonts w:ascii="Arial" w:hAnsi="Arial" w:cs="Arial"/>
          <w:bCs/>
          <w:sz w:val="20"/>
          <w:szCs w:val="20"/>
        </w:rPr>
        <w:t xml:space="preserve"> </w:t>
      </w:r>
      <w:r w:rsidRPr="00736E44">
        <w:rPr>
          <w:rFonts w:ascii="Arial" w:hAnsi="Arial" w:cs="Arial"/>
          <w:bCs/>
          <w:sz w:val="20"/>
          <w:szCs w:val="20"/>
        </w:rPr>
        <w:t>susceptibility tests and identification tests. In addition, the manual describes how to use the</w:t>
      </w:r>
      <w:r w:rsidR="00736E44">
        <w:rPr>
          <w:rFonts w:ascii="Arial" w:hAnsi="Arial" w:cs="Arial"/>
          <w:bCs/>
          <w:sz w:val="20"/>
          <w:szCs w:val="20"/>
        </w:rPr>
        <w:t xml:space="preserve"> </w:t>
      </w:r>
      <w:r w:rsidRPr="00736E44">
        <w:rPr>
          <w:rFonts w:ascii="Arial" w:hAnsi="Arial" w:cs="Arial"/>
          <w:bCs/>
          <w:sz w:val="20"/>
          <w:szCs w:val="20"/>
        </w:rPr>
        <w:t>system software application to perform diagnostic tests using VITEK® 2 Systems instruments.</w:t>
      </w:r>
    </w:p>
    <w:p w14:paraId="081FBA60" w14:textId="77777777" w:rsidR="002E2362" w:rsidRPr="00DC0365" w:rsidRDefault="002E2362" w:rsidP="00DC0365">
      <w:pPr>
        <w:numPr>
          <w:ilvl w:val="1"/>
          <w:numId w:val="1"/>
        </w:numPr>
        <w:tabs>
          <w:tab w:val="clear" w:pos="2250"/>
        </w:tabs>
        <w:rPr>
          <w:rFonts w:ascii="Arial" w:hAnsi="Arial" w:cs="Arial"/>
          <w:b/>
          <w:sz w:val="20"/>
          <w:szCs w:val="20"/>
        </w:rPr>
      </w:pPr>
      <w:r w:rsidRPr="00DC0365">
        <w:rPr>
          <w:rFonts w:ascii="Arial" w:hAnsi="Arial" w:cs="Arial"/>
          <w:sz w:val="20"/>
          <w:szCs w:val="20"/>
        </w:rPr>
        <w:t>The Advanced Expert System (AES) is a software program that contains a universal knowledge base developed from worldwide Microbiology literature and R&amp;D.  AES validates and interprets every susceptibility result that comes from the VITEK</w:t>
      </w:r>
      <w:r w:rsidRPr="00AA6ABA">
        <w:rPr>
          <w:rFonts w:ascii="Arial" w:hAnsi="Arial" w:cs="Arial"/>
          <w:sz w:val="20"/>
          <w:szCs w:val="20"/>
          <w:vertAlign w:val="superscript"/>
        </w:rPr>
        <w:sym w:font="Symbol" w:char="00D2"/>
      </w:r>
      <w:r w:rsidRPr="00DC0365">
        <w:rPr>
          <w:rFonts w:ascii="Arial" w:hAnsi="Arial" w:cs="Arial"/>
          <w:sz w:val="20"/>
          <w:szCs w:val="20"/>
        </w:rPr>
        <w:t xml:space="preserve"> 2.</w:t>
      </w:r>
      <w:r w:rsidR="00DC0365">
        <w:rPr>
          <w:rFonts w:ascii="Arial" w:hAnsi="Arial" w:cs="Arial"/>
          <w:b/>
          <w:sz w:val="20"/>
          <w:szCs w:val="20"/>
        </w:rPr>
        <w:t xml:space="preserve"> </w:t>
      </w:r>
      <w:r w:rsidRPr="00DC0365">
        <w:rPr>
          <w:rFonts w:ascii="Arial" w:hAnsi="Arial" w:cs="Arial"/>
          <w:sz w:val="20"/>
          <w:szCs w:val="20"/>
        </w:rPr>
        <w:t>It does this by attempting to identify the phenotype (resistance mechanism) of the organism being tested, and then by applying accepted Microbiological knowledge about that phenotype to determine if any comments or changes to the results should be recommended.</w:t>
      </w:r>
    </w:p>
    <w:p w14:paraId="443DABA6" w14:textId="4765DE17" w:rsidR="002E2362" w:rsidRDefault="002E2362" w:rsidP="00AA6ABA">
      <w:pPr>
        <w:ind w:left="1080"/>
        <w:jc w:val="both"/>
        <w:rPr>
          <w:rFonts w:ascii="Arial" w:hAnsi="Arial" w:cs="Arial"/>
          <w:sz w:val="20"/>
          <w:szCs w:val="20"/>
        </w:rPr>
      </w:pPr>
    </w:p>
    <w:p w14:paraId="09C49CEF" w14:textId="5F89CDD5" w:rsidR="00736E44" w:rsidRDefault="00736E44" w:rsidP="005F0386">
      <w:pPr>
        <w:jc w:val="both"/>
        <w:rPr>
          <w:rFonts w:ascii="Arial" w:hAnsi="Arial" w:cs="Arial"/>
          <w:sz w:val="20"/>
          <w:szCs w:val="20"/>
        </w:rPr>
      </w:pPr>
    </w:p>
    <w:p w14:paraId="44AA4569" w14:textId="5335AF99" w:rsidR="00973E4D" w:rsidRDefault="00973E4D" w:rsidP="005F0386">
      <w:pPr>
        <w:jc w:val="both"/>
        <w:rPr>
          <w:rFonts w:ascii="Arial" w:hAnsi="Arial" w:cs="Arial"/>
          <w:sz w:val="20"/>
          <w:szCs w:val="20"/>
        </w:rPr>
      </w:pPr>
    </w:p>
    <w:p w14:paraId="4D9E7459" w14:textId="77777777" w:rsidR="00973E4D" w:rsidRDefault="00973E4D" w:rsidP="005F0386">
      <w:pPr>
        <w:jc w:val="both"/>
        <w:rPr>
          <w:rFonts w:ascii="Arial" w:hAnsi="Arial" w:cs="Arial"/>
          <w:sz w:val="20"/>
          <w:szCs w:val="20"/>
        </w:rPr>
      </w:pPr>
    </w:p>
    <w:p w14:paraId="643FBE23" w14:textId="77777777" w:rsidR="00736E44" w:rsidRPr="00AA6ABA" w:rsidRDefault="00736E44" w:rsidP="00AA6ABA">
      <w:pPr>
        <w:ind w:left="1080"/>
        <w:jc w:val="both"/>
        <w:rPr>
          <w:rFonts w:ascii="Arial" w:hAnsi="Arial" w:cs="Arial"/>
          <w:sz w:val="20"/>
          <w:szCs w:val="20"/>
        </w:rPr>
      </w:pPr>
    </w:p>
    <w:p w14:paraId="0CEED0AE" w14:textId="77777777" w:rsidR="002E2362" w:rsidRPr="00AA6ABA" w:rsidRDefault="002E2362" w:rsidP="00AA6ABA">
      <w:pPr>
        <w:ind w:left="1080"/>
        <w:jc w:val="both"/>
        <w:rPr>
          <w:rFonts w:ascii="Arial" w:hAnsi="Arial" w:cs="Arial"/>
          <w:sz w:val="20"/>
          <w:szCs w:val="20"/>
        </w:rPr>
      </w:pPr>
      <w:r w:rsidRPr="00AA6ABA">
        <w:rPr>
          <w:rFonts w:ascii="Arial" w:hAnsi="Arial" w:cs="Arial"/>
          <w:sz w:val="20"/>
          <w:szCs w:val="20"/>
        </w:rPr>
        <w:lastRenderedPageBreak/>
        <w:t>This can also be described in three basic steps:</w:t>
      </w:r>
    </w:p>
    <w:p w14:paraId="40C860BA" w14:textId="77777777" w:rsidR="002E2362" w:rsidRPr="00AA6ABA" w:rsidRDefault="002E2362" w:rsidP="00AA6ABA">
      <w:pPr>
        <w:ind w:left="1080"/>
        <w:jc w:val="both"/>
        <w:rPr>
          <w:rFonts w:ascii="Arial" w:hAnsi="Arial" w:cs="Arial"/>
          <w:sz w:val="20"/>
          <w:szCs w:val="20"/>
        </w:rPr>
      </w:pPr>
    </w:p>
    <w:p w14:paraId="62339E47" w14:textId="77777777" w:rsidR="002E2362" w:rsidRPr="00AA6ABA" w:rsidRDefault="002E2362" w:rsidP="009F1BC5">
      <w:pPr>
        <w:numPr>
          <w:ilvl w:val="0"/>
          <w:numId w:val="4"/>
        </w:numPr>
        <w:tabs>
          <w:tab w:val="clear" w:pos="2520"/>
        </w:tabs>
        <w:jc w:val="both"/>
        <w:rPr>
          <w:rFonts w:ascii="Arial" w:hAnsi="Arial" w:cs="Arial"/>
          <w:sz w:val="20"/>
          <w:szCs w:val="20"/>
        </w:rPr>
      </w:pPr>
      <w:r w:rsidRPr="00AA6ABA">
        <w:rPr>
          <w:rFonts w:ascii="Arial" w:hAnsi="Arial" w:cs="Arial"/>
          <w:sz w:val="20"/>
          <w:szCs w:val="20"/>
        </w:rPr>
        <w:t>Biological Validation</w:t>
      </w:r>
    </w:p>
    <w:p w14:paraId="714BFA68" w14:textId="77777777" w:rsidR="002E2362" w:rsidRPr="00AA6ABA" w:rsidRDefault="002E2362" w:rsidP="009F1BC5">
      <w:pPr>
        <w:numPr>
          <w:ilvl w:val="0"/>
          <w:numId w:val="4"/>
        </w:numPr>
        <w:tabs>
          <w:tab w:val="clear" w:pos="2520"/>
        </w:tabs>
        <w:jc w:val="both"/>
        <w:rPr>
          <w:rFonts w:ascii="Arial" w:hAnsi="Arial" w:cs="Arial"/>
          <w:sz w:val="20"/>
          <w:szCs w:val="20"/>
        </w:rPr>
      </w:pPr>
      <w:r w:rsidRPr="00AA6ABA">
        <w:rPr>
          <w:rFonts w:ascii="Arial" w:hAnsi="Arial" w:cs="Arial"/>
          <w:sz w:val="20"/>
          <w:szCs w:val="20"/>
        </w:rPr>
        <w:t>Therapeutic Interpretation</w:t>
      </w:r>
    </w:p>
    <w:p w14:paraId="0AD26836" w14:textId="77777777" w:rsidR="002E2362" w:rsidRPr="00AA6ABA" w:rsidRDefault="002E2362" w:rsidP="009F1BC5">
      <w:pPr>
        <w:numPr>
          <w:ilvl w:val="0"/>
          <w:numId w:val="4"/>
        </w:numPr>
        <w:tabs>
          <w:tab w:val="clear" w:pos="2520"/>
        </w:tabs>
        <w:jc w:val="both"/>
        <w:rPr>
          <w:rFonts w:ascii="Arial" w:hAnsi="Arial" w:cs="Arial"/>
          <w:sz w:val="20"/>
          <w:szCs w:val="20"/>
        </w:rPr>
      </w:pPr>
      <w:r w:rsidRPr="00AA6ABA">
        <w:rPr>
          <w:rFonts w:ascii="Arial" w:hAnsi="Arial" w:cs="Arial"/>
          <w:sz w:val="20"/>
          <w:szCs w:val="20"/>
        </w:rPr>
        <w:t>Result Commenting</w:t>
      </w:r>
    </w:p>
    <w:p w14:paraId="44F49FFB" w14:textId="77777777" w:rsidR="002E2362" w:rsidRDefault="002E2362" w:rsidP="00AA6ABA">
      <w:pPr>
        <w:jc w:val="both"/>
        <w:rPr>
          <w:rFonts w:ascii="Arial" w:hAnsi="Arial" w:cs="Arial"/>
          <w:sz w:val="20"/>
          <w:szCs w:val="20"/>
        </w:rPr>
      </w:pPr>
    </w:p>
    <w:p w14:paraId="77AA3B25" w14:textId="77777777" w:rsidR="00DC0365" w:rsidRPr="00AA6ABA" w:rsidRDefault="00DC0365" w:rsidP="00AA6ABA">
      <w:pPr>
        <w:jc w:val="both"/>
        <w:rPr>
          <w:rFonts w:ascii="Arial" w:hAnsi="Arial" w:cs="Arial"/>
          <w:sz w:val="20"/>
          <w:szCs w:val="20"/>
        </w:rPr>
      </w:pPr>
    </w:p>
    <w:p w14:paraId="58ABE7E9" w14:textId="77777777" w:rsidR="002E2362" w:rsidRPr="00AA6ABA" w:rsidRDefault="002E2362" w:rsidP="00DC0365">
      <w:pPr>
        <w:numPr>
          <w:ilvl w:val="2"/>
          <w:numId w:val="1"/>
        </w:numPr>
        <w:tabs>
          <w:tab w:val="clear" w:pos="2520"/>
        </w:tabs>
        <w:jc w:val="both"/>
        <w:rPr>
          <w:rFonts w:ascii="Arial" w:hAnsi="Arial" w:cs="Arial"/>
          <w:sz w:val="20"/>
          <w:szCs w:val="20"/>
        </w:rPr>
      </w:pPr>
      <w:r w:rsidRPr="00AA6ABA">
        <w:rPr>
          <w:rFonts w:ascii="Arial" w:hAnsi="Arial" w:cs="Arial"/>
          <w:sz w:val="20"/>
          <w:szCs w:val="20"/>
        </w:rPr>
        <w:t>Biological Validation</w:t>
      </w:r>
    </w:p>
    <w:p w14:paraId="55ECBE05" w14:textId="77777777" w:rsidR="002E2362" w:rsidRPr="00AA6ABA" w:rsidRDefault="002E2362" w:rsidP="00AA6ABA">
      <w:pPr>
        <w:jc w:val="both"/>
        <w:rPr>
          <w:rFonts w:ascii="Arial" w:hAnsi="Arial" w:cs="Arial"/>
          <w:b/>
          <w:sz w:val="20"/>
          <w:szCs w:val="20"/>
        </w:rPr>
      </w:pPr>
    </w:p>
    <w:p w14:paraId="7642A0A0" w14:textId="77777777" w:rsidR="002E2362" w:rsidRPr="00AA6ABA" w:rsidRDefault="002E2362" w:rsidP="00AA6ABA">
      <w:pPr>
        <w:ind w:left="1800"/>
        <w:jc w:val="both"/>
        <w:rPr>
          <w:rFonts w:ascii="Arial" w:hAnsi="Arial" w:cs="Arial"/>
          <w:sz w:val="20"/>
          <w:szCs w:val="20"/>
        </w:rPr>
      </w:pPr>
      <w:r w:rsidRPr="00AA6ABA">
        <w:rPr>
          <w:rFonts w:ascii="Arial" w:hAnsi="Arial" w:cs="Arial"/>
          <w:sz w:val="20"/>
          <w:szCs w:val="20"/>
        </w:rPr>
        <w:t xml:space="preserve">Part of the AES knowledge base contains MIC distribution data for over </w:t>
      </w:r>
      <w:r w:rsidRPr="00AA6ABA">
        <w:rPr>
          <w:rFonts w:ascii="Arial" w:hAnsi="Arial" w:cs="Arial"/>
          <w:b/>
          <w:sz w:val="20"/>
          <w:szCs w:val="20"/>
        </w:rPr>
        <w:t>2,000 known phenotypes</w:t>
      </w:r>
      <w:r w:rsidRPr="00AA6ABA">
        <w:rPr>
          <w:rFonts w:ascii="Arial" w:hAnsi="Arial" w:cs="Arial"/>
          <w:sz w:val="20"/>
          <w:szCs w:val="20"/>
        </w:rPr>
        <w:t xml:space="preserve">.  Over </w:t>
      </w:r>
      <w:r w:rsidRPr="00AA6ABA">
        <w:rPr>
          <w:rFonts w:ascii="Arial" w:hAnsi="Arial" w:cs="Arial"/>
          <w:b/>
          <w:sz w:val="20"/>
          <w:szCs w:val="20"/>
        </w:rPr>
        <w:t>90 species</w:t>
      </w:r>
      <w:r w:rsidRPr="00AA6ABA">
        <w:rPr>
          <w:rFonts w:ascii="Arial" w:hAnsi="Arial" w:cs="Arial"/>
          <w:sz w:val="20"/>
          <w:szCs w:val="20"/>
        </w:rPr>
        <w:t xml:space="preserve"> are represented, and over </w:t>
      </w:r>
      <w:r w:rsidRPr="00AA6ABA">
        <w:rPr>
          <w:rFonts w:ascii="Arial" w:hAnsi="Arial" w:cs="Arial"/>
          <w:b/>
          <w:sz w:val="20"/>
          <w:szCs w:val="20"/>
        </w:rPr>
        <w:t>20,000 MIC distributions</w:t>
      </w:r>
      <w:r w:rsidRPr="00AA6ABA">
        <w:rPr>
          <w:rFonts w:ascii="Arial" w:hAnsi="Arial" w:cs="Arial"/>
          <w:sz w:val="20"/>
          <w:szCs w:val="20"/>
        </w:rPr>
        <w:t xml:space="preserve"> are included in the knowledge base.  This data has been compiled from approximately 100,000 articles or publications from various worldwide sources to ensure that the information in AES is relevant to all Microbiology laboratories across the world.</w:t>
      </w:r>
    </w:p>
    <w:p w14:paraId="75192005" w14:textId="77777777" w:rsidR="002E2362" w:rsidRPr="00AA6ABA" w:rsidRDefault="002E2362" w:rsidP="00AA6ABA">
      <w:pPr>
        <w:ind w:left="1800"/>
        <w:jc w:val="both"/>
        <w:rPr>
          <w:rFonts w:ascii="Arial" w:hAnsi="Arial" w:cs="Arial"/>
          <w:sz w:val="20"/>
          <w:szCs w:val="20"/>
        </w:rPr>
      </w:pPr>
    </w:p>
    <w:p w14:paraId="5FEE506F" w14:textId="77777777" w:rsidR="002E2362" w:rsidRPr="00AA6ABA" w:rsidRDefault="002E2362" w:rsidP="00AA6ABA">
      <w:pPr>
        <w:ind w:left="1800"/>
        <w:jc w:val="both"/>
        <w:rPr>
          <w:rFonts w:ascii="Arial" w:hAnsi="Arial" w:cs="Arial"/>
          <w:sz w:val="20"/>
          <w:szCs w:val="20"/>
        </w:rPr>
      </w:pPr>
      <w:r w:rsidRPr="00AA6ABA">
        <w:rPr>
          <w:rFonts w:ascii="Arial" w:hAnsi="Arial" w:cs="Arial"/>
          <w:sz w:val="20"/>
          <w:szCs w:val="20"/>
        </w:rPr>
        <w:t xml:space="preserve">By knowing the species being </w:t>
      </w:r>
      <w:proofErr w:type="gramStart"/>
      <w:r w:rsidRPr="00AA6ABA">
        <w:rPr>
          <w:rFonts w:ascii="Arial" w:hAnsi="Arial" w:cs="Arial"/>
          <w:sz w:val="20"/>
          <w:szCs w:val="20"/>
        </w:rPr>
        <w:t>tested, and</w:t>
      </w:r>
      <w:proofErr w:type="gramEnd"/>
      <w:r w:rsidRPr="00AA6ABA">
        <w:rPr>
          <w:rFonts w:ascii="Arial" w:hAnsi="Arial" w:cs="Arial"/>
          <w:sz w:val="20"/>
          <w:szCs w:val="20"/>
        </w:rPr>
        <w:t xml:space="preserve"> comparing the MIC’s obtained from VITEK 2 with expected MIC’s for the various phenotypes of that species, AES attempts to “match” the unknown strain with a known phenotype.</w:t>
      </w:r>
    </w:p>
    <w:p w14:paraId="54908C76" w14:textId="77777777" w:rsidR="002E2362" w:rsidRPr="00AA6ABA" w:rsidRDefault="002E2362" w:rsidP="00AA6ABA">
      <w:pPr>
        <w:ind w:left="1800"/>
        <w:jc w:val="both"/>
        <w:rPr>
          <w:rFonts w:ascii="Arial" w:hAnsi="Arial" w:cs="Arial"/>
          <w:sz w:val="20"/>
          <w:szCs w:val="20"/>
        </w:rPr>
      </w:pPr>
    </w:p>
    <w:p w14:paraId="113D436B" w14:textId="3E3D403B" w:rsidR="002E2362" w:rsidRPr="00AA6ABA" w:rsidRDefault="002E2362" w:rsidP="00736E44">
      <w:pPr>
        <w:ind w:left="1800"/>
        <w:jc w:val="both"/>
        <w:rPr>
          <w:rFonts w:ascii="Arial" w:hAnsi="Arial" w:cs="Arial"/>
          <w:sz w:val="20"/>
          <w:szCs w:val="20"/>
        </w:rPr>
      </w:pPr>
      <w:r w:rsidRPr="00AA6ABA">
        <w:rPr>
          <w:rFonts w:ascii="Arial" w:hAnsi="Arial" w:cs="Arial"/>
          <w:sz w:val="20"/>
          <w:szCs w:val="20"/>
        </w:rPr>
        <w:t xml:space="preserve">Note that in order for AES to be able to use MIC data to determine the phenotype, the VITEK 2 must be able to generate accurate and broad ranging </w:t>
      </w:r>
      <w:proofErr w:type="gramStart"/>
      <w:r w:rsidRPr="00AA6ABA">
        <w:rPr>
          <w:rFonts w:ascii="Arial" w:hAnsi="Arial" w:cs="Arial"/>
          <w:sz w:val="20"/>
          <w:szCs w:val="20"/>
        </w:rPr>
        <w:t>MIC’s</w:t>
      </w:r>
      <w:proofErr w:type="gramEnd"/>
      <w:r w:rsidRPr="00AA6ABA">
        <w:rPr>
          <w:rFonts w:ascii="Arial" w:hAnsi="Arial" w:cs="Arial"/>
          <w:sz w:val="20"/>
          <w:szCs w:val="20"/>
        </w:rPr>
        <w:t xml:space="preserve"> for several antibiotics, and the VITEK 2 instrument has that capability.  Note also that the category call is not relevant at this point - AES is working solely with MIC, a universal measurement, ensuring that AES is relevant no matter what committee guideline the laboratory is foll</w:t>
      </w:r>
      <w:r w:rsidR="00B83139" w:rsidRPr="00AA6ABA">
        <w:rPr>
          <w:rFonts w:ascii="Arial" w:hAnsi="Arial" w:cs="Arial"/>
          <w:sz w:val="20"/>
          <w:szCs w:val="20"/>
        </w:rPr>
        <w:t xml:space="preserve">owing (CLSI, CA-SFM, DIN, </w:t>
      </w:r>
      <w:proofErr w:type="gramStart"/>
      <w:r w:rsidR="00B83139" w:rsidRPr="00AA6ABA">
        <w:rPr>
          <w:rFonts w:ascii="Arial" w:hAnsi="Arial" w:cs="Arial"/>
          <w:sz w:val="20"/>
          <w:szCs w:val="20"/>
        </w:rPr>
        <w:t>etc..</w:t>
      </w:r>
      <w:proofErr w:type="gramEnd"/>
      <w:r w:rsidR="00B83139" w:rsidRPr="00AA6ABA">
        <w:rPr>
          <w:rFonts w:ascii="Arial" w:hAnsi="Arial" w:cs="Arial"/>
          <w:sz w:val="20"/>
          <w:szCs w:val="20"/>
        </w:rPr>
        <w:t>)</w:t>
      </w:r>
    </w:p>
    <w:p w14:paraId="7650093B" w14:textId="77777777" w:rsidR="002E2362" w:rsidRPr="00AA6ABA" w:rsidRDefault="003B227B" w:rsidP="00AA6ABA">
      <w:pPr>
        <w:framePr w:hSpace="180" w:wrap="auto" w:vAnchor="text" w:hAnchor="page" w:x="3025" w:y="281"/>
        <w:jc w:val="both"/>
        <w:rPr>
          <w:rFonts w:ascii="Arial" w:hAnsi="Arial" w:cs="Arial"/>
          <w:sz w:val="20"/>
          <w:szCs w:val="20"/>
        </w:rPr>
      </w:pPr>
      <w:r>
        <w:rPr>
          <w:rFonts w:ascii="Arial" w:hAnsi="Arial" w:cs="Arial"/>
          <w:sz w:val="20"/>
          <w:szCs w:val="20"/>
        </w:rPr>
        <w:pict w14:anchorId="1241B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61.25pt">
            <v:imagedata r:id="rId7" o:title=""/>
          </v:shape>
        </w:pict>
      </w:r>
    </w:p>
    <w:p w14:paraId="777F0076" w14:textId="77777777" w:rsidR="002E2362" w:rsidRPr="00AA6ABA" w:rsidRDefault="002E2362" w:rsidP="00AA6ABA">
      <w:pPr>
        <w:jc w:val="both"/>
        <w:rPr>
          <w:rFonts w:ascii="Arial" w:hAnsi="Arial" w:cs="Arial"/>
          <w:sz w:val="20"/>
          <w:szCs w:val="20"/>
        </w:rPr>
      </w:pPr>
    </w:p>
    <w:p w14:paraId="5E419B96" w14:textId="77777777" w:rsidR="002E2362" w:rsidRPr="00AA6ABA" w:rsidRDefault="002E2362" w:rsidP="00AA6ABA">
      <w:pPr>
        <w:jc w:val="both"/>
        <w:rPr>
          <w:rFonts w:ascii="Arial" w:hAnsi="Arial" w:cs="Arial"/>
          <w:sz w:val="20"/>
          <w:szCs w:val="20"/>
        </w:rPr>
      </w:pPr>
    </w:p>
    <w:p w14:paraId="15FAB8EA" w14:textId="77777777" w:rsidR="002E2362" w:rsidRPr="00AA6ABA" w:rsidRDefault="002E2362" w:rsidP="00AA6ABA">
      <w:pPr>
        <w:jc w:val="both"/>
        <w:rPr>
          <w:rFonts w:ascii="Arial" w:hAnsi="Arial" w:cs="Arial"/>
          <w:sz w:val="20"/>
          <w:szCs w:val="20"/>
        </w:rPr>
      </w:pPr>
    </w:p>
    <w:p w14:paraId="4E94A04E" w14:textId="77777777" w:rsidR="002E2362" w:rsidRPr="00AA6ABA" w:rsidRDefault="002E2362" w:rsidP="00AA6ABA">
      <w:pPr>
        <w:jc w:val="both"/>
        <w:rPr>
          <w:rFonts w:ascii="Arial" w:hAnsi="Arial" w:cs="Arial"/>
          <w:sz w:val="20"/>
          <w:szCs w:val="20"/>
        </w:rPr>
      </w:pPr>
    </w:p>
    <w:p w14:paraId="36D6AC20" w14:textId="77777777" w:rsidR="002E2362" w:rsidRPr="00AA6ABA" w:rsidRDefault="002E2362" w:rsidP="00AA6ABA">
      <w:pPr>
        <w:jc w:val="both"/>
        <w:rPr>
          <w:rFonts w:ascii="Arial" w:hAnsi="Arial" w:cs="Arial"/>
          <w:sz w:val="20"/>
          <w:szCs w:val="20"/>
        </w:rPr>
      </w:pPr>
    </w:p>
    <w:p w14:paraId="64960EA8" w14:textId="77777777" w:rsidR="002E2362" w:rsidRPr="00AA6ABA" w:rsidRDefault="002E2362" w:rsidP="00AA6ABA">
      <w:pPr>
        <w:jc w:val="both"/>
        <w:rPr>
          <w:rFonts w:ascii="Arial" w:hAnsi="Arial" w:cs="Arial"/>
          <w:sz w:val="20"/>
          <w:szCs w:val="20"/>
        </w:rPr>
      </w:pPr>
    </w:p>
    <w:p w14:paraId="6BBD245C" w14:textId="77777777" w:rsidR="002E2362" w:rsidRPr="00AA6ABA" w:rsidRDefault="002E2362" w:rsidP="00AA6ABA">
      <w:pPr>
        <w:jc w:val="both"/>
        <w:rPr>
          <w:rFonts w:ascii="Arial" w:hAnsi="Arial" w:cs="Arial"/>
          <w:sz w:val="20"/>
          <w:szCs w:val="20"/>
        </w:rPr>
      </w:pPr>
    </w:p>
    <w:p w14:paraId="5228DBC0" w14:textId="77777777" w:rsidR="002E2362" w:rsidRPr="00AA6ABA" w:rsidRDefault="002E2362" w:rsidP="00AA6ABA">
      <w:pPr>
        <w:jc w:val="both"/>
        <w:rPr>
          <w:rFonts w:ascii="Arial" w:hAnsi="Arial" w:cs="Arial"/>
          <w:sz w:val="20"/>
          <w:szCs w:val="20"/>
        </w:rPr>
      </w:pPr>
    </w:p>
    <w:p w14:paraId="0483382F" w14:textId="77777777" w:rsidR="002E2362" w:rsidRPr="00AA6ABA" w:rsidRDefault="002E2362" w:rsidP="00AA6ABA">
      <w:pPr>
        <w:jc w:val="both"/>
        <w:rPr>
          <w:rFonts w:ascii="Arial" w:hAnsi="Arial" w:cs="Arial"/>
          <w:sz w:val="20"/>
          <w:szCs w:val="20"/>
        </w:rPr>
      </w:pPr>
    </w:p>
    <w:p w14:paraId="390F17F9" w14:textId="77777777" w:rsidR="002E2362" w:rsidRPr="00AA6ABA" w:rsidRDefault="002E2362" w:rsidP="00AA6ABA">
      <w:pPr>
        <w:jc w:val="both"/>
        <w:rPr>
          <w:rFonts w:ascii="Arial" w:hAnsi="Arial" w:cs="Arial"/>
          <w:sz w:val="20"/>
          <w:szCs w:val="20"/>
        </w:rPr>
      </w:pPr>
    </w:p>
    <w:p w14:paraId="13178E71" w14:textId="77777777" w:rsidR="002E2362" w:rsidRPr="00AA6ABA" w:rsidRDefault="002E2362" w:rsidP="00AA6ABA">
      <w:pPr>
        <w:jc w:val="both"/>
        <w:rPr>
          <w:rFonts w:ascii="Arial" w:hAnsi="Arial" w:cs="Arial"/>
          <w:sz w:val="20"/>
          <w:szCs w:val="20"/>
        </w:rPr>
      </w:pPr>
    </w:p>
    <w:p w14:paraId="09C03682" w14:textId="77777777" w:rsidR="002E2362" w:rsidRPr="00AA6ABA" w:rsidRDefault="002E2362" w:rsidP="00AA6ABA">
      <w:pPr>
        <w:jc w:val="both"/>
        <w:rPr>
          <w:rFonts w:ascii="Arial" w:hAnsi="Arial" w:cs="Arial"/>
          <w:sz w:val="20"/>
          <w:szCs w:val="20"/>
        </w:rPr>
      </w:pPr>
    </w:p>
    <w:p w14:paraId="2DF7C835" w14:textId="77777777" w:rsidR="002E2362" w:rsidRPr="00AA6ABA" w:rsidRDefault="002E2362" w:rsidP="00AA6ABA">
      <w:pPr>
        <w:jc w:val="both"/>
        <w:rPr>
          <w:rFonts w:ascii="Arial" w:hAnsi="Arial" w:cs="Arial"/>
          <w:sz w:val="20"/>
          <w:szCs w:val="20"/>
        </w:rPr>
      </w:pPr>
    </w:p>
    <w:p w14:paraId="15C86ED3" w14:textId="77777777" w:rsidR="002E2362" w:rsidRPr="00AA6ABA" w:rsidRDefault="002E2362" w:rsidP="00AA6ABA">
      <w:pPr>
        <w:jc w:val="both"/>
        <w:rPr>
          <w:rFonts w:ascii="Arial" w:hAnsi="Arial" w:cs="Arial"/>
          <w:sz w:val="20"/>
          <w:szCs w:val="20"/>
        </w:rPr>
      </w:pPr>
    </w:p>
    <w:p w14:paraId="455058C3" w14:textId="77777777" w:rsidR="002E2362" w:rsidRPr="00AA6ABA" w:rsidRDefault="002E2362" w:rsidP="00AA6ABA">
      <w:pPr>
        <w:ind w:left="1800"/>
        <w:jc w:val="both"/>
        <w:rPr>
          <w:rFonts w:ascii="Arial" w:hAnsi="Arial" w:cs="Arial"/>
          <w:sz w:val="20"/>
          <w:szCs w:val="20"/>
        </w:rPr>
      </w:pPr>
      <w:r w:rsidRPr="00AA6ABA">
        <w:rPr>
          <w:rFonts w:ascii="Arial" w:hAnsi="Arial" w:cs="Arial"/>
          <w:sz w:val="20"/>
          <w:szCs w:val="20"/>
        </w:rPr>
        <w:t xml:space="preserve">The example above shows that the </w:t>
      </w:r>
      <w:proofErr w:type="gramStart"/>
      <w:r w:rsidRPr="00AA6ABA">
        <w:rPr>
          <w:rFonts w:ascii="Arial" w:hAnsi="Arial" w:cs="Arial"/>
          <w:i/>
          <w:sz w:val="20"/>
          <w:szCs w:val="20"/>
        </w:rPr>
        <w:t>E.coli</w:t>
      </w:r>
      <w:proofErr w:type="gramEnd"/>
      <w:r w:rsidRPr="00AA6ABA">
        <w:rPr>
          <w:rFonts w:ascii="Arial" w:hAnsi="Arial" w:cs="Arial"/>
          <w:sz w:val="20"/>
          <w:szCs w:val="20"/>
        </w:rPr>
        <w:t xml:space="preserve"> tested matches a “wild” phenotype.  Now that the susceptibility test has been </w:t>
      </w:r>
      <w:r w:rsidRPr="00AA6ABA">
        <w:rPr>
          <w:rFonts w:ascii="Arial" w:hAnsi="Arial" w:cs="Arial"/>
          <w:b/>
          <w:sz w:val="20"/>
          <w:szCs w:val="20"/>
        </w:rPr>
        <w:t>validated</w:t>
      </w:r>
      <w:r w:rsidRPr="00AA6ABA">
        <w:rPr>
          <w:rFonts w:ascii="Arial" w:hAnsi="Arial" w:cs="Arial"/>
          <w:sz w:val="20"/>
          <w:szCs w:val="20"/>
        </w:rPr>
        <w:t xml:space="preserve"> (i.e.: a phenotype is known to exist that matches the unknown strain), AES will go on to perform a therapeutic interpretation.</w:t>
      </w:r>
    </w:p>
    <w:p w14:paraId="366A0EF3" w14:textId="77777777" w:rsidR="002E2362" w:rsidRPr="00AA6ABA" w:rsidRDefault="002E2362" w:rsidP="00AA6ABA">
      <w:pPr>
        <w:ind w:left="1440"/>
        <w:jc w:val="both"/>
        <w:rPr>
          <w:rFonts w:ascii="Arial" w:hAnsi="Arial" w:cs="Arial"/>
          <w:sz w:val="20"/>
          <w:szCs w:val="20"/>
        </w:rPr>
      </w:pPr>
    </w:p>
    <w:p w14:paraId="1DCC5F83" w14:textId="77777777" w:rsidR="002E2362" w:rsidRPr="00AA6ABA" w:rsidRDefault="002E2362" w:rsidP="00AA6ABA">
      <w:pPr>
        <w:ind w:left="1800"/>
        <w:jc w:val="both"/>
        <w:rPr>
          <w:rFonts w:ascii="Arial" w:hAnsi="Arial" w:cs="Arial"/>
          <w:sz w:val="20"/>
          <w:szCs w:val="20"/>
        </w:rPr>
      </w:pPr>
      <w:r w:rsidRPr="00AA6ABA">
        <w:rPr>
          <w:rFonts w:ascii="Arial" w:hAnsi="Arial" w:cs="Arial"/>
          <w:sz w:val="20"/>
          <w:szCs w:val="20"/>
        </w:rPr>
        <w:t>If AES</w:t>
      </w:r>
      <w:r w:rsidRPr="00AA6ABA">
        <w:rPr>
          <w:rFonts w:ascii="Arial" w:hAnsi="Arial" w:cs="Arial"/>
          <w:i/>
          <w:sz w:val="20"/>
          <w:szCs w:val="20"/>
        </w:rPr>
        <w:t xml:space="preserve"> cannot</w:t>
      </w:r>
      <w:r w:rsidRPr="00AA6ABA">
        <w:rPr>
          <w:rFonts w:ascii="Arial" w:hAnsi="Arial" w:cs="Arial"/>
          <w:sz w:val="20"/>
          <w:szCs w:val="20"/>
        </w:rPr>
        <w:t xml:space="preserve"> match the unknown strain with a phenotype in the knowledge base, it will either suggest a correction of the MIC to make it match a known phenotype, suggest an alternative identification that would match the MIC’s obtained by the VITEK 2, or reject the results as very inconsistent and recommend retesting.</w:t>
      </w:r>
    </w:p>
    <w:p w14:paraId="4478F942" w14:textId="77777777" w:rsidR="002E2362" w:rsidRPr="00AA6ABA" w:rsidRDefault="002E2362" w:rsidP="00AA6ABA">
      <w:pPr>
        <w:ind w:left="1800"/>
        <w:jc w:val="both"/>
        <w:rPr>
          <w:rFonts w:ascii="Arial" w:hAnsi="Arial" w:cs="Arial"/>
          <w:sz w:val="20"/>
          <w:szCs w:val="20"/>
        </w:rPr>
      </w:pPr>
    </w:p>
    <w:p w14:paraId="2DC2FCC9" w14:textId="4ED5F219" w:rsidR="00DC0365" w:rsidRDefault="002E2362" w:rsidP="00736E44">
      <w:pPr>
        <w:ind w:left="1800"/>
        <w:jc w:val="both"/>
        <w:rPr>
          <w:rFonts w:ascii="Arial" w:hAnsi="Arial" w:cs="Arial"/>
          <w:sz w:val="20"/>
          <w:szCs w:val="20"/>
        </w:rPr>
      </w:pPr>
      <w:r w:rsidRPr="00AA6ABA">
        <w:rPr>
          <w:rFonts w:ascii="Arial" w:hAnsi="Arial" w:cs="Arial"/>
          <w:sz w:val="20"/>
          <w:szCs w:val="20"/>
        </w:rPr>
        <w:t xml:space="preserve">The user has complete control over the extent of MIC corrections or alternate identifications that AES can recommend (see </w:t>
      </w:r>
      <w:r w:rsidRPr="00AA6ABA">
        <w:rPr>
          <w:rFonts w:ascii="Arial" w:hAnsi="Arial" w:cs="Arial"/>
          <w:b/>
          <w:i/>
          <w:sz w:val="20"/>
          <w:szCs w:val="20"/>
        </w:rPr>
        <w:t>biological corrections parameter</w:t>
      </w:r>
      <w:r w:rsidRPr="00AA6ABA">
        <w:rPr>
          <w:rFonts w:ascii="Arial" w:hAnsi="Arial" w:cs="Arial"/>
          <w:sz w:val="20"/>
          <w:szCs w:val="20"/>
        </w:rPr>
        <w:t xml:space="preserve"> below), and if AES </w:t>
      </w:r>
      <w:r w:rsidRPr="00AA6ABA">
        <w:rPr>
          <w:rFonts w:ascii="Arial" w:hAnsi="Arial" w:cs="Arial"/>
          <w:i/>
          <w:sz w:val="20"/>
          <w:szCs w:val="20"/>
        </w:rPr>
        <w:t>does</w:t>
      </w:r>
      <w:r w:rsidRPr="00AA6ABA">
        <w:rPr>
          <w:rFonts w:ascii="Arial" w:hAnsi="Arial" w:cs="Arial"/>
          <w:sz w:val="20"/>
          <w:szCs w:val="20"/>
        </w:rPr>
        <w:t xml:space="preserve"> suggest a change, the user has the final decision to accept the suggestion or not.</w:t>
      </w:r>
    </w:p>
    <w:p w14:paraId="2C6885C2" w14:textId="77777777" w:rsidR="002E2362" w:rsidRDefault="002E2362" w:rsidP="00DC0365">
      <w:pPr>
        <w:numPr>
          <w:ilvl w:val="2"/>
          <w:numId w:val="1"/>
        </w:numPr>
        <w:tabs>
          <w:tab w:val="clear" w:pos="2520"/>
        </w:tabs>
        <w:jc w:val="both"/>
        <w:rPr>
          <w:rFonts w:ascii="Arial" w:hAnsi="Arial" w:cs="Arial"/>
          <w:sz w:val="20"/>
          <w:szCs w:val="20"/>
        </w:rPr>
      </w:pPr>
      <w:r w:rsidRPr="00AA6ABA">
        <w:rPr>
          <w:rFonts w:ascii="Arial" w:hAnsi="Arial" w:cs="Arial"/>
          <w:sz w:val="20"/>
          <w:szCs w:val="20"/>
        </w:rPr>
        <w:lastRenderedPageBreak/>
        <w:t>Therapeutic Interpretation</w:t>
      </w:r>
    </w:p>
    <w:p w14:paraId="40E03C0B" w14:textId="77777777" w:rsidR="00DC0365" w:rsidRPr="00AA6ABA" w:rsidRDefault="00DC0365" w:rsidP="00DC0365">
      <w:pPr>
        <w:ind w:left="1800"/>
        <w:jc w:val="both"/>
        <w:rPr>
          <w:rFonts w:ascii="Arial" w:hAnsi="Arial" w:cs="Arial"/>
          <w:sz w:val="20"/>
          <w:szCs w:val="20"/>
        </w:rPr>
      </w:pPr>
    </w:p>
    <w:p w14:paraId="756C404B" w14:textId="77777777" w:rsidR="002E2362" w:rsidRPr="00AA6ABA" w:rsidRDefault="002E2362" w:rsidP="00AA6ABA">
      <w:pPr>
        <w:ind w:left="1890"/>
        <w:jc w:val="both"/>
        <w:rPr>
          <w:rFonts w:ascii="Arial" w:hAnsi="Arial" w:cs="Arial"/>
          <w:sz w:val="20"/>
          <w:szCs w:val="20"/>
        </w:rPr>
      </w:pPr>
      <w:r w:rsidRPr="00AA6ABA">
        <w:rPr>
          <w:rFonts w:ascii="Arial" w:hAnsi="Arial" w:cs="Arial"/>
          <w:sz w:val="20"/>
          <w:szCs w:val="20"/>
        </w:rPr>
        <w:t>Once a phenotype has been identified, AES applies a part of the knowledge base called the</w:t>
      </w:r>
      <w:r w:rsidRPr="00AA6ABA">
        <w:rPr>
          <w:rFonts w:ascii="Arial" w:hAnsi="Arial" w:cs="Arial"/>
          <w:b/>
          <w:i/>
          <w:sz w:val="20"/>
          <w:szCs w:val="20"/>
        </w:rPr>
        <w:t xml:space="preserve"> interpretations parameter</w:t>
      </w:r>
      <w:r w:rsidRPr="00AA6ABA">
        <w:rPr>
          <w:rFonts w:ascii="Arial" w:hAnsi="Arial" w:cs="Arial"/>
          <w:sz w:val="20"/>
          <w:szCs w:val="20"/>
        </w:rPr>
        <w:t xml:space="preserve"> (see below) to the result, to determine whether the category interpretation (S, I, R) is appropriate.  In other words, is there any risk that the category call could result in therapy failure?</w:t>
      </w:r>
    </w:p>
    <w:p w14:paraId="54EB7654" w14:textId="77777777" w:rsidR="002E2362" w:rsidRPr="00AA6ABA" w:rsidRDefault="002E2362" w:rsidP="00AA6ABA">
      <w:pPr>
        <w:ind w:left="1890" w:hanging="450"/>
        <w:jc w:val="both"/>
        <w:rPr>
          <w:rFonts w:ascii="Arial" w:hAnsi="Arial" w:cs="Arial"/>
          <w:sz w:val="20"/>
          <w:szCs w:val="20"/>
        </w:rPr>
      </w:pPr>
    </w:p>
    <w:p w14:paraId="682762BC" w14:textId="77777777" w:rsidR="002E2362" w:rsidRPr="00AA6ABA" w:rsidRDefault="002E2362" w:rsidP="00AA6ABA">
      <w:pPr>
        <w:jc w:val="both"/>
        <w:rPr>
          <w:rFonts w:ascii="Arial" w:hAnsi="Arial" w:cs="Arial"/>
          <w:sz w:val="20"/>
          <w:szCs w:val="20"/>
        </w:rPr>
      </w:pPr>
    </w:p>
    <w:p w14:paraId="4A03A78E" w14:textId="77777777" w:rsidR="002E2362" w:rsidRPr="00AA6ABA" w:rsidRDefault="002E2362" w:rsidP="00AA6ABA">
      <w:pPr>
        <w:jc w:val="both"/>
        <w:rPr>
          <w:rFonts w:ascii="Arial" w:hAnsi="Arial" w:cs="Arial"/>
          <w:sz w:val="20"/>
          <w:szCs w:val="20"/>
        </w:rPr>
      </w:pPr>
    </w:p>
    <w:p w14:paraId="093FC396" w14:textId="77777777" w:rsidR="002E2362" w:rsidRPr="00AA6ABA" w:rsidRDefault="002E2362" w:rsidP="00AA6ABA">
      <w:pPr>
        <w:jc w:val="both"/>
        <w:rPr>
          <w:rFonts w:ascii="Arial" w:hAnsi="Arial" w:cs="Arial"/>
          <w:sz w:val="20"/>
          <w:szCs w:val="20"/>
        </w:rPr>
      </w:pPr>
    </w:p>
    <w:p w14:paraId="6E3F1287" w14:textId="77777777" w:rsidR="002E2362" w:rsidRPr="00AA6ABA" w:rsidRDefault="002E2362" w:rsidP="00AA6ABA">
      <w:pPr>
        <w:jc w:val="both"/>
        <w:rPr>
          <w:rFonts w:ascii="Arial" w:hAnsi="Arial" w:cs="Arial"/>
          <w:sz w:val="20"/>
          <w:szCs w:val="20"/>
        </w:rPr>
      </w:pPr>
    </w:p>
    <w:p w14:paraId="04B6B85D" w14:textId="77777777" w:rsidR="002E2362" w:rsidRPr="00AA6ABA" w:rsidRDefault="002E2362" w:rsidP="00AA6ABA">
      <w:pPr>
        <w:jc w:val="both"/>
        <w:rPr>
          <w:rFonts w:ascii="Arial" w:hAnsi="Arial" w:cs="Arial"/>
          <w:sz w:val="20"/>
          <w:szCs w:val="20"/>
        </w:rPr>
      </w:pPr>
    </w:p>
    <w:p w14:paraId="70CB69E0" w14:textId="77777777" w:rsidR="002E2362" w:rsidRPr="00AA6ABA" w:rsidRDefault="002E2362" w:rsidP="00AA6ABA">
      <w:pPr>
        <w:jc w:val="both"/>
        <w:rPr>
          <w:rFonts w:ascii="Arial" w:hAnsi="Arial" w:cs="Arial"/>
          <w:sz w:val="20"/>
          <w:szCs w:val="20"/>
        </w:rPr>
      </w:pPr>
    </w:p>
    <w:p w14:paraId="46A9A904" w14:textId="77777777" w:rsidR="002E2362" w:rsidRPr="00AA6ABA" w:rsidRDefault="002E2362" w:rsidP="00AA6ABA">
      <w:pPr>
        <w:jc w:val="both"/>
        <w:rPr>
          <w:rFonts w:ascii="Arial" w:hAnsi="Arial" w:cs="Arial"/>
          <w:sz w:val="20"/>
          <w:szCs w:val="20"/>
        </w:rPr>
      </w:pPr>
    </w:p>
    <w:p w14:paraId="75C5D4FE" w14:textId="77777777" w:rsidR="002E2362" w:rsidRPr="00AA6ABA" w:rsidRDefault="002E2362" w:rsidP="00AA6ABA">
      <w:pPr>
        <w:jc w:val="both"/>
        <w:rPr>
          <w:rFonts w:ascii="Arial" w:hAnsi="Arial" w:cs="Arial"/>
          <w:sz w:val="20"/>
          <w:szCs w:val="20"/>
        </w:rPr>
      </w:pPr>
    </w:p>
    <w:p w14:paraId="41890C9C" w14:textId="77777777" w:rsidR="002E2362" w:rsidRPr="00AA6ABA" w:rsidRDefault="002E2362" w:rsidP="00AA6ABA">
      <w:pPr>
        <w:jc w:val="both"/>
        <w:rPr>
          <w:rFonts w:ascii="Arial" w:hAnsi="Arial" w:cs="Arial"/>
          <w:sz w:val="20"/>
          <w:szCs w:val="20"/>
        </w:rPr>
      </w:pPr>
    </w:p>
    <w:p w14:paraId="41B58BB9" w14:textId="77777777" w:rsidR="002E2362" w:rsidRPr="00AA6ABA" w:rsidRDefault="002E2362" w:rsidP="00AA6ABA">
      <w:pPr>
        <w:jc w:val="both"/>
        <w:rPr>
          <w:rFonts w:ascii="Arial" w:hAnsi="Arial" w:cs="Arial"/>
          <w:sz w:val="20"/>
          <w:szCs w:val="20"/>
        </w:rPr>
      </w:pPr>
    </w:p>
    <w:p w14:paraId="6CBE03E2" w14:textId="77777777" w:rsidR="002E2362" w:rsidRPr="00AA6ABA" w:rsidRDefault="003B227B" w:rsidP="00AA6ABA">
      <w:pPr>
        <w:framePr w:hSpace="180" w:wrap="auto" w:vAnchor="text" w:hAnchor="page" w:x="3313" w:y="-2879"/>
        <w:jc w:val="both"/>
        <w:rPr>
          <w:rFonts w:ascii="Arial" w:hAnsi="Arial" w:cs="Arial"/>
          <w:sz w:val="20"/>
          <w:szCs w:val="20"/>
        </w:rPr>
      </w:pPr>
      <w:r>
        <w:rPr>
          <w:rFonts w:ascii="Arial" w:hAnsi="Arial" w:cs="Arial"/>
          <w:sz w:val="20"/>
          <w:szCs w:val="20"/>
        </w:rPr>
        <w:pict w14:anchorId="7E201333">
          <v:shape id="_x0000_i1026" type="#_x0000_t75" style="width:243.75pt;height:156pt">
            <v:imagedata r:id="rId8" o:title=""/>
          </v:shape>
        </w:pict>
      </w:r>
    </w:p>
    <w:p w14:paraId="748C9F61" w14:textId="77777777" w:rsidR="002E2362" w:rsidRPr="00AA6ABA" w:rsidRDefault="002E2362" w:rsidP="00AA6ABA">
      <w:pPr>
        <w:jc w:val="both"/>
        <w:rPr>
          <w:rFonts w:ascii="Arial" w:hAnsi="Arial" w:cs="Arial"/>
          <w:sz w:val="20"/>
          <w:szCs w:val="20"/>
        </w:rPr>
      </w:pPr>
    </w:p>
    <w:p w14:paraId="51CB47A5" w14:textId="77777777" w:rsidR="002E2362" w:rsidRPr="00AA6ABA" w:rsidRDefault="002E2362" w:rsidP="00AA6ABA">
      <w:pPr>
        <w:ind w:left="1890"/>
        <w:jc w:val="both"/>
        <w:rPr>
          <w:rFonts w:ascii="Arial" w:hAnsi="Arial" w:cs="Arial"/>
          <w:sz w:val="20"/>
          <w:szCs w:val="20"/>
        </w:rPr>
      </w:pPr>
      <w:r w:rsidRPr="00AA6ABA">
        <w:rPr>
          <w:rFonts w:ascii="Arial" w:hAnsi="Arial" w:cs="Arial"/>
          <w:sz w:val="20"/>
          <w:szCs w:val="20"/>
        </w:rPr>
        <w:t xml:space="preserve">In the example above, an </w:t>
      </w:r>
      <w:proofErr w:type="gramStart"/>
      <w:r w:rsidRPr="00AA6ABA">
        <w:rPr>
          <w:rFonts w:ascii="Arial" w:hAnsi="Arial" w:cs="Arial"/>
          <w:i/>
          <w:sz w:val="20"/>
          <w:szCs w:val="20"/>
        </w:rPr>
        <w:t>E.coli</w:t>
      </w:r>
      <w:proofErr w:type="gramEnd"/>
      <w:r w:rsidRPr="00AA6ABA">
        <w:rPr>
          <w:rFonts w:ascii="Arial" w:hAnsi="Arial" w:cs="Arial"/>
          <w:sz w:val="20"/>
          <w:szCs w:val="20"/>
        </w:rPr>
        <w:t xml:space="preserve"> with an ESBL phenotype is tested against Cefotaxime.  Based on CLSI breakpoints, the category call would be Susceptible.  It is known however that if Cefotaxime is used for treatment of isolates with ESBL, there is a risk of treatment failure.  </w:t>
      </w:r>
      <w:proofErr w:type="gramStart"/>
      <w:r w:rsidRPr="00AA6ABA">
        <w:rPr>
          <w:rFonts w:ascii="Arial" w:hAnsi="Arial" w:cs="Arial"/>
          <w:sz w:val="20"/>
          <w:szCs w:val="20"/>
        </w:rPr>
        <w:t>Therefore</w:t>
      </w:r>
      <w:proofErr w:type="gramEnd"/>
      <w:r w:rsidRPr="00AA6ABA">
        <w:rPr>
          <w:rFonts w:ascii="Arial" w:hAnsi="Arial" w:cs="Arial"/>
          <w:sz w:val="20"/>
          <w:szCs w:val="20"/>
        </w:rPr>
        <w:t xml:space="preserve"> AES is suggesting that the Cefotaxime be reported as Resistant.</w:t>
      </w:r>
    </w:p>
    <w:p w14:paraId="7E886512" w14:textId="77777777" w:rsidR="002E2362" w:rsidRPr="00AA6ABA" w:rsidRDefault="002E2362" w:rsidP="00AA6ABA">
      <w:pPr>
        <w:ind w:left="1890"/>
        <w:jc w:val="both"/>
        <w:rPr>
          <w:rFonts w:ascii="Arial" w:hAnsi="Arial" w:cs="Arial"/>
          <w:sz w:val="20"/>
          <w:szCs w:val="20"/>
        </w:rPr>
      </w:pPr>
    </w:p>
    <w:p w14:paraId="519A6577" w14:textId="77777777" w:rsidR="002E2362" w:rsidRPr="00AA6ABA" w:rsidRDefault="002E2362" w:rsidP="00AA6ABA">
      <w:pPr>
        <w:ind w:left="1800"/>
        <w:jc w:val="both"/>
        <w:rPr>
          <w:rFonts w:ascii="Arial" w:hAnsi="Arial" w:cs="Arial"/>
          <w:sz w:val="20"/>
          <w:szCs w:val="20"/>
        </w:rPr>
      </w:pPr>
      <w:r w:rsidRPr="00AA6ABA">
        <w:rPr>
          <w:rFonts w:ascii="Arial" w:hAnsi="Arial" w:cs="Arial"/>
          <w:sz w:val="20"/>
          <w:szCs w:val="20"/>
        </w:rPr>
        <w:t>Equivalent antibiotic deductions can also be determined based on chosen committee guidelines.  The results of the category calls can be predicted for same class antibiotics based on the antibiotics tested.</w:t>
      </w:r>
    </w:p>
    <w:p w14:paraId="5B4341B9" w14:textId="77777777" w:rsidR="00736E44" w:rsidRPr="00AA6ABA" w:rsidRDefault="00736E44" w:rsidP="00AA6ABA">
      <w:pPr>
        <w:jc w:val="both"/>
        <w:rPr>
          <w:rFonts w:ascii="Arial" w:hAnsi="Arial" w:cs="Arial"/>
          <w:sz w:val="20"/>
          <w:szCs w:val="20"/>
        </w:rPr>
      </w:pPr>
    </w:p>
    <w:p w14:paraId="521FA6C1" w14:textId="77777777" w:rsidR="002E2362" w:rsidRPr="00AA6ABA" w:rsidRDefault="002E2362" w:rsidP="00DC0365">
      <w:pPr>
        <w:numPr>
          <w:ilvl w:val="2"/>
          <w:numId w:val="1"/>
        </w:numPr>
        <w:tabs>
          <w:tab w:val="clear" w:pos="2520"/>
        </w:tabs>
        <w:jc w:val="both"/>
        <w:rPr>
          <w:rFonts w:ascii="Arial" w:hAnsi="Arial" w:cs="Arial"/>
          <w:sz w:val="20"/>
          <w:szCs w:val="20"/>
        </w:rPr>
      </w:pPr>
      <w:r w:rsidRPr="00AA6ABA">
        <w:rPr>
          <w:rFonts w:ascii="Arial" w:hAnsi="Arial" w:cs="Arial"/>
          <w:sz w:val="20"/>
          <w:szCs w:val="20"/>
        </w:rPr>
        <w:t>Result Commenting</w:t>
      </w:r>
    </w:p>
    <w:p w14:paraId="234D28C9" w14:textId="77777777" w:rsidR="002E2362" w:rsidRPr="00AA6ABA" w:rsidRDefault="002E2362" w:rsidP="00AA6ABA">
      <w:pPr>
        <w:jc w:val="both"/>
        <w:rPr>
          <w:rFonts w:ascii="Arial" w:hAnsi="Arial" w:cs="Arial"/>
          <w:sz w:val="20"/>
          <w:szCs w:val="20"/>
        </w:rPr>
      </w:pPr>
    </w:p>
    <w:p w14:paraId="6222655C" w14:textId="77777777" w:rsidR="002E2362" w:rsidRPr="00AA6ABA" w:rsidRDefault="002E2362" w:rsidP="00AA6ABA">
      <w:pPr>
        <w:pStyle w:val="BodyText"/>
        <w:ind w:left="1800"/>
        <w:rPr>
          <w:rFonts w:cs="Arial"/>
          <w:sz w:val="20"/>
          <w:lang w:val="en-US"/>
        </w:rPr>
      </w:pPr>
      <w:r w:rsidRPr="00AA6ABA">
        <w:rPr>
          <w:rFonts w:cs="Arial"/>
          <w:sz w:val="20"/>
        </w:rPr>
        <w:t xml:space="preserve">It </w:t>
      </w:r>
      <w:proofErr w:type="spellStart"/>
      <w:r w:rsidRPr="00AA6ABA">
        <w:rPr>
          <w:rFonts w:cs="Arial"/>
          <w:sz w:val="20"/>
        </w:rPr>
        <w:t>is</w:t>
      </w:r>
      <w:proofErr w:type="spellEnd"/>
      <w:r w:rsidRPr="00AA6ABA">
        <w:rPr>
          <w:rFonts w:cs="Arial"/>
          <w:sz w:val="20"/>
        </w:rPr>
        <w:t xml:space="preserve"> possible to </w:t>
      </w:r>
      <w:proofErr w:type="spellStart"/>
      <w:r w:rsidRPr="00AA6ABA">
        <w:rPr>
          <w:rFonts w:cs="Arial"/>
          <w:sz w:val="20"/>
        </w:rPr>
        <w:t>assign</w:t>
      </w:r>
      <w:proofErr w:type="spellEnd"/>
      <w:r w:rsidRPr="00AA6ABA">
        <w:rPr>
          <w:rFonts w:cs="Arial"/>
          <w:sz w:val="20"/>
        </w:rPr>
        <w:t xml:space="preserve"> </w:t>
      </w:r>
      <w:proofErr w:type="spellStart"/>
      <w:r w:rsidRPr="00AA6ABA">
        <w:rPr>
          <w:rFonts w:cs="Arial"/>
          <w:sz w:val="20"/>
        </w:rPr>
        <w:t>comments</w:t>
      </w:r>
      <w:proofErr w:type="spellEnd"/>
      <w:r w:rsidRPr="00AA6ABA">
        <w:rPr>
          <w:rFonts w:cs="Arial"/>
          <w:sz w:val="20"/>
        </w:rPr>
        <w:t xml:space="preserve"> to </w:t>
      </w:r>
      <w:proofErr w:type="spellStart"/>
      <w:r w:rsidRPr="00AA6ABA">
        <w:rPr>
          <w:rFonts w:cs="Arial"/>
          <w:sz w:val="20"/>
        </w:rPr>
        <w:t>individual</w:t>
      </w:r>
      <w:proofErr w:type="spellEnd"/>
      <w:r w:rsidRPr="00AA6ABA">
        <w:rPr>
          <w:rFonts w:cs="Arial"/>
          <w:sz w:val="20"/>
        </w:rPr>
        <w:t xml:space="preserve"> </w:t>
      </w:r>
      <w:proofErr w:type="spellStart"/>
      <w:r w:rsidRPr="00AA6ABA">
        <w:rPr>
          <w:rFonts w:cs="Arial"/>
          <w:sz w:val="20"/>
        </w:rPr>
        <w:t>phenotype</w:t>
      </w:r>
      <w:proofErr w:type="spellEnd"/>
      <w:r w:rsidRPr="00AA6ABA">
        <w:rPr>
          <w:rFonts w:cs="Arial"/>
          <w:sz w:val="20"/>
        </w:rPr>
        <w:t xml:space="preserve"> / </w:t>
      </w:r>
      <w:proofErr w:type="spellStart"/>
      <w:r w:rsidRPr="00AA6ABA">
        <w:rPr>
          <w:rFonts w:cs="Arial"/>
          <w:sz w:val="20"/>
        </w:rPr>
        <w:t>antibiotic</w:t>
      </w:r>
      <w:proofErr w:type="spellEnd"/>
      <w:r w:rsidRPr="00AA6ABA">
        <w:rPr>
          <w:rFonts w:cs="Arial"/>
          <w:sz w:val="20"/>
        </w:rPr>
        <w:t xml:space="preserve"> combinations.  There are </w:t>
      </w:r>
      <w:proofErr w:type="spellStart"/>
      <w:r w:rsidRPr="00AA6ABA">
        <w:rPr>
          <w:rFonts w:cs="Arial"/>
          <w:sz w:val="20"/>
        </w:rPr>
        <w:t>several</w:t>
      </w:r>
      <w:proofErr w:type="spellEnd"/>
      <w:r w:rsidRPr="00AA6ABA">
        <w:rPr>
          <w:rFonts w:cs="Arial"/>
          <w:sz w:val="20"/>
        </w:rPr>
        <w:t xml:space="preserve"> default </w:t>
      </w:r>
      <w:proofErr w:type="spellStart"/>
      <w:r w:rsidRPr="00AA6ABA">
        <w:rPr>
          <w:rFonts w:cs="Arial"/>
          <w:sz w:val="20"/>
        </w:rPr>
        <w:t>comments</w:t>
      </w:r>
      <w:proofErr w:type="spellEnd"/>
      <w:r w:rsidRPr="00AA6ABA">
        <w:rPr>
          <w:rFonts w:cs="Arial"/>
          <w:sz w:val="20"/>
        </w:rPr>
        <w:t xml:space="preserve"> in AES </w:t>
      </w:r>
      <w:proofErr w:type="spellStart"/>
      <w:r w:rsidRPr="00AA6ABA">
        <w:rPr>
          <w:rFonts w:cs="Arial"/>
          <w:sz w:val="20"/>
        </w:rPr>
        <w:t>that</w:t>
      </w:r>
      <w:proofErr w:type="spellEnd"/>
      <w:r w:rsidRPr="00AA6ABA">
        <w:rPr>
          <w:rFonts w:cs="Arial"/>
          <w:sz w:val="20"/>
        </w:rPr>
        <w:t xml:space="preserve"> are </w:t>
      </w:r>
      <w:proofErr w:type="spellStart"/>
      <w:r w:rsidRPr="00AA6ABA">
        <w:rPr>
          <w:rFonts w:cs="Arial"/>
          <w:sz w:val="20"/>
        </w:rPr>
        <w:t>based</w:t>
      </w:r>
      <w:proofErr w:type="spellEnd"/>
      <w:r w:rsidRPr="00AA6ABA">
        <w:rPr>
          <w:rFonts w:cs="Arial"/>
          <w:sz w:val="20"/>
        </w:rPr>
        <w:t xml:space="preserve"> on CLSI </w:t>
      </w:r>
      <w:proofErr w:type="spellStart"/>
      <w:r w:rsidRPr="00AA6ABA">
        <w:rPr>
          <w:rFonts w:cs="Arial"/>
          <w:sz w:val="20"/>
        </w:rPr>
        <w:t>footnotes</w:t>
      </w:r>
      <w:proofErr w:type="spellEnd"/>
      <w:r w:rsidRPr="00AA6ABA">
        <w:rPr>
          <w:rFonts w:cs="Arial"/>
          <w:sz w:val="20"/>
        </w:rPr>
        <w:t xml:space="preserve">.  The user </w:t>
      </w:r>
      <w:proofErr w:type="spellStart"/>
      <w:r w:rsidRPr="00AA6ABA">
        <w:rPr>
          <w:rFonts w:cs="Arial"/>
          <w:sz w:val="20"/>
        </w:rPr>
        <w:t>also</w:t>
      </w:r>
      <w:proofErr w:type="spellEnd"/>
      <w:r w:rsidRPr="00AA6ABA">
        <w:rPr>
          <w:rFonts w:cs="Arial"/>
          <w:sz w:val="20"/>
        </w:rPr>
        <w:t xml:space="preserve"> has the </w:t>
      </w:r>
      <w:proofErr w:type="spellStart"/>
      <w:r w:rsidRPr="00AA6ABA">
        <w:rPr>
          <w:rFonts w:cs="Arial"/>
          <w:sz w:val="20"/>
        </w:rPr>
        <w:t>capability</w:t>
      </w:r>
      <w:proofErr w:type="spellEnd"/>
      <w:r w:rsidRPr="00AA6ABA">
        <w:rPr>
          <w:rFonts w:cs="Arial"/>
          <w:sz w:val="20"/>
        </w:rPr>
        <w:t xml:space="preserve"> to </w:t>
      </w:r>
      <w:proofErr w:type="spellStart"/>
      <w:r w:rsidRPr="00AA6ABA">
        <w:rPr>
          <w:rFonts w:cs="Arial"/>
          <w:sz w:val="20"/>
        </w:rPr>
        <w:t>add</w:t>
      </w:r>
      <w:proofErr w:type="spellEnd"/>
      <w:r w:rsidRPr="00AA6ABA">
        <w:rPr>
          <w:rFonts w:cs="Arial"/>
          <w:sz w:val="20"/>
        </w:rPr>
        <w:t xml:space="preserve"> </w:t>
      </w:r>
      <w:proofErr w:type="spellStart"/>
      <w:r w:rsidRPr="00AA6ABA">
        <w:rPr>
          <w:rFonts w:cs="Arial"/>
          <w:sz w:val="20"/>
        </w:rPr>
        <w:t>customized</w:t>
      </w:r>
      <w:proofErr w:type="spellEnd"/>
      <w:r w:rsidRPr="00AA6ABA">
        <w:rPr>
          <w:rFonts w:cs="Arial"/>
          <w:sz w:val="20"/>
        </w:rPr>
        <w:t xml:space="preserve"> </w:t>
      </w:r>
      <w:proofErr w:type="spellStart"/>
      <w:r w:rsidRPr="00AA6ABA">
        <w:rPr>
          <w:rFonts w:cs="Arial"/>
          <w:sz w:val="20"/>
        </w:rPr>
        <w:t>comments</w:t>
      </w:r>
      <w:proofErr w:type="spellEnd"/>
      <w:r w:rsidRPr="00AA6ABA">
        <w:rPr>
          <w:rFonts w:cs="Arial"/>
          <w:sz w:val="20"/>
        </w:rPr>
        <w:t xml:space="preserve">.  </w:t>
      </w:r>
    </w:p>
    <w:p w14:paraId="418E5687" w14:textId="77777777" w:rsidR="00736E44" w:rsidRPr="00AA6ABA" w:rsidRDefault="00736E44" w:rsidP="00AA6ABA">
      <w:pPr>
        <w:rPr>
          <w:rFonts w:ascii="Arial" w:hAnsi="Arial" w:cs="Arial"/>
          <w:sz w:val="20"/>
          <w:szCs w:val="20"/>
        </w:rPr>
      </w:pPr>
    </w:p>
    <w:p w14:paraId="0072A57C" w14:textId="77777777" w:rsidR="002E2362" w:rsidRPr="00AA6ABA" w:rsidRDefault="002E2362" w:rsidP="00DC0365">
      <w:pPr>
        <w:numPr>
          <w:ilvl w:val="2"/>
          <w:numId w:val="1"/>
        </w:numPr>
        <w:tabs>
          <w:tab w:val="clear" w:pos="2520"/>
        </w:tabs>
        <w:rPr>
          <w:rFonts w:ascii="Arial" w:hAnsi="Arial" w:cs="Arial"/>
          <w:sz w:val="20"/>
          <w:szCs w:val="20"/>
        </w:rPr>
      </w:pPr>
      <w:r w:rsidRPr="00AA6ABA">
        <w:rPr>
          <w:rFonts w:ascii="Arial" w:hAnsi="Arial" w:cs="Arial"/>
          <w:sz w:val="20"/>
          <w:szCs w:val="20"/>
        </w:rPr>
        <w:t>Identification Card Qualifying Messages</w:t>
      </w:r>
    </w:p>
    <w:p w14:paraId="494345E3" w14:textId="77777777" w:rsidR="002E2362" w:rsidRPr="00AA6ABA" w:rsidRDefault="002E2362" w:rsidP="00AA6ABA">
      <w:pPr>
        <w:rPr>
          <w:rFonts w:ascii="Arial" w:hAnsi="Arial" w:cs="Arial"/>
          <w:sz w:val="20"/>
          <w:szCs w:val="20"/>
        </w:rPr>
      </w:pPr>
    </w:p>
    <w:p w14:paraId="34DCE604" w14:textId="77777777" w:rsidR="002E2362" w:rsidRPr="00AA6ABA" w:rsidRDefault="002E2362" w:rsidP="00AA6ABA">
      <w:pPr>
        <w:rPr>
          <w:rFonts w:ascii="Arial" w:hAnsi="Arial" w:cs="Arial"/>
          <w:b/>
          <w:sz w:val="20"/>
          <w:szCs w:val="20"/>
        </w:rPr>
      </w:pPr>
      <w:r w:rsidRPr="00AA6ABA">
        <w:rPr>
          <w:rFonts w:ascii="Arial" w:hAnsi="Arial" w:cs="Arial"/>
          <w:b/>
          <w:sz w:val="20"/>
          <w:szCs w:val="20"/>
        </w:rPr>
        <w:t xml:space="preserve">ID Message                                         Rule          </w:t>
      </w:r>
    </w:p>
    <w:p w14:paraId="1970F083" w14:textId="77777777" w:rsidR="002E2362" w:rsidRPr="00AA6ABA" w:rsidRDefault="002E2362" w:rsidP="00AA6ABA">
      <w:pPr>
        <w:rPr>
          <w:rFonts w:ascii="Arial" w:hAnsi="Arial" w:cs="Arial"/>
          <w:b/>
          <w:sz w:val="20"/>
          <w:szCs w:val="20"/>
        </w:rPr>
      </w:pPr>
      <w:r w:rsidRPr="00AA6ABA">
        <w:rPr>
          <w:rFonts w:ascii="Arial" w:hAnsi="Arial" w:cs="Arial"/>
          <w:b/>
          <w:sz w:val="20"/>
          <w:szCs w:val="20"/>
        </w:rPr>
        <w:t xml:space="preserve">Confidence Level         Choices   </w:t>
      </w:r>
      <w:proofErr w:type="gramStart"/>
      <w:r w:rsidRPr="00AA6ABA">
        <w:rPr>
          <w:rFonts w:ascii="Arial" w:hAnsi="Arial" w:cs="Arial"/>
          <w:b/>
          <w:sz w:val="20"/>
          <w:szCs w:val="20"/>
        </w:rPr>
        <w:t xml:space="preserve">   (</w:t>
      </w:r>
      <w:proofErr w:type="gramEnd"/>
      <w:r w:rsidRPr="00AA6ABA">
        <w:rPr>
          <w:rFonts w:ascii="Arial" w:hAnsi="Arial" w:cs="Arial"/>
          <w:b/>
          <w:sz w:val="20"/>
          <w:szCs w:val="20"/>
        </w:rPr>
        <w:t>T Index)                       Comments</w:t>
      </w:r>
    </w:p>
    <w:p w14:paraId="1CC788E4" w14:textId="77777777" w:rsidR="002E2362" w:rsidRPr="00AA6ABA" w:rsidRDefault="002E2362" w:rsidP="00AA6ABA">
      <w:pPr>
        <w:rPr>
          <w:rFonts w:ascii="Arial" w:hAnsi="Arial" w:cs="Arial"/>
          <w:sz w:val="20"/>
          <w:szCs w:val="20"/>
        </w:rPr>
      </w:pPr>
      <w:r w:rsidRPr="00AA6ABA">
        <w:rPr>
          <w:rFonts w:ascii="Arial" w:hAnsi="Arial" w:cs="Arial"/>
          <w:sz w:val="20"/>
          <w:szCs w:val="20"/>
        </w:rPr>
        <w:t>Excellent                              1               &gt;= 0.75</w:t>
      </w:r>
    </w:p>
    <w:p w14:paraId="2DDB4841" w14:textId="77777777" w:rsidR="002E2362" w:rsidRPr="00AA6ABA" w:rsidRDefault="002E2362" w:rsidP="00AA6ABA">
      <w:pPr>
        <w:rPr>
          <w:rFonts w:ascii="Arial" w:hAnsi="Arial" w:cs="Arial"/>
          <w:sz w:val="20"/>
          <w:szCs w:val="20"/>
        </w:rPr>
      </w:pPr>
      <w:r w:rsidRPr="00AA6ABA">
        <w:rPr>
          <w:rFonts w:ascii="Arial" w:hAnsi="Arial" w:cs="Arial"/>
          <w:sz w:val="20"/>
          <w:szCs w:val="20"/>
        </w:rPr>
        <w:t>Very Good                           1        &gt;= 0.5 and &lt;0.75</w:t>
      </w:r>
    </w:p>
    <w:p w14:paraId="506FACA5" w14:textId="77777777" w:rsidR="002E2362" w:rsidRPr="00AA6ABA" w:rsidRDefault="002E2362" w:rsidP="00AA6ABA">
      <w:pPr>
        <w:rPr>
          <w:rFonts w:ascii="Arial" w:hAnsi="Arial" w:cs="Arial"/>
          <w:sz w:val="20"/>
          <w:szCs w:val="20"/>
        </w:rPr>
      </w:pPr>
      <w:r w:rsidRPr="00AA6ABA">
        <w:rPr>
          <w:rFonts w:ascii="Arial" w:hAnsi="Arial" w:cs="Arial"/>
          <w:sz w:val="20"/>
          <w:szCs w:val="20"/>
        </w:rPr>
        <w:t>Good                                    1         &gt;=0.25 and &lt;0.5</w:t>
      </w:r>
    </w:p>
    <w:p w14:paraId="673F1745" w14:textId="77777777" w:rsidR="002E2362" w:rsidRPr="00AA6ABA" w:rsidRDefault="002E2362" w:rsidP="00AA6ABA">
      <w:pPr>
        <w:rPr>
          <w:rFonts w:ascii="Arial" w:hAnsi="Arial" w:cs="Arial"/>
          <w:sz w:val="20"/>
          <w:szCs w:val="20"/>
        </w:rPr>
      </w:pPr>
      <w:r w:rsidRPr="00AA6ABA">
        <w:rPr>
          <w:rFonts w:ascii="Arial" w:hAnsi="Arial" w:cs="Arial"/>
          <w:sz w:val="20"/>
          <w:szCs w:val="20"/>
        </w:rPr>
        <w:t>Acceptable                           1           &gt;=0 and &lt;0.25</w:t>
      </w:r>
    </w:p>
    <w:p w14:paraId="7A6CB064" w14:textId="77777777" w:rsidR="002E2362" w:rsidRPr="00AA6ABA" w:rsidRDefault="002E2362" w:rsidP="00AA6ABA">
      <w:pPr>
        <w:rPr>
          <w:rFonts w:ascii="Arial" w:hAnsi="Arial" w:cs="Arial"/>
          <w:sz w:val="20"/>
          <w:szCs w:val="20"/>
        </w:rPr>
      </w:pPr>
      <w:r w:rsidRPr="00AA6ABA">
        <w:rPr>
          <w:rFonts w:ascii="Arial" w:hAnsi="Arial" w:cs="Arial"/>
          <w:sz w:val="20"/>
          <w:szCs w:val="20"/>
        </w:rPr>
        <w:t>Low Discrimination              2-3              n/a                       2-3 taxa exhibit same biopattern.</w:t>
      </w:r>
    </w:p>
    <w:p w14:paraId="36B7F5F9"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                                                                                          Separate by supplemental testing.</w:t>
      </w:r>
    </w:p>
    <w:p w14:paraId="4A641EDC"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                                                                                       Must resolve to mate with susceptibility</w:t>
      </w:r>
    </w:p>
    <w:p w14:paraId="7E00A9BF"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                                                                                                             card.</w:t>
      </w:r>
    </w:p>
    <w:p w14:paraId="7A7CFDB1" w14:textId="77777777" w:rsidR="002E2362" w:rsidRPr="00AA6ABA" w:rsidRDefault="002E2362" w:rsidP="00AA6ABA">
      <w:pPr>
        <w:rPr>
          <w:rFonts w:ascii="Arial" w:hAnsi="Arial" w:cs="Arial"/>
          <w:sz w:val="20"/>
          <w:szCs w:val="20"/>
        </w:rPr>
      </w:pPr>
      <w:r w:rsidRPr="00AA6ABA">
        <w:rPr>
          <w:rFonts w:ascii="Arial" w:hAnsi="Arial" w:cs="Arial"/>
          <w:sz w:val="20"/>
          <w:szCs w:val="20"/>
        </w:rPr>
        <w:t>Inconclusive</w:t>
      </w:r>
    </w:p>
    <w:p w14:paraId="281D7281" w14:textId="77777777" w:rsidR="002E2362" w:rsidRPr="00AA6ABA" w:rsidRDefault="002E2362" w:rsidP="00AA6ABA">
      <w:pPr>
        <w:rPr>
          <w:rFonts w:ascii="Arial" w:hAnsi="Arial" w:cs="Arial"/>
          <w:sz w:val="20"/>
          <w:szCs w:val="20"/>
        </w:rPr>
      </w:pPr>
      <w:r w:rsidRPr="00AA6ABA">
        <w:rPr>
          <w:rFonts w:ascii="Arial" w:hAnsi="Arial" w:cs="Arial"/>
          <w:sz w:val="20"/>
          <w:szCs w:val="20"/>
        </w:rPr>
        <w:t>Identification                          &gt;3               n/a                      &gt;3 taxa exhibit same biopattern.</w:t>
      </w:r>
    </w:p>
    <w:p w14:paraId="0CBE7471"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                                                                                                   Possible mixed culture.</w:t>
      </w:r>
    </w:p>
    <w:p w14:paraId="0185C1A9" w14:textId="77777777" w:rsidR="002E2362" w:rsidRPr="00AA6ABA" w:rsidRDefault="002E2362" w:rsidP="00AA6ABA">
      <w:pPr>
        <w:rPr>
          <w:rFonts w:ascii="Arial" w:hAnsi="Arial" w:cs="Arial"/>
          <w:sz w:val="20"/>
          <w:szCs w:val="20"/>
        </w:rPr>
      </w:pPr>
      <w:r w:rsidRPr="00AA6ABA">
        <w:rPr>
          <w:rFonts w:ascii="Arial" w:hAnsi="Arial" w:cs="Arial"/>
          <w:sz w:val="20"/>
          <w:szCs w:val="20"/>
        </w:rPr>
        <w:t>Unidentified</w:t>
      </w:r>
    </w:p>
    <w:p w14:paraId="03632320" w14:textId="77777777" w:rsidR="002E2362" w:rsidRPr="00AA6ABA" w:rsidRDefault="002E2362" w:rsidP="00AA6ABA">
      <w:pPr>
        <w:rPr>
          <w:rFonts w:ascii="Arial" w:hAnsi="Arial" w:cs="Arial"/>
          <w:sz w:val="20"/>
          <w:szCs w:val="20"/>
        </w:rPr>
      </w:pPr>
      <w:r w:rsidRPr="00AA6ABA">
        <w:rPr>
          <w:rFonts w:ascii="Arial" w:hAnsi="Arial" w:cs="Arial"/>
          <w:sz w:val="20"/>
          <w:szCs w:val="20"/>
        </w:rPr>
        <w:t>Organism                                 0                n/a                            Very atypical biopattern.</w:t>
      </w:r>
    </w:p>
    <w:p w14:paraId="0D4734FB"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                                                                                                 No match found in database.</w:t>
      </w:r>
    </w:p>
    <w:p w14:paraId="7FC8428D" w14:textId="77777777" w:rsidR="002E2362" w:rsidRPr="00AA6ABA" w:rsidRDefault="002E2362" w:rsidP="00AA6ABA">
      <w:pPr>
        <w:rPr>
          <w:rFonts w:ascii="Arial" w:hAnsi="Arial" w:cs="Arial"/>
          <w:sz w:val="20"/>
          <w:szCs w:val="20"/>
        </w:rPr>
      </w:pPr>
      <w:r w:rsidRPr="00AA6ABA">
        <w:rPr>
          <w:rFonts w:ascii="Arial" w:hAnsi="Arial" w:cs="Arial"/>
          <w:sz w:val="20"/>
          <w:szCs w:val="20"/>
        </w:rPr>
        <w:lastRenderedPageBreak/>
        <w:t xml:space="preserve">T Index - Coefficient derived from the identification process and defined as a value between 0 and 1. This number is the product of individual test </w:t>
      </w:r>
      <w:proofErr w:type="spellStart"/>
      <w:r w:rsidRPr="00AA6ABA">
        <w:rPr>
          <w:rFonts w:ascii="Arial" w:hAnsi="Arial" w:cs="Arial"/>
          <w:sz w:val="20"/>
          <w:szCs w:val="20"/>
        </w:rPr>
        <w:t>typicities</w:t>
      </w:r>
      <w:proofErr w:type="spellEnd"/>
      <w:r w:rsidRPr="00AA6ABA">
        <w:rPr>
          <w:rFonts w:ascii="Arial" w:hAnsi="Arial" w:cs="Arial"/>
          <w:sz w:val="20"/>
          <w:szCs w:val="20"/>
        </w:rPr>
        <w:t xml:space="preserve"> (values between 0 and 1 that define expected negative, variable, and positive reactions) based on a data set of a large collection of strains that have been tested on each of the identification products.</w:t>
      </w:r>
    </w:p>
    <w:p w14:paraId="40AE1317" w14:textId="77777777" w:rsidR="002E2362" w:rsidRPr="00AA6ABA" w:rsidRDefault="002E2362" w:rsidP="00AA6ABA">
      <w:pPr>
        <w:rPr>
          <w:rFonts w:ascii="Arial" w:hAnsi="Arial" w:cs="Arial"/>
          <w:sz w:val="20"/>
          <w:szCs w:val="20"/>
        </w:rPr>
      </w:pPr>
    </w:p>
    <w:p w14:paraId="711F2CBF"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Note: Results appear as +, -, </w:t>
      </w:r>
      <w:proofErr w:type="gramStart"/>
      <w:r w:rsidRPr="00AA6ABA">
        <w:rPr>
          <w:rFonts w:ascii="Arial" w:hAnsi="Arial" w:cs="Arial"/>
          <w:sz w:val="20"/>
          <w:szCs w:val="20"/>
        </w:rPr>
        <w:t>or ?</w:t>
      </w:r>
      <w:proofErr w:type="gramEnd"/>
      <w:r w:rsidRPr="00AA6ABA">
        <w:rPr>
          <w:rFonts w:ascii="Arial" w:hAnsi="Arial" w:cs="Arial"/>
          <w:sz w:val="20"/>
          <w:szCs w:val="20"/>
        </w:rPr>
        <w:t xml:space="preserve">. </w:t>
      </w:r>
      <w:proofErr w:type="gramStart"/>
      <w:r w:rsidRPr="00AA6ABA">
        <w:rPr>
          <w:rFonts w:ascii="Arial" w:hAnsi="Arial" w:cs="Arial"/>
          <w:sz w:val="20"/>
          <w:szCs w:val="20"/>
        </w:rPr>
        <w:t>A ?</w:t>
      </w:r>
      <w:proofErr w:type="gramEnd"/>
      <w:r w:rsidRPr="00AA6ABA">
        <w:rPr>
          <w:rFonts w:ascii="Arial" w:hAnsi="Arial" w:cs="Arial"/>
          <w:sz w:val="20"/>
          <w:szCs w:val="20"/>
        </w:rPr>
        <w:t xml:space="preserve"> indicates a reaction too close to the threshold to be considered a clear positive or negative reaction.</w:t>
      </w:r>
    </w:p>
    <w:p w14:paraId="5404A1F5" w14:textId="1F846C84" w:rsidR="002E2362" w:rsidRPr="00AA6ABA" w:rsidRDefault="002E2362" w:rsidP="00AA6ABA">
      <w:pPr>
        <w:rPr>
          <w:rFonts w:ascii="Arial" w:hAnsi="Arial" w:cs="Arial"/>
          <w:sz w:val="20"/>
          <w:szCs w:val="20"/>
        </w:rPr>
      </w:pPr>
      <w:r w:rsidRPr="00AA6ABA">
        <w:rPr>
          <w:rFonts w:ascii="Arial" w:hAnsi="Arial" w:cs="Arial"/>
          <w:sz w:val="20"/>
          <w:szCs w:val="20"/>
        </w:rPr>
        <w:t xml:space="preserve">Supplemental test - External test which allows the user to resolve </w:t>
      </w:r>
      <w:proofErr w:type="spellStart"/>
      <w:r w:rsidRPr="00AA6ABA">
        <w:rPr>
          <w:rFonts w:ascii="Arial" w:hAnsi="Arial" w:cs="Arial"/>
          <w:sz w:val="20"/>
          <w:szCs w:val="20"/>
        </w:rPr>
        <w:t>slashline</w:t>
      </w:r>
      <w:proofErr w:type="spellEnd"/>
      <w:r w:rsidRPr="00AA6ABA">
        <w:rPr>
          <w:rFonts w:ascii="Arial" w:hAnsi="Arial" w:cs="Arial"/>
          <w:sz w:val="20"/>
          <w:szCs w:val="20"/>
        </w:rPr>
        <w:t xml:space="preserve"> or Low</w:t>
      </w:r>
      <w:r w:rsidR="002C21A6">
        <w:rPr>
          <w:rFonts w:ascii="Arial" w:hAnsi="Arial" w:cs="Arial"/>
          <w:sz w:val="20"/>
          <w:szCs w:val="20"/>
        </w:rPr>
        <w:t xml:space="preserve"> </w:t>
      </w:r>
      <w:r w:rsidRPr="00AA6ABA">
        <w:rPr>
          <w:rFonts w:ascii="Arial" w:hAnsi="Arial" w:cs="Arial"/>
          <w:sz w:val="20"/>
          <w:szCs w:val="20"/>
        </w:rPr>
        <w:t>Discrimination identification.</w:t>
      </w:r>
    </w:p>
    <w:p w14:paraId="50C61689" w14:textId="77777777" w:rsidR="002E2362" w:rsidRPr="00AA6ABA" w:rsidRDefault="002E2362" w:rsidP="00DC0365">
      <w:pPr>
        <w:rPr>
          <w:rFonts w:ascii="Arial" w:hAnsi="Arial" w:cs="Arial"/>
          <w:sz w:val="20"/>
          <w:szCs w:val="20"/>
        </w:rPr>
      </w:pPr>
    </w:p>
    <w:p w14:paraId="5A5B5A23" w14:textId="77777777" w:rsidR="00DC0365" w:rsidRDefault="00DC0365" w:rsidP="00DC0365">
      <w:pPr>
        <w:numPr>
          <w:ilvl w:val="0"/>
          <w:numId w:val="1"/>
        </w:numPr>
        <w:tabs>
          <w:tab w:val="clear" w:pos="1080"/>
        </w:tabs>
        <w:rPr>
          <w:rFonts w:ascii="Arial" w:hAnsi="Arial" w:cs="Arial"/>
          <w:b/>
          <w:sz w:val="20"/>
          <w:szCs w:val="20"/>
        </w:rPr>
      </w:pPr>
      <w:r>
        <w:rPr>
          <w:rFonts w:ascii="Arial" w:hAnsi="Arial" w:cs="Arial"/>
          <w:b/>
          <w:sz w:val="20"/>
          <w:szCs w:val="20"/>
        </w:rPr>
        <w:t>PROCEDURE NOTES</w:t>
      </w:r>
    </w:p>
    <w:p w14:paraId="7D9DDEC8" w14:textId="77777777" w:rsidR="00DC0365" w:rsidRDefault="00DC0365" w:rsidP="00DC0365">
      <w:pPr>
        <w:ind w:left="720"/>
        <w:rPr>
          <w:rFonts w:ascii="Arial" w:hAnsi="Arial" w:cs="Arial"/>
          <w:b/>
          <w:sz w:val="20"/>
          <w:szCs w:val="20"/>
        </w:rPr>
      </w:pPr>
    </w:p>
    <w:p w14:paraId="2C789857" w14:textId="77777777" w:rsidR="00DC0365" w:rsidRDefault="002E2362" w:rsidP="00DC0365">
      <w:pPr>
        <w:numPr>
          <w:ilvl w:val="1"/>
          <w:numId w:val="1"/>
        </w:numPr>
        <w:tabs>
          <w:tab w:val="clear" w:pos="2250"/>
        </w:tabs>
        <w:rPr>
          <w:rFonts w:ascii="Arial" w:hAnsi="Arial" w:cs="Arial"/>
          <w:b/>
          <w:sz w:val="20"/>
          <w:szCs w:val="20"/>
        </w:rPr>
      </w:pPr>
      <w:r w:rsidRPr="00DC0365">
        <w:rPr>
          <w:rFonts w:ascii="Arial" w:hAnsi="Arial" w:cs="Arial"/>
          <w:sz w:val="20"/>
          <w:szCs w:val="20"/>
        </w:rPr>
        <w:t>Beta-lactamase</w:t>
      </w:r>
    </w:p>
    <w:p w14:paraId="29791AD9" w14:textId="77777777" w:rsidR="00DC0365" w:rsidRPr="00DC0365" w:rsidRDefault="002E2362" w:rsidP="00DC0365">
      <w:pPr>
        <w:numPr>
          <w:ilvl w:val="2"/>
          <w:numId w:val="1"/>
        </w:numPr>
        <w:tabs>
          <w:tab w:val="clear" w:pos="2520"/>
        </w:tabs>
        <w:rPr>
          <w:rFonts w:ascii="Arial" w:hAnsi="Arial" w:cs="Arial"/>
          <w:b/>
          <w:sz w:val="20"/>
          <w:szCs w:val="20"/>
        </w:rPr>
      </w:pPr>
      <w:r w:rsidRPr="00DC0365">
        <w:rPr>
          <w:rFonts w:ascii="Arial" w:hAnsi="Arial" w:cs="Arial"/>
          <w:sz w:val="20"/>
          <w:szCs w:val="20"/>
        </w:rPr>
        <w:t>Beta-lactamase production is determined by a nitrocef</w:t>
      </w:r>
      <w:r w:rsidR="00F41806" w:rsidRPr="00DC0365">
        <w:rPr>
          <w:rFonts w:ascii="Arial" w:hAnsi="Arial" w:cs="Arial"/>
          <w:sz w:val="20"/>
          <w:szCs w:val="20"/>
        </w:rPr>
        <w:t>in based test in the VITEK 2 GP</w:t>
      </w:r>
      <w:r w:rsidRPr="00DC0365">
        <w:rPr>
          <w:rFonts w:ascii="Arial" w:hAnsi="Arial" w:cs="Arial"/>
          <w:sz w:val="20"/>
          <w:szCs w:val="20"/>
        </w:rPr>
        <w:t xml:space="preserve"> card. This test is the only reliable test for detecting Beta-lactamase producing </w:t>
      </w:r>
      <w:r w:rsidRPr="00DC0365">
        <w:rPr>
          <w:rFonts w:ascii="Arial" w:hAnsi="Arial" w:cs="Arial"/>
          <w:i/>
          <w:sz w:val="20"/>
          <w:szCs w:val="20"/>
        </w:rPr>
        <w:t xml:space="preserve">Enterococcus </w:t>
      </w:r>
      <w:r w:rsidRPr="00DC0365">
        <w:rPr>
          <w:rFonts w:ascii="Arial" w:hAnsi="Arial" w:cs="Arial"/>
          <w:sz w:val="20"/>
          <w:szCs w:val="20"/>
        </w:rPr>
        <w:t xml:space="preserve">spp. Beta-lactamase testing may also clarify the susceptibility test results of staphylococci to penicillin, especially in strains with borderline MICs (0.06 to 0.25 ug/ml). Interpretative results for beta-lactamase positive staphylococci and enterococci will be reported as resistant for all </w:t>
      </w:r>
      <w:proofErr w:type="spellStart"/>
      <w:r w:rsidRPr="00DC0365">
        <w:rPr>
          <w:rFonts w:ascii="Arial" w:hAnsi="Arial" w:cs="Arial"/>
          <w:sz w:val="20"/>
          <w:szCs w:val="20"/>
        </w:rPr>
        <w:t>penicillins</w:t>
      </w:r>
      <w:proofErr w:type="spellEnd"/>
      <w:r w:rsidRPr="00DC0365">
        <w:rPr>
          <w:rFonts w:ascii="Arial" w:hAnsi="Arial" w:cs="Arial"/>
          <w:sz w:val="20"/>
          <w:szCs w:val="20"/>
        </w:rPr>
        <w:t xml:space="preserve"> when the instrument is operating in the CLSI mode. A negative test does not rule out resi</w:t>
      </w:r>
      <w:r w:rsidR="00F41806" w:rsidRPr="00DC0365">
        <w:rPr>
          <w:rFonts w:ascii="Arial" w:hAnsi="Arial" w:cs="Arial"/>
          <w:sz w:val="20"/>
          <w:szCs w:val="20"/>
        </w:rPr>
        <w:t>stance due to other mechanisms.</w:t>
      </w:r>
    </w:p>
    <w:p w14:paraId="2607B71F" w14:textId="77777777" w:rsidR="00DC0365" w:rsidRDefault="00DC0365" w:rsidP="00DC0365">
      <w:pPr>
        <w:ind w:left="1800"/>
        <w:rPr>
          <w:rFonts w:ascii="Arial" w:hAnsi="Arial" w:cs="Arial"/>
          <w:b/>
          <w:sz w:val="20"/>
          <w:szCs w:val="20"/>
        </w:rPr>
      </w:pPr>
    </w:p>
    <w:p w14:paraId="1108F442" w14:textId="77777777" w:rsidR="00DC0365" w:rsidRDefault="002E2362" w:rsidP="00DC0365">
      <w:pPr>
        <w:numPr>
          <w:ilvl w:val="1"/>
          <w:numId w:val="1"/>
        </w:numPr>
        <w:tabs>
          <w:tab w:val="clear" w:pos="2250"/>
        </w:tabs>
        <w:rPr>
          <w:rFonts w:ascii="Arial" w:hAnsi="Arial" w:cs="Arial"/>
          <w:b/>
          <w:sz w:val="20"/>
          <w:szCs w:val="20"/>
        </w:rPr>
      </w:pPr>
      <w:r w:rsidRPr="00DC0365">
        <w:rPr>
          <w:rFonts w:ascii="Arial" w:hAnsi="Arial" w:cs="Arial"/>
          <w:sz w:val="20"/>
          <w:szCs w:val="20"/>
        </w:rPr>
        <w:t>Synergy Screen</w:t>
      </w:r>
      <w:r w:rsidRPr="00DC0365">
        <w:rPr>
          <w:rFonts w:ascii="Arial" w:hAnsi="Arial" w:cs="Arial"/>
          <w:b/>
          <w:sz w:val="20"/>
          <w:szCs w:val="20"/>
        </w:rPr>
        <w:t xml:space="preserve"> </w:t>
      </w:r>
    </w:p>
    <w:p w14:paraId="1F8F5335" w14:textId="77777777" w:rsidR="002E2362" w:rsidRPr="00DC0365" w:rsidRDefault="002E2362" w:rsidP="00DC0365">
      <w:pPr>
        <w:numPr>
          <w:ilvl w:val="2"/>
          <w:numId w:val="1"/>
        </w:numPr>
        <w:tabs>
          <w:tab w:val="clear" w:pos="2520"/>
        </w:tabs>
        <w:rPr>
          <w:rFonts w:ascii="Arial" w:hAnsi="Arial" w:cs="Arial"/>
          <w:b/>
          <w:sz w:val="20"/>
          <w:szCs w:val="20"/>
        </w:rPr>
      </w:pPr>
      <w:r w:rsidRPr="00DC0365">
        <w:rPr>
          <w:rFonts w:ascii="Arial" w:hAnsi="Arial" w:cs="Arial"/>
          <w:sz w:val="20"/>
          <w:szCs w:val="20"/>
        </w:rPr>
        <w:t xml:space="preserve">Since the use of penicillin or ampicillin alone often results in frequent failure in the treatment of serious enterococcal endocarditis, combination therapy is usually indicated to enhance bactericidal activity. The synergy between a cell wall active agent (such as penicillin, </w:t>
      </w:r>
      <w:proofErr w:type="gramStart"/>
      <w:r w:rsidRPr="00DC0365">
        <w:rPr>
          <w:rFonts w:ascii="Arial" w:hAnsi="Arial" w:cs="Arial"/>
          <w:sz w:val="20"/>
          <w:szCs w:val="20"/>
        </w:rPr>
        <w:t>ampicillin</w:t>
      </w:r>
      <w:proofErr w:type="gramEnd"/>
      <w:r w:rsidRPr="00DC0365">
        <w:rPr>
          <w:rFonts w:ascii="Arial" w:hAnsi="Arial" w:cs="Arial"/>
          <w:sz w:val="20"/>
          <w:szCs w:val="20"/>
        </w:rPr>
        <w:t xml:space="preserve"> or vancomycin) and an aminoglycosi</w:t>
      </w:r>
      <w:r w:rsidR="00F41806" w:rsidRPr="00DC0365">
        <w:rPr>
          <w:rFonts w:ascii="Arial" w:hAnsi="Arial" w:cs="Arial"/>
          <w:sz w:val="20"/>
          <w:szCs w:val="20"/>
        </w:rPr>
        <w:t>de (such as gentamicin, kanamycin</w:t>
      </w:r>
      <w:r w:rsidRPr="00DC0365">
        <w:rPr>
          <w:rFonts w:ascii="Arial" w:hAnsi="Arial" w:cs="Arial"/>
          <w:sz w:val="20"/>
          <w:szCs w:val="20"/>
        </w:rPr>
        <w:t xml:space="preserve"> or</w:t>
      </w:r>
      <w:r w:rsidR="00DC0365">
        <w:rPr>
          <w:rFonts w:ascii="Arial" w:hAnsi="Arial" w:cs="Arial"/>
          <w:b/>
          <w:sz w:val="20"/>
          <w:szCs w:val="20"/>
        </w:rPr>
        <w:t xml:space="preserve"> </w:t>
      </w:r>
      <w:r w:rsidRPr="00DC0365">
        <w:rPr>
          <w:rFonts w:ascii="Arial" w:hAnsi="Arial" w:cs="Arial"/>
          <w:sz w:val="20"/>
          <w:szCs w:val="20"/>
        </w:rPr>
        <w:t xml:space="preserve">streptomycin) is best predicted for enterococci by screening for high-level resistance to the aminoglycoside. When enterococci are susceptible </w:t>
      </w:r>
      <w:r w:rsidRPr="00DC0365">
        <w:rPr>
          <w:rFonts w:ascii="Arial" w:hAnsi="Arial" w:cs="Arial"/>
          <w:i/>
          <w:sz w:val="20"/>
          <w:szCs w:val="20"/>
        </w:rPr>
        <w:t xml:space="preserve">in vitro </w:t>
      </w:r>
      <w:r w:rsidRPr="00DC0365">
        <w:rPr>
          <w:rFonts w:ascii="Arial" w:hAnsi="Arial" w:cs="Arial"/>
          <w:sz w:val="20"/>
          <w:szCs w:val="20"/>
        </w:rPr>
        <w:t>to the high-level aminoglycoside and a cell wall active agent, this is predictive of the effectiveness of this combination therapy.</w:t>
      </w:r>
      <w:r w:rsidR="00F41806" w:rsidRPr="00DC0365">
        <w:rPr>
          <w:rFonts w:ascii="Arial" w:hAnsi="Arial" w:cs="Arial"/>
          <w:sz w:val="20"/>
          <w:szCs w:val="20"/>
        </w:rPr>
        <w:t xml:space="preserve">  The results are reported as SYN-S (high-level synergy screen susceptible) or SYN-R (high-level synergy screen is resistant).</w:t>
      </w:r>
    </w:p>
    <w:p w14:paraId="5877D9D1" w14:textId="77777777" w:rsidR="00DC0365" w:rsidRPr="00DC0365" w:rsidRDefault="00DC0365" w:rsidP="00DC0365">
      <w:pPr>
        <w:ind w:left="1800"/>
        <w:rPr>
          <w:rFonts w:ascii="Arial" w:hAnsi="Arial" w:cs="Arial"/>
          <w:b/>
          <w:sz w:val="20"/>
          <w:szCs w:val="20"/>
        </w:rPr>
      </w:pPr>
    </w:p>
    <w:p w14:paraId="08EBFE4C" w14:textId="77777777" w:rsidR="00DC0365" w:rsidRDefault="00BB693C" w:rsidP="00DC0365">
      <w:pPr>
        <w:numPr>
          <w:ilvl w:val="1"/>
          <w:numId w:val="1"/>
        </w:numPr>
        <w:tabs>
          <w:tab w:val="clear" w:pos="2250"/>
        </w:tabs>
        <w:rPr>
          <w:rFonts w:ascii="Arial" w:hAnsi="Arial" w:cs="Arial"/>
          <w:sz w:val="20"/>
          <w:szCs w:val="20"/>
        </w:rPr>
      </w:pPr>
      <w:r w:rsidRPr="00AA6ABA">
        <w:rPr>
          <w:rFonts w:ascii="Arial" w:hAnsi="Arial" w:cs="Arial"/>
          <w:sz w:val="20"/>
          <w:szCs w:val="20"/>
        </w:rPr>
        <w:t xml:space="preserve">Methicillin-Resistant Staphylococci (MRS) / </w:t>
      </w:r>
      <w:r w:rsidR="002E2362" w:rsidRPr="00AA6ABA">
        <w:rPr>
          <w:rFonts w:ascii="Arial" w:hAnsi="Arial" w:cs="Arial"/>
          <w:sz w:val="20"/>
          <w:szCs w:val="20"/>
        </w:rPr>
        <w:t>Oxacillin (OX1)</w:t>
      </w:r>
      <w:r w:rsidR="00065185" w:rsidRPr="00AA6ABA">
        <w:rPr>
          <w:rFonts w:ascii="Arial" w:hAnsi="Arial" w:cs="Arial"/>
          <w:b/>
          <w:sz w:val="20"/>
          <w:szCs w:val="20"/>
        </w:rPr>
        <w:t xml:space="preserve"> </w:t>
      </w:r>
    </w:p>
    <w:p w14:paraId="60875524" w14:textId="77777777" w:rsidR="00BB693C"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This test provides an MIC determination and category interpretation for oxacillin.</w:t>
      </w:r>
      <w:r w:rsidR="00F41806" w:rsidRPr="00DC0365">
        <w:rPr>
          <w:rFonts w:ascii="Arial" w:hAnsi="Arial" w:cs="Arial"/>
          <w:sz w:val="20"/>
          <w:szCs w:val="20"/>
        </w:rPr>
        <w:t xml:space="preserve"> Most </w:t>
      </w:r>
      <w:r w:rsidRPr="00DC0365">
        <w:rPr>
          <w:rFonts w:ascii="Arial" w:hAnsi="Arial" w:cs="Arial"/>
          <w:sz w:val="20"/>
          <w:szCs w:val="20"/>
        </w:rPr>
        <w:t xml:space="preserve">MRS are usually also resistant to multiple antibiotics, including other beta-lactams, aminoglycosides, macrolides, </w:t>
      </w:r>
      <w:proofErr w:type="gramStart"/>
      <w:r w:rsidRPr="00DC0365">
        <w:rPr>
          <w:rFonts w:ascii="Arial" w:hAnsi="Arial" w:cs="Arial"/>
          <w:sz w:val="20"/>
          <w:szCs w:val="20"/>
        </w:rPr>
        <w:t>clindamycin</w:t>
      </w:r>
      <w:proofErr w:type="gramEnd"/>
      <w:r w:rsidRPr="00DC0365">
        <w:rPr>
          <w:rFonts w:ascii="Arial" w:hAnsi="Arial" w:cs="Arial"/>
          <w:sz w:val="20"/>
          <w:szCs w:val="20"/>
        </w:rPr>
        <w:t xml:space="preserve"> and tetracycline</w:t>
      </w:r>
      <w:r w:rsidR="00BB693C" w:rsidRPr="00DC0365">
        <w:rPr>
          <w:rFonts w:ascii="Arial" w:hAnsi="Arial" w:cs="Arial"/>
          <w:sz w:val="20"/>
          <w:szCs w:val="20"/>
        </w:rPr>
        <w:t>. Interpretative results for MRS</w:t>
      </w:r>
      <w:r w:rsidRPr="00DC0365">
        <w:rPr>
          <w:rFonts w:ascii="Arial" w:hAnsi="Arial" w:cs="Arial"/>
          <w:sz w:val="20"/>
          <w:szCs w:val="20"/>
        </w:rPr>
        <w:t xml:space="preserve"> will be reported as resistant</w:t>
      </w:r>
      <w:r w:rsidR="00BB693C" w:rsidRPr="00DC0365">
        <w:rPr>
          <w:rFonts w:ascii="Arial" w:hAnsi="Arial" w:cs="Arial"/>
          <w:sz w:val="20"/>
          <w:szCs w:val="20"/>
        </w:rPr>
        <w:t xml:space="preserve"> to all</w:t>
      </w:r>
      <w:r w:rsidRPr="00DC0365">
        <w:rPr>
          <w:rFonts w:ascii="Arial" w:hAnsi="Arial" w:cs="Arial"/>
          <w:sz w:val="20"/>
          <w:szCs w:val="20"/>
        </w:rPr>
        <w:t xml:space="preserve"> beta-lactams when the instrument is operating in the CLSI mode or the User Defined (based on C</w:t>
      </w:r>
      <w:r w:rsidR="00BB693C" w:rsidRPr="00DC0365">
        <w:rPr>
          <w:rFonts w:ascii="Arial" w:hAnsi="Arial" w:cs="Arial"/>
          <w:sz w:val="20"/>
          <w:szCs w:val="20"/>
        </w:rPr>
        <w:t>LSI) mode. The results from the OX1</w:t>
      </w:r>
      <w:r w:rsidRPr="00DC0365">
        <w:rPr>
          <w:rFonts w:ascii="Arial" w:hAnsi="Arial" w:cs="Arial"/>
          <w:sz w:val="20"/>
          <w:szCs w:val="20"/>
        </w:rPr>
        <w:t xml:space="preserve"> test correlate to results that would be obtained from standard dilution testing of oxacillin.</w:t>
      </w:r>
      <w:r w:rsidR="00BB693C" w:rsidRPr="00DC0365">
        <w:rPr>
          <w:rFonts w:ascii="Arial" w:hAnsi="Arial" w:cs="Arial"/>
          <w:sz w:val="20"/>
          <w:szCs w:val="20"/>
        </w:rPr>
        <w:t xml:space="preserve">  The calling range is 0.25µg/mL to 4.0µg/</w:t>
      </w:r>
      <w:proofErr w:type="spellStart"/>
      <w:r w:rsidR="00BB693C" w:rsidRPr="00DC0365">
        <w:rPr>
          <w:rFonts w:ascii="Arial" w:hAnsi="Arial" w:cs="Arial"/>
          <w:sz w:val="20"/>
          <w:szCs w:val="20"/>
        </w:rPr>
        <w:t>mL.</w:t>
      </w:r>
      <w:proofErr w:type="spellEnd"/>
    </w:p>
    <w:p w14:paraId="42DA345F" w14:textId="77777777" w:rsidR="00DC0365" w:rsidRPr="00DC0365" w:rsidRDefault="00DC0365" w:rsidP="00DC0365">
      <w:pPr>
        <w:ind w:left="1800"/>
        <w:rPr>
          <w:rFonts w:ascii="Arial" w:hAnsi="Arial" w:cs="Arial"/>
          <w:sz w:val="20"/>
          <w:szCs w:val="20"/>
        </w:rPr>
      </w:pPr>
    </w:p>
    <w:p w14:paraId="481808BD" w14:textId="77777777" w:rsidR="00DC0365" w:rsidRDefault="00065185" w:rsidP="00DC0365">
      <w:pPr>
        <w:numPr>
          <w:ilvl w:val="1"/>
          <w:numId w:val="1"/>
        </w:numPr>
        <w:tabs>
          <w:tab w:val="clear" w:pos="2250"/>
        </w:tabs>
        <w:rPr>
          <w:rFonts w:ascii="Arial" w:hAnsi="Arial" w:cs="Arial"/>
          <w:sz w:val="20"/>
          <w:szCs w:val="20"/>
        </w:rPr>
      </w:pPr>
      <w:r w:rsidRPr="00AA6ABA">
        <w:rPr>
          <w:rFonts w:ascii="Arial" w:hAnsi="Arial" w:cs="Arial"/>
          <w:sz w:val="20"/>
          <w:szCs w:val="20"/>
        </w:rPr>
        <w:t>Oxacillin MIC (OX)</w:t>
      </w:r>
    </w:p>
    <w:p w14:paraId="5D140789" w14:textId="77777777" w:rsidR="00065185" w:rsidRDefault="00065185" w:rsidP="00DC0365">
      <w:pPr>
        <w:numPr>
          <w:ilvl w:val="2"/>
          <w:numId w:val="1"/>
        </w:numPr>
        <w:tabs>
          <w:tab w:val="clear" w:pos="2520"/>
        </w:tabs>
        <w:rPr>
          <w:rFonts w:ascii="Arial" w:hAnsi="Arial" w:cs="Arial"/>
          <w:sz w:val="20"/>
          <w:szCs w:val="20"/>
        </w:rPr>
      </w:pPr>
      <w:r w:rsidRPr="00DC0365">
        <w:rPr>
          <w:rFonts w:ascii="Arial" w:hAnsi="Arial" w:cs="Arial"/>
          <w:sz w:val="20"/>
          <w:szCs w:val="20"/>
        </w:rPr>
        <w:t>This test provides a MIC determination and category interpretation for oxacillin.  Results from this test correlate to results that would be obtained from standard dilution detection of oxacillin.  The calling range is 0.5µg/mL to 8µg/</w:t>
      </w:r>
      <w:proofErr w:type="spellStart"/>
      <w:r w:rsidRPr="00DC0365">
        <w:rPr>
          <w:rFonts w:ascii="Arial" w:hAnsi="Arial" w:cs="Arial"/>
          <w:sz w:val="20"/>
          <w:szCs w:val="20"/>
        </w:rPr>
        <w:t>mL.</w:t>
      </w:r>
      <w:proofErr w:type="spellEnd"/>
      <w:r w:rsidRPr="00DC0365">
        <w:rPr>
          <w:rFonts w:ascii="Arial" w:hAnsi="Arial" w:cs="Arial"/>
          <w:sz w:val="20"/>
          <w:szCs w:val="20"/>
        </w:rPr>
        <w:t xml:space="preserve"> </w:t>
      </w:r>
    </w:p>
    <w:p w14:paraId="6471FA8B" w14:textId="77777777" w:rsidR="00DC0365" w:rsidRPr="00DC0365" w:rsidRDefault="00DC0365" w:rsidP="00DC0365">
      <w:pPr>
        <w:ind w:left="1800"/>
        <w:rPr>
          <w:rFonts w:ascii="Arial" w:hAnsi="Arial" w:cs="Arial"/>
          <w:sz w:val="20"/>
          <w:szCs w:val="20"/>
        </w:rPr>
      </w:pPr>
    </w:p>
    <w:p w14:paraId="03A5964B" w14:textId="77777777" w:rsidR="00DC0365" w:rsidRDefault="00065185" w:rsidP="00DC0365">
      <w:pPr>
        <w:numPr>
          <w:ilvl w:val="1"/>
          <w:numId w:val="1"/>
        </w:numPr>
        <w:tabs>
          <w:tab w:val="clear" w:pos="2250"/>
        </w:tabs>
        <w:rPr>
          <w:rFonts w:ascii="Arial" w:hAnsi="Arial" w:cs="Arial"/>
          <w:sz w:val="20"/>
          <w:szCs w:val="20"/>
        </w:rPr>
      </w:pPr>
      <w:r w:rsidRPr="00AA6ABA">
        <w:rPr>
          <w:rFonts w:ascii="Arial" w:hAnsi="Arial" w:cs="Arial"/>
          <w:sz w:val="20"/>
          <w:szCs w:val="20"/>
        </w:rPr>
        <w:t>Extended Spectrum Beta-lactamases (ESBLs)</w:t>
      </w:r>
    </w:p>
    <w:p w14:paraId="02836F07" w14:textId="77777777" w:rsidR="00065185" w:rsidRDefault="00065185" w:rsidP="00DC0365">
      <w:pPr>
        <w:numPr>
          <w:ilvl w:val="2"/>
          <w:numId w:val="1"/>
        </w:numPr>
        <w:tabs>
          <w:tab w:val="clear" w:pos="2520"/>
        </w:tabs>
        <w:rPr>
          <w:rFonts w:ascii="Arial" w:hAnsi="Arial" w:cs="Arial"/>
          <w:sz w:val="20"/>
          <w:szCs w:val="20"/>
        </w:rPr>
      </w:pPr>
      <w:r w:rsidRPr="00DC0365">
        <w:rPr>
          <w:rFonts w:ascii="Arial" w:hAnsi="Arial" w:cs="Arial"/>
          <w:sz w:val="20"/>
          <w:szCs w:val="20"/>
        </w:rPr>
        <w:t>This laboratory does not utilize the ESBL screening test on the AST GN84 card.  Refer to CLSI guidelines for screening protocols.</w:t>
      </w:r>
    </w:p>
    <w:p w14:paraId="0747005E" w14:textId="77777777" w:rsidR="00DC0365" w:rsidRPr="00DC0365" w:rsidRDefault="00DC0365" w:rsidP="00DC0365">
      <w:pPr>
        <w:ind w:left="1800"/>
        <w:rPr>
          <w:rFonts w:ascii="Arial" w:hAnsi="Arial" w:cs="Arial"/>
          <w:sz w:val="20"/>
          <w:szCs w:val="20"/>
        </w:rPr>
      </w:pPr>
    </w:p>
    <w:p w14:paraId="49E5B8B1" w14:textId="77777777" w:rsidR="00DC0365" w:rsidRDefault="00674F6D" w:rsidP="00DC0365">
      <w:pPr>
        <w:numPr>
          <w:ilvl w:val="1"/>
          <w:numId w:val="1"/>
        </w:numPr>
        <w:tabs>
          <w:tab w:val="clear" w:pos="2250"/>
        </w:tabs>
        <w:rPr>
          <w:rFonts w:ascii="Arial" w:hAnsi="Arial" w:cs="Arial"/>
          <w:sz w:val="20"/>
          <w:szCs w:val="20"/>
        </w:rPr>
      </w:pPr>
      <w:r w:rsidRPr="00AA6ABA">
        <w:rPr>
          <w:rFonts w:ascii="Arial" w:hAnsi="Arial" w:cs="Arial"/>
          <w:sz w:val="20"/>
          <w:szCs w:val="20"/>
        </w:rPr>
        <w:t>Cefoxitin Screen</w:t>
      </w:r>
    </w:p>
    <w:p w14:paraId="38C39C7F" w14:textId="0618030E" w:rsidR="00DC0365" w:rsidRPr="00736E44" w:rsidRDefault="00674F6D" w:rsidP="00736E44">
      <w:pPr>
        <w:numPr>
          <w:ilvl w:val="2"/>
          <w:numId w:val="1"/>
        </w:numPr>
        <w:tabs>
          <w:tab w:val="clear" w:pos="2520"/>
        </w:tabs>
        <w:rPr>
          <w:rFonts w:ascii="Arial" w:hAnsi="Arial" w:cs="Arial"/>
          <w:sz w:val="20"/>
          <w:szCs w:val="20"/>
        </w:rPr>
      </w:pPr>
      <w:r w:rsidRPr="00DC0365">
        <w:rPr>
          <w:rFonts w:ascii="Arial" w:hAnsi="Arial" w:cs="Arial"/>
          <w:sz w:val="20"/>
          <w:szCs w:val="20"/>
        </w:rPr>
        <w:t xml:space="preserve">This test may be used to predict </w:t>
      </w:r>
      <w:proofErr w:type="spellStart"/>
      <w:r w:rsidRPr="00DC0365">
        <w:rPr>
          <w:rFonts w:ascii="Arial" w:hAnsi="Arial" w:cs="Arial"/>
          <w:sz w:val="20"/>
          <w:szCs w:val="20"/>
        </w:rPr>
        <w:t>mecA</w:t>
      </w:r>
      <w:proofErr w:type="spellEnd"/>
      <w:r w:rsidRPr="00DC0365">
        <w:rPr>
          <w:rFonts w:ascii="Arial" w:hAnsi="Arial" w:cs="Arial"/>
          <w:sz w:val="20"/>
          <w:szCs w:val="20"/>
        </w:rPr>
        <w:t>-mediated oxacillin resistance, and it is based on the cefoxitin disk screen test.  The cef</w:t>
      </w:r>
      <w:r w:rsidR="008774EE" w:rsidRPr="00DC0365">
        <w:rPr>
          <w:rFonts w:ascii="Arial" w:hAnsi="Arial" w:cs="Arial"/>
          <w:sz w:val="20"/>
          <w:szCs w:val="20"/>
        </w:rPr>
        <w:t>oxitin screen and oxa</w:t>
      </w:r>
      <w:r w:rsidRPr="00DC0365">
        <w:rPr>
          <w:rFonts w:ascii="Arial" w:hAnsi="Arial" w:cs="Arial"/>
          <w:sz w:val="20"/>
          <w:szCs w:val="20"/>
        </w:rPr>
        <w:t>cillin work in combination to determine the final interpretation reported for oxacillin.</w:t>
      </w:r>
    </w:p>
    <w:p w14:paraId="43577925" w14:textId="77777777" w:rsidR="00DC0365" w:rsidRDefault="00674F6D" w:rsidP="00DC0365">
      <w:pPr>
        <w:numPr>
          <w:ilvl w:val="1"/>
          <w:numId w:val="1"/>
        </w:numPr>
        <w:tabs>
          <w:tab w:val="clear" w:pos="2250"/>
        </w:tabs>
        <w:rPr>
          <w:rFonts w:ascii="Arial" w:hAnsi="Arial" w:cs="Arial"/>
          <w:sz w:val="20"/>
          <w:szCs w:val="20"/>
        </w:rPr>
      </w:pPr>
      <w:r w:rsidRPr="00AA6ABA">
        <w:rPr>
          <w:rFonts w:ascii="Arial" w:hAnsi="Arial" w:cs="Arial"/>
          <w:sz w:val="20"/>
          <w:szCs w:val="20"/>
        </w:rPr>
        <w:lastRenderedPageBreak/>
        <w:t>VRSA Screen</w:t>
      </w:r>
    </w:p>
    <w:p w14:paraId="0DCF6573" w14:textId="77777777" w:rsidR="00DC0365" w:rsidRDefault="00674F6D" w:rsidP="00DC0365">
      <w:pPr>
        <w:numPr>
          <w:ilvl w:val="2"/>
          <w:numId w:val="1"/>
        </w:numPr>
        <w:tabs>
          <w:tab w:val="clear" w:pos="2520"/>
        </w:tabs>
        <w:rPr>
          <w:rFonts w:ascii="Arial" w:hAnsi="Arial" w:cs="Arial"/>
          <w:sz w:val="20"/>
          <w:szCs w:val="20"/>
        </w:rPr>
      </w:pPr>
      <w:r w:rsidRPr="00DC0365">
        <w:rPr>
          <w:rFonts w:ascii="Arial" w:hAnsi="Arial" w:cs="Arial"/>
          <w:sz w:val="20"/>
          <w:szCs w:val="20"/>
        </w:rPr>
        <w:t>This test may be used to predict the presence of a possible high-level vancomycin resistant Staphylococcus aureus (VRSA).  A positive screen test is highly suggestive of VRSA with a high level (&gt;16µg/mL) of resistance.  The user must confirm the resistance to vancomycin by performing an offline test (</w:t>
      </w:r>
      <w:proofErr w:type="spellStart"/>
      <w:r w:rsidRPr="00DC0365">
        <w:rPr>
          <w:rFonts w:ascii="Arial" w:hAnsi="Arial" w:cs="Arial"/>
          <w:sz w:val="20"/>
          <w:szCs w:val="20"/>
        </w:rPr>
        <w:t>Sensititre</w:t>
      </w:r>
      <w:proofErr w:type="spellEnd"/>
      <w:r w:rsidRPr="00DC0365">
        <w:rPr>
          <w:rFonts w:ascii="Arial" w:hAnsi="Arial" w:cs="Arial"/>
          <w:sz w:val="20"/>
          <w:szCs w:val="20"/>
        </w:rPr>
        <w:t xml:space="preserve"> MIC panel).</w:t>
      </w:r>
    </w:p>
    <w:p w14:paraId="68739A8E" w14:textId="77777777" w:rsidR="00DC0365" w:rsidRDefault="00DC0365" w:rsidP="00DC0365">
      <w:pPr>
        <w:ind w:left="1800"/>
        <w:rPr>
          <w:rFonts w:ascii="Arial" w:hAnsi="Arial" w:cs="Arial"/>
          <w:sz w:val="20"/>
          <w:szCs w:val="20"/>
        </w:rPr>
      </w:pPr>
    </w:p>
    <w:p w14:paraId="35FD391D" w14:textId="77777777" w:rsidR="00DC0365" w:rsidRDefault="006B5302" w:rsidP="00DC0365">
      <w:pPr>
        <w:numPr>
          <w:ilvl w:val="1"/>
          <w:numId w:val="1"/>
        </w:numPr>
        <w:tabs>
          <w:tab w:val="clear" w:pos="2250"/>
        </w:tabs>
        <w:rPr>
          <w:rFonts w:ascii="Arial" w:hAnsi="Arial" w:cs="Arial"/>
          <w:sz w:val="20"/>
          <w:szCs w:val="20"/>
        </w:rPr>
      </w:pPr>
      <w:r w:rsidRPr="00DC0365">
        <w:rPr>
          <w:rFonts w:ascii="Arial" w:hAnsi="Arial" w:cs="Arial"/>
          <w:sz w:val="20"/>
          <w:szCs w:val="20"/>
        </w:rPr>
        <w:t>Inducible Clindamycin Resistant Test (ICR)</w:t>
      </w:r>
    </w:p>
    <w:p w14:paraId="4E84ED38" w14:textId="77777777" w:rsidR="006B5302" w:rsidRPr="00DC0365" w:rsidRDefault="006B5302" w:rsidP="00DC0365">
      <w:pPr>
        <w:numPr>
          <w:ilvl w:val="2"/>
          <w:numId w:val="1"/>
        </w:numPr>
        <w:tabs>
          <w:tab w:val="clear" w:pos="2520"/>
        </w:tabs>
        <w:rPr>
          <w:rFonts w:ascii="Arial" w:hAnsi="Arial" w:cs="Arial"/>
          <w:sz w:val="20"/>
          <w:szCs w:val="20"/>
        </w:rPr>
      </w:pPr>
      <w:r w:rsidRPr="00DC0365">
        <w:rPr>
          <w:rFonts w:ascii="Arial" w:hAnsi="Arial" w:cs="Arial"/>
          <w:sz w:val="20"/>
          <w:szCs w:val="20"/>
        </w:rPr>
        <w:t>A positive ICR test is indicative of inducible clindamycin resistance, which confers resistanc</w:t>
      </w:r>
      <w:r w:rsidR="00F42AB9" w:rsidRPr="00DC0365">
        <w:rPr>
          <w:rFonts w:ascii="Arial" w:hAnsi="Arial" w:cs="Arial"/>
          <w:sz w:val="20"/>
          <w:szCs w:val="20"/>
        </w:rPr>
        <w:t xml:space="preserve">e to macrolides, </w:t>
      </w:r>
      <w:proofErr w:type="spellStart"/>
      <w:r w:rsidR="00F42AB9" w:rsidRPr="00DC0365">
        <w:rPr>
          <w:rFonts w:ascii="Arial" w:hAnsi="Arial" w:cs="Arial"/>
          <w:sz w:val="20"/>
          <w:szCs w:val="20"/>
        </w:rPr>
        <w:t>lincosamides</w:t>
      </w:r>
      <w:proofErr w:type="spellEnd"/>
      <w:r w:rsidR="00F42AB9" w:rsidRPr="00DC0365">
        <w:rPr>
          <w:rFonts w:ascii="Arial" w:hAnsi="Arial" w:cs="Arial"/>
          <w:sz w:val="20"/>
          <w:szCs w:val="20"/>
        </w:rPr>
        <w:t xml:space="preserve"> an</w:t>
      </w:r>
      <w:r w:rsidRPr="00DC0365">
        <w:rPr>
          <w:rFonts w:ascii="Arial" w:hAnsi="Arial" w:cs="Arial"/>
          <w:sz w:val="20"/>
          <w:szCs w:val="20"/>
        </w:rPr>
        <w:t xml:space="preserve">d type B </w:t>
      </w:r>
      <w:proofErr w:type="spellStart"/>
      <w:r w:rsidRPr="00DC0365">
        <w:rPr>
          <w:rFonts w:ascii="Arial" w:hAnsi="Arial" w:cs="Arial"/>
          <w:sz w:val="20"/>
          <w:szCs w:val="20"/>
        </w:rPr>
        <w:t>streptogrammin</w:t>
      </w:r>
      <w:proofErr w:type="spellEnd"/>
      <w:r w:rsidRPr="00DC0365">
        <w:rPr>
          <w:rFonts w:ascii="Arial" w:hAnsi="Arial" w:cs="Arial"/>
          <w:sz w:val="20"/>
          <w:szCs w:val="20"/>
        </w:rPr>
        <w:t xml:space="preserve">.  An isolate with a positive ICR test should be reported out as </w:t>
      </w:r>
      <w:r w:rsidR="002C3895" w:rsidRPr="00DC0365">
        <w:rPr>
          <w:rFonts w:ascii="Arial" w:hAnsi="Arial" w:cs="Arial"/>
          <w:sz w:val="20"/>
          <w:szCs w:val="20"/>
        </w:rPr>
        <w:t>resistant to clindamycin; however, clindamycin may still be effective in some patients.  If the ICR test is positive and the clindamycin result is susceptible or intermediate, the clindamycin result will be forced resistant by the ICR test when the instrument is operating in CLSI mode or User-defined based on CLSI.</w:t>
      </w:r>
    </w:p>
    <w:p w14:paraId="5C8D5575" w14:textId="77777777" w:rsidR="00DC0365" w:rsidRDefault="002E2362" w:rsidP="00DC0365">
      <w:pPr>
        <w:numPr>
          <w:ilvl w:val="1"/>
          <w:numId w:val="1"/>
        </w:numPr>
        <w:tabs>
          <w:tab w:val="clear" w:pos="2250"/>
        </w:tabs>
        <w:rPr>
          <w:rFonts w:ascii="Arial" w:hAnsi="Arial" w:cs="Arial"/>
          <w:sz w:val="20"/>
          <w:szCs w:val="20"/>
        </w:rPr>
      </w:pPr>
      <w:r w:rsidRPr="00AA6ABA">
        <w:rPr>
          <w:rFonts w:ascii="Arial" w:hAnsi="Arial" w:cs="Arial"/>
          <w:sz w:val="20"/>
          <w:szCs w:val="20"/>
        </w:rPr>
        <w:t>Combination Antibiotics</w:t>
      </w:r>
    </w:p>
    <w:p w14:paraId="35145AB9" w14:textId="29BEE179" w:rsidR="002E2362" w:rsidRPr="00DC0365" w:rsidRDefault="002E2362" w:rsidP="00DC0365">
      <w:pPr>
        <w:numPr>
          <w:ilvl w:val="2"/>
          <w:numId w:val="1"/>
        </w:numPr>
        <w:tabs>
          <w:tab w:val="clear" w:pos="2520"/>
        </w:tabs>
        <w:rPr>
          <w:rFonts w:ascii="Arial" w:hAnsi="Arial" w:cs="Arial"/>
          <w:sz w:val="20"/>
          <w:szCs w:val="20"/>
        </w:rPr>
      </w:pPr>
      <w:r w:rsidRPr="00DC0365">
        <w:rPr>
          <w:rFonts w:ascii="Arial" w:hAnsi="Arial" w:cs="Arial"/>
          <w:sz w:val="20"/>
          <w:szCs w:val="20"/>
        </w:rPr>
        <w:t xml:space="preserve">The MIC for the combination antibiotics </w:t>
      </w:r>
      <w:proofErr w:type="gramStart"/>
      <w:r w:rsidRPr="00DC0365">
        <w:rPr>
          <w:rFonts w:ascii="Arial" w:hAnsi="Arial" w:cs="Arial"/>
          <w:sz w:val="20"/>
          <w:szCs w:val="20"/>
        </w:rPr>
        <w:t>are</w:t>
      </w:r>
      <w:proofErr w:type="gramEnd"/>
      <w:r w:rsidRPr="00DC0365">
        <w:rPr>
          <w:rFonts w:ascii="Arial" w:hAnsi="Arial" w:cs="Arial"/>
          <w:sz w:val="20"/>
          <w:szCs w:val="20"/>
        </w:rPr>
        <w:t xml:space="preserve"> listed on the laboratory and patient reports as the first concentration. Example: ampicillin/sulbactam </w:t>
      </w:r>
      <w:r w:rsidR="008774EE" w:rsidRPr="00DC0365">
        <w:rPr>
          <w:rFonts w:ascii="Arial" w:hAnsi="Arial" w:cs="Arial"/>
          <w:sz w:val="20"/>
          <w:szCs w:val="20"/>
        </w:rPr>
        <w:t>≤</w:t>
      </w:r>
      <w:r w:rsidRPr="00DC0365">
        <w:rPr>
          <w:rFonts w:ascii="Arial" w:hAnsi="Arial" w:cs="Arial"/>
          <w:sz w:val="20"/>
          <w:szCs w:val="20"/>
        </w:rPr>
        <w:t>8/</w:t>
      </w:r>
      <w:r w:rsidR="00736E44">
        <w:rPr>
          <w:rFonts w:ascii="Arial" w:hAnsi="Arial" w:cs="Arial"/>
          <w:sz w:val="20"/>
          <w:szCs w:val="20"/>
        </w:rPr>
        <w:t xml:space="preserve">4 </w:t>
      </w:r>
      <w:r w:rsidR="008774EE" w:rsidRPr="00DC0365">
        <w:rPr>
          <w:rFonts w:ascii="Arial" w:hAnsi="Arial" w:cs="Arial"/>
          <w:sz w:val="20"/>
          <w:szCs w:val="20"/>
        </w:rPr>
        <w:t>µ</w:t>
      </w:r>
      <w:r w:rsidRPr="00DC0365">
        <w:rPr>
          <w:rFonts w:ascii="Arial" w:hAnsi="Arial" w:cs="Arial"/>
          <w:sz w:val="20"/>
          <w:szCs w:val="20"/>
        </w:rPr>
        <w:t xml:space="preserve">g/ml is reported as </w:t>
      </w:r>
      <w:r w:rsidR="008774EE" w:rsidRPr="00DC0365">
        <w:rPr>
          <w:rFonts w:ascii="Arial" w:hAnsi="Arial" w:cs="Arial"/>
          <w:sz w:val="20"/>
          <w:szCs w:val="20"/>
        </w:rPr>
        <w:t>≤</w:t>
      </w:r>
      <w:r w:rsidR="00736E44">
        <w:rPr>
          <w:rFonts w:ascii="Arial" w:hAnsi="Arial" w:cs="Arial"/>
          <w:sz w:val="20"/>
          <w:szCs w:val="20"/>
        </w:rPr>
        <w:t xml:space="preserve">8 </w:t>
      </w:r>
      <w:r w:rsidR="008774EE" w:rsidRPr="00DC0365">
        <w:rPr>
          <w:rFonts w:ascii="Arial" w:hAnsi="Arial" w:cs="Arial"/>
          <w:sz w:val="20"/>
          <w:szCs w:val="20"/>
        </w:rPr>
        <w:t>µ</w:t>
      </w:r>
      <w:r w:rsidRPr="00DC0365">
        <w:rPr>
          <w:rFonts w:ascii="Arial" w:hAnsi="Arial" w:cs="Arial"/>
          <w:sz w:val="20"/>
          <w:szCs w:val="20"/>
        </w:rPr>
        <w:t>g/ml. The actual concentrations for each of the antibiotics are as follow</w:t>
      </w:r>
      <w:r w:rsidR="00736E44">
        <w:rPr>
          <w:rFonts w:ascii="Arial" w:hAnsi="Arial" w:cs="Arial"/>
          <w:sz w:val="20"/>
          <w:szCs w:val="20"/>
        </w:rPr>
        <w:t>s</w:t>
      </w:r>
      <w:r w:rsidRPr="00DC0365">
        <w:rPr>
          <w:rFonts w:ascii="Arial" w:hAnsi="Arial" w:cs="Arial"/>
          <w:sz w:val="20"/>
          <w:szCs w:val="20"/>
        </w:rPr>
        <w:t>:</w:t>
      </w:r>
    </w:p>
    <w:p w14:paraId="68E9304A" w14:textId="77777777" w:rsidR="002E2362" w:rsidRPr="00AA6ABA" w:rsidRDefault="008774EE" w:rsidP="009F1BC5">
      <w:pPr>
        <w:numPr>
          <w:ilvl w:val="0"/>
          <w:numId w:val="6"/>
        </w:numPr>
        <w:ind w:left="1980" w:firstLine="360"/>
        <w:rPr>
          <w:rFonts w:ascii="Arial" w:hAnsi="Arial" w:cs="Arial"/>
          <w:sz w:val="20"/>
          <w:szCs w:val="20"/>
        </w:rPr>
      </w:pPr>
      <w:r w:rsidRPr="00AA6ABA">
        <w:rPr>
          <w:rFonts w:ascii="Arial" w:hAnsi="Arial" w:cs="Arial"/>
          <w:sz w:val="20"/>
          <w:szCs w:val="20"/>
        </w:rPr>
        <w:t xml:space="preserve">amoxicillin/clavulanic </w:t>
      </w:r>
      <w:r w:rsidR="002E2362" w:rsidRPr="00AA6ABA">
        <w:rPr>
          <w:rFonts w:ascii="Arial" w:hAnsi="Arial" w:cs="Arial"/>
          <w:sz w:val="20"/>
          <w:szCs w:val="20"/>
        </w:rPr>
        <w:t>acid</w:t>
      </w:r>
      <w:r w:rsidR="00E51B8C" w:rsidRPr="00AA6ABA">
        <w:rPr>
          <w:rFonts w:ascii="Arial" w:hAnsi="Arial" w:cs="Arial"/>
          <w:sz w:val="20"/>
          <w:szCs w:val="20"/>
        </w:rPr>
        <w:t>:</w:t>
      </w:r>
      <w:r w:rsidR="002E2362" w:rsidRPr="00AA6ABA">
        <w:rPr>
          <w:rFonts w:ascii="Arial" w:hAnsi="Arial" w:cs="Arial"/>
          <w:sz w:val="20"/>
          <w:szCs w:val="20"/>
        </w:rPr>
        <w:t xml:space="preserve"> 2/1, 4/2, 8/4, 16/8, 32/16</w:t>
      </w:r>
    </w:p>
    <w:p w14:paraId="54EE72DB" w14:textId="77777777" w:rsidR="002E2362" w:rsidRPr="00AA6ABA" w:rsidRDefault="002E2362" w:rsidP="009F1BC5">
      <w:pPr>
        <w:numPr>
          <w:ilvl w:val="0"/>
          <w:numId w:val="6"/>
        </w:numPr>
        <w:ind w:left="1980" w:firstLine="360"/>
        <w:rPr>
          <w:rFonts w:ascii="Arial" w:hAnsi="Arial" w:cs="Arial"/>
          <w:sz w:val="20"/>
          <w:szCs w:val="20"/>
        </w:rPr>
      </w:pPr>
      <w:r w:rsidRPr="00AA6ABA">
        <w:rPr>
          <w:rFonts w:ascii="Arial" w:hAnsi="Arial" w:cs="Arial"/>
          <w:sz w:val="20"/>
          <w:szCs w:val="20"/>
        </w:rPr>
        <w:t>ampicillin/sulbactam</w:t>
      </w:r>
      <w:r w:rsidR="00E51B8C" w:rsidRPr="00AA6ABA">
        <w:rPr>
          <w:rFonts w:ascii="Arial" w:hAnsi="Arial" w:cs="Arial"/>
          <w:sz w:val="20"/>
          <w:szCs w:val="20"/>
        </w:rPr>
        <w:t>:</w:t>
      </w:r>
      <w:r w:rsidRPr="00AA6ABA">
        <w:rPr>
          <w:rFonts w:ascii="Arial" w:hAnsi="Arial" w:cs="Arial"/>
          <w:sz w:val="20"/>
          <w:szCs w:val="20"/>
        </w:rPr>
        <w:t xml:space="preserve"> </w:t>
      </w:r>
      <w:r w:rsidR="00E51B8C" w:rsidRPr="00AA6ABA">
        <w:rPr>
          <w:rFonts w:ascii="Arial" w:hAnsi="Arial" w:cs="Arial"/>
          <w:sz w:val="20"/>
          <w:szCs w:val="20"/>
        </w:rPr>
        <w:t>2/1, 4/2,</w:t>
      </w:r>
      <w:r w:rsidRPr="00AA6ABA">
        <w:rPr>
          <w:rFonts w:ascii="Arial" w:hAnsi="Arial" w:cs="Arial"/>
          <w:sz w:val="20"/>
          <w:szCs w:val="20"/>
        </w:rPr>
        <w:t xml:space="preserve"> 8/4, 16/8, 32/16</w:t>
      </w:r>
    </w:p>
    <w:p w14:paraId="5AB90B95" w14:textId="77777777" w:rsidR="002E2362" w:rsidRPr="00AA6ABA" w:rsidRDefault="00E51B8C" w:rsidP="009F1BC5">
      <w:pPr>
        <w:numPr>
          <w:ilvl w:val="0"/>
          <w:numId w:val="6"/>
        </w:numPr>
        <w:ind w:left="1980" w:firstLine="360"/>
        <w:rPr>
          <w:rFonts w:ascii="Arial" w:hAnsi="Arial" w:cs="Arial"/>
          <w:sz w:val="20"/>
          <w:szCs w:val="20"/>
        </w:rPr>
      </w:pPr>
      <w:r w:rsidRPr="00AA6ABA">
        <w:rPr>
          <w:rFonts w:ascii="Arial" w:hAnsi="Arial" w:cs="Arial"/>
          <w:sz w:val="20"/>
          <w:szCs w:val="20"/>
        </w:rPr>
        <w:t>piperacillin/tazobactam: 4</w:t>
      </w:r>
      <w:r w:rsidR="002E2362" w:rsidRPr="00AA6ABA">
        <w:rPr>
          <w:rFonts w:ascii="Arial" w:hAnsi="Arial" w:cs="Arial"/>
          <w:sz w:val="20"/>
          <w:szCs w:val="20"/>
        </w:rPr>
        <w:t>/4,</w:t>
      </w:r>
      <w:r w:rsidRPr="00AA6ABA">
        <w:rPr>
          <w:rFonts w:ascii="Arial" w:hAnsi="Arial" w:cs="Arial"/>
          <w:sz w:val="20"/>
          <w:szCs w:val="20"/>
        </w:rPr>
        <w:t xml:space="preserve"> 8/4,</w:t>
      </w:r>
      <w:r w:rsidR="002E2362" w:rsidRPr="00AA6ABA">
        <w:rPr>
          <w:rFonts w:ascii="Arial" w:hAnsi="Arial" w:cs="Arial"/>
          <w:sz w:val="20"/>
          <w:szCs w:val="20"/>
        </w:rPr>
        <w:t xml:space="preserve"> 16/4, 32/4, 64/4, 128/4</w:t>
      </w:r>
    </w:p>
    <w:p w14:paraId="07FE2CAC" w14:textId="77777777" w:rsidR="002E2362" w:rsidRPr="00AA6ABA" w:rsidRDefault="00E51B8C" w:rsidP="009F1BC5">
      <w:pPr>
        <w:numPr>
          <w:ilvl w:val="0"/>
          <w:numId w:val="6"/>
        </w:numPr>
        <w:ind w:left="1980" w:firstLine="360"/>
        <w:rPr>
          <w:rFonts w:ascii="Arial" w:hAnsi="Arial" w:cs="Arial"/>
          <w:sz w:val="20"/>
          <w:szCs w:val="20"/>
        </w:rPr>
      </w:pPr>
      <w:r w:rsidRPr="00AA6ABA">
        <w:rPr>
          <w:rFonts w:ascii="Arial" w:hAnsi="Arial" w:cs="Arial"/>
          <w:sz w:val="20"/>
          <w:szCs w:val="20"/>
        </w:rPr>
        <w:t>ticarcillin/clavulanic acid:</w:t>
      </w:r>
      <w:r w:rsidR="002E2362" w:rsidRPr="00AA6ABA">
        <w:rPr>
          <w:rFonts w:ascii="Arial" w:hAnsi="Arial" w:cs="Arial"/>
          <w:sz w:val="20"/>
          <w:szCs w:val="20"/>
        </w:rPr>
        <w:t xml:space="preserve"> 8/2, 16/2, 32/2, 64/2, 128/2</w:t>
      </w:r>
    </w:p>
    <w:p w14:paraId="3D047849" w14:textId="77777777" w:rsidR="002E2362" w:rsidRPr="00AA6ABA" w:rsidRDefault="002E2362" w:rsidP="009F1BC5">
      <w:pPr>
        <w:numPr>
          <w:ilvl w:val="0"/>
          <w:numId w:val="6"/>
        </w:numPr>
        <w:ind w:left="2880" w:hanging="540"/>
        <w:rPr>
          <w:rFonts w:ascii="Arial" w:hAnsi="Arial" w:cs="Arial"/>
          <w:sz w:val="20"/>
          <w:szCs w:val="20"/>
        </w:rPr>
      </w:pPr>
      <w:r w:rsidRPr="00AA6ABA">
        <w:rPr>
          <w:rFonts w:ascii="Arial" w:hAnsi="Arial" w:cs="Arial"/>
          <w:sz w:val="20"/>
          <w:szCs w:val="20"/>
        </w:rPr>
        <w:t xml:space="preserve">trimethoprim/sulfamethoxazole: </w:t>
      </w:r>
      <w:r w:rsidRPr="00AA6ABA">
        <w:rPr>
          <w:rFonts w:ascii="Arial" w:hAnsi="Arial" w:cs="Arial"/>
          <w:b/>
          <w:sz w:val="20"/>
          <w:szCs w:val="20"/>
        </w:rPr>
        <w:t xml:space="preserve">Note exception - </w:t>
      </w:r>
      <w:r w:rsidRPr="00AA6ABA">
        <w:rPr>
          <w:rFonts w:ascii="Arial" w:hAnsi="Arial" w:cs="Arial"/>
          <w:sz w:val="20"/>
          <w:szCs w:val="20"/>
        </w:rPr>
        <w:t>This drug is listed on the laboratory and patient reports a</w:t>
      </w:r>
      <w:r w:rsidR="00E51B8C" w:rsidRPr="00AA6ABA">
        <w:rPr>
          <w:rFonts w:ascii="Arial" w:hAnsi="Arial" w:cs="Arial"/>
          <w:sz w:val="20"/>
          <w:szCs w:val="20"/>
        </w:rPr>
        <w:t xml:space="preserve">s the sum of the two antimicrobial concentrations: </w:t>
      </w:r>
      <w:r w:rsidRPr="00AA6ABA">
        <w:rPr>
          <w:rFonts w:ascii="Arial" w:hAnsi="Arial" w:cs="Arial"/>
          <w:sz w:val="20"/>
          <w:szCs w:val="20"/>
        </w:rPr>
        <w:t>2</w:t>
      </w:r>
      <w:r w:rsidRPr="00AA6ABA">
        <w:rPr>
          <w:rFonts w:ascii="Arial" w:hAnsi="Arial" w:cs="Arial"/>
          <w:sz w:val="20"/>
          <w:szCs w:val="20"/>
        </w:rPr>
        <w:t>= 1/19, 4</w:t>
      </w:r>
      <w:r w:rsidRPr="00AA6ABA">
        <w:rPr>
          <w:rFonts w:ascii="Arial" w:hAnsi="Arial" w:cs="Arial"/>
          <w:sz w:val="20"/>
          <w:szCs w:val="20"/>
        </w:rPr>
        <w:t>= 2/38, 8</w:t>
      </w:r>
      <w:r w:rsidRPr="00AA6ABA">
        <w:rPr>
          <w:rFonts w:ascii="Arial" w:hAnsi="Arial" w:cs="Arial"/>
          <w:sz w:val="20"/>
          <w:szCs w:val="20"/>
        </w:rPr>
        <w:t>= 4/76, 16</w:t>
      </w:r>
      <w:r w:rsidRPr="00AA6ABA">
        <w:rPr>
          <w:rFonts w:ascii="Arial" w:hAnsi="Arial" w:cs="Arial"/>
          <w:sz w:val="20"/>
          <w:szCs w:val="20"/>
        </w:rPr>
        <w:t>= 8/152, 32</w:t>
      </w:r>
      <w:r w:rsidRPr="00AA6ABA">
        <w:rPr>
          <w:rFonts w:ascii="Arial" w:hAnsi="Arial" w:cs="Arial"/>
          <w:sz w:val="20"/>
          <w:szCs w:val="20"/>
        </w:rPr>
        <w:t>= 16/304</w:t>
      </w:r>
    </w:p>
    <w:p w14:paraId="6F874C07" w14:textId="77777777" w:rsidR="00E51B8C" w:rsidRPr="00AA6ABA" w:rsidRDefault="00E51B8C" w:rsidP="009F1BC5">
      <w:pPr>
        <w:numPr>
          <w:ilvl w:val="0"/>
          <w:numId w:val="6"/>
        </w:numPr>
        <w:ind w:left="1980" w:firstLine="360"/>
        <w:rPr>
          <w:rFonts w:ascii="Arial" w:hAnsi="Arial" w:cs="Arial"/>
          <w:sz w:val="20"/>
          <w:szCs w:val="20"/>
        </w:rPr>
      </w:pPr>
      <w:proofErr w:type="spellStart"/>
      <w:r w:rsidRPr="00AA6ABA">
        <w:rPr>
          <w:rFonts w:ascii="Arial" w:hAnsi="Arial" w:cs="Arial"/>
          <w:sz w:val="20"/>
          <w:szCs w:val="20"/>
        </w:rPr>
        <w:t>cefoperazone</w:t>
      </w:r>
      <w:proofErr w:type="spellEnd"/>
      <w:r w:rsidRPr="00AA6ABA">
        <w:rPr>
          <w:rFonts w:ascii="Arial" w:hAnsi="Arial" w:cs="Arial"/>
          <w:sz w:val="20"/>
          <w:szCs w:val="20"/>
        </w:rPr>
        <w:t>/sulbactam: 8/4, 16/8, 32/16, 64/32</w:t>
      </w:r>
    </w:p>
    <w:p w14:paraId="347C9BA2" w14:textId="77777777" w:rsidR="00E51B8C" w:rsidRPr="00AA6ABA" w:rsidRDefault="00E51B8C" w:rsidP="009F1BC5">
      <w:pPr>
        <w:numPr>
          <w:ilvl w:val="0"/>
          <w:numId w:val="6"/>
        </w:numPr>
        <w:ind w:left="1980" w:firstLine="360"/>
        <w:rPr>
          <w:rFonts w:ascii="Arial" w:hAnsi="Arial" w:cs="Arial"/>
          <w:sz w:val="20"/>
          <w:szCs w:val="20"/>
        </w:rPr>
      </w:pPr>
      <w:proofErr w:type="spellStart"/>
      <w:r w:rsidRPr="00AA6ABA">
        <w:rPr>
          <w:rFonts w:ascii="Arial" w:hAnsi="Arial" w:cs="Arial"/>
          <w:sz w:val="20"/>
          <w:szCs w:val="20"/>
        </w:rPr>
        <w:t>pipercillin</w:t>
      </w:r>
      <w:proofErr w:type="spellEnd"/>
      <w:r w:rsidRPr="00AA6ABA">
        <w:rPr>
          <w:rFonts w:ascii="Arial" w:hAnsi="Arial" w:cs="Arial"/>
          <w:sz w:val="20"/>
          <w:szCs w:val="20"/>
        </w:rPr>
        <w:t>/sulbactam: 2/4, 4/4, 8/4, 16/4, 32/4, 64/4</w:t>
      </w:r>
    </w:p>
    <w:p w14:paraId="13151F64" w14:textId="77777777" w:rsidR="00736E44" w:rsidRPr="00AA6ABA" w:rsidRDefault="00736E44" w:rsidP="00736E44">
      <w:pPr>
        <w:rPr>
          <w:rFonts w:ascii="Arial" w:hAnsi="Arial" w:cs="Arial"/>
          <w:sz w:val="20"/>
          <w:szCs w:val="20"/>
        </w:rPr>
      </w:pPr>
    </w:p>
    <w:p w14:paraId="53A8AAF9" w14:textId="77777777" w:rsidR="002E2362" w:rsidRPr="00AA6ABA" w:rsidRDefault="002E2362" w:rsidP="00DC0365">
      <w:pPr>
        <w:numPr>
          <w:ilvl w:val="1"/>
          <w:numId w:val="1"/>
        </w:numPr>
        <w:tabs>
          <w:tab w:val="clear" w:pos="2250"/>
        </w:tabs>
        <w:rPr>
          <w:rFonts w:ascii="Arial" w:hAnsi="Arial" w:cs="Arial"/>
          <w:sz w:val="20"/>
          <w:szCs w:val="20"/>
        </w:rPr>
      </w:pPr>
      <w:r w:rsidRPr="00AA6ABA">
        <w:rPr>
          <w:rFonts w:ascii="Arial" w:hAnsi="Arial" w:cs="Arial"/>
          <w:sz w:val="20"/>
          <w:szCs w:val="20"/>
        </w:rPr>
        <w:t xml:space="preserve">  WHO Names and Codes</w:t>
      </w:r>
    </w:p>
    <w:p w14:paraId="08B3EBDA" w14:textId="77777777" w:rsidR="002E2362" w:rsidRPr="00AA6ABA" w:rsidRDefault="002E2362" w:rsidP="00AA6ABA">
      <w:pPr>
        <w:ind w:left="1080"/>
        <w:rPr>
          <w:rFonts w:ascii="Arial" w:hAnsi="Arial" w:cs="Arial"/>
          <w:sz w:val="20"/>
          <w:szCs w:val="20"/>
        </w:rPr>
      </w:pPr>
    </w:p>
    <w:p w14:paraId="796BB20E" w14:textId="0B856632" w:rsidR="002E2362" w:rsidRDefault="002E2362" w:rsidP="00AA6ABA">
      <w:pPr>
        <w:rPr>
          <w:rFonts w:ascii="Arial" w:hAnsi="Arial" w:cs="Arial"/>
          <w:b/>
          <w:sz w:val="20"/>
          <w:szCs w:val="20"/>
          <w:u w:val="single"/>
        </w:rPr>
      </w:pPr>
      <w:bookmarkStart w:id="0" w:name="_Hlk5285823"/>
      <w:r w:rsidRPr="009F1BC5">
        <w:rPr>
          <w:rFonts w:ascii="Arial" w:hAnsi="Arial" w:cs="Arial"/>
          <w:b/>
          <w:sz w:val="20"/>
          <w:szCs w:val="20"/>
          <w:u w:val="single"/>
        </w:rPr>
        <w:t>WHO CODE</w:t>
      </w:r>
      <w:r w:rsidRPr="009F1BC5">
        <w:rPr>
          <w:rFonts w:ascii="Arial" w:hAnsi="Arial" w:cs="Arial"/>
          <w:sz w:val="20"/>
          <w:szCs w:val="20"/>
        </w:rPr>
        <w:t xml:space="preserve">    </w:t>
      </w:r>
      <w:r w:rsidR="00E51B8C" w:rsidRPr="009F1BC5">
        <w:rPr>
          <w:rFonts w:ascii="Arial" w:hAnsi="Arial" w:cs="Arial"/>
          <w:sz w:val="20"/>
          <w:szCs w:val="20"/>
        </w:rPr>
        <w:tab/>
      </w:r>
      <w:r w:rsidR="009F1BC5" w:rsidRPr="009F1BC5">
        <w:rPr>
          <w:rFonts w:ascii="Arial" w:hAnsi="Arial" w:cs="Arial"/>
          <w:sz w:val="20"/>
          <w:szCs w:val="20"/>
        </w:rPr>
        <w:tab/>
      </w:r>
      <w:r w:rsidRPr="009F1BC5">
        <w:rPr>
          <w:rFonts w:ascii="Arial" w:hAnsi="Arial" w:cs="Arial"/>
          <w:b/>
          <w:sz w:val="20"/>
          <w:szCs w:val="20"/>
          <w:u w:val="single"/>
        </w:rPr>
        <w:t>WHO NAME</w:t>
      </w:r>
      <w:r w:rsidRPr="009F1BC5">
        <w:rPr>
          <w:rFonts w:ascii="Arial" w:hAnsi="Arial" w:cs="Arial"/>
          <w:sz w:val="20"/>
          <w:szCs w:val="20"/>
        </w:rPr>
        <w:t xml:space="preserve">       </w:t>
      </w:r>
      <w:r w:rsidR="007A28AD" w:rsidRPr="009F1BC5">
        <w:rPr>
          <w:rFonts w:ascii="Arial" w:hAnsi="Arial" w:cs="Arial"/>
          <w:sz w:val="20"/>
          <w:szCs w:val="20"/>
        </w:rPr>
        <w:t xml:space="preserve">                     </w:t>
      </w:r>
      <w:r w:rsidRPr="009F1BC5">
        <w:rPr>
          <w:rFonts w:ascii="Arial" w:hAnsi="Arial" w:cs="Arial"/>
          <w:sz w:val="20"/>
          <w:szCs w:val="20"/>
        </w:rPr>
        <w:t xml:space="preserve"> </w:t>
      </w:r>
      <w:r w:rsidR="007A28AD" w:rsidRPr="009F1BC5">
        <w:rPr>
          <w:rFonts w:ascii="Arial" w:hAnsi="Arial" w:cs="Arial"/>
          <w:b/>
          <w:sz w:val="20"/>
          <w:szCs w:val="20"/>
          <w:u w:val="single"/>
        </w:rPr>
        <w:t>COMMON NAME-</w:t>
      </w:r>
      <w:r w:rsidRPr="009F1BC5">
        <w:rPr>
          <w:rFonts w:ascii="Arial" w:hAnsi="Arial" w:cs="Arial"/>
          <w:b/>
          <w:sz w:val="20"/>
          <w:szCs w:val="20"/>
          <w:u w:val="single"/>
        </w:rPr>
        <w:t xml:space="preserve"> IF DIFFERENT</w:t>
      </w:r>
    </w:p>
    <w:p w14:paraId="17AE4CC1" w14:textId="77777777" w:rsidR="002C21A6" w:rsidRPr="009F1BC5" w:rsidRDefault="002C21A6" w:rsidP="00AA6ABA">
      <w:pPr>
        <w:rPr>
          <w:rFonts w:ascii="Arial" w:hAnsi="Arial" w:cs="Arial"/>
          <w:b/>
          <w:sz w:val="20"/>
          <w:szCs w:val="20"/>
        </w:rPr>
      </w:pPr>
    </w:p>
    <w:bookmarkEnd w:id="0"/>
    <w:p w14:paraId="339AB534" w14:textId="77777777" w:rsidR="002E2362" w:rsidRPr="00AA6ABA" w:rsidRDefault="002E2362" w:rsidP="00AA6ABA">
      <w:pPr>
        <w:rPr>
          <w:rFonts w:ascii="Arial" w:hAnsi="Arial" w:cs="Arial"/>
          <w:sz w:val="20"/>
          <w:szCs w:val="20"/>
        </w:rPr>
      </w:pPr>
      <w:r w:rsidRPr="00AA6ABA">
        <w:rPr>
          <w:rFonts w:ascii="Arial" w:hAnsi="Arial" w:cs="Arial"/>
          <w:sz w:val="20"/>
          <w:szCs w:val="20"/>
        </w:rPr>
        <w:t>AN</w:t>
      </w:r>
      <w:r w:rsidR="00E51B8C" w:rsidRPr="00AA6ABA">
        <w:rPr>
          <w:rFonts w:ascii="Arial" w:hAnsi="Arial" w:cs="Arial"/>
          <w:sz w:val="20"/>
          <w:szCs w:val="20"/>
        </w:rPr>
        <w:tab/>
      </w:r>
      <w:r w:rsidR="00E51B8C" w:rsidRPr="00AA6ABA">
        <w:rPr>
          <w:rFonts w:ascii="Arial" w:hAnsi="Arial" w:cs="Arial"/>
          <w:sz w:val="20"/>
          <w:szCs w:val="20"/>
        </w:rPr>
        <w:tab/>
      </w:r>
      <w:r w:rsidR="00E51B8C" w:rsidRPr="00AA6ABA">
        <w:rPr>
          <w:rFonts w:ascii="Arial" w:hAnsi="Arial" w:cs="Arial"/>
          <w:sz w:val="20"/>
          <w:szCs w:val="20"/>
        </w:rPr>
        <w:tab/>
      </w:r>
      <w:r w:rsidRPr="00AA6ABA">
        <w:rPr>
          <w:rFonts w:ascii="Arial" w:hAnsi="Arial" w:cs="Arial"/>
          <w:sz w:val="20"/>
          <w:szCs w:val="20"/>
        </w:rPr>
        <w:t>Amikacin</w:t>
      </w:r>
    </w:p>
    <w:p w14:paraId="512657F1"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AMX              </w:t>
      </w:r>
      <w:r w:rsidR="00E51B8C" w:rsidRPr="00AA6ABA">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Amoxicillin</w:t>
      </w:r>
    </w:p>
    <w:p w14:paraId="4708A067"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AMC                   </w:t>
      </w:r>
      <w:r w:rsidR="00E51B8C" w:rsidRPr="00AA6ABA">
        <w:rPr>
          <w:rFonts w:ascii="Arial" w:hAnsi="Arial" w:cs="Arial"/>
          <w:sz w:val="20"/>
          <w:szCs w:val="20"/>
        </w:rPr>
        <w:tab/>
      </w:r>
      <w:r w:rsidRPr="00AA6ABA">
        <w:rPr>
          <w:rFonts w:ascii="Arial" w:hAnsi="Arial" w:cs="Arial"/>
          <w:sz w:val="20"/>
          <w:szCs w:val="20"/>
        </w:rPr>
        <w:t>Amoxicillin/Clavulanic Acid</w:t>
      </w:r>
    </w:p>
    <w:p w14:paraId="30FE5FD1"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AM                  </w:t>
      </w:r>
      <w:r w:rsidR="00E51B8C" w:rsidRPr="00AA6ABA">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Ampicillin</w:t>
      </w:r>
    </w:p>
    <w:p w14:paraId="29AEAAF2"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SAM                       </w:t>
      </w:r>
      <w:r w:rsidR="00E51B8C" w:rsidRPr="00AA6ABA">
        <w:rPr>
          <w:rFonts w:ascii="Arial" w:hAnsi="Arial" w:cs="Arial"/>
          <w:sz w:val="20"/>
          <w:szCs w:val="20"/>
        </w:rPr>
        <w:tab/>
      </w:r>
      <w:r w:rsidRPr="00AA6ABA">
        <w:rPr>
          <w:rFonts w:ascii="Arial" w:hAnsi="Arial" w:cs="Arial"/>
          <w:sz w:val="20"/>
          <w:szCs w:val="20"/>
        </w:rPr>
        <w:t>Ampicillin/Sulbactam</w:t>
      </w:r>
    </w:p>
    <w:p w14:paraId="2CE0CD79"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ATM                 </w:t>
      </w:r>
      <w:r w:rsidR="009F1BC5">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Aztreonam</w:t>
      </w:r>
    </w:p>
    <w:p w14:paraId="47376057" w14:textId="77777777" w:rsidR="002E2362" w:rsidRPr="00AA6ABA" w:rsidRDefault="002E2362" w:rsidP="00AA6ABA">
      <w:pPr>
        <w:rPr>
          <w:rFonts w:ascii="Arial" w:hAnsi="Arial" w:cs="Arial"/>
          <w:sz w:val="20"/>
          <w:szCs w:val="20"/>
        </w:rPr>
      </w:pPr>
      <w:r w:rsidRPr="00AA6ABA">
        <w:rPr>
          <w:rFonts w:ascii="Arial" w:hAnsi="Arial" w:cs="Arial"/>
          <w:sz w:val="20"/>
          <w:szCs w:val="20"/>
        </w:rPr>
        <w:t>P</w:t>
      </w:r>
      <w:r w:rsidR="00E51B8C" w:rsidRPr="00AA6ABA">
        <w:rPr>
          <w:rFonts w:ascii="Arial" w:hAnsi="Arial" w:cs="Arial"/>
          <w:sz w:val="20"/>
          <w:szCs w:val="20"/>
        </w:rPr>
        <w:t xml:space="preserve">                       </w:t>
      </w:r>
      <w:r w:rsidR="009F1BC5">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 xml:space="preserve">Benzylpenicillin                     </w:t>
      </w:r>
      <w:r w:rsidR="00E51B8C" w:rsidRPr="00AA6ABA">
        <w:rPr>
          <w:rFonts w:ascii="Arial" w:hAnsi="Arial" w:cs="Arial"/>
          <w:sz w:val="20"/>
          <w:szCs w:val="20"/>
        </w:rPr>
        <w:tab/>
      </w:r>
      <w:r w:rsidR="00E51B8C" w:rsidRPr="00AA6ABA">
        <w:rPr>
          <w:rFonts w:ascii="Arial" w:hAnsi="Arial" w:cs="Arial"/>
          <w:sz w:val="20"/>
          <w:szCs w:val="20"/>
        </w:rPr>
        <w:tab/>
      </w:r>
      <w:r w:rsidRPr="00AA6ABA">
        <w:rPr>
          <w:rFonts w:ascii="Arial" w:hAnsi="Arial" w:cs="Arial"/>
          <w:sz w:val="20"/>
          <w:szCs w:val="20"/>
        </w:rPr>
        <w:t>Penicillin</w:t>
      </w:r>
    </w:p>
    <w:p w14:paraId="3277CB17"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CB                    </w:t>
      </w:r>
      <w:r w:rsidR="00E51B8C" w:rsidRPr="00AA6ABA">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Carbenicillin</w:t>
      </w:r>
    </w:p>
    <w:p w14:paraId="38B6F0E5"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CEC                   </w:t>
      </w:r>
      <w:r w:rsidR="009F1BC5">
        <w:rPr>
          <w:rFonts w:ascii="Arial" w:hAnsi="Arial" w:cs="Arial"/>
          <w:sz w:val="20"/>
          <w:szCs w:val="20"/>
        </w:rPr>
        <w:tab/>
      </w:r>
      <w:r w:rsidRPr="00AA6ABA">
        <w:rPr>
          <w:rFonts w:ascii="Arial" w:hAnsi="Arial" w:cs="Arial"/>
          <w:sz w:val="20"/>
          <w:szCs w:val="20"/>
        </w:rPr>
        <w:t>Cefaclor</w:t>
      </w:r>
    </w:p>
    <w:p w14:paraId="5D445C3A"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CF                    </w:t>
      </w:r>
      <w:r w:rsidR="009F1BC5">
        <w:rPr>
          <w:rFonts w:ascii="Arial" w:hAnsi="Arial" w:cs="Arial"/>
          <w:sz w:val="20"/>
          <w:szCs w:val="20"/>
        </w:rPr>
        <w:tab/>
      </w:r>
      <w:r w:rsidR="009F1BC5">
        <w:rPr>
          <w:rFonts w:ascii="Arial" w:hAnsi="Arial" w:cs="Arial"/>
          <w:sz w:val="20"/>
          <w:szCs w:val="20"/>
        </w:rPr>
        <w:tab/>
      </w:r>
      <w:proofErr w:type="spellStart"/>
      <w:r w:rsidRPr="00AA6ABA">
        <w:rPr>
          <w:rFonts w:ascii="Arial" w:hAnsi="Arial" w:cs="Arial"/>
          <w:sz w:val="20"/>
          <w:szCs w:val="20"/>
        </w:rPr>
        <w:t>Cefalotin</w:t>
      </w:r>
      <w:proofErr w:type="spellEnd"/>
      <w:r w:rsidRPr="00AA6ABA">
        <w:rPr>
          <w:rFonts w:ascii="Arial" w:hAnsi="Arial" w:cs="Arial"/>
          <w:sz w:val="20"/>
          <w:szCs w:val="20"/>
        </w:rPr>
        <w:t xml:space="preserve">                                  </w:t>
      </w:r>
      <w:r w:rsidR="00E51B8C" w:rsidRPr="00AA6ABA">
        <w:rPr>
          <w:rFonts w:ascii="Arial" w:hAnsi="Arial" w:cs="Arial"/>
          <w:sz w:val="20"/>
          <w:szCs w:val="20"/>
        </w:rPr>
        <w:tab/>
      </w:r>
      <w:r w:rsidR="00E51B8C" w:rsidRPr="00AA6ABA">
        <w:rPr>
          <w:rFonts w:ascii="Arial" w:hAnsi="Arial" w:cs="Arial"/>
          <w:sz w:val="20"/>
          <w:szCs w:val="20"/>
        </w:rPr>
        <w:tab/>
      </w:r>
      <w:r w:rsidRPr="00AA6ABA">
        <w:rPr>
          <w:rFonts w:ascii="Arial" w:hAnsi="Arial" w:cs="Arial"/>
          <w:sz w:val="20"/>
          <w:szCs w:val="20"/>
        </w:rPr>
        <w:t>Cephalothin</w:t>
      </w:r>
    </w:p>
    <w:p w14:paraId="22931183"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CZ                   </w:t>
      </w:r>
      <w:r w:rsidR="009F1BC5">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Cefazolin</w:t>
      </w:r>
    </w:p>
    <w:p w14:paraId="7F138C67"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FEP                 </w:t>
      </w:r>
      <w:r w:rsidR="009F1BC5">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Cefepime</w:t>
      </w:r>
    </w:p>
    <w:p w14:paraId="2BFE4601"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CFM                </w:t>
      </w:r>
      <w:r w:rsidR="009F1BC5">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Cefixime</w:t>
      </w:r>
    </w:p>
    <w:p w14:paraId="54D04E22"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CMZ                  </w:t>
      </w:r>
      <w:r w:rsidR="00E51B8C" w:rsidRPr="00AA6ABA">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Cefmetazole</w:t>
      </w:r>
    </w:p>
    <w:p w14:paraId="565249EA"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CFP                         </w:t>
      </w:r>
      <w:r w:rsidR="009F1BC5">
        <w:rPr>
          <w:rFonts w:ascii="Arial" w:hAnsi="Arial" w:cs="Arial"/>
          <w:sz w:val="20"/>
          <w:szCs w:val="20"/>
        </w:rPr>
        <w:tab/>
      </w:r>
      <w:proofErr w:type="spellStart"/>
      <w:r w:rsidRPr="00AA6ABA">
        <w:rPr>
          <w:rFonts w:ascii="Arial" w:hAnsi="Arial" w:cs="Arial"/>
          <w:sz w:val="20"/>
          <w:szCs w:val="20"/>
        </w:rPr>
        <w:t>Cefoperazone</w:t>
      </w:r>
      <w:proofErr w:type="spellEnd"/>
    </w:p>
    <w:p w14:paraId="2DEA6E80"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CTX                 </w:t>
      </w:r>
      <w:r w:rsidR="009F1BC5">
        <w:rPr>
          <w:rFonts w:ascii="Arial" w:hAnsi="Arial" w:cs="Arial"/>
          <w:sz w:val="20"/>
          <w:szCs w:val="20"/>
          <w:lang w:val="fr-FR"/>
        </w:rPr>
        <w:tab/>
      </w:r>
      <w:r w:rsidRPr="00AA6ABA">
        <w:rPr>
          <w:rFonts w:ascii="Arial" w:hAnsi="Arial" w:cs="Arial"/>
          <w:sz w:val="20"/>
          <w:szCs w:val="20"/>
          <w:lang w:val="fr-FR"/>
        </w:rPr>
        <w:t xml:space="preserve"> </w:t>
      </w:r>
      <w:r w:rsidR="00E51B8C" w:rsidRPr="00AA6ABA">
        <w:rPr>
          <w:rFonts w:ascii="Arial" w:hAnsi="Arial" w:cs="Arial"/>
          <w:sz w:val="20"/>
          <w:szCs w:val="20"/>
          <w:lang w:val="fr-FR"/>
        </w:rPr>
        <w:tab/>
      </w:r>
      <w:proofErr w:type="spellStart"/>
      <w:r w:rsidRPr="00AA6ABA">
        <w:rPr>
          <w:rFonts w:ascii="Arial" w:hAnsi="Arial" w:cs="Arial"/>
          <w:sz w:val="20"/>
          <w:szCs w:val="20"/>
          <w:lang w:val="fr-FR"/>
        </w:rPr>
        <w:t>Cefotaxime</w:t>
      </w:r>
      <w:proofErr w:type="spellEnd"/>
    </w:p>
    <w:p w14:paraId="159DEBD6"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CTT                    </w:t>
      </w:r>
      <w:r w:rsidR="00E51B8C" w:rsidRPr="00AA6ABA">
        <w:rPr>
          <w:rFonts w:ascii="Arial" w:hAnsi="Arial" w:cs="Arial"/>
          <w:sz w:val="20"/>
          <w:szCs w:val="20"/>
          <w:lang w:val="fr-FR"/>
        </w:rPr>
        <w:tab/>
      </w:r>
      <w:proofErr w:type="spellStart"/>
      <w:r w:rsidRPr="00AA6ABA">
        <w:rPr>
          <w:rFonts w:ascii="Arial" w:hAnsi="Arial" w:cs="Arial"/>
          <w:sz w:val="20"/>
          <w:szCs w:val="20"/>
          <w:lang w:val="fr-FR"/>
        </w:rPr>
        <w:t>Cefotetan</w:t>
      </w:r>
      <w:proofErr w:type="spellEnd"/>
    </w:p>
    <w:p w14:paraId="666D2138"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FOX                      </w:t>
      </w:r>
      <w:r w:rsidR="00E51B8C" w:rsidRPr="00AA6ABA">
        <w:rPr>
          <w:rFonts w:ascii="Arial" w:hAnsi="Arial" w:cs="Arial"/>
          <w:sz w:val="20"/>
          <w:szCs w:val="20"/>
          <w:lang w:val="fr-FR"/>
        </w:rPr>
        <w:tab/>
      </w:r>
      <w:proofErr w:type="spellStart"/>
      <w:r w:rsidRPr="00AA6ABA">
        <w:rPr>
          <w:rFonts w:ascii="Arial" w:hAnsi="Arial" w:cs="Arial"/>
          <w:sz w:val="20"/>
          <w:szCs w:val="20"/>
          <w:lang w:val="fr-FR"/>
        </w:rPr>
        <w:t>Cefoxitin</w:t>
      </w:r>
      <w:proofErr w:type="spellEnd"/>
    </w:p>
    <w:p w14:paraId="03A04F31"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CPO                        </w:t>
      </w:r>
      <w:r w:rsidR="00E51B8C" w:rsidRPr="00AA6ABA">
        <w:rPr>
          <w:rFonts w:ascii="Arial" w:hAnsi="Arial" w:cs="Arial"/>
          <w:sz w:val="20"/>
          <w:szCs w:val="20"/>
          <w:lang w:val="fr-FR"/>
        </w:rPr>
        <w:tab/>
      </w:r>
      <w:proofErr w:type="spellStart"/>
      <w:r w:rsidRPr="00AA6ABA">
        <w:rPr>
          <w:rFonts w:ascii="Arial" w:hAnsi="Arial" w:cs="Arial"/>
          <w:sz w:val="20"/>
          <w:szCs w:val="20"/>
          <w:lang w:val="fr-FR"/>
        </w:rPr>
        <w:t>Cefpirome</w:t>
      </w:r>
      <w:proofErr w:type="spellEnd"/>
    </w:p>
    <w:p w14:paraId="380AC938"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CPD                     </w:t>
      </w:r>
      <w:r w:rsidR="00E51B8C" w:rsidRPr="00AA6ABA">
        <w:rPr>
          <w:rFonts w:ascii="Arial" w:hAnsi="Arial" w:cs="Arial"/>
          <w:sz w:val="20"/>
          <w:szCs w:val="20"/>
          <w:lang w:val="fr-FR"/>
        </w:rPr>
        <w:tab/>
      </w:r>
      <w:proofErr w:type="spellStart"/>
      <w:r w:rsidRPr="00AA6ABA">
        <w:rPr>
          <w:rFonts w:ascii="Arial" w:hAnsi="Arial" w:cs="Arial"/>
          <w:sz w:val="20"/>
          <w:szCs w:val="20"/>
          <w:lang w:val="fr-FR"/>
        </w:rPr>
        <w:t>Cefpodoxime</w:t>
      </w:r>
      <w:proofErr w:type="spellEnd"/>
    </w:p>
    <w:p w14:paraId="10D62896"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CAZ                    </w:t>
      </w:r>
      <w:r w:rsidR="00E51B8C" w:rsidRPr="00AA6ABA">
        <w:rPr>
          <w:rFonts w:ascii="Arial" w:hAnsi="Arial" w:cs="Arial"/>
          <w:sz w:val="20"/>
          <w:szCs w:val="20"/>
          <w:lang w:val="fr-FR"/>
        </w:rPr>
        <w:tab/>
      </w:r>
      <w:proofErr w:type="spellStart"/>
      <w:r w:rsidRPr="00AA6ABA">
        <w:rPr>
          <w:rFonts w:ascii="Arial" w:hAnsi="Arial" w:cs="Arial"/>
          <w:sz w:val="20"/>
          <w:szCs w:val="20"/>
          <w:lang w:val="fr-FR"/>
        </w:rPr>
        <w:t>Ceftazidime</w:t>
      </w:r>
      <w:proofErr w:type="spellEnd"/>
    </w:p>
    <w:p w14:paraId="76963766" w14:textId="77777777" w:rsidR="002C21A6" w:rsidRPr="00AA6ABA" w:rsidRDefault="002C21A6" w:rsidP="002C21A6">
      <w:pPr>
        <w:rPr>
          <w:rFonts w:ascii="Arial" w:hAnsi="Arial" w:cs="Arial"/>
          <w:b/>
          <w:sz w:val="20"/>
          <w:szCs w:val="20"/>
        </w:rPr>
      </w:pPr>
      <w:r w:rsidRPr="009F1BC5">
        <w:rPr>
          <w:rFonts w:ascii="Arial" w:hAnsi="Arial" w:cs="Arial"/>
          <w:b/>
          <w:sz w:val="20"/>
          <w:szCs w:val="20"/>
          <w:u w:val="single"/>
        </w:rPr>
        <w:lastRenderedPageBreak/>
        <w:t>WHO CODE</w:t>
      </w:r>
      <w:r w:rsidRPr="00AA6ABA">
        <w:rPr>
          <w:rFonts w:ascii="Arial" w:hAnsi="Arial" w:cs="Arial"/>
          <w:sz w:val="20"/>
          <w:szCs w:val="20"/>
        </w:rPr>
        <w:t xml:space="preserve">    </w:t>
      </w:r>
      <w:r w:rsidRPr="00AA6ABA">
        <w:rPr>
          <w:rFonts w:ascii="Arial" w:hAnsi="Arial" w:cs="Arial"/>
          <w:sz w:val="20"/>
          <w:szCs w:val="20"/>
        </w:rPr>
        <w:tab/>
      </w:r>
      <w:r>
        <w:rPr>
          <w:rFonts w:ascii="Arial" w:hAnsi="Arial" w:cs="Arial"/>
          <w:sz w:val="20"/>
          <w:szCs w:val="20"/>
        </w:rPr>
        <w:tab/>
      </w:r>
      <w:r w:rsidRPr="009F1BC5">
        <w:rPr>
          <w:rFonts w:ascii="Arial" w:hAnsi="Arial" w:cs="Arial"/>
          <w:b/>
          <w:sz w:val="20"/>
          <w:szCs w:val="20"/>
          <w:u w:val="single"/>
        </w:rPr>
        <w:t>WHO NAME</w:t>
      </w:r>
      <w:r w:rsidRPr="00AA6ABA">
        <w:rPr>
          <w:rFonts w:ascii="Arial" w:hAnsi="Arial" w:cs="Arial"/>
          <w:sz w:val="20"/>
          <w:szCs w:val="20"/>
        </w:rPr>
        <w:t xml:space="preserve">                             </w:t>
      </w:r>
      <w:r w:rsidRPr="009F1BC5">
        <w:rPr>
          <w:rFonts w:ascii="Arial" w:hAnsi="Arial" w:cs="Arial"/>
          <w:b/>
          <w:sz w:val="20"/>
          <w:szCs w:val="20"/>
          <w:u w:val="single"/>
        </w:rPr>
        <w:t>COMMON NAME- IF DIFFERENT</w:t>
      </w:r>
    </w:p>
    <w:p w14:paraId="72EFDA4A" w14:textId="77777777" w:rsidR="002C21A6" w:rsidRDefault="002C21A6" w:rsidP="00AA6ABA">
      <w:pPr>
        <w:rPr>
          <w:rFonts w:ascii="Arial" w:hAnsi="Arial" w:cs="Arial"/>
          <w:sz w:val="20"/>
          <w:szCs w:val="20"/>
          <w:lang w:val="fr-FR"/>
        </w:rPr>
      </w:pPr>
    </w:p>
    <w:p w14:paraId="627BBDB2" w14:textId="7BD84142" w:rsidR="002C21A6" w:rsidRPr="002C21A6" w:rsidRDefault="002E2362" w:rsidP="00AA6ABA">
      <w:pPr>
        <w:rPr>
          <w:rFonts w:ascii="Arial" w:hAnsi="Arial" w:cs="Arial"/>
          <w:sz w:val="20"/>
          <w:szCs w:val="20"/>
          <w:lang w:val="fr-FR"/>
        </w:rPr>
      </w:pPr>
      <w:r w:rsidRPr="00AA6ABA">
        <w:rPr>
          <w:rFonts w:ascii="Arial" w:hAnsi="Arial" w:cs="Arial"/>
          <w:sz w:val="20"/>
          <w:szCs w:val="20"/>
          <w:lang w:val="fr-FR"/>
        </w:rPr>
        <w:t xml:space="preserve">CZX                      </w:t>
      </w:r>
      <w:r w:rsidR="00E51B8C" w:rsidRPr="00AA6ABA">
        <w:rPr>
          <w:rFonts w:ascii="Arial" w:hAnsi="Arial" w:cs="Arial"/>
          <w:sz w:val="20"/>
          <w:szCs w:val="20"/>
          <w:lang w:val="fr-FR"/>
        </w:rPr>
        <w:tab/>
      </w:r>
      <w:proofErr w:type="spellStart"/>
      <w:r w:rsidRPr="00AA6ABA">
        <w:rPr>
          <w:rFonts w:ascii="Arial" w:hAnsi="Arial" w:cs="Arial"/>
          <w:sz w:val="20"/>
          <w:szCs w:val="20"/>
          <w:lang w:val="fr-FR"/>
        </w:rPr>
        <w:t>Ceftizoxime</w:t>
      </w:r>
      <w:proofErr w:type="spellEnd"/>
    </w:p>
    <w:p w14:paraId="5D152897" w14:textId="5D3557F2" w:rsidR="002E2362" w:rsidRPr="00AA6ABA" w:rsidRDefault="002E2362" w:rsidP="00AA6ABA">
      <w:pPr>
        <w:rPr>
          <w:rFonts w:ascii="Arial" w:hAnsi="Arial" w:cs="Arial"/>
          <w:sz w:val="20"/>
          <w:szCs w:val="20"/>
        </w:rPr>
      </w:pPr>
      <w:r w:rsidRPr="00AA6ABA">
        <w:rPr>
          <w:rFonts w:ascii="Arial" w:hAnsi="Arial" w:cs="Arial"/>
          <w:sz w:val="20"/>
          <w:szCs w:val="20"/>
        </w:rPr>
        <w:t xml:space="preserve">CRO                    </w:t>
      </w:r>
      <w:r w:rsidR="00E51B8C" w:rsidRPr="00AA6ABA">
        <w:rPr>
          <w:rFonts w:ascii="Arial" w:hAnsi="Arial" w:cs="Arial"/>
          <w:sz w:val="20"/>
          <w:szCs w:val="20"/>
        </w:rPr>
        <w:tab/>
      </w:r>
      <w:r w:rsidRPr="00AA6ABA">
        <w:rPr>
          <w:rFonts w:ascii="Arial" w:hAnsi="Arial" w:cs="Arial"/>
          <w:sz w:val="20"/>
          <w:szCs w:val="20"/>
        </w:rPr>
        <w:t>Ceftriaxone</w:t>
      </w:r>
    </w:p>
    <w:p w14:paraId="0FC30B8B"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CXM                      </w:t>
      </w:r>
      <w:r w:rsidR="00E51B8C" w:rsidRPr="00AA6ABA">
        <w:rPr>
          <w:rFonts w:ascii="Arial" w:hAnsi="Arial" w:cs="Arial"/>
          <w:sz w:val="20"/>
          <w:szCs w:val="20"/>
        </w:rPr>
        <w:tab/>
      </w:r>
      <w:r w:rsidRPr="00AA6ABA">
        <w:rPr>
          <w:rFonts w:ascii="Arial" w:hAnsi="Arial" w:cs="Arial"/>
          <w:sz w:val="20"/>
          <w:szCs w:val="20"/>
        </w:rPr>
        <w:t>Cefuroxime</w:t>
      </w:r>
    </w:p>
    <w:p w14:paraId="613F4D58" w14:textId="5C5DDB88" w:rsidR="002C21A6" w:rsidRDefault="002E2362" w:rsidP="00AA6ABA">
      <w:pPr>
        <w:rPr>
          <w:rFonts w:ascii="Arial" w:hAnsi="Arial" w:cs="Arial"/>
          <w:sz w:val="20"/>
          <w:szCs w:val="20"/>
        </w:rPr>
      </w:pPr>
      <w:r w:rsidRPr="00AA6ABA">
        <w:rPr>
          <w:rFonts w:ascii="Arial" w:hAnsi="Arial" w:cs="Arial"/>
          <w:sz w:val="20"/>
          <w:szCs w:val="20"/>
        </w:rPr>
        <w:t xml:space="preserve">C                        </w:t>
      </w:r>
      <w:r w:rsidR="00E51B8C" w:rsidRPr="00AA6ABA">
        <w:rPr>
          <w:rFonts w:ascii="Arial" w:hAnsi="Arial" w:cs="Arial"/>
          <w:sz w:val="20"/>
          <w:szCs w:val="20"/>
        </w:rPr>
        <w:tab/>
      </w:r>
      <w:r w:rsidRPr="00AA6ABA">
        <w:rPr>
          <w:rFonts w:ascii="Arial" w:hAnsi="Arial" w:cs="Arial"/>
          <w:sz w:val="20"/>
          <w:szCs w:val="20"/>
        </w:rPr>
        <w:t>Chloramphenicol</w:t>
      </w:r>
    </w:p>
    <w:p w14:paraId="536B4D70"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CIP                      </w:t>
      </w:r>
      <w:r w:rsidR="00E51B8C" w:rsidRPr="00AA6ABA">
        <w:rPr>
          <w:rFonts w:ascii="Arial" w:hAnsi="Arial" w:cs="Arial"/>
          <w:sz w:val="20"/>
          <w:szCs w:val="20"/>
        </w:rPr>
        <w:tab/>
      </w:r>
      <w:r w:rsidRPr="00AA6ABA">
        <w:rPr>
          <w:rFonts w:ascii="Arial" w:hAnsi="Arial" w:cs="Arial"/>
          <w:sz w:val="20"/>
          <w:szCs w:val="20"/>
        </w:rPr>
        <w:t>Ciprofloxacin</w:t>
      </w:r>
    </w:p>
    <w:p w14:paraId="568693CF"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CLX                     </w:t>
      </w:r>
      <w:r w:rsidR="00E51B8C" w:rsidRPr="00AA6ABA">
        <w:rPr>
          <w:rFonts w:ascii="Arial" w:hAnsi="Arial" w:cs="Arial"/>
          <w:sz w:val="20"/>
          <w:szCs w:val="20"/>
          <w:lang w:val="fr-FR"/>
        </w:rPr>
        <w:tab/>
      </w:r>
      <w:proofErr w:type="spellStart"/>
      <w:r w:rsidRPr="00AA6ABA">
        <w:rPr>
          <w:rFonts w:ascii="Arial" w:hAnsi="Arial" w:cs="Arial"/>
          <w:sz w:val="20"/>
          <w:szCs w:val="20"/>
          <w:lang w:val="fr-FR"/>
        </w:rPr>
        <w:t>Clinafloxacin</w:t>
      </w:r>
      <w:proofErr w:type="spellEnd"/>
    </w:p>
    <w:p w14:paraId="03E1490A"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CM                        </w:t>
      </w:r>
      <w:r w:rsidR="00E51B8C" w:rsidRPr="00AA6ABA">
        <w:rPr>
          <w:rFonts w:ascii="Arial" w:hAnsi="Arial" w:cs="Arial"/>
          <w:sz w:val="20"/>
          <w:szCs w:val="20"/>
          <w:lang w:val="fr-FR"/>
        </w:rPr>
        <w:tab/>
      </w:r>
      <w:proofErr w:type="spellStart"/>
      <w:r w:rsidRPr="00AA6ABA">
        <w:rPr>
          <w:rFonts w:ascii="Arial" w:hAnsi="Arial" w:cs="Arial"/>
          <w:sz w:val="20"/>
          <w:szCs w:val="20"/>
          <w:lang w:val="fr-FR"/>
        </w:rPr>
        <w:t>Clindamycin</w:t>
      </w:r>
      <w:proofErr w:type="spellEnd"/>
    </w:p>
    <w:p w14:paraId="74BBBA21"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CS                      </w:t>
      </w:r>
      <w:r w:rsidR="00E51B8C" w:rsidRPr="00AA6ABA">
        <w:rPr>
          <w:rFonts w:ascii="Arial" w:hAnsi="Arial" w:cs="Arial"/>
          <w:sz w:val="20"/>
          <w:szCs w:val="20"/>
        </w:rPr>
        <w:tab/>
      </w:r>
      <w:r w:rsidRPr="00AA6ABA">
        <w:rPr>
          <w:rFonts w:ascii="Arial" w:hAnsi="Arial" w:cs="Arial"/>
          <w:sz w:val="20"/>
          <w:szCs w:val="20"/>
        </w:rPr>
        <w:t>Colistin</w:t>
      </w:r>
    </w:p>
    <w:p w14:paraId="60E0785A"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E                         </w:t>
      </w:r>
      <w:r w:rsidR="00E51B8C" w:rsidRPr="00AA6ABA">
        <w:rPr>
          <w:rFonts w:ascii="Arial" w:hAnsi="Arial" w:cs="Arial"/>
          <w:sz w:val="20"/>
          <w:szCs w:val="20"/>
        </w:rPr>
        <w:tab/>
      </w:r>
      <w:r w:rsidRPr="00AA6ABA">
        <w:rPr>
          <w:rFonts w:ascii="Arial" w:hAnsi="Arial" w:cs="Arial"/>
          <w:sz w:val="20"/>
          <w:szCs w:val="20"/>
        </w:rPr>
        <w:t>Erythromycin</w:t>
      </w:r>
    </w:p>
    <w:p w14:paraId="1E75F1FC"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FOS                      </w:t>
      </w:r>
      <w:r w:rsidR="00E51B8C" w:rsidRPr="00AA6ABA">
        <w:rPr>
          <w:rFonts w:ascii="Arial" w:hAnsi="Arial" w:cs="Arial"/>
          <w:sz w:val="20"/>
          <w:szCs w:val="20"/>
        </w:rPr>
        <w:tab/>
      </w:r>
      <w:r w:rsidRPr="00AA6ABA">
        <w:rPr>
          <w:rFonts w:ascii="Arial" w:hAnsi="Arial" w:cs="Arial"/>
          <w:sz w:val="20"/>
          <w:szCs w:val="20"/>
        </w:rPr>
        <w:t>Fosfomycin</w:t>
      </w:r>
    </w:p>
    <w:p w14:paraId="2DD1097E"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FA *                   </w:t>
      </w:r>
      <w:r w:rsidR="00E51B8C" w:rsidRPr="00AA6ABA">
        <w:rPr>
          <w:rFonts w:ascii="Arial" w:hAnsi="Arial" w:cs="Arial"/>
          <w:sz w:val="20"/>
          <w:szCs w:val="20"/>
        </w:rPr>
        <w:tab/>
      </w:r>
      <w:proofErr w:type="spellStart"/>
      <w:r w:rsidRPr="00AA6ABA">
        <w:rPr>
          <w:rFonts w:ascii="Arial" w:hAnsi="Arial" w:cs="Arial"/>
          <w:sz w:val="20"/>
          <w:szCs w:val="20"/>
        </w:rPr>
        <w:t>Fusidic</w:t>
      </w:r>
      <w:proofErr w:type="spellEnd"/>
      <w:r w:rsidRPr="00AA6ABA">
        <w:rPr>
          <w:rFonts w:ascii="Arial" w:hAnsi="Arial" w:cs="Arial"/>
          <w:sz w:val="20"/>
          <w:szCs w:val="20"/>
        </w:rPr>
        <w:t xml:space="preserve"> Acid</w:t>
      </w:r>
    </w:p>
    <w:p w14:paraId="47660269"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GM                       </w:t>
      </w:r>
      <w:r w:rsidR="00E51B8C" w:rsidRPr="00AA6ABA">
        <w:rPr>
          <w:rFonts w:ascii="Arial" w:hAnsi="Arial" w:cs="Arial"/>
          <w:sz w:val="20"/>
          <w:szCs w:val="20"/>
        </w:rPr>
        <w:tab/>
      </w:r>
      <w:r w:rsidRPr="00AA6ABA">
        <w:rPr>
          <w:rFonts w:ascii="Arial" w:hAnsi="Arial" w:cs="Arial"/>
          <w:sz w:val="20"/>
          <w:szCs w:val="20"/>
        </w:rPr>
        <w:t>Gentamicin</w:t>
      </w:r>
    </w:p>
    <w:p w14:paraId="2F77559B"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HAB *                  </w:t>
      </w:r>
      <w:r w:rsidR="00E51B8C" w:rsidRPr="00AA6ABA">
        <w:rPr>
          <w:rFonts w:ascii="Arial" w:hAnsi="Arial" w:cs="Arial"/>
          <w:sz w:val="20"/>
          <w:szCs w:val="20"/>
        </w:rPr>
        <w:tab/>
      </w:r>
      <w:proofErr w:type="spellStart"/>
      <w:r w:rsidRPr="00AA6ABA">
        <w:rPr>
          <w:rFonts w:ascii="Arial" w:hAnsi="Arial" w:cs="Arial"/>
          <w:sz w:val="20"/>
          <w:szCs w:val="20"/>
        </w:rPr>
        <w:t>Habekacin</w:t>
      </w:r>
      <w:proofErr w:type="spellEnd"/>
    </w:p>
    <w:p w14:paraId="101BDE86"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IPM                     </w:t>
      </w:r>
      <w:r w:rsidR="00E51B8C" w:rsidRPr="00AA6ABA">
        <w:rPr>
          <w:rFonts w:ascii="Arial" w:hAnsi="Arial" w:cs="Arial"/>
          <w:sz w:val="20"/>
          <w:szCs w:val="20"/>
        </w:rPr>
        <w:tab/>
      </w:r>
      <w:r w:rsidRPr="00AA6ABA">
        <w:rPr>
          <w:rFonts w:ascii="Arial" w:hAnsi="Arial" w:cs="Arial"/>
          <w:sz w:val="20"/>
          <w:szCs w:val="20"/>
        </w:rPr>
        <w:t>Imipenem</w:t>
      </w:r>
    </w:p>
    <w:p w14:paraId="18346B89"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ISP *                    </w:t>
      </w:r>
      <w:r w:rsidR="00E51B8C" w:rsidRPr="00AA6ABA">
        <w:rPr>
          <w:rFonts w:ascii="Arial" w:hAnsi="Arial" w:cs="Arial"/>
          <w:sz w:val="20"/>
          <w:szCs w:val="20"/>
        </w:rPr>
        <w:tab/>
      </w:r>
      <w:proofErr w:type="spellStart"/>
      <w:r w:rsidRPr="00AA6ABA">
        <w:rPr>
          <w:rFonts w:ascii="Arial" w:hAnsi="Arial" w:cs="Arial"/>
          <w:sz w:val="20"/>
          <w:szCs w:val="20"/>
        </w:rPr>
        <w:t>Isepamicin</w:t>
      </w:r>
      <w:proofErr w:type="spellEnd"/>
    </w:p>
    <w:p w14:paraId="2E0E2ABB"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K                             </w:t>
      </w:r>
      <w:r w:rsidR="00E51B8C" w:rsidRPr="00AA6ABA">
        <w:rPr>
          <w:rFonts w:ascii="Arial" w:hAnsi="Arial" w:cs="Arial"/>
          <w:sz w:val="20"/>
          <w:szCs w:val="20"/>
        </w:rPr>
        <w:tab/>
      </w:r>
      <w:r w:rsidRPr="00AA6ABA">
        <w:rPr>
          <w:rFonts w:ascii="Arial" w:hAnsi="Arial" w:cs="Arial"/>
          <w:sz w:val="20"/>
          <w:szCs w:val="20"/>
        </w:rPr>
        <w:t>Kanamycin</w:t>
      </w:r>
    </w:p>
    <w:p w14:paraId="708A181B"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LEV                    </w:t>
      </w:r>
      <w:r w:rsidR="00E51B8C" w:rsidRPr="00AA6ABA">
        <w:rPr>
          <w:rFonts w:ascii="Arial" w:hAnsi="Arial" w:cs="Arial"/>
          <w:sz w:val="20"/>
          <w:szCs w:val="20"/>
        </w:rPr>
        <w:tab/>
      </w:r>
      <w:r w:rsidRPr="00AA6ABA">
        <w:rPr>
          <w:rFonts w:ascii="Arial" w:hAnsi="Arial" w:cs="Arial"/>
          <w:sz w:val="20"/>
          <w:szCs w:val="20"/>
        </w:rPr>
        <w:t>Levofloxacin</w:t>
      </w:r>
    </w:p>
    <w:p w14:paraId="7CCBAB48"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L                        </w:t>
      </w:r>
      <w:r w:rsidR="00E51B8C" w:rsidRPr="00AA6ABA">
        <w:rPr>
          <w:rFonts w:ascii="Arial" w:hAnsi="Arial" w:cs="Arial"/>
          <w:sz w:val="20"/>
          <w:szCs w:val="20"/>
        </w:rPr>
        <w:tab/>
      </w:r>
      <w:r w:rsidRPr="00AA6ABA">
        <w:rPr>
          <w:rFonts w:ascii="Arial" w:hAnsi="Arial" w:cs="Arial"/>
          <w:sz w:val="20"/>
          <w:szCs w:val="20"/>
        </w:rPr>
        <w:t>Lincomycin</w:t>
      </w:r>
    </w:p>
    <w:p w14:paraId="2C76E384"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MEM                   </w:t>
      </w:r>
      <w:r w:rsidR="00E51B8C" w:rsidRPr="00AA6ABA">
        <w:rPr>
          <w:rFonts w:ascii="Arial" w:hAnsi="Arial" w:cs="Arial"/>
          <w:sz w:val="20"/>
          <w:szCs w:val="20"/>
        </w:rPr>
        <w:tab/>
      </w:r>
      <w:r w:rsidRPr="00AA6ABA">
        <w:rPr>
          <w:rFonts w:ascii="Arial" w:hAnsi="Arial" w:cs="Arial"/>
          <w:sz w:val="20"/>
          <w:szCs w:val="20"/>
        </w:rPr>
        <w:t>Meropenem</w:t>
      </w:r>
    </w:p>
    <w:p w14:paraId="68030A41"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MZ                     </w:t>
      </w:r>
      <w:r w:rsidR="00E51B8C" w:rsidRPr="00AA6ABA">
        <w:rPr>
          <w:rFonts w:ascii="Arial" w:hAnsi="Arial" w:cs="Arial"/>
          <w:sz w:val="20"/>
          <w:szCs w:val="20"/>
        </w:rPr>
        <w:tab/>
      </w:r>
      <w:r w:rsidRPr="00AA6ABA">
        <w:rPr>
          <w:rFonts w:ascii="Arial" w:hAnsi="Arial" w:cs="Arial"/>
          <w:sz w:val="20"/>
          <w:szCs w:val="20"/>
        </w:rPr>
        <w:t>Mezlocillin</w:t>
      </w:r>
    </w:p>
    <w:p w14:paraId="57AD4E82"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MNO                     </w:t>
      </w:r>
      <w:r w:rsidR="00E51B8C" w:rsidRPr="00AA6ABA">
        <w:rPr>
          <w:rFonts w:ascii="Arial" w:hAnsi="Arial" w:cs="Arial"/>
          <w:sz w:val="20"/>
          <w:szCs w:val="20"/>
        </w:rPr>
        <w:tab/>
      </w:r>
      <w:r w:rsidRPr="00AA6ABA">
        <w:rPr>
          <w:rFonts w:ascii="Arial" w:hAnsi="Arial" w:cs="Arial"/>
          <w:sz w:val="20"/>
          <w:szCs w:val="20"/>
        </w:rPr>
        <w:t>Minocycline</w:t>
      </w:r>
    </w:p>
    <w:p w14:paraId="2EA9A479"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NA                       </w:t>
      </w:r>
      <w:r w:rsidR="00E51B8C" w:rsidRPr="00AA6ABA">
        <w:rPr>
          <w:rFonts w:ascii="Arial" w:hAnsi="Arial" w:cs="Arial"/>
          <w:sz w:val="20"/>
          <w:szCs w:val="20"/>
        </w:rPr>
        <w:tab/>
      </w:r>
      <w:r w:rsidRPr="00AA6ABA">
        <w:rPr>
          <w:rFonts w:ascii="Arial" w:hAnsi="Arial" w:cs="Arial"/>
          <w:sz w:val="20"/>
          <w:szCs w:val="20"/>
        </w:rPr>
        <w:t>Nalidixic acid</w:t>
      </w:r>
    </w:p>
    <w:p w14:paraId="3D17883B"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NET                       </w:t>
      </w:r>
      <w:r w:rsidR="00E51B8C" w:rsidRPr="00AA6ABA">
        <w:rPr>
          <w:rFonts w:ascii="Arial" w:hAnsi="Arial" w:cs="Arial"/>
          <w:sz w:val="20"/>
          <w:szCs w:val="20"/>
        </w:rPr>
        <w:tab/>
      </w:r>
      <w:r w:rsidRPr="00AA6ABA">
        <w:rPr>
          <w:rFonts w:ascii="Arial" w:hAnsi="Arial" w:cs="Arial"/>
          <w:sz w:val="20"/>
          <w:szCs w:val="20"/>
        </w:rPr>
        <w:t>Netilmicin</w:t>
      </w:r>
    </w:p>
    <w:p w14:paraId="4AD203D8"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FT                     </w:t>
      </w:r>
      <w:r w:rsidR="00E51B8C" w:rsidRPr="00AA6ABA">
        <w:rPr>
          <w:rFonts w:ascii="Arial" w:hAnsi="Arial" w:cs="Arial"/>
          <w:sz w:val="20"/>
          <w:szCs w:val="20"/>
        </w:rPr>
        <w:tab/>
      </w:r>
      <w:r w:rsidR="009F1BC5">
        <w:rPr>
          <w:rFonts w:ascii="Arial" w:hAnsi="Arial" w:cs="Arial"/>
          <w:sz w:val="20"/>
          <w:szCs w:val="20"/>
        </w:rPr>
        <w:tab/>
      </w:r>
      <w:r w:rsidRPr="00AA6ABA">
        <w:rPr>
          <w:rFonts w:ascii="Arial" w:hAnsi="Arial" w:cs="Arial"/>
          <w:sz w:val="20"/>
          <w:szCs w:val="20"/>
        </w:rPr>
        <w:t>Nitrofurantoin</w:t>
      </w:r>
    </w:p>
    <w:p w14:paraId="75EA4916"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NOR                   </w:t>
      </w:r>
      <w:r w:rsidR="00E51B8C" w:rsidRPr="00AA6ABA">
        <w:rPr>
          <w:rFonts w:ascii="Arial" w:hAnsi="Arial" w:cs="Arial"/>
          <w:sz w:val="20"/>
          <w:szCs w:val="20"/>
        </w:rPr>
        <w:tab/>
      </w:r>
      <w:r w:rsidRPr="00AA6ABA">
        <w:rPr>
          <w:rFonts w:ascii="Arial" w:hAnsi="Arial" w:cs="Arial"/>
          <w:sz w:val="20"/>
          <w:szCs w:val="20"/>
        </w:rPr>
        <w:t>Norfloxacin</w:t>
      </w:r>
    </w:p>
    <w:p w14:paraId="3802C61B"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OFL                       </w:t>
      </w:r>
      <w:r w:rsidR="00E51B8C" w:rsidRPr="00AA6ABA">
        <w:rPr>
          <w:rFonts w:ascii="Arial" w:hAnsi="Arial" w:cs="Arial"/>
          <w:sz w:val="20"/>
          <w:szCs w:val="20"/>
        </w:rPr>
        <w:tab/>
      </w:r>
      <w:r w:rsidRPr="00AA6ABA">
        <w:rPr>
          <w:rFonts w:ascii="Arial" w:hAnsi="Arial" w:cs="Arial"/>
          <w:sz w:val="20"/>
          <w:szCs w:val="20"/>
        </w:rPr>
        <w:t>Ofloxacin</w:t>
      </w:r>
    </w:p>
    <w:p w14:paraId="5D76D00D"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OX                     </w:t>
      </w:r>
      <w:r w:rsidR="00E51B8C" w:rsidRPr="00AA6ABA">
        <w:rPr>
          <w:rFonts w:ascii="Arial" w:hAnsi="Arial" w:cs="Arial"/>
          <w:sz w:val="20"/>
          <w:szCs w:val="20"/>
        </w:rPr>
        <w:tab/>
      </w:r>
      <w:r w:rsidRPr="00AA6ABA">
        <w:rPr>
          <w:rFonts w:ascii="Arial" w:hAnsi="Arial" w:cs="Arial"/>
          <w:sz w:val="20"/>
          <w:szCs w:val="20"/>
        </w:rPr>
        <w:t>Oxacillin</w:t>
      </w:r>
    </w:p>
    <w:p w14:paraId="32185F2F"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PEF *                  </w:t>
      </w:r>
      <w:r w:rsidR="00E51B8C" w:rsidRPr="00AA6ABA">
        <w:rPr>
          <w:rFonts w:ascii="Arial" w:hAnsi="Arial" w:cs="Arial"/>
          <w:sz w:val="20"/>
          <w:szCs w:val="20"/>
        </w:rPr>
        <w:tab/>
      </w:r>
      <w:r w:rsidRPr="00AA6ABA">
        <w:rPr>
          <w:rFonts w:ascii="Arial" w:hAnsi="Arial" w:cs="Arial"/>
          <w:sz w:val="20"/>
          <w:szCs w:val="20"/>
        </w:rPr>
        <w:t>Pefloxacin</w:t>
      </w:r>
    </w:p>
    <w:p w14:paraId="6C086D75"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PIP                         </w:t>
      </w:r>
      <w:r w:rsidR="00E51B8C" w:rsidRPr="00AA6ABA">
        <w:rPr>
          <w:rFonts w:ascii="Arial" w:hAnsi="Arial" w:cs="Arial"/>
          <w:sz w:val="20"/>
          <w:szCs w:val="20"/>
        </w:rPr>
        <w:tab/>
      </w:r>
      <w:r w:rsidRPr="00AA6ABA">
        <w:rPr>
          <w:rFonts w:ascii="Arial" w:hAnsi="Arial" w:cs="Arial"/>
          <w:sz w:val="20"/>
          <w:szCs w:val="20"/>
        </w:rPr>
        <w:t>Piperacillin</w:t>
      </w:r>
    </w:p>
    <w:p w14:paraId="1A5C041D"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TZP                    </w:t>
      </w:r>
      <w:r w:rsidR="00AA73F2" w:rsidRPr="00AA6ABA">
        <w:rPr>
          <w:rFonts w:ascii="Arial" w:hAnsi="Arial" w:cs="Arial"/>
          <w:sz w:val="20"/>
          <w:szCs w:val="20"/>
        </w:rPr>
        <w:tab/>
      </w:r>
      <w:r w:rsidRPr="00AA6ABA">
        <w:rPr>
          <w:rFonts w:ascii="Arial" w:hAnsi="Arial" w:cs="Arial"/>
          <w:sz w:val="20"/>
          <w:szCs w:val="20"/>
        </w:rPr>
        <w:t>Piperacillin/Tazobactam</w:t>
      </w:r>
    </w:p>
    <w:p w14:paraId="57168182"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PT *                  </w:t>
      </w:r>
      <w:r w:rsidR="00AA73F2" w:rsidRPr="00AA6ABA">
        <w:rPr>
          <w:rFonts w:ascii="Arial" w:hAnsi="Arial" w:cs="Arial"/>
          <w:sz w:val="20"/>
          <w:szCs w:val="20"/>
          <w:lang w:val="fr-FR"/>
        </w:rPr>
        <w:tab/>
      </w:r>
      <w:r w:rsidR="009F1BC5">
        <w:rPr>
          <w:rFonts w:ascii="Arial" w:hAnsi="Arial" w:cs="Arial"/>
          <w:sz w:val="20"/>
          <w:szCs w:val="20"/>
          <w:lang w:val="fr-FR"/>
        </w:rPr>
        <w:tab/>
      </w:r>
      <w:proofErr w:type="spellStart"/>
      <w:r w:rsidRPr="00AA6ABA">
        <w:rPr>
          <w:rFonts w:ascii="Arial" w:hAnsi="Arial" w:cs="Arial"/>
          <w:sz w:val="20"/>
          <w:szCs w:val="20"/>
          <w:lang w:val="fr-FR"/>
        </w:rPr>
        <w:t>Pristinamycin</w:t>
      </w:r>
      <w:proofErr w:type="spellEnd"/>
    </w:p>
    <w:p w14:paraId="1573422E"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QDA                    </w:t>
      </w:r>
      <w:r w:rsidR="00AA73F2" w:rsidRPr="00AA6ABA">
        <w:rPr>
          <w:rFonts w:ascii="Arial" w:hAnsi="Arial" w:cs="Arial"/>
          <w:sz w:val="20"/>
          <w:szCs w:val="20"/>
          <w:lang w:val="fr-FR"/>
        </w:rPr>
        <w:tab/>
      </w:r>
      <w:proofErr w:type="spellStart"/>
      <w:r w:rsidRPr="00AA6ABA">
        <w:rPr>
          <w:rFonts w:ascii="Arial" w:hAnsi="Arial" w:cs="Arial"/>
          <w:sz w:val="20"/>
          <w:szCs w:val="20"/>
          <w:lang w:val="fr-FR"/>
        </w:rPr>
        <w:t>Quinupristin</w:t>
      </w:r>
      <w:proofErr w:type="spellEnd"/>
      <w:r w:rsidRPr="00AA6ABA">
        <w:rPr>
          <w:rFonts w:ascii="Arial" w:hAnsi="Arial" w:cs="Arial"/>
          <w:sz w:val="20"/>
          <w:szCs w:val="20"/>
          <w:lang w:val="fr-FR"/>
        </w:rPr>
        <w:t>/</w:t>
      </w:r>
      <w:proofErr w:type="spellStart"/>
      <w:r w:rsidRPr="00AA6ABA">
        <w:rPr>
          <w:rFonts w:ascii="Arial" w:hAnsi="Arial" w:cs="Arial"/>
          <w:sz w:val="20"/>
          <w:szCs w:val="20"/>
          <w:lang w:val="fr-FR"/>
        </w:rPr>
        <w:t>Dalfopristin</w:t>
      </w:r>
      <w:proofErr w:type="spellEnd"/>
    </w:p>
    <w:p w14:paraId="01BE8C0C"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RA                        </w:t>
      </w:r>
      <w:r w:rsidR="00AA73F2" w:rsidRPr="00AA6ABA">
        <w:rPr>
          <w:rFonts w:ascii="Arial" w:hAnsi="Arial" w:cs="Arial"/>
          <w:sz w:val="20"/>
          <w:szCs w:val="20"/>
          <w:lang w:val="fr-FR"/>
        </w:rPr>
        <w:tab/>
      </w:r>
      <w:proofErr w:type="spellStart"/>
      <w:r w:rsidRPr="00AA6ABA">
        <w:rPr>
          <w:rFonts w:ascii="Arial" w:hAnsi="Arial" w:cs="Arial"/>
          <w:sz w:val="20"/>
          <w:szCs w:val="20"/>
          <w:lang w:val="fr-FR"/>
        </w:rPr>
        <w:t>Rifampicin</w:t>
      </w:r>
      <w:proofErr w:type="spellEnd"/>
      <w:r w:rsidRPr="00AA6ABA">
        <w:rPr>
          <w:rFonts w:ascii="Arial" w:hAnsi="Arial" w:cs="Arial"/>
          <w:sz w:val="20"/>
          <w:szCs w:val="20"/>
          <w:lang w:val="fr-FR"/>
        </w:rPr>
        <w:t xml:space="preserve">                                           </w:t>
      </w:r>
      <w:r w:rsidR="00AA73F2" w:rsidRPr="00AA6ABA">
        <w:rPr>
          <w:rFonts w:ascii="Arial" w:hAnsi="Arial" w:cs="Arial"/>
          <w:sz w:val="20"/>
          <w:szCs w:val="20"/>
          <w:lang w:val="fr-FR"/>
        </w:rPr>
        <w:tab/>
      </w:r>
      <w:proofErr w:type="spellStart"/>
      <w:r w:rsidRPr="00AA6ABA">
        <w:rPr>
          <w:rFonts w:ascii="Arial" w:hAnsi="Arial" w:cs="Arial"/>
          <w:sz w:val="20"/>
          <w:szCs w:val="20"/>
          <w:lang w:val="fr-FR"/>
        </w:rPr>
        <w:t>Rifampin</w:t>
      </w:r>
      <w:proofErr w:type="spellEnd"/>
    </w:p>
    <w:p w14:paraId="060F57B8"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SPX                   </w:t>
      </w:r>
      <w:r w:rsidR="00AA73F2" w:rsidRPr="00AA6ABA">
        <w:rPr>
          <w:rFonts w:ascii="Arial" w:hAnsi="Arial" w:cs="Arial"/>
          <w:sz w:val="20"/>
          <w:szCs w:val="20"/>
          <w:lang w:val="fr-FR"/>
        </w:rPr>
        <w:tab/>
      </w:r>
      <w:proofErr w:type="spellStart"/>
      <w:r w:rsidRPr="00AA6ABA">
        <w:rPr>
          <w:rFonts w:ascii="Arial" w:hAnsi="Arial" w:cs="Arial"/>
          <w:sz w:val="20"/>
          <w:szCs w:val="20"/>
          <w:lang w:val="fr-FR"/>
        </w:rPr>
        <w:t>Sparfloxacin</w:t>
      </w:r>
      <w:proofErr w:type="spellEnd"/>
    </w:p>
    <w:p w14:paraId="15A4D988"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TEC *                    </w:t>
      </w:r>
      <w:r w:rsidR="00AA73F2" w:rsidRPr="00AA6ABA">
        <w:rPr>
          <w:rFonts w:ascii="Arial" w:hAnsi="Arial" w:cs="Arial"/>
          <w:sz w:val="20"/>
          <w:szCs w:val="20"/>
          <w:lang w:val="fr-FR"/>
        </w:rPr>
        <w:tab/>
      </w:r>
      <w:proofErr w:type="spellStart"/>
      <w:r w:rsidRPr="00AA6ABA">
        <w:rPr>
          <w:rFonts w:ascii="Arial" w:hAnsi="Arial" w:cs="Arial"/>
          <w:sz w:val="20"/>
          <w:szCs w:val="20"/>
          <w:lang w:val="fr-FR"/>
        </w:rPr>
        <w:t>Teicoplanin</w:t>
      </w:r>
      <w:proofErr w:type="spellEnd"/>
    </w:p>
    <w:p w14:paraId="7039FCE7" w14:textId="77777777" w:rsidR="002E2362" w:rsidRPr="00AA6ABA" w:rsidRDefault="002E2362" w:rsidP="00AA6ABA">
      <w:pPr>
        <w:rPr>
          <w:rFonts w:ascii="Arial" w:hAnsi="Arial" w:cs="Arial"/>
          <w:sz w:val="20"/>
          <w:szCs w:val="20"/>
          <w:lang w:val="fr-FR"/>
        </w:rPr>
      </w:pPr>
      <w:r w:rsidRPr="00AA6ABA">
        <w:rPr>
          <w:rFonts w:ascii="Arial" w:hAnsi="Arial" w:cs="Arial"/>
          <w:sz w:val="20"/>
          <w:szCs w:val="20"/>
          <w:lang w:val="fr-FR"/>
        </w:rPr>
        <w:t xml:space="preserve">TE                      </w:t>
      </w:r>
      <w:r w:rsidR="00AA73F2" w:rsidRPr="00AA6ABA">
        <w:rPr>
          <w:rFonts w:ascii="Arial" w:hAnsi="Arial" w:cs="Arial"/>
          <w:sz w:val="20"/>
          <w:szCs w:val="20"/>
          <w:lang w:val="fr-FR"/>
        </w:rPr>
        <w:tab/>
      </w:r>
      <w:proofErr w:type="spellStart"/>
      <w:r w:rsidRPr="00AA6ABA">
        <w:rPr>
          <w:rFonts w:ascii="Arial" w:hAnsi="Arial" w:cs="Arial"/>
          <w:sz w:val="20"/>
          <w:szCs w:val="20"/>
          <w:lang w:val="fr-FR"/>
        </w:rPr>
        <w:t>Tetracycline</w:t>
      </w:r>
      <w:proofErr w:type="spellEnd"/>
    </w:p>
    <w:p w14:paraId="7BA817F2"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TIC                     </w:t>
      </w:r>
      <w:r w:rsidR="00AA73F2" w:rsidRPr="00AA6ABA">
        <w:rPr>
          <w:rFonts w:ascii="Arial" w:hAnsi="Arial" w:cs="Arial"/>
          <w:sz w:val="20"/>
          <w:szCs w:val="20"/>
        </w:rPr>
        <w:tab/>
      </w:r>
      <w:r w:rsidRPr="00AA6ABA">
        <w:rPr>
          <w:rFonts w:ascii="Arial" w:hAnsi="Arial" w:cs="Arial"/>
          <w:sz w:val="20"/>
          <w:szCs w:val="20"/>
        </w:rPr>
        <w:t>Ticarcillin</w:t>
      </w:r>
    </w:p>
    <w:p w14:paraId="7AABA867"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TCC                     </w:t>
      </w:r>
      <w:r w:rsidR="00AA73F2" w:rsidRPr="00AA6ABA">
        <w:rPr>
          <w:rFonts w:ascii="Arial" w:hAnsi="Arial" w:cs="Arial"/>
          <w:sz w:val="20"/>
          <w:szCs w:val="20"/>
        </w:rPr>
        <w:tab/>
      </w:r>
      <w:r w:rsidRPr="00AA6ABA">
        <w:rPr>
          <w:rFonts w:ascii="Arial" w:hAnsi="Arial" w:cs="Arial"/>
          <w:sz w:val="20"/>
          <w:szCs w:val="20"/>
        </w:rPr>
        <w:t>Ticarcillin/Clavulanic Acid</w:t>
      </w:r>
    </w:p>
    <w:p w14:paraId="2668839C"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TM                          </w:t>
      </w:r>
      <w:r w:rsidR="00AA73F2" w:rsidRPr="00AA6ABA">
        <w:rPr>
          <w:rFonts w:ascii="Arial" w:hAnsi="Arial" w:cs="Arial"/>
          <w:sz w:val="20"/>
          <w:szCs w:val="20"/>
        </w:rPr>
        <w:tab/>
      </w:r>
      <w:r w:rsidRPr="00AA6ABA">
        <w:rPr>
          <w:rFonts w:ascii="Arial" w:hAnsi="Arial" w:cs="Arial"/>
          <w:sz w:val="20"/>
          <w:szCs w:val="20"/>
        </w:rPr>
        <w:t>Tobramycin</w:t>
      </w:r>
    </w:p>
    <w:p w14:paraId="128DCBD2"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TMP                     </w:t>
      </w:r>
      <w:r w:rsidR="00AA73F2" w:rsidRPr="00AA6ABA">
        <w:rPr>
          <w:rFonts w:ascii="Arial" w:hAnsi="Arial" w:cs="Arial"/>
          <w:sz w:val="20"/>
          <w:szCs w:val="20"/>
        </w:rPr>
        <w:tab/>
      </w:r>
      <w:r w:rsidRPr="00AA6ABA">
        <w:rPr>
          <w:rFonts w:ascii="Arial" w:hAnsi="Arial" w:cs="Arial"/>
          <w:sz w:val="20"/>
          <w:szCs w:val="20"/>
        </w:rPr>
        <w:t>Trimethoprim</w:t>
      </w:r>
    </w:p>
    <w:p w14:paraId="64D0EA17"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SXT                  </w:t>
      </w:r>
      <w:r w:rsidR="009F1BC5">
        <w:rPr>
          <w:rFonts w:ascii="Arial" w:hAnsi="Arial" w:cs="Arial"/>
          <w:sz w:val="20"/>
          <w:szCs w:val="20"/>
        </w:rPr>
        <w:tab/>
      </w:r>
      <w:r w:rsidR="00AA73F2" w:rsidRPr="00AA6ABA">
        <w:rPr>
          <w:rFonts w:ascii="Arial" w:hAnsi="Arial" w:cs="Arial"/>
          <w:sz w:val="20"/>
          <w:szCs w:val="20"/>
        </w:rPr>
        <w:tab/>
      </w:r>
      <w:r w:rsidRPr="00AA6ABA">
        <w:rPr>
          <w:rFonts w:ascii="Arial" w:hAnsi="Arial" w:cs="Arial"/>
          <w:sz w:val="20"/>
          <w:szCs w:val="20"/>
        </w:rPr>
        <w:t>Trimethoprim/Sulfamethoxazole</w:t>
      </w:r>
    </w:p>
    <w:p w14:paraId="3DB1540A" w14:textId="77777777" w:rsidR="002E2362" w:rsidRPr="00AA6ABA" w:rsidRDefault="002E2362" w:rsidP="00AA6ABA">
      <w:pPr>
        <w:rPr>
          <w:rFonts w:ascii="Arial" w:hAnsi="Arial" w:cs="Arial"/>
          <w:sz w:val="20"/>
          <w:szCs w:val="20"/>
        </w:rPr>
      </w:pPr>
      <w:r w:rsidRPr="00AA6ABA">
        <w:rPr>
          <w:rFonts w:ascii="Arial" w:hAnsi="Arial" w:cs="Arial"/>
          <w:sz w:val="20"/>
          <w:szCs w:val="20"/>
        </w:rPr>
        <w:t xml:space="preserve">VA                        </w:t>
      </w:r>
      <w:r w:rsidR="00AA73F2" w:rsidRPr="00AA6ABA">
        <w:rPr>
          <w:rFonts w:ascii="Arial" w:hAnsi="Arial" w:cs="Arial"/>
          <w:sz w:val="20"/>
          <w:szCs w:val="20"/>
        </w:rPr>
        <w:tab/>
      </w:r>
      <w:r w:rsidRPr="00AA6ABA">
        <w:rPr>
          <w:rFonts w:ascii="Arial" w:hAnsi="Arial" w:cs="Arial"/>
          <w:sz w:val="20"/>
          <w:szCs w:val="20"/>
        </w:rPr>
        <w:t>Vancomycin</w:t>
      </w:r>
    </w:p>
    <w:p w14:paraId="56F1DBBF" w14:textId="77777777" w:rsidR="00AA272B" w:rsidRDefault="002E2362" w:rsidP="00AA6ABA">
      <w:pPr>
        <w:rPr>
          <w:rFonts w:ascii="Arial" w:hAnsi="Arial" w:cs="Arial"/>
          <w:sz w:val="20"/>
          <w:szCs w:val="20"/>
        </w:rPr>
      </w:pPr>
      <w:r w:rsidRPr="00AA6ABA">
        <w:rPr>
          <w:rFonts w:ascii="Arial" w:hAnsi="Arial" w:cs="Arial"/>
          <w:sz w:val="20"/>
          <w:szCs w:val="20"/>
        </w:rPr>
        <w:t>* Antibiotic not available in the U.S.</w:t>
      </w:r>
    </w:p>
    <w:p w14:paraId="17881F9B" w14:textId="77777777" w:rsidR="009F1BC5" w:rsidRPr="00AA6ABA" w:rsidRDefault="009F1BC5" w:rsidP="00AA6ABA">
      <w:pPr>
        <w:rPr>
          <w:rFonts w:ascii="Arial" w:hAnsi="Arial" w:cs="Arial"/>
          <w:sz w:val="20"/>
          <w:szCs w:val="20"/>
        </w:rPr>
      </w:pPr>
    </w:p>
    <w:p w14:paraId="5C314264" w14:textId="77777777" w:rsidR="002E2362" w:rsidRDefault="009F1BC5" w:rsidP="00AA6ABA">
      <w:pPr>
        <w:numPr>
          <w:ilvl w:val="0"/>
          <w:numId w:val="1"/>
        </w:numPr>
        <w:tabs>
          <w:tab w:val="clear" w:pos="1080"/>
        </w:tabs>
        <w:rPr>
          <w:rFonts w:ascii="Arial" w:hAnsi="Arial" w:cs="Arial"/>
          <w:b/>
          <w:sz w:val="20"/>
          <w:szCs w:val="20"/>
        </w:rPr>
      </w:pPr>
      <w:r>
        <w:rPr>
          <w:rFonts w:ascii="Arial" w:hAnsi="Arial" w:cs="Arial"/>
          <w:b/>
          <w:sz w:val="20"/>
          <w:szCs w:val="20"/>
        </w:rPr>
        <w:t>NOTES</w:t>
      </w:r>
    </w:p>
    <w:p w14:paraId="68CCE24C" w14:textId="77777777" w:rsidR="009F1BC5" w:rsidRDefault="009F1BC5" w:rsidP="009F1BC5">
      <w:pPr>
        <w:ind w:left="720"/>
        <w:rPr>
          <w:rFonts w:ascii="Arial" w:hAnsi="Arial" w:cs="Arial"/>
          <w:b/>
          <w:sz w:val="20"/>
          <w:szCs w:val="20"/>
        </w:rPr>
      </w:pPr>
    </w:p>
    <w:p w14:paraId="17127400" w14:textId="77777777" w:rsidR="009F1BC5" w:rsidRDefault="00AA73F2" w:rsidP="009F1BC5">
      <w:pPr>
        <w:numPr>
          <w:ilvl w:val="1"/>
          <w:numId w:val="1"/>
        </w:numPr>
        <w:tabs>
          <w:tab w:val="clear" w:pos="2250"/>
        </w:tabs>
        <w:rPr>
          <w:rFonts w:ascii="Arial" w:hAnsi="Arial" w:cs="Arial"/>
          <w:b/>
          <w:sz w:val="20"/>
          <w:szCs w:val="20"/>
        </w:rPr>
      </w:pPr>
      <w:r w:rsidRPr="009F1BC5">
        <w:rPr>
          <w:rFonts w:ascii="Arial" w:hAnsi="Arial" w:cs="Arial"/>
          <w:sz w:val="20"/>
          <w:szCs w:val="20"/>
        </w:rPr>
        <w:t xml:space="preserve">When FDA and CLSI breakpoints differ, Vitek 2 Systems are cleared for use with FDA breakpoints applied.  </w:t>
      </w:r>
    </w:p>
    <w:p w14:paraId="39F8D72D" w14:textId="77777777" w:rsidR="002E2362" w:rsidRPr="009F1BC5" w:rsidRDefault="002E2362" w:rsidP="009F1BC5">
      <w:pPr>
        <w:numPr>
          <w:ilvl w:val="1"/>
          <w:numId w:val="1"/>
        </w:numPr>
        <w:tabs>
          <w:tab w:val="clear" w:pos="2250"/>
        </w:tabs>
        <w:rPr>
          <w:rFonts w:ascii="Arial" w:hAnsi="Arial" w:cs="Arial"/>
          <w:b/>
          <w:sz w:val="20"/>
          <w:szCs w:val="20"/>
        </w:rPr>
      </w:pPr>
      <w:r w:rsidRPr="009F1BC5">
        <w:rPr>
          <w:rFonts w:ascii="Arial" w:hAnsi="Arial" w:cs="Arial"/>
          <w:sz w:val="20"/>
          <w:szCs w:val="20"/>
        </w:rPr>
        <w:t>For the case where the instrument determines that the card has not been filled:</w:t>
      </w:r>
    </w:p>
    <w:p w14:paraId="1A63B583" w14:textId="324C6EE6" w:rsidR="009F1BC5" w:rsidRDefault="002E2362" w:rsidP="009F1BC5">
      <w:pPr>
        <w:ind w:left="1800"/>
        <w:rPr>
          <w:rFonts w:ascii="Arial" w:hAnsi="Arial" w:cs="Arial"/>
          <w:sz w:val="20"/>
          <w:szCs w:val="20"/>
        </w:rPr>
      </w:pPr>
      <w:r w:rsidRPr="00AA6ABA">
        <w:rPr>
          <w:rFonts w:ascii="Arial" w:hAnsi="Arial" w:cs="Arial"/>
          <w:sz w:val="20"/>
          <w:szCs w:val="20"/>
        </w:rPr>
        <w:t>“CARD TERMINATED - no organism suspension detected.”</w:t>
      </w:r>
    </w:p>
    <w:p w14:paraId="39473304" w14:textId="7B7CE289" w:rsidR="002C21A6" w:rsidRDefault="002C21A6" w:rsidP="009F1BC5">
      <w:pPr>
        <w:ind w:left="1800"/>
        <w:rPr>
          <w:rFonts w:ascii="Arial" w:hAnsi="Arial" w:cs="Arial"/>
          <w:sz w:val="20"/>
          <w:szCs w:val="20"/>
        </w:rPr>
      </w:pPr>
    </w:p>
    <w:p w14:paraId="010BA9EB" w14:textId="3782517F" w:rsidR="002C21A6" w:rsidRDefault="002C21A6" w:rsidP="009F1BC5">
      <w:pPr>
        <w:ind w:left="1800"/>
        <w:rPr>
          <w:rFonts w:ascii="Arial" w:hAnsi="Arial" w:cs="Arial"/>
          <w:sz w:val="20"/>
          <w:szCs w:val="20"/>
        </w:rPr>
      </w:pPr>
    </w:p>
    <w:p w14:paraId="1D7D46AA" w14:textId="77777777" w:rsidR="002C21A6" w:rsidRDefault="002C21A6" w:rsidP="009F1BC5">
      <w:pPr>
        <w:ind w:left="1800"/>
        <w:rPr>
          <w:rFonts w:ascii="Arial" w:hAnsi="Arial" w:cs="Arial"/>
          <w:sz w:val="20"/>
          <w:szCs w:val="20"/>
        </w:rPr>
      </w:pPr>
    </w:p>
    <w:p w14:paraId="7E372619" w14:textId="77777777" w:rsidR="002E2362" w:rsidRPr="00AA6ABA" w:rsidRDefault="002E2362" w:rsidP="009F1BC5">
      <w:pPr>
        <w:numPr>
          <w:ilvl w:val="1"/>
          <w:numId w:val="1"/>
        </w:numPr>
        <w:tabs>
          <w:tab w:val="clear" w:pos="2250"/>
        </w:tabs>
        <w:rPr>
          <w:rFonts w:ascii="Arial" w:hAnsi="Arial" w:cs="Arial"/>
          <w:sz w:val="20"/>
          <w:szCs w:val="20"/>
        </w:rPr>
      </w:pPr>
      <w:r w:rsidRPr="00AA6ABA">
        <w:rPr>
          <w:rFonts w:ascii="Arial" w:hAnsi="Arial" w:cs="Arial"/>
          <w:sz w:val="20"/>
          <w:szCs w:val="20"/>
        </w:rPr>
        <w:lastRenderedPageBreak/>
        <w:t>For the case where there is a “negative profile” with less than “n” positive tests (where n=1 for ID-GNB and ID-YST, and n=2 for ID-GPC):</w:t>
      </w:r>
    </w:p>
    <w:p w14:paraId="24BD802D" w14:textId="77777777" w:rsidR="002E2362" w:rsidRPr="00AA6ABA" w:rsidRDefault="002E2362" w:rsidP="00AA6ABA">
      <w:pPr>
        <w:ind w:left="1800"/>
        <w:rPr>
          <w:rFonts w:ascii="Arial" w:hAnsi="Arial" w:cs="Arial"/>
          <w:sz w:val="20"/>
          <w:szCs w:val="20"/>
        </w:rPr>
      </w:pPr>
      <w:r w:rsidRPr="00AA6ABA">
        <w:rPr>
          <w:rFonts w:ascii="Arial" w:hAnsi="Arial" w:cs="Arial"/>
          <w:sz w:val="20"/>
          <w:szCs w:val="20"/>
        </w:rPr>
        <w:t>“CAUTION: Organism with low reactivity biopattern - please check viability.”</w:t>
      </w:r>
    </w:p>
    <w:p w14:paraId="4242328B" w14:textId="2C620BAE" w:rsidR="009F1BC5" w:rsidRPr="00AA6ABA" w:rsidRDefault="002E2362" w:rsidP="00736E44">
      <w:pPr>
        <w:ind w:left="1800"/>
        <w:rPr>
          <w:rFonts w:ascii="Arial" w:hAnsi="Arial" w:cs="Arial"/>
          <w:sz w:val="20"/>
          <w:szCs w:val="20"/>
        </w:rPr>
      </w:pPr>
      <w:r w:rsidRPr="00AA6ABA">
        <w:rPr>
          <w:rFonts w:ascii="Arial" w:hAnsi="Arial" w:cs="Arial"/>
          <w:sz w:val="20"/>
          <w:szCs w:val="20"/>
        </w:rPr>
        <w:t>Check a subculture of the inoculation tube or retrieve the card and check for viability. Use a sterile pipette tip or syringe to remove the contents from any well in the row immediately under the barcode of the identification card. Subculture to an appropriate medium.</w:t>
      </w:r>
    </w:p>
    <w:p w14:paraId="0099CCBA" w14:textId="77777777" w:rsidR="002E2362" w:rsidRPr="009F1BC5" w:rsidRDefault="002E2362" w:rsidP="009F1BC5">
      <w:pPr>
        <w:numPr>
          <w:ilvl w:val="1"/>
          <w:numId w:val="1"/>
        </w:numPr>
        <w:tabs>
          <w:tab w:val="clear" w:pos="2250"/>
        </w:tabs>
        <w:rPr>
          <w:rFonts w:ascii="Arial" w:hAnsi="Arial" w:cs="Arial"/>
          <w:sz w:val="20"/>
          <w:szCs w:val="20"/>
        </w:rPr>
      </w:pPr>
      <w:proofErr w:type="spellStart"/>
      <w:r w:rsidRPr="00AA6ABA">
        <w:rPr>
          <w:rFonts w:ascii="Arial" w:hAnsi="Arial" w:cs="Arial"/>
          <w:sz w:val="20"/>
          <w:szCs w:val="20"/>
        </w:rPr>
        <w:t>Slashline</w:t>
      </w:r>
      <w:proofErr w:type="spellEnd"/>
      <w:r w:rsidR="009F1BC5">
        <w:rPr>
          <w:rFonts w:ascii="Arial" w:hAnsi="Arial" w:cs="Arial"/>
          <w:sz w:val="20"/>
          <w:szCs w:val="20"/>
        </w:rPr>
        <w:t>-</w:t>
      </w:r>
      <w:r w:rsidRPr="009F1BC5">
        <w:rPr>
          <w:rFonts w:ascii="Arial" w:hAnsi="Arial" w:cs="Arial"/>
          <w:sz w:val="20"/>
          <w:szCs w:val="20"/>
        </w:rPr>
        <w:t>Biopattern is the same for the taxa listed. Use supplemental tests to separate.</w:t>
      </w:r>
    </w:p>
    <w:p w14:paraId="274FA0F6" w14:textId="77777777" w:rsidR="002E2362" w:rsidRPr="00AA6ABA" w:rsidRDefault="002E2362" w:rsidP="00AA6ABA">
      <w:pPr>
        <w:ind w:left="1800"/>
        <w:rPr>
          <w:rFonts w:ascii="Arial" w:hAnsi="Arial" w:cs="Arial"/>
          <w:sz w:val="20"/>
          <w:szCs w:val="20"/>
        </w:rPr>
      </w:pPr>
      <w:proofErr w:type="gramStart"/>
      <w:r w:rsidRPr="00AA6ABA">
        <w:rPr>
          <w:rFonts w:ascii="Arial" w:hAnsi="Arial" w:cs="Arial"/>
          <w:sz w:val="20"/>
          <w:szCs w:val="20"/>
        </w:rPr>
        <w:t>( )</w:t>
      </w:r>
      <w:proofErr w:type="gramEnd"/>
      <w:r w:rsidRPr="00AA6ABA">
        <w:rPr>
          <w:rFonts w:ascii="Arial" w:hAnsi="Arial" w:cs="Arial"/>
          <w:sz w:val="20"/>
          <w:szCs w:val="20"/>
        </w:rPr>
        <w:t xml:space="preserve"> indicates a rare isolate (e.g., </w:t>
      </w:r>
      <w:r w:rsidRPr="00AA6ABA">
        <w:rPr>
          <w:rFonts w:ascii="Arial" w:hAnsi="Arial" w:cs="Arial"/>
          <w:i/>
          <w:sz w:val="20"/>
          <w:szCs w:val="20"/>
        </w:rPr>
        <w:t xml:space="preserve">K. </w:t>
      </w:r>
      <w:proofErr w:type="spellStart"/>
      <w:r w:rsidRPr="00AA6ABA">
        <w:rPr>
          <w:rFonts w:ascii="Arial" w:hAnsi="Arial" w:cs="Arial"/>
          <w:i/>
          <w:sz w:val="20"/>
          <w:szCs w:val="20"/>
        </w:rPr>
        <w:t>planticol</w:t>
      </w:r>
      <w:r w:rsidRPr="00AA6ABA">
        <w:rPr>
          <w:rFonts w:ascii="Arial" w:hAnsi="Arial" w:cs="Arial"/>
          <w:sz w:val="20"/>
          <w:szCs w:val="20"/>
        </w:rPr>
        <w:t>a</w:t>
      </w:r>
      <w:proofErr w:type="spellEnd"/>
      <w:r w:rsidRPr="00AA6ABA">
        <w:rPr>
          <w:rFonts w:ascii="Arial" w:hAnsi="Arial" w:cs="Arial"/>
          <w:sz w:val="20"/>
          <w:szCs w:val="20"/>
        </w:rPr>
        <w:t xml:space="preserve">) or a rare occurrence of the same biopattern (e.g., </w:t>
      </w:r>
      <w:r w:rsidRPr="00AA6ABA">
        <w:rPr>
          <w:rFonts w:ascii="Arial" w:hAnsi="Arial" w:cs="Arial"/>
          <w:i/>
          <w:sz w:val="20"/>
          <w:szCs w:val="20"/>
        </w:rPr>
        <w:t>S. pneumonia</w:t>
      </w:r>
      <w:r w:rsidRPr="00AA6ABA">
        <w:rPr>
          <w:rFonts w:ascii="Arial" w:hAnsi="Arial" w:cs="Arial"/>
          <w:sz w:val="20"/>
          <w:szCs w:val="20"/>
        </w:rPr>
        <w:t>e)</w:t>
      </w:r>
    </w:p>
    <w:p w14:paraId="34DEC959" w14:textId="77777777" w:rsidR="002E2362" w:rsidRPr="00AA6ABA" w:rsidRDefault="002E2362" w:rsidP="009F1BC5">
      <w:pPr>
        <w:numPr>
          <w:ilvl w:val="1"/>
          <w:numId w:val="1"/>
        </w:numPr>
        <w:tabs>
          <w:tab w:val="clear" w:pos="2250"/>
        </w:tabs>
        <w:rPr>
          <w:rFonts w:ascii="Arial" w:hAnsi="Arial" w:cs="Arial"/>
          <w:sz w:val="20"/>
          <w:szCs w:val="20"/>
        </w:rPr>
      </w:pPr>
      <w:r w:rsidRPr="00AA6ABA">
        <w:rPr>
          <w:rFonts w:ascii="Arial" w:hAnsi="Arial" w:cs="Arial"/>
          <w:sz w:val="20"/>
          <w:szCs w:val="20"/>
        </w:rPr>
        <w:t>Contraindicating test</w:t>
      </w:r>
      <w:r w:rsidRPr="00AA6ABA">
        <w:rPr>
          <w:rFonts w:ascii="Arial" w:hAnsi="Arial" w:cs="Arial"/>
          <w:b/>
          <w:sz w:val="20"/>
          <w:szCs w:val="20"/>
        </w:rPr>
        <w:t xml:space="preserve"> </w:t>
      </w:r>
    </w:p>
    <w:p w14:paraId="61DF215A" w14:textId="77777777" w:rsidR="002E2362" w:rsidRPr="00AA6ABA" w:rsidRDefault="002E2362" w:rsidP="00AA6ABA">
      <w:pPr>
        <w:ind w:left="1440" w:firstLine="360"/>
        <w:rPr>
          <w:rFonts w:ascii="Arial" w:hAnsi="Arial" w:cs="Arial"/>
          <w:sz w:val="20"/>
          <w:szCs w:val="20"/>
        </w:rPr>
      </w:pPr>
      <w:r w:rsidRPr="00AA6ABA">
        <w:rPr>
          <w:rFonts w:ascii="Arial" w:hAnsi="Arial" w:cs="Arial"/>
          <w:sz w:val="20"/>
          <w:szCs w:val="20"/>
        </w:rPr>
        <w:t>Test result that is unusual for a reported taxon.</w:t>
      </w:r>
    </w:p>
    <w:p w14:paraId="480F5CDD" w14:textId="77777777" w:rsidR="00AA272B" w:rsidRPr="00AA6ABA" w:rsidRDefault="00AA272B" w:rsidP="00AA6ABA">
      <w:pPr>
        <w:rPr>
          <w:rFonts w:ascii="Arial" w:hAnsi="Arial" w:cs="Arial"/>
          <w:sz w:val="20"/>
          <w:szCs w:val="20"/>
          <w:lang w:val="fr-FR"/>
        </w:rPr>
      </w:pPr>
    </w:p>
    <w:p w14:paraId="106A604E" w14:textId="77777777" w:rsidR="009F1BC5" w:rsidRDefault="009F1BC5" w:rsidP="009F1BC5">
      <w:pPr>
        <w:numPr>
          <w:ilvl w:val="0"/>
          <w:numId w:val="1"/>
        </w:numPr>
        <w:tabs>
          <w:tab w:val="clear" w:pos="1080"/>
        </w:tabs>
        <w:rPr>
          <w:rFonts w:ascii="Arial" w:hAnsi="Arial" w:cs="Arial"/>
          <w:b/>
          <w:sz w:val="20"/>
          <w:szCs w:val="20"/>
        </w:rPr>
      </w:pPr>
      <w:r>
        <w:rPr>
          <w:rFonts w:ascii="Arial" w:hAnsi="Arial" w:cs="Arial"/>
          <w:b/>
          <w:sz w:val="20"/>
          <w:szCs w:val="20"/>
        </w:rPr>
        <w:t>LIMITATIONS</w:t>
      </w:r>
    </w:p>
    <w:p w14:paraId="5BFD57E4" w14:textId="77777777" w:rsidR="009F1BC5" w:rsidRDefault="009F1BC5" w:rsidP="009F1BC5">
      <w:pPr>
        <w:ind w:left="720"/>
        <w:rPr>
          <w:rFonts w:ascii="Arial" w:hAnsi="Arial" w:cs="Arial"/>
          <w:b/>
          <w:sz w:val="20"/>
          <w:szCs w:val="20"/>
        </w:rPr>
      </w:pPr>
    </w:p>
    <w:p w14:paraId="2121B194" w14:textId="77777777" w:rsidR="009F1BC5" w:rsidRDefault="002E2362" w:rsidP="009F1BC5">
      <w:pPr>
        <w:numPr>
          <w:ilvl w:val="1"/>
          <w:numId w:val="1"/>
        </w:numPr>
        <w:tabs>
          <w:tab w:val="clear" w:pos="2250"/>
        </w:tabs>
        <w:rPr>
          <w:rFonts w:ascii="Arial" w:hAnsi="Arial" w:cs="Arial"/>
          <w:b/>
          <w:sz w:val="20"/>
          <w:szCs w:val="20"/>
        </w:rPr>
      </w:pPr>
      <w:r w:rsidRPr="009F1BC5">
        <w:rPr>
          <w:rFonts w:ascii="Arial" w:hAnsi="Arial" w:cs="Arial"/>
          <w:sz w:val="20"/>
          <w:szCs w:val="20"/>
        </w:rPr>
        <w:t xml:space="preserve">AST cards </w:t>
      </w:r>
    </w:p>
    <w:p w14:paraId="24A635E3" w14:textId="77777777" w:rsidR="00AA272B" w:rsidRPr="009F1BC5" w:rsidRDefault="002E2362" w:rsidP="009F1BC5">
      <w:pPr>
        <w:numPr>
          <w:ilvl w:val="2"/>
          <w:numId w:val="1"/>
        </w:numPr>
        <w:tabs>
          <w:tab w:val="clear" w:pos="2520"/>
        </w:tabs>
        <w:rPr>
          <w:rFonts w:ascii="Arial" w:hAnsi="Arial" w:cs="Arial"/>
          <w:b/>
          <w:sz w:val="20"/>
          <w:szCs w:val="20"/>
        </w:rPr>
      </w:pPr>
      <w:r w:rsidRPr="009F1BC5">
        <w:rPr>
          <w:rFonts w:ascii="Arial" w:hAnsi="Arial" w:cs="Arial"/>
          <w:sz w:val="20"/>
          <w:szCs w:val="20"/>
        </w:rPr>
        <w:t>The VITEK 2 Antimicrobial Susceptibility Test cards cannot be used directly with clinical specimens or other sources containing mixed flora. Any change or modification in the procedure may affect the results. For organism/antimicrobial specific l</w:t>
      </w:r>
      <w:r w:rsidR="00FF5CC5" w:rsidRPr="009F1BC5">
        <w:rPr>
          <w:rFonts w:ascii="Arial" w:hAnsi="Arial" w:cs="Arial"/>
          <w:sz w:val="20"/>
          <w:szCs w:val="20"/>
        </w:rPr>
        <w:t>imitations, see package insert.</w:t>
      </w:r>
    </w:p>
    <w:p w14:paraId="176E0502" w14:textId="77777777" w:rsidR="009F1BC5" w:rsidRDefault="002E2362" w:rsidP="009F1BC5">
      <w:pPr>
        <w:numPr>
          <w:ilvl w:val="1"/>
          <w:numId w:val="1"/>
        </w:numPr>
        <w:tabs>
          <w:tab w:val="clear" w:pos="2250"/>
        </w:tabs>
        <w:rPr>
          <w:rFonts w:ascii="Arial" w:hAnsi="Arial" w:cs="Arial"/>
          <w:sz w:val="20"/>
          <w:szCs w:val="20"/>
        </w:rPr>
      </w:pPr>
      <w:r w:rsidRPr="00AA6ABA">
        <w:rPr>
          <w:rFonts w:ascii="Arial" w:hAnsi="Arial" w:cs="Arial"/>
          <w:sz w:val="20"/>
          <w:szCs w:val="20"/>
        </w:rPr>
        <w:t xml:space="preserve">  ID cards</w:t>
      </w:r>
    </w:p>
    <w:p w14:paraId="72C2D266" w14:textId="77777777" w:rsidR="002E2362" w:rsidRPr="009F1BC5" w:rsidRDefault="002E2362" w:rsidP="009F1BC5">
      <w:pPr>
        <w:numPr>
          <w:ilvl w:val="2"/>
          <w:numId w:val="1"/>
        </w:numPr>
        <w:tabs>
          <w:tab w:val="clear" w:pos="2520"/>
        </w:tabs>
        <w:rPr>
          <w:rFonts w:ascii="Arial" w:hAnsi="Arial" w:cs="Arial"/>
          <w:sz w:val="20"/>
          <w:szCs w:val="20"/>
        </w:rPr>
      </w:pPr>
      <w:r w:rsidRPr="009F1BC5">
        <w:rPr>
          <w:rFonts w:ascii="Arial" w:hAnsi="Arial" w:cs="Arial"/>
          <w:sz w:val="20"/>
          <w:szCs w:val="20"/>
        </w:rPr>
        <w:t>The VITEK 2 ID cards cannot be used directly with clinical specimens or other sources containing mixed flora. Any change or modification in the procedure may affect the results. Newly described or rare organisms that occasionally are found in clinical specimens may not be included in the ID databases. Selected organisms will be added as strains become available.</w:t>
      </w:r>
    </w:p>
    <w:p w14:paraId="4370D11A" w14:textId="77777777" w:rsidR="002E2362" w:rsidRPr="00AA6ABA" w:rsidRDefault="002E2362" w:rsidP="00736E44">
      <w:pPr>
        <w:rPr>
          <w:rFonts w:ascii="Arial" w:hAnsi="Arial" w:cs="Arial"/>
          <w:b/>
          <w:sz w:val="20"/>
          <w:szCs w:val="20"/>
        </w:rPr>
      </w:pPr>
    </w:p>
    <w:p w14:paraId="5A12B49A" w14:textId="77777777" w:rsidR="009F1BC5" w:rsidRDefault="009F1BC5" w:rsidP="009F1BC5">
      <w:pPr>
        <w:numPr>
          <w:ilvl w:val="0"/>
          <w:numId w:val="1"/>
        </w:numPr>
        <w:tabs>
          <w:tab w:val="clear" w:pos="1080"/>
        </w:tabs>
        <w:rPr>
          <w:rFonts w:ascii="Arial" w:hAnsi="Arial" w:cs="Arial"/>
          <w:b/>
          <w:sz w:val="20"/>
          <w:szCs w:val="20"/>
        </w:rPr>
      </w:pPr>
      <w:r>
        <w:rPr>
          <w:rFonts w:ascii="Arial" w:hAnsi="Arial" w:cs="Arial"/>
          <w:b/>
          <w:sz w:val="20"/>
          <w:szCs w:val="20"/>
        </w:rPr>
        <w:t>REFERENCES</w:t>
      </w:r>
    </w:p>
    <w:p w14:paraId="1AA74FD7" w14:textId="77777777" w:rsidR="009F1BC5" w:rsidRDefault="009F1BC5" w:rsidP="009F1BC5">
      <w:pPr>
        <w:ind w:left="720"/>
        <w:rPr>
          <w:rFonts w:ascii="Arial" w:hAnsi="Arial" w:cs="Arial"/>
          <w:b/>
          <w:sz w:val="20"/>
          <w:szCs w:val="20"/>
        </w:rPr>
      </w:pPr>
    </w:p>
    <w:p w14:paraId="1FAEA10E" w14:textId="77777777" w:rsidR="009F1BC5" w:rsidRDefault="002E2362" w:rsidP="009F1BC5">
      <w:pPr>
        <w:numPr>
          <w:ilvl w:val="1"/>
          <w:numId w:val="1"/>
        </w:numPr>
        <w:tabs>
          <w:tab w:val="clear" w:pos="2250"/>
        </w:tabs>
        <w:rPr>
          <w:rFonts w:ascii="Arial" w:hAnsi="Arial" w:cs="Arial"/>
          <w:b/>
          <w:sz w:val="20"/>
          <w:szCs w:val="20"/>
        </w:rPr>
      </w:pPr>
      <w:r w:rsidRPr="009F1BC5">
        <w:rPr>
          <w:rFonts w:ascii="Arial" w:hAnsi="Arial" w:cs="Arial"/>
          <w:sz w:val="20"/>
          <w:szCs w:val="20"/>
        </w:rPr>
        <w:t xml:space="preserve">VITEK 2 </w:t>
      </w:r>
      <w:r w:rsidR="00E46049" w:rsidRPr="009F1BC5">
        <w:rPr>
          <w:rFonts w:ascii="Arial" w:hAnsi="Arial" w:cs="Arial"/>
          <w:sz w:val="20"/>
          <w:szCs w:val="20"/>
        </w:rPr>
        <w:t>Instrument User Manual</w:t>
      </w:r>
    </w:p>
    <w:p w14:paraId="09656789" w14:textId="08740503" w:rsidR="002E2362" w:rsidRPr="00736E44" w:rsidRDefault="003F23E3" w:rsidP="009F1BC5">
      <w:pPr>
        <w:numPr>
          <w:ilvl w:val="1"/>
          <w:numId w:val="1"/>
        </w:numPr>
        <w:tabs>
          <w:tab w:val="clear" w:pos="2250"/>
        </w:tabs>
        <w:rPr>
          <w:rFonts w:ascii="Arial" w:hAnsi="Arial" w:cs="Arial"/>
          <w:b/>
          <w:sz w:val="20"/>
          <w:szCs w:val="20"/>
        </w:rPr>
      </w:pPr>
      <w:r w:rsidRPr="009F1BC5">
        <w:rPr>
          <w:rFonts w:ascii="Arial" w:hAnsi="Arial" w:cs="Arial"/>
          <w:sz w:val="20"/>
          <w:szCs w:val="20"/>
        </w:rPr>
        <w:t xml:space="preserve">VITEK 2 Product Information </w:t>
      </w:r>
      <w:r w:rsidR="00FF5CC5" w:rsidRPr="009F1BC5">
        <w:rPr>
          <w:rFonts w:ascii="Arial" w:hAnsi="Arial" w:cs="Arial"/>
          <w:sz w:val="20"/>
          <w:szCs w:val="20"/>
        </w:rPr>
        <w:t>Guides</w:t>
      </w:r>
    </w:p>
    <w:p w14:paraId="65F0FD68" w14:textId="3DE63171" w:rsidR="002E556D" w:rsidRPr="00736E44" w:rsidRDefault="002E556D" w:rsidP="009F1BC5">
      <w:pPr>
        <w:numPr>
          <w:ilvl w:val="1"/>
          <w:numId w:val="1"/>
        </w:numPr>
        <w:tabs>
          <w:tab w:val="clear" w:pos="2250"/>
        </w:tabs>
        <w:rPr>
          <w:rFonts w:ascii="Arial" w:hAnsi="Arial" w:cs="Arial"/>
          <w:b/>
          <w:sz w:val="20"/>
          <w:szCs w:val="20"/>
        </w:rPr>
      </w:pPr>
      <w:r>
        <w:rPr>
          <w:rFonts w:ascii="Arial" w:hAnsi="Arial" w:cs="Arial"/>
          <w:sz w:val="20"/>
          <w:szCs w:val="20"/>
        </w:rPr>
        <w:t>Vitek 2 “The Basics” Quick Reference Guide</w:t>
      </w:r>
    </w:p>
    <w:p w14:paraId="4303876E" w14:textId="77777777" w:rsidR="00736E44" w:rsidRPr="00736E44" w:rsidRDefault="00736E44" w:rsidP="00736E44">
      <w:pPr>
        <w:ind w:left="1080"/>
        <w:rPr>
          <w:rFonts w:ascii="Arial" w:hAnsi="Arial" w:cs="Arial"/>
          <w:b/>
          <w:sz w:val="20"/>
          <w:szCs w:val="20"/>
        </w:rPr>
      </w:pPr>
    </w:p>
    <w:p w14:paraId="6E61317E" w14:textId="3E91CE64" w:rsidR="00736E44" w:rsidRDefault="00736E44" w:rsidP="00736E44">
      <w:pPr>
        <w:numPr>
          <w:ilvl w:val="0"/>
          <w:numId w:val="1"/>
        </w:numPr>
        <w:tabs>
          <w:tab w:val="clear" w:pos="1080"/>
        </w:tabs>
        <w:rPr>
          <w:rFonts w:ascii="Arial" w:hAnsi="Arial" w:cs="Arial"/>
          <w:b/>
          <w:bCs/>
          <w:sz w:val="20"/>
          <w:szCs w:val="20"/>
        </w:rPr>
      </w:pPr>
      <w:r w:rsidRPr="00736E44">
        <w:rPr>
          <w:rFonts w:ascii="Arial" w:hAnsi="Arial" w:cs="Arial"/>
          <w:b/>
          <w:bCs/>
          <w:sz w:val="20"/>
          <w:szCs w:val="20"/>
        </w:rPr>
        <w:t>REVISIONS</w:t>
      </w:r>
    </w:p>
    <w:p w14:paraId="7AA7AE69" w14:textId="77777777" w:rsidR="00736E44" w:rsidRDefault="00736E44" w:rsidP="00736E44">
      <w:pPr>
        <w:ind w:left="720"/>
        <w:rPr>
          <w:rFonts w:ascii="Arial" w:hAnsi="Arial" w:cs="Arial"/>
          <w:b/>
          <w:bCs/>
          <w:sz w:val="20"/>
          <w:szCs w:val="20"/>
        </w:rPr>
      </w:pPr>
    </w:p>
    <w:p w14:paraId="3F54BBFE" w14:textId="040E95B4" w:rsidR="00736E44" w:rsidRPr="00736E44" w:rsidRDefault="00736E44" w:rsidP="00736E44">
      <w:pPr>
        <w:numPr>
          <w:ilvl w:val="1"/>
          <w:numId w:val="1"/>
        </w:numPr>
        <w:tabs>
          <w:tab w:val="clear" w:pos="2250"/>
        </w:tabs>
        <w:rPr>
          <w:rFonts w:ascii="Arial" w:hAnsi="Arial" w:cs="Arial"/>
          <w:sz w:val="20"/>
          <w:szCs w:val="20"/>
        </w:rPr>
      </w:pPr>
      <w:r w:rsidRPr="00736E44">
        <w:rPr>
          <w:rFonts w:ascii="Arial" w:hAnsi="Arial" w:cs="Arial"/>
          <w:sz w:val="20"/>
          <w:szCs w:val="20"/>
        </w:rPr>
        <w:t>9/7/2021 Updated procedure to reflect changes due to software update 9.02</w:t>
      </w:r>
    </w:p>
    <w:sectPr w:rsidR="00736E44" w:rsidRPr="00736E44" w:rsidSect="00AA6A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D777" w14:textId="77777777" w:rsidR="00FF3CFA" w:rsidRDefault="00FF3CFA">
      <w:r>
        <w:separator/>
      </w:r>
    </w:p>
  </w:endnote>
  <w:endnote w:type="continuationSeparator" w:id="0">
    <w:p w14:paraId="54E03E27" w14:textId="77777777" w:rsidR="00FF3CFA" w:rsidRDefault="00FF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7650" w14:textId="5798804D" w:rsidR="009F1BC5" w:rsidRDefault="009F1BC5">
    <w:pPr>
      <w:pStyle w:val="Footer"/>
      <w:jc w:val="center"/>
    </w:pPr>
    <w:r w:rsidRPr="009F1BC5">
      <w:rPr>
        <w:rFonts w:ascii="Arial" w:hAnsi="Arial" w:cs="Arial"/>
        <w:sz w:val="20"/>
        <w:szCs w:val="20"/>
      </w:rPr>
      <w:t xml:space="preserve">Page </w:t>
    </w:r>
    <w:r w:rsidRPr="009F1BC5">
      <w:rPr>
        <w:rFonts w:ascii="Arial" w:hAnsi="Arial" w:cs="Arial"/>
        <w:bCs/>
        <w:sz w:val="20"/>
        <w:szCs w:val="20"/>
      </w:rPr>
      <w:fldChar w:fldCharType="begin"/>
    </w:r>
    <w:r w:rsidRPr="009F1BC5">
      <w:rPr>
        <w:rFonts w:ascii="Arial" w:hAnsi="Arial" w:cs="Arial"/>
        <w:bCs/>
        <w:sz w:val="20"/>
        <w:szCs w:val="20"/>
      </w:rPr>
      <w:instrText xml:space="preserve"> PAGE </w:instrText>
    </w:r>
    <w:r w:rsidRPr="009F1BC5">
      <w:rPr>
        <w:rFonts w:ascii="Arial" w:hAnsi="Arial" w:cs="Arial"/>
        <w:bCs/>
        <w:sz w:val="20"/>
        <w:szCs w:val="20"/>
      </w:rPr>
      <w:fldChar w:fldCharType="separate"/>
    </w:r>
    <w:r w:rsidR="00F61B18">
      <w:rPr>
        <w:rFonts w:ascii="Arial" w:hAnsi="Arial" w:cs="Arial"/>
        <w:bCs/>
        <w:noProof/>
        <w:sz w:val="20"/>
        <w:szCs w:val="20"/>
      </w:rPr>
      <w:t>13</w:t>
    </w:r>
    <w:r w:rsidRPr="009F1BC5">
      <w:rPr>
        <w:rFonts w:ascii="Arial" w:hAnsi="Arial" w:cs="Arial"/>
        <w:bCs/>
        <w:sz w:val="20"/>
        <w:szCs w:val="20"/>
      </w:rPr>
      <w:fldChar w:fldCharType="end"/>
    </w:r>
    <w:r w:rsidRPr="009F1BC5">
      <w:rPr>
        <w:rFonts w:ascii="Arial" w:hAnsi="Arial" w:cs="Arial"/>
        <w:sz w:val="20"/>
        <w:szCs w:val="20"/>
      </w:rPr>
      <w:t xml:space="preserve"> of </w:t>
    </w:r>
    <w:r w:rsidRPr="009F1BC5">
      <w:rPr>
        <w:rFonts w:ascii="Arial" w:hAnsi="Arial" w:cs="Arial"/>
        <w:bCs/>
        <w:sz w:val="20"/>
        <w:szCs w:val="20"/>
      </w:rPr>
      <w:fldChar w:fldCharType="begin"/>
    </w:r>
    <w:r w:rsidRPr="009F1BC5">
      <w:rPr>
        <w:rFonts w:ascii="Arial" w:hAnsi="Arial" w:cs="Arial"/>
        <w:bCs/>
        <w:sz w:val="20"/>
        <w:szCs w:val="20"/>
      </w:rPr>
      <w:instrText xml:space="preserve"> NUMPAGES  </w:instrText>
    </w:r>
    <w:r w:rsidRPr="009F1BC5">
      <w:rPr>
        <w:rFonts w:ascii="Arial" w:hAnsi="Arial" w:cs="Arial"/>
        <w:bCs/>
        <w:sz w:val="20"/>
        <w:szCs w:val="20"/>
      </w:rPr>
      <w:fldChar w:fldCharType="separate"/>
    </w:r>
    <w:r w:rsidR="00F61B18">
      <w:rPr>
        <w:rFonts w:ascii="Arial" w:hAnsi="Arial" w:cs="Arial"/>
        <w:bCs/>
        <w:noProof/>
        <w:sz w:val="20"/>
        <w:szCs w:val="20"/>
      </w:rPr>
      <w:t>13</w:t>
    </w:r>
    <w:r w:rsidRPr="009F1BC5">
      <w:rPr>
        <w:rFonts w:ascii="Arial" w:hAnsi="Arial" w:cs="Arial"/>
        <w:bCs/>
        <w:sz w:val="20"/>
        <w:szCs w:val="20"/>
      </w:rPr>
      <w:fldChar w:fldCharType="end"/>
    </w:r>
  </w:p>
  <w:p w14:paraId="0407B26F" w14:textId="77777777" w:rsidR="009F1BC5" w:rsidRDefault="009F1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7C85" w14:textId="77777777" w:rsidR="00FF3CFA" w:rsidRDefault="00FF3CFA">
      <w:r>
        <w:separator/>
      </w:r>
    </w:p>
  </w:footnote>
  <w:footnote w:type="continuationSeparator" w:id="0">
    <w:p w14:paraId="21CF59E5" w14:textId="77777777" w:rsidR="00FF3CFA" w:rsidRDefault="00FF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0049" w14:textId="677F4A06" w:rsidR="00E8379C" w:rsidRDefault="00736E44" w:rsidP="00AA6ABA">
    <w:pPr>
      <w:pStyle w:val="Header"/>
      <w:jc w:val="right"/>
    </w:pPr>
    <w:r>
      <w:rPr>
        <w:rFonts w:ascii="Arial" w:hAnsi="Arial" w:cs="Arial"/>
        <w:sz w:val="20"/>
        <w:szCs w:val="20"/>
      </w:rPr>
      <w:t>09/07/2021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40AA"/>
    <w:multiLevelType w:val="hybridMultilevel"/>
    <w:tmpl w:val="A5CAC492"/>
    <w:lvl w:ilvl="0" w:tplc="04090001">
      <w:start w:val="1"/>
      <w:numFmt w:val="bullet"/>
      <w:lvlText w:val=""/>
      <w:lvlJc w:val="left"/>
      <w:pPr>
        <w:tabs>
          <w:tab w:val="num" w:pos="2760"/>
        </w:tabs>
        <w:ind w:left="2760" w:hanging="360"/>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1" w15:restartNumberingAfterBreak="0">
    <w:nsid w:val="4B291FA8"/>
    <w:multiLevelType w:val="hybridMultilevel"/>
    <w:tmpl w:val="4218F050"/>
    <w:lvl w:ilvl="0" w:tplc="6040163E">
      <w:start w:val="7"/>
      <w:numFmt w:val="upperLetter"/>
      <w:lvlText w:val="%1."/>
      <w:lvlJc w:val="left"/>
      <w:pPr>
        <w:ind w:left="1440" w:hanging="360"/>
      </w:pPr>
      <w:rPr>
        <w:rFonts w:hint="default"/>
        <w:b/>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F24DC2"/>
    <w:multiLevelType w:val="hybridMultilevel"/>
    <w:tmpl w:val="898680E6"/>
    <w:lvl w:ilvl="0" w:tplc="98F6819A">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2250"/>
        </w:tabs>
        <w:ind w:left="2250" w:hanging="360"/>
      </w:pPr>
      <w:rPr>
        <w:rFonts w:ascii="Symbol" w:hAnsi="Symbol" w:hint="default"/>
        <w:b/>
      </w:rPr>
    </w:lvl>
    <w:lvl w:ilvl="2" w:tplc="0409000F">
      <w:start w:val="1"/>
      <w:numFmt w:val="decimal"/>
      <w:lvlText w:val="%3."/>
      <w:lvlJc w:val="left"/>
      <w:pPr>
        <w:tabs>
          <w:tab w:val="num" w:pos="2520"/>
        </w:tabs>
        <w:ind w:left="2520" w:hanging="360"/>
      </w:pPr>
      <w:rPr>
        <w:rFonts w:hint="default"/>
        <w:b/>
      </w:rPr>
    </w:lvl>
    <w:lvl w:ilvl="3" w:tplc="04090001">
      <w:start w:val="1"/>
      <w:numFmt w:val="bullet"/>
      <w:lvlText w:val=""/>
      <w:lvlJc w:val="left"/>
      <w:pPr>
        <w:tabs>
          <w:tab w:val="num" w:pos="2880"/>
        </w:tabs>
        <w:ind w:left="2880" w:hanging="360"/>
      </w:pPr>
      <w:rPr>
        <w:rFonts w:ascii="Symbol" w:hAnsi="Symbol" w:hint="default"/>
        <w:b/>
      </w:rPr>
    </w:lvl>
    <w:lvl w:ilvl="4" w:tplc="09EE66EC">
      <w:start w:val="1"/>
      <w:numFmt w:val="decimal"/>
      <w:lvlText w:val="%5)"/>
      <w:lvlJc w:val="left"/>
      <w:pPr>
        <w:tabs>
          <w:tab w:val="num" w:pos="3600"/>
        </w:tabs>
        <w:ind w:left="3600" w:hanging="360"/>
      </w:pPr>
      <w:rPr>
        <w:rFonts w:hint="default"/>
        <w:b/>
      </w:rPr>
    </w:lvl>
    <w:lvl w:ilvl="5" w:tplc="04090015">
      <w:start w:val="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DF3752"/>
    <w:multiLevelType w:val="hybridMultilevel"/>
    <w:tmpl w:val="8064DE8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15:restartNumberingAfterBreak="0">
    <w:nsid w:val="584349F3"/>
    <w:multiLevelType w:val="multilevel"/>
    <w:tmpl w:val="1BE21624"/>
    <w:lvl w:ilvl="0">
      <w:start w:val="1"/>
      <w:numFmt w:val="bullet"/>
      <w:lvlText w:val=""/>
      <w:lvlJc w:val="left"/>
      <w:pPr>
        <w:tabs>
          <w:tab w:val="num" w:pos="2520"/>
        </w:tabs>
        <w:ind w:left="2520" w:hanging="360"/>
      </w:pPr>
      <w:rPr>
        <w:rFonts w:ascii="Symbol" w:hAnsi="Symbol" w:hint="default"/>
        <w:b w:val="0"/>
        <w:i w:val="0"/>
        <w:sz w:val="24"/>
      </w:rPr>
    </w:lvl>
    <w:lvl w:ilvl="1">
      <w:start w:val="1"/>
      <w:numFmt w:val="bullet"/>
      <w:lvlText w:val="o"/>
      <w:lvlJc w:val="left"/>
      <w:pPr>
        <w:tabs>
          <w:tab w:val="num" w:pos="3420"/>
        </w:tabs>
        <w:ind w:left="3420" w:hanging="360"/>
      </w:pPr>
      <w:rPr>
        <w:rFonts w:ascii="Courier New" w:hAnsi="Courier New" w:cs="Courier New" w:hint="default"/>
      </w:rPr>
    </w:lvl>
    <w:lvl w:ilvl="2">
      <w:start w:val="3"/>
      <w:numFmt w:val="lowerLetter"/>
      <w:lvlText w:val="%3."/>
      <w:lvlJc w:val="left"/>
      <w:pPr>
        <w:ind w:left="4140" w:hanging="360"/>
      </w:pPr>
      <w:rPr>
        <w:rFonts w:ascii="Helvetica-Bold" w:hAnsi="Helvetica-Bold" w:hint="default"/>
      </w:rPr>
    </w:lvl>
    <w:lvl w:ilvl="3" w:tentative="1">
      <w:start w:val="1"/>
      <w:numFmt w:val="bullet"/>
      <w:lvlText w:val=""/>
      <w:lvlJc w:val="left"/>
      <w:pPr>
        <w:tabs>
          <w:tab w:val="num" w:pos="4860"/>
        </w:tabs>
        <w:ind w:left="4860" w:hanging="360"/>
      </w:pPr>
      <w:rPr>
        <w:rFonts w:ascii="Symbol" w:hAnsi="Symbol" w:hint="default"/>
      </w:rPr>
    </w:lvl>
    <w:lvl w:ilvl="4" w:tentative="1">
      <w:start w:val="1"/>
      <w:numFmt w:val="bullet"/>
      <w:lvlText w:val="o"/>
      <w:lvlJc w:val="left"/>
      <w:pPr>
        <w:tabs>
          <w:tab w:val="num" w:pos="5580"/>
        </w:tabs>
        <w:ind w:left="5580" w:hanging="360"/>
      </w:pPr>
      <w:rPr>
        <w:rFonts w:ascii="Courier New" w:hAnsi="Courier New" w:cs="Courier New" w:hint="default"/>
      </w:rPr>
    </w:lvl>
    <w:lvl w:ilvl="5" w:tentative="1">
      <w:start w:val="1"/>
      <w:numFmt w:val="bullet"/>
      <w:lvlText w:val=""/>
      <w:lvlJc w:val="left"/>
      <w:pPr>
        <w:tabs>
          <w:tab w:val="num" w:pos="6300"/>
        </w:tabs>
        <w:ind w:left="6300" w:hanging="360"/>
      </w:pPr>
      <w:rPr>
        <w:rFonts w:ascii="Wingdings" w:hAnsi="Wingdings" w:hint="default"/>
      </w:rPr>
    </w:lvl>
    <w:lvl w:ilvl="6" w:tentative="1">
      <w:start w:val="1"/>
      <w:numFmt w:val="bullet"/>
      <w:lvlText w:val=""/>
      <w:lvlJc w:val="left"/>
      <w:pPr>
        <w:tabs>
          <w:tab w:val="num" w:pos="7020"/>
        </w:tabs>
        <w:ind w:left="7020" w:hanging="360"/>
      </w:pPr>
      <w:rPr>
        <w:rFonts w:ascii="Symbol" w:hAnsi="Symbol" w:hint="default"/>
      </w:rPr>
    </w:lvl>
    <w:lvl w:ilvl="7" w:tentative="1">
      <w:start w:val="1"/>
      <w:numFmt w:val="bullet"/>
      <w:lvlText w:val="o"/>
      <w:lvlJc w:val="left"/>
      <w:pPr>
        <w:tabs>
          <w:tab w:val="num" w:pos="7740"/>
        </w:tabs>
        <w:ind w:left="7740" w:hanging="360"/>
      </w:pPr>
      <w:rPr>
        <w:rFonts w:ascii="Courier New" w:hAnsi="Courier New" w:cs="Courier New" w:hint="default"/>
      </w:rPr>
    </w:lvl>
    <w:lvl w:ilvl="8"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5EEA0C61"/>
    <w:multiLevelType w:val="hybridMultilevel"/>
    <w:tmpl w:val="310E3602"/>
    <w:lvl w:ilvl="0" w:tplc="22161BF8">
      <w:start w:val="1"/>
      <w:numFmt w:val="upperLetter"/>
      <w:lvlText w:val="%1."/>
      <w:lvlJc w:val="left"/>
      <w:pPr>
        <w:ind w:left="3060" w:hanging="360"/>
      </w:pPr>
      <w:rPr>
        <w:rFonts w:ascii="Times New Roman" w:eastAsia="Times New Roman" w:hAnsi="Times New Roman" w:cs="Times New Roman" w:hint="default"/>
        <w:b/>
      </w:rPr>
    </w:lvl>
    <w:lvl w:ilvl="1" w:tplc="04090001">
      <w:start w:val="1"/>
      <w:numFmt w:val="bullet"/>
      <w:lvlText w:val=""/>
      <w:lvlJc w:val="left"/>
      <w:pPr>
        <w:ind w:left="3780" w:hanging="360"/>
      </w:pPr>
      <w:rPr>
        <w:rFonts w:ascii="Symbol" w:hAnsi="Symbol"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15:restartNumberingAfterBreak="0">
    <w:nsid w:val="64196FE7"/>
    <w:multiLevelType w:val="hybridMultilevel"/>
    <w:tmpl w:val="78C8F4D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7" w15:restartNumberingAfterBreak="0">
    <w:nsid w:val="7B1D53BA"/>
    <w:multiLevelType w:val="hybridMultilevel"/>
    <w:tmpl w:val="54D29482"/>
    <w:lvl w:ilvl="0" w:tplc="AF8AE72E">
      <w:start w:val="1"/>
      <w:numFmt w:val="upperRoman"/>
      <w:lvlText w:val="%1."/>
      <w:lvlJc w:val="left"/>
      <w:pPr>
        <w:tabs>
          <w:tab w:val="num" w:pos="1080"/>
        </w:tabs>
        <w:ind w:left="720" w:hanging="720"/>
      </w:pPr>
      <w:rPr>
        <w:rFonts w:hint="default"/>
        <w:b/>
      </w:rPr>
    </w:lvl>
    <w:lvl w:ilvl="1" w:tplc="640CAADE">
      <w:start w:val="1"/>
      <w:numFmt w:val="upperLetter"/>
      <w:lvlText w:val="%2."/>
      <w:lvlJc w:val="left"/>
      <w:pPr>
        <w:tabs>
          <w:tab w:val="num" w:pos="2250"/>
        </w:tabs>
        <w:ind w:left="1080" w:hanging="360"/>
      </w:pPr>
      <w:rPr>
        <w:rFonts w:ascii="Arial" w:eastAsia="Times New Roman" w:hAnsi="Arial" w:cs="Arial" w:hint="default"/>
        <w:b w:val="0"/>
      </w:rPr>
    </w:lvl>
    <w:lvl w:ilvl="2" w:tplc="237EE9F0">
      <w:start w:val="1"/>
      <w:numFmt w:val="decimal"/>
      <w:lvlText w:val="%3."/>
      <w:lvlJc w:val="left"/>
      <w:pPr>
        <w:tabs>
          <w:tab w:val="num" w:pos="2520"/>
        </w:tabs>
        <w:ind w:left="1800" w:hanging="360"/>
      </w:pPr>
      <w:rPr>
        <w:rFonts w:hint="default"/>
        <w:b w:val="0"/>
      </w:rPr>
    </w:lvl>
    <w:lvl w:ilvl="3" w:tplc="BAC816AC">
      <w:start w:val="1"/>
      <w:numFmt w:val="lowerLetter"/>
      <w:lvlText w:val="%4."/>
      <w:lvlJc w:val="left"/>
      <w:pPr>
        <w:tabs>
          <w:tab w:val="num" w:pos="2880"/>
        </w:tabs>
        <w:ind w:left="2880" w:hanging="360"/>
      </w:pPr>
      <w:rPr>
        <w:rFonts w:hint="default"/>
        <w:b w:val="0"/>
      </w:rPr>
    </w:lvl>
    <w:lvl w:ilvl="4" w:tplc="09EE66EC">
      <w:start w:val="1"/>
      <w:numFmt w:val="decimal"/>
      <w:lvlText w:val="%5)"/>
      <w:lvlJc w:val="left"/>
      <w:pPr>
        <w:tabs>
          <w:tab w:val="num" w:pos="3600"/>
        </w:tabs>
        <w:ind w:left="3600" w:hanging="360"/>
      </w:pPr>
      <w:rPr>
        <w:rFonts w:hint="default"/>
        <w:b/>
      </w:rPr>
    </w:lvl>
    <w:lvl w:ilvl="5" w:tplc="04090015">
      <w:start w:val="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4"/>
  </w:num>
  <w:num w:numId="5">
    <w:abstractNumId w:val="5"/>
  </w:num>
  <w:num w:numId="6">
    <w:abstractNumId w:val="3"/>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003C1"/>
    <w:rsid w:val="000571DC"/>
    <w:rsid w:val="00065185"/>
    <w:rsid w:val="00073307"/>
    <w:rsid w:val="000C3975"/>
    <w:rsid w:val="000C3B5A"/>
    <w:rsid w:val="000E2B8D"/>
    <w:rsid w:val="001359E3"/>
    <w:rsid w:val="001720FE"/>
    <w:rsid w:val="0022058F"/>
    <w:rsid w:val="00244B99"/>
    <w:rsid w:val="00253314"/>
    <w:rsid w:val="00261A40"/>
    <w:rsid w:val="002B6C27"/>
    <w:rsid w:val="002C21A6"/>
    <w:rsid w:val="002C3895"/>
    <w:rsid w:val="002D01FA"/>
    <w:rsid w:val="002E2362"/>
    <w:rsid w:val="002E556D"/>
    <w:rsid w:val="00303D08"/>
    <w:rsid w:val="00370ADA"/>
    <w:rsid w:val="003A781C"/>
    <w:rsid w:val="003B227B"/>
    <w:rsid w:val="003C6B7D"/>
    <w:rsid w:val="003E4538"/>
    <w:rsid w:val="003F23E3"/>
    <w:rsid w:val="00457E6A"/>
    <w:rsid w:val="004A19D6"/>
    <w:rsid w:val="004B20EF"/>
    <w:rsid w:val="004F7224"/>
    <w:rsid w:val="00510095"/>
    <w:rsid w:val="00571E2E"/>
    <w:rsid w:val="005B7CB7"/>
    <w:rsid w:val="005E4965"/>
    <w:rsid w:val="005F0386"/>
    <w:rsid w:val="00623B05"/>
    <w:rsid w:val="00674F6D"/>
    <w:rsid w:val="006B3F1E"/>
    <w:rsid w:val="006B5302"/>
    <w:rsid w:val="006E1235"/>
    <w:rsid w:val="006F4DB9"/>
    <w:rsid w:val="006F7850"/>
    <w:rsid w:val="00736E44"/>
    <w:rsid w:val="00751F53"/>
    <w:rsid w:val="007A28AD"/>
    <w:rsid w:val="007A2E54"/>
    <w:rsid w:val="00803C16"/>
    <w:rsid w:val="008774EE"/>
    <w:rsid w:val="00893541"/>
    <w:rsid w:val="008A1912"/>
    <w:rsid w:val="008D7672"/>
    <w:rsid w:val="009003C1"/>
    <w:rsid w:val="009602EE"/>
    <w:rsid w:val="00973E4D"/>
    <w:rsid w:val="009E2C3E"/>
    <w:rsid w:val="009F1BC5"/>
    <w:rsid w:val="00A41537"/>
    <w:rsid w:val="00A551EA"/>
    <w:rsid w:val="00AA272B"/>
    <w:rsid w:val="00AA6ABA"/>
    <w:rsid w:val="00AA73F2"/>
    <w:rsid w:val="00B83139"/>
    <w:rsid w:val="00B9165A"/>
    <w:rsid w:val="00BB00AB"/>
    <w:rsid w:val="00BB2056"/>
    <w:rsid w:val="00BB693C"/>
    <w:rsid w:val="00BD3D55"/>
    <w:rsid w:val="00BF5586"/>
    <w:rsid w:val="00C527B4"/>
    <w:rsid w:val="00D14A41"/>
    <w:rsid w:val="00D1772F"/>
    <w:rsid w:val="00D275D1"/>
    <w:rsid w:val="00DC0365"/>
    <w:rsid w:val="00E15A18"/>
    <w:rsid w:val="00E15E1F"/>
    <w:rsid w:val="00E46049"/>
    <w:rsid w:val="00E51B8C"/>
    <w:rsid w:val="00E8379C"/>
    <w:rsid w:val="00F41806"/>
    <w:rsid w:val="00F42AB9"/>
    <w:rsid w:val="00F61B18"/>
    <w:rsid w:val="00F63B8F"/>
    <w:rsid w:val="00F82BF9"/>
    <w:rsid w:val="00F84C4D"/>
    <w:rsid w:val="00FB5BBE"/>
    <w:rsid w:val="00FB6997"/>
    <w:rsid w:val="00FE66EC"/>
    <w:rsid w:val="00FF3CFA"/>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0C2D2F"/>
  <w15:chartTrackingRefBased/>
  <w15:docId w15:val="{F435DF0B-3CB1-4E6A-AA20-24896270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overflowPunct w:val="0"/>
      <w:autoSpaceDE w:val="0"/>
      <w:autoSpaceDN w:val="0"/>
      <w:adjustRightInd w:val="0"/>
      <w:jc w:val="both"/>
    </w:pPr>
    <w:rPr>
      <w:rFonts w:ascii="Arial" w:hAnsi="Arial"/>
      <w:szCs w:val="20"/>
      <w:lang w:val="fr-C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D7672"/>
    <w:rPr>
      <w:rFonts w:ascii="Tahoma" w:hAnsi="Tahoma" w:cs="Tahoma"/>
      <w:sz w:val="16"/>
      <w:szCs w:val="16"/>
    </w:rPr>
  </w:style>
  <w:style w:type="character" w:customStyle="1" w:styleId="BalloonTextChar">
    <w:name w:val="Balloon Text Char"/>
    <w:link w:val="BalloonText"/>
    <w:uiPriority w:val="99"/>
    <w:semiHidden/>
    <w:rsid w:val="008D7672"/>
    <w:rPr>
      <w:rFonts w:ascii="Tahoma" w:hAnsi="Tahoma" w:cs="Tahoma"/>
      <w:sz w:val="16"/>
      <w:szCs w:val="16"/>
    </w:rPr>
  </w:style>
  <w:style w:type="character" w:customStyle="1" w:styleId="HeaderChar">
    <w:name w:val="Header Char"/>
    <w:link w:val="Header"/>
    <w:uiPriority w:val="99"/>
    <w:rsid w:val="007A28AD"/>
    <w:rPr>
      <w:sz w:val="24"/>
      <w:szCs w:val="24"/>
    </w:rPr>
  </w:style>
  <w:style w:type="character" w:customStyle="1" w:styleId="FooterChar">
    <w:name w:val="Footer Char"/>
    <w:link w:val="Footer"/>
    <w:uiPriority w:val="99"/>
    <w:rsid w:val="009F1B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vwhitehead</dc:creator>
  <cp:keywords/>
  <cp:lastModifiedBy>Chargualaf, Tiffany L</cp:lastModifiedBy>
  <cp:revision>10</cp:revision>
  <cp:lastPrinted>2021-09-29T12:52:00Z</cp:lastPrinted>
  <dcterms:created xsi:type="dcterms:W3CDTF">2021-06-08T17:34:00Z</dcterms:created>
  <dcterms:modified xsi:type="dcterms:W3CDTF">2021-10-01T16:57:00Z</dcterms:modified>
</cp:coreProperties>
</file>