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73767" w14:textId="77777777" w:rsidR="00C16D17" w:rsidRPr="009D0E59" w:rsidRDefault="00C16D17" w:rsidP="00383049">
      <w:pPr>
        <w:ind w:left="2160" w:hanging="2160"/>
        <w:jc w:val="center"/>
        <w:rPr>
          <w:b/>
          <w:bCs/>
          <w:sz w:val="20"/>
          <w:szCs w:val="20"/>
        </w:rPr>
      </w:pPr>
      <w:r w:rsidRPr="009D0E59">
        <w:rPr>
          <w:b/>
          <w:bCs/>
          <w:sz w:val="20"/>
          <w:szCs w:val="20"/>
          <w:u w:val="single"/>
        </w:rPr>
        <w:t>PROCEDURE</w:t>
      </w:r>
      <w:r w:rsidRPr="009D0E59">
        <w:rPr>
          <w:b/>
          <w:bCs/>
          <w:sz w:val="20"/>
          <w:szCs w:val="20"/>
        </w:rPr>
        <w:t xml:space="preserve">: </w:t>
      </w:r>
      <w:r w:rsidR="005E58A4" w:rsidRPr="009D0E59">
        <w:rPr>
          <w:b/>
          <w:bCs/>
          <w:sz w:val="20"/>
          <w:szCs w:val="20"/>
        </w:rPr>
        <w:t xml:space="preserve"> </w:t>
      </w:r>
      <w:r w:rsidR="00044C15" w:rsidRPr="009D0E59">
        <w:rPr>
          <w:b/>
          <w:bCs/>
          <w:sz w:val="20"/>
          <w:szCs w:val="20"/>
        </w:rPr>
        <w:t>GRAM</w:t>
      </w:r>
      <w:r w:rsidR="00801F3A" w:rsidRPr="009D0E59">
        <w:rPr>
          <w:b/>
          <w:bCs/>
          <w:sz w:val="20"/>
          <w:szCs w:val="20"/>
        </w:rPr>
        <w:t xml:space="preserve"> STAINS</w:t>
      </w:r>
    </w:p>
    <w:p w14:paraId="65854EF8" w14:textId="77777777" w:rsidR="003A1106" w:rsidRPr="009D0E59" w:rsidRDefault="003A1106" w:rsidP="00383049">
      <w:pPr>
        <w:rPr>
          <w:sz w:val="20"/>
          <w:szCs w:val="20"/>
        </w:rPr>
      </w:pPr>
    </w:p>
    <w:p w14:paraId="4633774E" w14:textId="77777777" w:rsidR="007F16E1" w:rsidRPr="009D0E59" w:rsidRDefault="00C16D17" w:rsidP="00383049">
      <w:pPr>
        <w:pStyle w:val="Heading1"/>
        <w:numPr>
          <w:ilvl w:val="0"/>
          <w:numId w:val="1"/>
        </w:numPr>
        <w:rPr>
          <w:sz w:val="20"/>
          <w:szCs w:val="20"/>
        </w:rPr>
      </w:pPr>
      <w:r w:rsidRPr="009D0E59">
        <w:rPr>
          <w:sz w:val="20"/>
          <w:szCs w:val="20"/>
        </w:rPr>
        <w:t>PRINCIPLE</w:t>
      </w:r>
    </w:p>
    <w:p w14:paraId="3F74C4CD" w14:textId="77777777" w:rsidR="008D3368" w:rsidRPr="009D0E59" w:rsidRDefault="008D3368" w:rsidP="00383049">
      <w:pPr>
        <w:rPr>
          <w:sz w:val="20"/>
          <w:szCs w:val="20"/>
        </w:rPr>
      </w:pPr>
    </w:p>
    <w:p w14:paraId="7DAEC1AA" w14:textId="19B8DBDB" w:rsidR="007F16E1" w:rsidRPr="009D0E59" w:rsidRDefault="00044C15" w:rsidP="00383049">
      <w:pPr>
        <w:pStyle w:val="ListParagraph"/>
        <w:tabs>
          <w:tab w:val="left" w:pos="720"/>
        </w:tabs>
        <w:rPr>
          <w:rFonts w:ascii="Arial" w:eastAsia="Calibri" w:hAnsi="Arial" w:cs="Arial"/>
          <w:b/>
          <w:sz w:val="20"/>
          <w:szCs w:val="20"/>
        </w:rPr>
      </w:pPr>
      <w:r w:rsidRPr="009D0E59">
        <w:rPr>
          <w:rFonts w:ascii="Arial" w:eastAsia="Calibri" w:hAnsi="Arial" w:cs="Arial"/>
          <w:sz w:val="20"/>
          <w:szCs w:val="20"/>
        </w:rPr>
        <w:t>Gram</w:t>
      </w:r>
      <w:r w:rsidR="007F16E1" w:rsidRPr="009D0E59">
        <w:rPr>
          <w:rFonts w:ascii="Arial" w:eastAsia="Calibri" w:hAnsi="Arial" w:cs="Arial"/>
          <w:sz w:val="20"/>
          <w:szCs w:val="20"/>
        </w:rPr>
        <w:t xml:space="preserve">-negative and </w:t>
      </w:r>
      <w:r w:rsidRPr="009D0E59">
        <w:rPr>
          <w:rFonts w:ascii="Arial" w:eastAsia="Calibri" w:hAnsi="Arial" w:cs="Arial"/>
          <w:sz w:val="20"/>
          <w:szCs w:val="20"/>
        </w:rPr>
        <w:t>Gram</w:t>
      </w:r>
      <w:r w:rsidR="007F16E1" w:rsidRPr="009D0E59">
        <w:rPr>
          <w:rFonts w:ascii="Arial" w:eastAsia="Calibri" w:hAnsi="Arial" w:cs="Arial"/>
          <w:sz w:val="20"/>
          <w:szCs w:val="20"/>
        </w:rPr>
        <w:t>-positive bacter</w:t>
      </w:r>
      <w:r w:rsidRPr="009D0E59">
        <w:rPr>
          <w:rFonts w:ascii="Arial" w:eastAsia="Calibri" w:hAnsi="Arial" w:cs="Arial"/>
          <w:sz w:val="20"/>
          <w:szCs w:val="20"/>
        </w:rPr>
        <w:t>ia differ in their cell wall</w:t>
      </w:r>
      <w:r w:rsidR="007F16E1" w:rsidRPr="009D0E59">
        <w:rPr>
          <w:rFonts w:ascii="Arial" w:eastAsia="Calibri" w:hAnsi="Arial" w:cs="Arial"/>
          <w:sz w:val="20"/>
          <w:szCs w:val="20"/>
        </w:rPr>
        <w:t xml:space="preserve"> composition. </w:t>
      </w:r>
      <w:r w:rsidRPr="009D0E59">
        <w:rPr>
          <w:rFonts w:ascii="Arial" w:eastAsia="Calibri" w:hAnsi="Arial" w:cs="Arial"/>
          <w:sz w:val="20"/>
          <w:szCs w:val="20"/>
        </w:rPr>
        <w:t>Gram</w:t>
      </w:r>
      <w:r w:rsidR="007F16E1" w:rsidRPr="009D0E59">
        <w:rPr>
          <w:rFonts w:ascii="Arial" w:eastAsia="Calibri" w:hAnsi="Arial" w:cs="Arial"/>
          <w:sz w:val="20"/>
          <w:szCs w:val="20"/>
        </w:rPr>
        <w:t>-positive microorganisms have a higher peptidoglyca</w:t>
      </w:r>
      <w:r w:rsidRPr="009D0E59">
        <w:rPr>
          <w:rFonts w:ascii="Arial" w:eastAsia="Calibri" w:hAnsi="Arial" w:cs="Arial"/>
          <w:sz w:val="20"/>
          <w:szCs w:val="20"/>
        </w:rPr>
        <w:t>n and lower lipid content than Gram</w:t>
      </w:r>
      <w:r w:rsidR="007F16E1" w:rsidRPr="009D0E59">
        <w:rPr>
          <w:rFonts w:ascii="Arial" w:eastAsia="Calibri" w:hAnsi="Arial" w:cs="Arial"/>
          <w:sz w:val="20"/>
          <w:szCs w:val="20"/>
        </w:rPr>
        <w:t xml:space="preserve">-negative bacteria. During </w:t>
      </w:r>
      <w:r w:rsidRPr="009D0E59">
        <w:rPr>
          <w:rFonts w:ascii="Arial" w:eastAsia="Calibri" w:hAnsi="Arial" w:cs="Arial"/>
          <w:sz w:val="20"/>
          <w:szCs w:val="20"/>
        </w:rPr>
        <w:t>Gram</w:t>
      </w:r>
      <w:r w:rsidR="007F16E1" w:rsidRPr="009D0E59">
        <w:rPr>
          <w:rFonts w:ascii="Arial" w:eastAsia="Calibri" w:hAnsi="Arial" w:cs="Arial"/>
          <w:sz w:val="20"/>
          <w:szCs w:val="20"/>
        </w:rPr>
        <w:t xml:space="preserve"> staining, cell walls are stained by the crystal violet. Iodine is added as a mordant to form the crystal violet-iodine complex so the dye cannot be easily removed. The decolorization step using a mixed solvent of ethanol and acetone dissolves the lipid layer from the </w:t>
      </w:r>
      <w:r w:rsidRPr="009D0E59">
        <w:rPr>
          <w:rFonts w:ascii="Arial" w:eastAsia="Calibri" w:hAnsi="Arial" w:cs="Arial"/>
          <w:sz w:val="20"/>
          <w:szCs w:val="20"/>
        </w:rPr>
        <w:t>Gram</w:t>
      </w:r>
      <w:r w:rsidR="007F16E1" w:rsidRPr="009D0E59">
        <w:rPr>
          <w:rFonts w:ascii="Arial" w:eastAsia="Calibri" w:hAnsi="Arial" w:cs="Arial"/>
          <w:sz w:val="20"/>
          <w:szCs w:val="20"/>
        </w:rPr>
        <w:t xml:space="preserve">-negative cells. The removal of the lipid layer enhances the leaching of the primary stain from the cells. In contrast, the solvent dehydrates the thicker </w:t>
      </w:r>
      <w:r w:rsidRPr="009D0E59">
        <w:rPr>
          <w:rFonts w:ascii="Arial" w:eastAsia="Calibri" w:hAnsi="Arial" w:cs="Arial"/>
          <w:sz w:val="20"/>
          <w:szCs w:val="20"/>
        </w:rPr>
        <w:t>Gram</w:t>
      </w:r>
      <w:r w:rsidR="007F16E1" w:rsidRPr="009D0E59">
        <w:rPr>
          <w:rFonts w:ascii="Arial" w:eastAsia="Calibri" w:hAnsi="Arial" w:cs="Arial"/>
          <w:sz w:val="20"/>
          <w:szCs w:val="20"/>
        </w:rPr>
        <w:t xml:space="preserve">-positive cell walls closing the pores as the cell wall shrinks during dehydration. As a result, the diffusion of the violet-iodine complex is </w:t>
      </w:r>
      <w:r w:rsidR="0074576F" w:rsidRPr="009D0E59">
        <w:rPr>
          <w:rFonts w:ascii="Arial" w:eastAsia="Calibri" w:hAnsi="Arial" w:cs="Arial"/>
          <w:sz w:val="20"/>
          <w:szCs w:val="20"/>
        </w:rPr>
        <w:t>blocked,</w:t>
      </w:r>
      <w:r w:rsidR="007F16E1" w:rsidRPr="009D0E59">
        <w:rPr>
          <w:rFonts w:ascii="Arial" w:eastAsia="Calibri" w:hAnsi="Arial" w:cs="Arial"/>
          <w:sz w:val="20"/>
          <w:szCs w:val="20"/>
        </w:rPr>
        <w:t xml:space="preserve"> and the bacteria remain stained a purple color. Finally, a counterstain of basic </w:t>
      </w:r>
      <w:r w:rsidR="0074576F" w:rsidRPr="009D0E59">
        <w:rPr>
          <w:rFonts w:ascii="Arial" w:eastAsia="Calibri" w:hAnsi="Arial" w:cs="Arial"/>
          <w:sz w:val="20"/>
          <w:szCs w:val="20"/>
        </w:rPr>
        <w:t>fuchsin</w:t>
      </w:r>
      <w:r w:rsidR="007F16E1" w:rsidRPr="009D0E59">
        <w:rPr>
          <w:rFonts w:ascii="Arial" w:eastAsia="Calibri" w:hAnsi="Arial" w:cs="Arial"/>
          <w:sz w:val="20"/>
          <w:szCs w:val="20"/>
        </w:rPr>
        <w:t xml:space="preserve"> is applied to the smear to give decolorized </w:t>
      </w:r>
      <w:r w:rsidRPr="009D0E59">
        <w:rPr>
          <w:rFonts w:ascii="Arial" w:eastAsia="Calibri" w:hAnsi="Arial" w:cs="Arial"/>
          <w:sz w:val="20"/>
          <w:szCs w:val="20"/>
        </w:rPr>
        <w:t>Gram</w:t>
      </w:r>
      <w:r w:rsidR="007F16E1" w:rsidRPr="009D0E59">
        <w:rPr>
          <w:rFonts w:ascii="Arial" w:eastAsia="Calibri" w:hAnsi="Arial" w:cs="Arial"/>
          <w:sz w:val="20"/>
          <w:szCs w:val="20"/>
        </w:rPr>
        <w:t>-negative bacteria a pink color.</w:t>
      </w:r>
    </w:p>
    <w:p w14:paraId="344884C1" w14:textId="77777777" w:rsidR="00C16D17" w:rsidRPr="009D0E59" w:rsidRDefault="00C16D17" w:rsidP="00383049">
      <w:pPr>
        <w:rPr>
          <w:sz w:val="20"/>
          <w:szCs w:val="20"/>
        </w:rPr>
      </w:pPr>
    </w:p>
    <w:p w14:paraId="5D19AC77" w14:textId="77777777" w:rsidR="007F16E1" w:rsidRPr="009D0E59" w:rsidRDefault="00C16D17" w:rsidP="00383049">
      <w:pPr>
        <w:pStyle w:val="Heading1"/>
        <w:numPr>
          <w:ilvl w:val="0"/>
          <w:numId w:val="1"/>
        </w:numPr>
        <w:rPr>
          <w:sz w:val="20"/>
          <w:szCs w:val="20"/>
        </w:rPr>
      </w:pPr>
      <w:r w:rsidRPr="009D0E59">
        <w:rPr>
          <w:sz w:val="20"/>
          <w:szCs w:val="20"/>
        </w:rPr>
        <w:t>AVAILABILITY</w:t>
      </w:r>
    </w:p>
    <w:p w14:paraId="3CFA2E97" w14:textId="77777777" w:rsidR="008D3368" w:rsidRPr="009D0E59" w:rsidRDefault="008D3368" w:rsidP="00383049">
      <w:pPr>
        <w:rPr>
          <w:sz w:val="20"/>
          <w:szCs w:val="20"/>
        </w:rPr>
      </w:pPr>
    </w:p>
    <w:p w14:paraId="64DA3D21" w14:textId="77777777" w:rsidR="007F16E1" w:rsidRPr="009D0E59" w:rsidRDefault="00044C15" w:rsidP="00383049">
      <w:pPr>
        <w:pStyle w:val="ListParagraph"/>
        <w:tabs>
          <w:tab w:val="left" w:pos="720"/>
        </w:tabs>
        <w:rPr>
          <w:rFonts w:ascii="Arial" w:eastAsia="Calibri" w:hAnsi="Arial" w:cs="Arial"/>
          <w:b/>
          <w:sz w:val="20"/>
          <w:szCs w:val="20"/>
        </w:rPr>
      </w:pPr>
      <w:r w:rsidRPr="009D0E59">
        <w:rPr>
          <w:rFonts w:ascii="Arial" w:eastAsia="Calibri" w:hAnsi="Arial" w:cs="Arial"/>
          <w:sz w:val="20"/>
          <w:szCs w:val="20"/>
        </w:rPr>
        <w:t>Gram</w:t>
      </w:r>
      <w:r w:rsidR="007F16E1" w:rsidRPr="009D0E59">
        <w:rPr>
          <w:rFonts w:ascii="Arial" w:eastAsia="Calibri" w:hAnsi="Arial" w:cs="Arial"/>
          <w:sz w:val="20"/>
          <w:szCs w:val="20"/>
        </w:rPr>
        <w:t xml:space="preserve"> stains are performed in the microbiology laboratory on all shifts.</w:t>
      </w:r>
    </w:p>
    <w:p w14:paraId="236818DF" w14:textId="77777777" w:rsidR="00C16D17" w:rsidRPr="009D0E59" w:rsidRDefault="00C16D17" w:rsidP="00383049">
      <w:pPr>
        <w:rPr>
          <w:sz w:val="20"/>
          <w:szCs w:val="20"/>
        </w:rPr>
      </w:pPr>
    </w:p>
    <w:p w14:paraId="6B8EDC7B" w14:textId="77777777" w:rsidR="007F16E1" w:rsidRPr="009D0E59" w:rsidRDefault="00C16D17" w:rsidP="00383049">
      <w:pPr>
        <w:pStyle w:val="Heading1"/>
        <w:numPr>
          <w:ilvl w:val="0"/>
          <w:numId w:val="1"/>
        </w:numPr>
        <w:rPr>
          <w:sz w:val="20"/>
          <w:szCs w:val="20"/>
        </w:rPr>
      </w:pPr>
      <w:r w:rsidRPr="009D0E59">
        <w:rPr>
          <w:sz w:val="20"/>
          <w:szCs w:val="20"/>
        </w:rPr>
        <w:t>TEST CODE</w:t>
      </w:r>
    </w:p>
    <w:p w14:paraId="62AD40BC" w14:textId="77777777" w:rsidR="008D3368" w:rsidRPr="009D0E59" w:rsidRDefault="008D3368" w:rsidP="00383049">
      <w:pPr>
        <w:rPr>
          <w:sz w:val="20"/>
          <w:szCs w:val="20"/>
        </w:rPr>
      </w:pPr>
    </w:p>
    <w:p w14:paraId="2B99556C" w14:textId="77777777" w:rsidR="007F16E1" w:rsidRPr="009D0E59" w:rsidRDefault="007F16E1" w:rsidP="00383049">
      <w:pPr>
        <w:rPr>
          <w:sz w:val="20"/>
          <w:szCs w:val="20"/>
        </w:rPr>
      </w:pPr>
      <w:r w:rsidRPr="009D0E59">
        <w:rPr>
          <w:sz w:val="20"/>
          <w:szCs w:val="20"/>
        </w:rPr>
        <w:tab/>
      </w:r>
      <w:r w:rsidR="00044C15" w:rsidRPr="009D0E59">
        <w:rPr>
          <w:sz w:val="20"/>
          <w:szCs w:val="20"/>
        </w:rPr>
        <w:t>GRAM</w:t>
      </w:r>
      <w:r w:rsidRPr="009D0E59">
        <w:rPr>
          <w:sz w:val="20"/>
          <w:szCs w:val="20"/>
        </w:rPr>
        <w:t>O</w:t>
      </w:r>
    </w:p>
    <w:p w14:paraId="346EE401" w14:textId="77777777" w:rsidR="00C16D17" w:rsidRPr="009D0E59" w:rsidRDefault="00C16D17" w:rsidP="00383049">
      <w:pPr>
        <w:rPr>
          <w:sz w:val="20"/>
          <w:szCs w:val="20"/>
        </w:rPr>
      </w:pPr>
    </w:p>
    <w:p w14:paraId="1D2DD70D" w14:textId="77777777" w:rsidR="009E152E" w:rsidRPr="009D0E59" w:rsidRDefault="00C16D17" w:rsidP="00383049">
      <w:pPr>
        <w:pStyle w:val="Heading1"/>
        <w:numPr>
          <w:ilvl w:val="0"/>
          <w:numId w:val="1"/>
        </w:numPr>
        <w:rPr>
          <w:sz w:val="20"/>
          <w:szCs w:val="20"/>
        </w:rPr>
      </w:pPr>
      <w:r w:rsidRPr="009D0E59">
        <w:rPr>
          <w:sz w:val="20"/>
          <w:szCs w:val="20"/>
        </w:rPr>
        <w:t>SPECIMEN</w:t>
      </w:r>
      <w:r w:rsidR="007F16E1" w:rsidRPr="009D0E59">
        <w:rPr>
          <w:sz w:val="20"/>
          <w:szCs w:val="20"/>
        </w:rPr>
        <w:t xml:space="preserve"> PREPARATION AND PROCESSING</w:t>
      </w:r>
    </w:p>
    <w:p w14:paraId="029FDBA7" w14:textId="77777777" w:rsidR="008D3368" w:rsidRPr="009D0E59" w:rsidRDefault="008D3368" w:rsidP="00383049">
      <w:pPr>
        <w:rPr>
          <w:sz w:val="20"/>
          <w:szCs w:val="20"/>
        </w:rPr>
      </w:pPr>
    </w:p>
    <w:p w14:paraId="49BA458C" w14:textId="61546EC6" w:rsidR="007F16E1" w:rsidRPr="009D0E59" w:rsidRDefault="007F16E1" w:rsidP="00383049">
      <w:pPr>
        <w:numPr>
          <w:ilvl w:val="1"/>
          <w:numId w:val="1"/>
        </w:numPr>
        <w:rPr>
          <w:sz w:val="20"/>
          <w:szCs w:val="20"/>
        </w:rPr>
      </w:pPr>
      <w:r w:rsidRPr="009D0E59">
        <w:rPr>
          <w:sz w:val="20"/>
          <w:szCs w:val="20"/>
        </w:rPr>
        <w:t>All slides</w:t>
      </w:r>
      <w:r w:rsidR="007E3039" w:rsidRPr="009D0E59">
        <w:rPr>
          <w:sz w:val="20"/>
          <w:szCs w:val="20"/>
        </w:rPr>
        <w:t xml:space="preserve"> should be pre-cleaned</w:t>
      </w:r>
      <w:r w:rsidRPr="009D0E59">
        <w:rPr>
          <w:sz w:val="20"/>
          <w:szCs w:val="20"/>
        </w:rPr>
        <w:t xml:space="preserve"> </w:t>
      </w:r>
      <w:r w:rsidR="007E3039" w:rsidRPr="009D0E59">
        <w:rPr>
          <w:sz w:val="20"/>
          <w:szCs w:val="20"/>
        </w:rPr>
        <w:t xml:space="preserve">immediately before use </w:t>
      </w:r>
      <w:r w:rsidRPr="009D0E59">
        <w:rPr>
          <w:sz w:val="20"/>
          <w:szCs w:val="20"/>
        </w:rPr>
        <w:t xml:space="preserve">by </w:t>
      </w:r>
      <w:r w:rsidR="007E3039" w:rsidRPr="009D0E59">
        <w:rPr>
          <w:sz w:val="20"/>
          <w:szCs w:val="20"/>
        </w:rPr>
        <w:t xml:space="preserve">dipping the glass slide into </w:t>
      </w:r>
      <w:proofErr w:type="spellStart"/>
      <w:r w:rsidRPr="009D0E59">
        <w:rPr>
          <w:sz w:val="20"/>
          <w:szCs w:val="20"/>
        </w:rPr>
        <w:t>Copl</w:t>
      </w:r>
      <w:r w:rsidR="00521588">
        <w:rPr>
          <w:sz w:val="20"/>
          <w:szCs w:val="20"/>
        </w:rPr>
        <w:t>i</w:t>
      </w:r>
      <w:r w:rsidRPr="009D0E59">
        <w:rPr>
          <w:sz w:val="20"/>
          <w:szCs w:val="20"/>
        </w:rPr>
        <w:t>n</w:t>
      </w:r>
      <w:proofErr w:type="spellEnd"/>
      <w:r w:rsidRPr="009D0E59">
        <w:rPr>
          <w:sz w:val="20"/>
          <w:szCs w:val="20"/>
        </w:rPr>
        <w:t xml:space="preserve"> jars filled with 70% eth</w:t>
      </w:r>
      <w:r w:rsidR="007E3039" w:rsidRPr="009D0E59">
        <w:rPr>
          <w:sz w:val="20"/>
          <w:szCs w:val="20"/>
        </w:rPr>
        <w:t>ano</w:t>
      </w:r>
      <w:r w:rsidR="009E152E" w:rsidRPr="009D0E59">
        <w:rPr>
          <w:sz w:val="20"/>
          <w:szCs w:val="20"/>
        </w:rPr>
        <w:t>l</w:t>
      </w:r>
      <w:r w:rsidR="007E3039" w:rsidRPr="009D0E59">
        <w:rPr>
          <w:sz w:val="20"/>
          <w:szCs w:val="20"/>
        </w:rPr>
        <w:t>.</w:t>
      </w:r>
    </w:p>
    <w:p w14:paraId="0A0AE854" w14:textId="77777777" w:rsidR="007E3039" w:rsidRPr="009D0E59" w:rsidRDefault="007E3039" w:rsidP="00383049">
      <w:pPr>
        <w:numPr>
          <w:ilvl w:val="1"/>
          <w:numId w:val="1"/>
        </w:numPr>
        <w:rPr>
          <w:sz w:val="20"/>
          <w:szCs w:val="20"/>
        </w:rPr>
      </w:pPr>
      <w:r w:rsidRPr="009D0E59">
        <w:rPr>
          <w:sz w:val="20"/>
          <w:szCs w:val="20"/>
        </w:rPr>
        <w:t xml:space="preserve">All alcohol from the cleaning process must be dried away before the </w:t>
      </w:r>
      <w:r w:rsidR="00044C15" w:rsidRPr="009D0E59">
        <w:rPr>
          <w:sz w:val="20"/>
          <w:szCs w:val="20"/>
        </w:rPr>
        <w:t>Gram</w:t>
      </w:r>
      <w:r w:rsidRPr="009D0E59">
        <w:rPr>
          <w:sz w:val="20"/>
          <w:szCs w:val="20"/>
        </w:rPr>
        <w:t xml:space="preserve"> stain smear is prepared.</w:t>
      </w:r>
    </w:p>
    <w:p w14:paraId="5F7F882D" w14:textId="77777777" w:rsidR="007E3039" w:rsidRPr="009D0E59" w:rsidRDefault="007E3039" w:rsidP="00383049">
      <w:pPr>
        <w:numPr>
          <w:ilvl w:val="1"/>
          <w:numId w:val="1"/>
        </w:numPr>
        <w:rPr>
          <w:sz w:val="20"/>
          <w:szCs w:val="20"/>
        </w:rPr>
      </w:pPr>
      <w:r w:rsidRPr="009D0E59">
        <w:rPr>
          <w:sz w:val="20"/>
          <w:szCs w:val="20"/>
        </w:rPr>
        <w:t>Once the glass slides are cleaned, they are to be inoculated first (before the media).</w:t>
      </w:r>
    </w:p>
    <w:p w14:paraId="3A97FFE3" w14:textId="77777777" w:rsidR="005E58A4" w:rsidRPr="009D0E59" w:rsidRDefault="007E3039" w:rsidP="00383049">
      <w:pPr>
        <w:numPr>
          <w:ilvl w:val="1"/>
          <w:numId w:val="1"/>
        </w:numPr>
        <w:rPr>
          <w:sz w:val="20"/>
          <w:szCs w:val="20"/>
        </w:rPr>
      </w:pPr>
      <w:r w:rsidRPr="009D0E59">
        <w:rPr>
          <w:sz w:val="20"/>
          <w:szCs w:val="20"/>
        </w:rPr>
        <w:t xml:space="preserve">All tissue specimens need to be ground using the one-time use disposable tissue grinding kit and sterile saline.  A </w:t>
      </w:r>
      <w:r w:rsidR="00044C15" w:rsidRPr="009D0E59">
        <w:rPr>
          <w:sz w:val="20"/>
          <w:szCs w:val="20"/>
        </w:rPr>
        <w:t>Gram</w:t>
      </w:r>
      <w:r w:rsidRPr="009D0E59">
        <w:rPr>
          <w:sz w:val="20"/>
          <w:szCs w:val="20"/>
        </w:rPr>
        <w:t xml:space="preserve"> stain should be made by pipetting a drop or two from the ground specimen onto an alcohol cleaned glass slide.</w:t>
      </w:r>
    </w:p>
    <w:p w14:paraId="21FF4848" w14:textId="35DA1EE7" w:rsidR="004115C5" w:rsidRPr="0074576F" w:rsidRDefault="00D453CA" w:rsidP="0074576F">
      <w:pPr>
        <w:pStyle w:val="ListParagraph"/>
        <w:numPr>
          <w:ilvl w:val="1"/>
          <w:numId w:val="1"/>
        </w:numPr>
        <w:rPr>
          <w:rFonts w:ascii="Arial" w:hAnsi="Arial" w:cs="Arial"/>
          <w:b/>
          <w:sz w:val="20"/>
          <w:szCs w:val="20"/>
        </w:rPr>
      </w:pPr>
      <w:r w:rsidRPr="009D0E59">
        <w:rPr>
          <w:rFonts w:ascii="Arial" w:hAnsi="Arial" w:cs="Arial"/>
          <w:sz w:val="20"/>
          <w:szCs w:val="20"/>
        </w:rPr>
        <w:t>A normally sterile site is defined as</w:t>
      </w:r>
      <w:r w:rsidR="008361F3" w:rsidRPr="009D0E59">
        <w:rPr>
          <w:rFonts w:ascii="Arial" w:hAnsi="Arial" w:cs="Arial"/>
          <w:sz w:val="20"/>
          <w:szCs w:val="20"/>
        </w:rPr>
        <w:t>,</w:t>
      </w:r>
      <w:r w:rsidR="008D5326" w:rsidRPr="009D0E59">
        <w:rPr>
          <w:rFonts w:ascii="Arial" w:hAnsi="Arial" w:cs="Arial"/>
          <w:sz w:val="20"/>
          <w:szCs w:val="20"/>
        </w:rPr>
        <w:t xml:space="preserve"> but not limited </w:t>
      </w:r>
      <w:r w:rsidR="0074576F" w:rsidRPr="009D0E59">
        <w:rPr>
          <w:rFonts w:ascii="Arial" w:hAnsi="Arial" w:cs="Arial"/>
          <w:sz w:val="20"/>
          <w:szCs w:val="20"/>
        </w:rPr>
        <w:t>to:</w:t>
      </w:r>
      <w:r w:rsidRPr="009D0E59">
        <w:rPr>
          <w:rFonts w:ascii="Arial" w:hAnsi="Arial" w:cs="Arial"/>
          <w:sz w:val="20"/>
          <w:szCs w:val="20"/>
        </w:rPr>
        <w:t xml:space="preserve"> blood, cerebrospinal fluid (CSF or shunt), </w:t>
      </w:r>
      <w:r w:rsidR="00F27AA0" w:rsidRPr="009D0E59">
        <w:rPr>
          <w:rFonts w:ascii="Arial" w:hAnsi="Arial" w:cs="Arial"/>
          <w:sz w:val="20"/>
          <w:szCs w:val="20"/>
        </w:rPr>
        <w:t>pleural</w:t>
      </w:r>
      <w:r w:rsidRPr="009D0E59">
        <w:rPr>
          <w:rFonts w:ascii="Arial" w:hAnsi="Arial" w:cs="Arial"/>
          <w:sz w:val="20"/>
          <w:szCs w:val="20"/>
        </w:rPr>
        <w:t xml:space="preserve"> fluid (chest/ empyema or </w:t>
      </w:r>
      <w:r w:rsidR="0074576F" w:rsidRPr="009D0E59">
        <w:rPr>
          <w:rFonts w:ascii="Arial" w:hAnsi="Arial" w:cs="Arial"/>
          <w:sz w:val="20"/>
          <w:szCs w:val="20"/>
        </w:rPr>
        <w:t>thoracentesis</w:t>
      </w:r>
      <w:r w:rsidRPr="009D0E59">
        <w:rPr>
          <w:rFonts w:ascii="Arial" w:hAnsi="Arial" w:cs="Arial"/>
          <w:sz w:val="20"/>
          <w:szCs w:val="20"/>
        </w:rPr>
        <w:t xml:space="preserve">), peritoneal fluid (abdominal or ascites), pericardial fluid, bone (bone marrow, tissue or disk space), joint fluid (synovial, bursa, knee, ankle, elbow, hip or wrist aspirated from joint site), </w:t>
      </w:r>
      <w:r w:rsidR="008D5326" w:rsidRPr="009D0E59">
        <w:rPr>
          <w:rFonts w:ascii="Arial" w:hAnsi="Arial" w:cs="Arial"/>
          <w:sz w:val="20"/>
          <w:szCs w:val="20"/>
        </w:rPr>
        <w:t xml:space="preserve">tissue </w:t>
      </w:r>
      <w:r w:rsidRPr="009D0E59">
        <w:rPr>
          <w:rFonts w:ascii="Arial" w:hAnsi="Arial" w:cs="Arial"/>
          <w:sz w:val="20"/>
          <w:szCs w:val="20"/>
        </w:rPr>
        <w:t>specimen</w:t>
      </w:r>
      <w:r w:rsidRPr="0074576F">
        <w:rPr>
          <w:rFonts w:ascii="Arial" w:hAnsi="Arial" w:cs="Arial"/>
          <w:sz w:val="20"/>
          <w:szCs w:val="20"/>
        </w:rPr>
        <w:t xml:space="preserve"> obtained from surgery or sterile aspirate procedure (lymph node, brain, heart, liver, spleen, vitreous fluid, kidney, pancrea</w:t>
      </w:r>
      <w:r w:rsidR="008D5326" w:rsidRPr="0074576F">
        <w:rPr>
          <w:rFonts w:ascii="Arial" w:hAnsi="Arial" w:cs="Arial"/>
          <w:sz w:val="20"/>
          <w:szCs w:val="20"/>
        </w:rPr>
        <w:t xml:space="preserve">s, ovary or vascular tissue).  </w:t>
      </w:r>
    </w:p>
    <w:p w14:paraId="5984BFB5" w14:textId="77777777" w:rsidR="007E3039" w:rsidRPr="009D0E59" w:rsidRDefault="007E3039" w:rsidP="00383049">
      <w:pPr>
        <w:numPr>
          <w:ilvl w:val="1"/>
          <w:numId w:val="1"/>
        </w:numPr>
        <w:rPr>
          <w:sz w:val="20"/>
          <w:szCs w:val="20"/>
        </w:rPr>
      </w:pPr>
      <w:r w:rsidRPr="009D0E59">
        <w:rPr>
          <w:sz w:val="20"/>
          <w:szCs w:val="20"/>
        </w:rPr>
        <w:t xml:space="preserve">All specimens received on swabs for </w:t>
      </w:r>
      <w:r w:rsidR="00044C15" w:rsidRPr="009D0E59">
        <w:rPr>
          <w:sz w:val="20"/>
          <w:szCs w:val="20"/>
        </w:rPr>
        <w:t>Gram</w:t>
      </w:r>
      <w:r w:rsidRPr="009D0E59">
        <w:rPr>
          <w:sz w:val="20"/>
          <w:szCs w:val="20"/>
        </w:rPr>
        <w:t xml:space="preserve"> stain and culture should be immersed in specimen material found in the bottom spo</w:t>
      </w:r>
      <w:r w:rsidR="008361F3" w:rsidRPr="009D0E59">
        <w:rPr>
          <w:sz w:val="20"/>
          <w:szCs w:val="20"/>
        </w:rPr>
        <w:t xml:space="preserve">nge of the Copan swab container before preparing the </w:t>
      </w:r>
      <w:r w:rsidR="00044C15" w:rsidRPr="009D0E59">
        <w:rPr>
          <w:sz w:val="20"/>
          <w:szCs w:val="20"/>
        </w:rPr>
        <w:t>Gram</w:t>
      </w:r>
      <w:r w:rsidR="008361F3" w:rsidRPr="009D0E59">
        <w:rPr>
          <w:sz w:val="20"/>
          <w:szCs w:val="20"/>
        </w:rPr>
        <w:t xml:space="preserve"> stain smear or inoculating media.</w:t>
      </w:r>
    </w:p>
    <w:p w14:paraId="54BB5C84" w14:textId="77777777" w:rsidR="007E3039" w:rsidRPr="009D0E59" w:rsidRDefault="007E3039" w:rsidP="00383049">
      <w:pPr>
        <w:numPr>
          <w:ilvl w:val="1"/>
          <w:numId w:val="1"/>
        </w:numPr>
        <w:rPr>
          <w:sz w:val="20"/>
          <w:szCs w:val="20"/>
        </w:rPr>
      </w:pPr>
      <w:r w:rsidRPr="009D0E59">
        <w:rPr>
          <w:sz w:val="20"/>
          <w:szCs w:val="20"/>
        </w:rPr>
        <w:t>All specimens received on swabs should be rolled, not rubbed onto the alcohol cleaned glass slide.</w:t>
      </w:r>
    </w:p>
    <w:p w14:paraId="32D92505" w14:textId="77777777" w:rsidR="009E152E" w:rsidRPr="009D0E59" w:rsidRDefault="005B5135" w:rsidP="00383049">
      <w:pPr>
        <w:numPr>
          <w:ilvl w:val="1"/>
          <w:numId w:val="1"/>
        </w:numPr>
        <w:rPr>
          <w:sz w:val="20"/>
          <w:szCs w:val="20"/>
        </w:rPr>
      </w:pPr>
      <w:r w:rsidRPr="009D0E59">
        <w:rPr>
          <w:sz w:val="20"/>
          <w:szCs w:val="20"/>
        </w:rPr>
        <w:t xml:space="preserve">Each specimen should be examined before the </w:t>
      </w:r>
      <w:r w:rsidR="00044C15" w:rsidRPr="009D0E59">
        <w:rPr>
          <w:sz w:val="20"/>
          <w:szCs w:val="20"/>
        </w:rPr>
        <w:t>Gram</w:t>
      </w:r>
      <w:r w:rsidRPr="009D0E59">
        <w:rPr>
          <w:sz w:val="20"/>
          <w:szCs w:val="20"/>
        </w:rPr>
        <w:t xml:space="preserve"> stain smear is prepared.  Purulent material should be used for all sputum and respiratory specimens.  Portions of the specimen that resemble saliva should be avoided.</w:t>
      </w:r>
    </w:p>
    <w:p w14:paraId="4F6E0E54" w14:textId="77777777" w:rsidR="005B5135" w:rsidRPr="009D0E59" w:rsidRDefault="00E52313" w:rsidP="00383049">
      <w:pPr>
        <w:numPr>
          <w:ilvl w:val="1"/>
          <w:numId w:val="1"/>
        </w:numPr>
        <w:rPr>
          <w:sz w:val="20"/>
          <w:szCs w:val="20"/>
        </w:rPr>
      </w:pPr>
      <w:r w:rsidRPr="009D0E59">
        <w:rPr>
          <w:sz w:val="20"/>
          <w:szCs w:val="20"/>
        </w:rPr>
        <w:t xml:space="preserve">Direct </w:t>
      </w:r>
      <w:proofErr w:type="spellStart"/>
      <w:r w:rsidRPr="009D0E59">
        <w:rPr>
          <w:sz w:val="20"/>
          <w:szCs w:val="20"/>
        </w:rPr>
        <w:t>cytospin</w:t>
      </w:r>
      <w:proofErr w:type="spellEnd"/>
      <w:r w:rsidRPr="009D0E59">
        <w:rPr>
          <w:sz w:val="20"/>
          <w:szCs w:val="20"/>
        </w:rPr>
        <w:t xml:space="preserve"> slides should be made for all cerebral spinal fluids, vitreous fluids, shunt fluids, clear sterile body fluids and BAL specimens.</w:t>
      </w:r>
    </w:p>
    <w:p w14:paraId="4C287A5E" w14:textId="77777777" w:rsidR="00E52313" w:rsidRPr="009D0E59" w:rsidRDefault="00E52313" w:rsidP="00383049">
      <w:pPr>
        <w:numPr>
          <w:ilvl w:val="2"/>
          <w:numId w:val="1"/>
        </w:numPr>
        <w:rPr>
          <w:sz w:val="20"/>
          <w:szCs w:val="20"/>
        </w:rPr>
      </w:pPr>
      <w:r w:rsidRPr="009D0E59">
        <w:rPr>
          <w:sz w:val="20"/>
          <w:szCs w:val="20"/>
        </w:rPr>
        <w:t>Place an alcohol cleaned</w:t>
      </w:r>
      <w:r w:rsidR="00276762" w:rsidRPr="009D0E59">
        <w:rPr>
          <w:sz w:val="20"/>
          <w:szCs w:val="20"/>
        </w:rPr>
        <w:t>, dry</w:t>
      </w:r>
      <w:r w:rsidRPr="009D0E59">
        <w:rPr>
          <w:sz w:val="20"/>
          <w:szCs w:val="20"/>
        </w:rPr>
        <w:t xml:space="preserve"> </w:t>
      </w:r>
      <w:proofErr w:type="spellStart"/>
      <w:r w:rsidRPr="009D0E59">
        <w:rPr>
          <w:sz w:val="20"/>
          <w:szCs w:val="20"/>
        </w:rPr>
        <w:t>cytospin</w:t>
      </w:r>
      <w:proofErr w:type="spellEnd"/>
      <w:r w:rsidRPr="009D0E59">
        <w:rPr>
          <w:sz w:val="20"/>
          <w:szCs w:val="20"/>
        </w:rPr>
        <w:t xml:space="preserve"> slide in the metal slide holder apparatus.</w:t>
      </w:r>
    </w:p>
    <w:p w14:paraId="47EB376C" w14:textId="77777777" w:rsidR="00E52313" w:rsidRPr="009D0E59" w:rsidRDefault="00E52313" w:rsidP="00383049">
      <w:pPr>
        <w:numPr>
          <w:ilvl w:val="2"/>
          <w:numId w:val="1"/>
        </w:numPr>
        <w:rPr>
          <w:sz w:val="20"/>
          <w:szCs w:val="20"/>
        </w:rPr>
      </w:pPr>
      <w:r w:rsidRPr="009D0E59">
        <w:rPr>
          <w:sz w:val="20"/>
          <w:szCs w:val="20"/>
        </w:rPr>
        <w:t>Attach the funnel and place the clip of the metal apparatus in the locked position.</w:t>
      </w:r>
    </w:p>
    <w:p w14:paraId="25BA0AD2" w14:textId="77777777" w:rsidR="00E52313" w:rsidRPr="009D0E59" w:rsidRDefault="00E52313" w:rsidP="00383049">
      <w:pPr>
        <w:numPr>
          <w:ilvl w:val="2"/>
          <w:numId w:val="1"/>
        </w:numPr>
        <w:rPr>
          <w:sz w:val="20"/>
          <w:szCs w:val="20"/>
        </w:rPr>
      </w:pPr>
      <w:r w:rsidRPr="009D0E59">
        <w:rPr>
          <w:sz w:val="20"/>
          <w:szCs w:val="20"/>
        </w:rPr>
        <w:t>Stand the holder upright and place 1-3 drops of the fluid into the funnel using a sterile transfer pipet.</w:t>
      </w:r>
    </w:p>
    <w:p w14:paraId="6D3DD2EF" w14:textId="77777777" w:rsidR="00E52313" w:rsidRPr="009D0E59" w:rsidRDefault="00E52313" w:rsidP="00383049">
      <w:pPr>
        <w:numPr>
          <w:ilvl w:val="2"/>
          <w:numId w:val="1"/>
        </w:numPr>
        <w:rPr>
          <w:sz w:val="20"/>
          <w:szCs w:val="20"/>
        </w:rPr>
      </w:pPr>
      <w:r w:rsidRPr="009D0E59">
        <w:rPr>
          <w:sz w:val="20"/>
          <w:szCs w:val="20"/>
        </w:rPr>
        <w:t>Cap the funnel.</w:t>
      </w:r>
    </w:p>
    <w:p w14:paraId="77D200F3" w14:textId="77777777" w:rsidR="00E52313" w:rsidRPr="009D0E59" w:rsidRDefault="008361F3" w:rsidP="00383049">
      <w:pPr>
        <w:numPr>
          <w:ilvl w:val="2"/>
          <w:numId w:val="1"/>
        </w:numPr>
        <w:rPr>
          <w:sz w:val="20"/>
          <w:szCs w:val="20"/>
        </w:rPr>
      </w:pPr>
      <w:r w:rsidRPr="009D0E59">
        <w:rPr>
          <w:sz w:val="20"/>
          <w:szCs w:val="20"/>
        </w:rPr>
        <w:t>The funnel apparatus is now</w:t>
      </w:r>
      <w:r w:rsidR="00E52313" w:rsidRPr="009D0E59">
        <w:rPr>
          <w:sz w:val="20"/>
          <w:szCs w:val="20"/>
        </w:rPr>
        <w:t xml:space="preserve"> placed in the </w:t>
      </w:r>
      <w:proofErr w:type="spellStart"/>
      <w:r w:rsidR="00E52313" w:rsidRPr="009D0E59">
        <w:rPr>
          <w:sz w:val="20"/>
          <w:szCs w:val="20"/>
        </w:rPr>
        <w:t>cytospin</w:t>
      </w:r>
      <w:proofErr w:type="spellEnd"/>
      <w:r w:rsidR="00E52313" w:rsidRPr="009D0E59">
        <w:rPr>
          <w:sz w:val="20"/>
          <w:szCs w:val="20"/>
        </w:rPr>
        <w:t xml:space="preserve"> holder bowl and into the centrifuge to be spun at 1500 RPM for 5 minutes.</w:t>
      </w:r>
    </w:p>
    <w:p w14:paraId="4E7B5A4B" w14:textId="77777777" w:rsidR="00E52313" w:rsidRPr="009D0E59" w:rsidRDefault="00E52313" w:rsidP="00383049">
      <w:pPr>
        <w:numPr>
          <w:ilvl w:val="1"/>
          <w:numId w:val="1"/>
        </w:numPr>
        <w:rPr>
          <w:sz w:val="20"/>
          <w:szCs w:val="20"/>
        </w:rPr>
      </w:pPr>
      <w:r w:rsidRPr="009D0E59">
        <w:rPr>
          <w:sz w:val="20"/>
          <w:szCs w:val="20"/>
        </w:rPr>
        <w:lastRenderedPageBreak/>
        <w:t>Viscous or Bloody sterile body fluids can be diluted.  If the specimen requires dilution, a 1:20 d</w:t>
      </w:r>
      <w:r w:rsidR="00276762" w:rsidRPr="009D0E59">
        <w:rPr>
          <w:sz w:val="20"/>
          <w:szCs w:val="20"/>
        </w:rPr>
        <w:t>i</w:t>
      </w:r>
      <w:r w:rsidRPr="009D0E59">
        <w:rPr>
          <w:sz w:val="20"/>
          <w:szCs w:val="20"/>
        </w:rPr>
        <w:t>lution is made by using a sterile transfer pipet to deliver 19 drops of sterile saline and one drop of a thoroughly mixed specimen to a sterile glass tube.  This diluted specimen is then vortexed to ensure complete mixing.</w:t>
      </w:r>
    </w:p>
    <w:p w14:paraId="6D43DE5D" w14:textId="77777777" w:rsidR="00E52313" w:rsidRPr="009D0E59" w:rsidRDefault="00E52313" w:rsidP="00383049">
      <w:pPr>
        <w:numPr>
          <w:ilvl w:val="2"/>
          <w:numId w:val="1"/>
        </w:numPr>
        <w:rPr>
          <w:sz w:val="20"/>
          <w:szCs w:val="20"/>
        </w:rPr>
      </w:pPr>
      <w:r w:rsidRPr="009D0E59">
        <w:rPr>
          <w:sz w:val="20"/>
          <w:szCs w:val="20"/>
        </w:rPr>
        <w:t>Place an alcohol cleaned</w:t>
      </w:r>
      <w:r w:rsidR="00276762" w:rsidRPr="009D0E59">
        <w:rPr>
          <w:sz w:val="20"/>
          <w:szCs w:val="20"/>
        </w:rPr>
        <w:t>, dry</w:t>
      </w:r>
      <w:r w:rsidRPr="009D0E59">
        <w:rPr>
          <w:sz w:val="20"/>
          <w:szCs w:val="20"/>
        </w:rPr>
        <w:t xml:space="preserve"> </w:t>
      </w:r>
      <w:proofErr w:type="spellStart"/>
      <w:r w:rsidRPr="009D0E59">
        <w:rPr>
          <w:sz w:val="20"/>
          <w:szCs w:val="20"/>
        </w:rPr>
        <w:t>cytospin</w:t>
      </w:r>
      <w:proofErr w:type="spellEnd"/>
      <w:r w:rsidRPr="009D0E59">
        <w:rPr>
          <w:sz w:val="20"/>
          <w:szCs w:val="20"/>
        </w:rPr>
        <w:t xml:space="preserve"> slide in the metal slide holder apparatus.</w:t>
      </w:r>
    </w:p>
    <w:p w14:paraId="5FB67DEF" w14:textId="77777777" w:rsidR="00E52313" w:rsidRPr="009D0E59" w:rsidRDefault="00E52313" w:rsidP="00383049">
      <w:pPr>
        <w:numPr>
          <w:ilvl w:val="2"/>
          <w:numId w:val="1"/>
        </w:numPr>
        <w:rPr>
          <w:sz w:val="20"/>
          <w:szCs w:val="20"/>
        </w:rPr>
      </w:pPr>
      <w:r w:rsidRPr="009D0E59">
        <w:rPr>
          <w:sz w:val="20"/>
          <w:szCs w:val="20"/>
        </w:rPr>
        <w:t>Attach the funnel and place the clip of the metal apparatus in the locked position.</w:t>
      </w:r>
    </w:p>
    <w:p w14:paraId="770A263E" w14:textId="77777777" w:rsidR="00E52313" w:rsidRPr="009D0E59" w:rsidRDefault="00E52313" w:rsidP="00383049">
      <w:pPr>
        <w:numPr>
          <w:ilvl w:val="2"/>
          <w:numId w:val="1"/>
        </w:numPr>
        <w:rPr>
          <w:sz w:val="20"/>
          <w:szCs w:val="20"/>
        </w:rPr>
      </w:pPr>
      <w:r w:rsidRPr="009D0E59">
        <w:rPr>
          <w:sz w:val="20"/>
          <w:szCs w:val="20"/>
        </w:rPr>
        <w:t>Stand the holder upright and place 1-3 drops of the diluted fluid into the funnel using a sterile transfer pipet.</w:t>
      </w:r>
    </w:p>
    <w:p w14:paraId="5B6A125B" w14:textId="77777777" w:rsidR="00E52313" w:rsidRPr="009D0E59" w:rsidRDefault="00E52313" w:rsidP="00383049">
      <w:pPr>
        <w:numPr>
          <w:ilvl w:val="2"/>
          <w:numId w:val="1"/>
        </w:numPr>
        <w:rPr>
          <w:sz w:val="20"/>
          <w:szCs w:val="20"/>
        </w:rPr>
      </w:pPr>
      <w:r w:rsidRPr="009D0E59">
        <w:rPr>
          <w:sz w:val="20"/>
          <w:szCs w:val="20"/>
        </w:rPr>
        <w:t>Cap the funnel.</w:t>
      </w:r>
    </w:p>
    <w:p w14:paraId="0F4F1463" w14:textId="77777777" w:rsidR="00C16D17" w:rsidRPr="009D0E59" w:rsidRDefault="008361F3" w:rsidP="00383049">
      <w:pPr>
        <w:numPr>
          <w:ilvl w:val="2"/>
          <w:numId w:val="1"/>
        </w:numPr>
        <w:rPr>
          <w:sz w:val="20"/>
          <w:szCs w:val="20"/>
        </w:rPr>
      </w:pPr>
      <w:r w:rsidRPr="009D0E59">
        <w:rPr>
          <w:sz w:val="20"/>
          <w:szCs w:val="20"/>
        </w:rPr>
        <w:t>The funnel apparatus is now</w:t>
      </w:r>
      <w:r w:rsidR="00E52313" w:rsidRPr="009D0E59">
        <w:rPr>
          <w:sz w:val="20"/>
          <w:szCs w:val="20"/>
        </w:rPr>
        <w:t xml:space="preserve"> placed in the </w:t>
      </w:r>
      <w:proofErr w:type="spellStart"/>
      <w:r w:rsidR="00E52313" w:rsidRPr="009D0E59">
        <w:rPr>
          <w:sz w:val="20"/>
          <w:szCs w:val="20"/>
        </w:rPr>
        <w:t>cytospin</w:t>
      </w:r>
      <w:proofErr w:type="spellEnd"/>
      <w:r w:rsidR="00E52313" w:rsidRPr="009D0E59">
        <w:rPr>
          <w:sz w:val="20"/>
          <w:szCs w:val="20"/>
        </w:rPr>
        <w:t xml:space="preserve"> holder bowl and into the centrifuge to be spun at 1500 RPM for 5 minutes.</w:t>
      </w:r>
    </w:p>
    <w:p w14:paraId="67CDDFF2" w14:textId="77777777" w:rsidR="008D3368" w:rsidRPr="009D0E59" w:rsidRDefault="008D3368" w:rsidP="00383049">
      <w:pPr>
        <w:ind w:left="2340"/>
        <w:rPr>
          <w:sz w:val="20"/>
          <w:szCs w:val="20"/>
        </w:rPr>
      </w:pPr>
    </w:p>
    <w:p w14:paraId="601539C7" w14:textId="77777777" w:rsidR="00276762" w:rsidRPr="009D0E59" w:rsidRDefault="00276762" w:rsidP="00383049">
      <w:pPr>
        <w:pStyle w:val="Heading1"/>
        <w:numPr>
          <w:ilvl w:val="0"/>
          <w:numId w:val="1"/>
        </w:numPr>
        <w:tabs>
          <w:tab w:val="left" w:pos="720"/>
        </w:tabs>
        <w:rPr>
          <w:sz w:val="20"/>
          <w:szCs w:val="20"/>
        </w:rPr>
      </w:pPr>
      <w:r w:rsidRPr="009D0E59">
        <w:rPr>
          <w:sz w:val="20"/>
          <w:szCs w:val="20"/>
        </w:rPr>
        <w:t>REAGENTS</w:t>
      </w:r>
    </w:p>
    <w:p w14:paraId="29567298" w14:textId="77777777" w:rsidR="00B91365" w:rsidRPr="009D0E59" w:rsidRDefault="00B91365" w:rsidP="00383049">
      <w:pPr>
        <w:rPr>
          <w:sz w:val="20"/>
          <w:szCs w:val="20"/>
        </w:rPr>
      </w:pPr>
    </w:p>
    <w:p w14:paraId="7476E8E3" w14:textId="77777777" w:rsidR="00276762" w:rsidRPr="009D0E59" w:rsidRDefault="00276762" w:rsidP="00383049">
      <w:pPr>
        <w:numPr>
          <w:ilvl w:val="1"/>
          <w:numId w:val="1"/>
        </w:numPr>
        <w:rPr>
          <w:sz w:val="20"/>
          <w:szCs w:val="20"/>
        </w:rPr>
      </w:pPr>
      <w:r w:rsidRPr="009D0E59">
        <w:rPr>
          <w:sz w:val="20"/>
          <w:szCs w:val="20"/>
        </w:rPr>
        <w:t>Crystal Violet</w:t>
      </w:r>
    </w:p>
    <w:p w14:paraId="10D14B19" w14:textId="77777777" w:rsidR="00276762" w:rsidRPr="009D0E59" w:rsidRDefault="00044C15" w:rsidP="00383049">
      <w:pPr>
        <w:numPr>
          <w:ilvl w:val="1"/>
          <w:numId w:val="1"/>
        </w:numPr>
        <w:rPr>
          <w:sz w:val="20"/>
          <w:szCs w:val="20"/>
        </w:rPr>
      </w:pPr>
      <w:r w:rsidRPr="009D0E59">
        <w:rPr>
          <w:sz w:val="20"/>
          <w:szCs w:val="20"/>
        </w:rPr>
        <w:t>Gram</w:t>
      </w:r>
      <w:r w:rsidR="00276762" w:rsidRPr="009D0E59">
        <w:rPr>
          <w:sz w:val="20"/>
          <w:szCs w:val="20"/>
        </w:rPr>
        <w:t>s Iodine</w:t>
      </w:r>
    </w:p>
    <w:p w14:paraId="483AB0A9" w14:textId="77777777" w:rsidR="00276762" w:rsidRPr="009D0E59" w:rsidRDefault="00044C15" w:rsidP="00383049">
      <w:pPr>
        <w:numPr>
          <w:ilvl w:val="1"/>
          <w:numId w:val="1"/>
        </w:numPr>
        <w:rPr>
          <w:sz w:val="20"/>
          <w:szCs w:val="20"/>
        </w:rPr>
      </w:pPr>
      <w:r w:rsidRPr="009D0E59">
        <w:rPr>
          <w:sz w:val="20"/>
          <w:szCs w:val="20"/>
        </w:rPr>
        <w:t>Gram</w:t>
      </w:r>
      <w:r w:rsidR="00276762" w:rsidRPr="009D0E59">
        <w:rPr>
          <w:sz w:val="20"/>
          <w:szCs w:val="20"/>
        </w:rPr>
        <w:t>s Decolorizer</w:t>
      </w:r>
    </w:p>
    <w:p w14:paraId="0E980E2D" w14:textId="77777777" w:rsidR="00933329" w:rsidRPr="009D0E59" w:rsidRDefault="00933329" w:rsidP="00383049">
      <w:pPr>
        <w:numPr>
          <w:ilvl w:val="1"/>
          <w:numId w:val="1"/>
        </w:numPr>
        <w:rPr>
          <w:sz w:val="20"/>
          <w:szCs w:val="20"/>
        </w:rPr>
      </w:pPr>
      <w:r w:rsidRPr="009D0E59">
        <w:rPr>
          <w:sz w:val="20"/>
          <w:szCs w:val="20"/>
        </w:rPr>
        <w:t>Safranin</w:t>
      </w:r>
    </w:p>
    <w:p w14:paraId="7A649276" w14:textId="4177A755" w:rsidR="00B91365" w:rsidRDefault="00276762" w:rsidP="00383049">
      <w:pPr>
        <w:numPr>
          <w:ilvl w:val="1"/>
          <w:numId w:val="1"/>
        </w:numPr>
        <w:rPr>
          <w:sz w:val="20"/>
          <w:szCs w:val="20"/>
        </w:rPr>
      </w:pPr>
      <w:r w:rsidRPr="009D0E59">
        <w:rPr>
          <w:sz w:val="20"/>
          <w:szCs w:val="20"/>
        </w:rPr>
        <w:t xml:space="preserve">Basic </w:t>
      </w:r>
      <w:r w:rsidR="00521588" w:rsidRPr="009D0E59">
        <w:rPr>
          <w:sz w:val="20"/>
          <w:szCs w:val="20"/>
        </w:rPr>
        <w:t>Fuchsin</w:t>
      </w:r>
      <w:r w:rsidR="00933329" w:rsidRPr="009D0E59">
        <w:rPr>
          <w:sz w:val="20"/>
          <w:szCs w:val="20"/>
        </w:rPr>
        <w:t xml:space="preserve"> </w:t>
      </w:r>
    </w:p>
    <w:p w14:paraId="7F53A8F5" w14:textId="77777777" w:rsidR="00383049" w:rsidRPr="009D0E59" w:rsidRDefault="00383049" w:rsidP="00383049">
      <w:pPr>
        <w:ind w:left="1080"/>
        <w:rPr>
          <w:sz w:val="20"/>
          <w:szCs w:val="20"/>
        </w:rPr>
      </w:pPr>
    </w:p>
    <w:p w14:paraId="4785B504" w14:textId="77777777" w:rsidR="00BB6CA5" w:rsidRPr="009D0E59" w:rsidRDefault="00C16D17" w:rsidP="00383049">
      <w:pPr>
        <w:pStyle w:val="Heading1"/>
        <w:numPr>
          <w:ilvl w:val="0"/>
          <w:numId w:val="1"/>
        </w:numPr>
        <w:rPr>
          <w:sz w:val="20"/>
          <w:szCs w:val="20"/>
        </w:rPr>
      </w:pPr>
      <w:r w:rsidRPr="009D0E59">
        <w:rPr>
          <w:sz w:val="20"/>
          <w:szCs w:val="20"/>
        </w:rPr>
        <w:t>STORAGE AND HANDLING</w:t>
      </w:r>
    </w:p>
    <w:p w14:paraId="6F7E3796" w14:textId="77777777" w:rsidR="008D3368" w:rsidRPr="009D0E59" w:rsidRDefault="008D3368" w:rsidP="00383049">
      <w:pPr>
        <w:rPr>
          <w:sz w:val="20"/>
          <w:szCs w:val="20"/>
        </w:rPr>
      </w:pPr>
    </w:p>
    <w:p w14:paraId="58276D3A" w14:textId="77777777" w:rsidR="00276762" w:rsidRPr="009D0E59" w:rsidRDefault="00276762" w:rsidP="00383049">
      <w:pPr>
        <w:numPr>
          <w:ilvl w:val="1"/>
          <w:numId w:val="1"/>
        </w:numPr>
        <w:rPr>
          <w:sz w:val="20"/>
          <w:szCs w:val="20"/>
        </w:rPr>
      </w:pPr>
      <w:r w:rsidRPr="009D0E59">
        <w:rPr>
          <w:sz w:val="20"/>
          <w:szCs w:val="20"/>
        </w:rPr>
        <w:t xml:space="preserve">Aseptic </w:t>
      </w:r>
      <w:r w:rsidR="00BB6CA5" w:rsidRPr="009D0E59">
        <w:rPr>
          <w:sz w:val="20"/>
          <w:szCs w:val="20"/>
        </w:rPr>
        <w:t>technique should always be used.</w:t>
      </w:r>
    </w:p>
    <w:p w14:paraId="7B962E19" w14:textId="77777777" w:rsidR="00BB6CA5" w:rsidRPr="009D0E59" w:rsidRDefault="00BB6CA5" w:rsidP="00383049">
      <w:pPr>
        <w:numPr>
          <w:ilvl w:val="1"/>
          <w:numId w:val="1"/>
        </w:numPr>
        <w:rPr>
          <w:sz w:val="20"/>
          <w:szCs w:val="20"/>
        </w:rPr>
      </w:pPr>
      <w:r w:rsidRPr="009D0E59">
        <w:rPr>
          <w:sz w:val="20"/>
          <w:szCs w:val="20"/>
        </w:rPr>
        <w:t>Reagents should be stored at 15 – 30°C.</w:t>
      </w:r>
    </w:p>
    <w:p w14:paraId="4B7361BA" w14:textId="1EC9447D" w:rsidR="00BB6CA5" w:rsidRPr="009D0E59" w:rsidRDefault="00BB6CA5" w:rsidP="00383049">
      <w:pPr>
        <w:numPr>
          <w:ilvl w:val="1"/>
          <w:numId w:val="1"/>
        </w:numPr>
        <w:rPr>
          <w:sz w:val="20"/>
          <w:szCs w:val="20"/>
        </w:rPr>
      </w:pPr>
      <w:r w:rsidRPr="009D0E59">
        <w:rPr>
          <w:sz w:val="20"/>
          <w:szCs w:val="20"/>
        </w:rPr>
        <w:t xml:space="preserve">Ethanol filled </w:t>
      </w:r>
      <w:proofErr w:type="spellStart"/>
      <w:r w:rsidRPr="009D0E59">
        <w:rPr>
          <w:sz w:val="20"/>
          <w:szCs w:val="20"/>
        </w:rPr>
        <w:t>Copl</w:t>
      </w:r>
      <w:r w:rsidR="00521588">
        <w:rPr>
          <w:sz w:val="20"/>
          <w:szCs w:val="20"/>
        </w:rPr>
        <w:t>i</w:t>
      </w:r>
      <w:r w:rsidRPr="009D0E59">
        <w:rPr>
          <w:sz w:val="20"/>
          <w:szCs w:val="20"/>
        </w:rPr>
        <w:t>n</w:t>
      </w:r>
      <w:proofErr w:type="spellEnd"/>
      <w:r w:rsidRPr="009D0E59">
        <w:rPr>
          <w:sz w:val="20"/>
          <w:szCs w:val="20"/>
        </w:rPr>
        <w:t xml:space="preserve"> jars need to be emptied and changed with each shift.</w:t>
      </w:r>
    </w:p>
    <w:p w14:paraId="24790519" w14:textId="77777777" w:rsidR="00C16D17" w:rsidRPr="009D0E59" w:rsidRDefault="00C16D17" w:rsidP="00383049">
      <w:pPr>
        <w:rPr>
          <w:sz w:val="20"/>
          <w:szCs w:val="20"/>
        </w:rPr>
      </w:pPr>
    </w:p>
    <w:p w14:paraId="51C55278" w14:textId="77777777" w:rsidR="00276762" w:rsidRPr="009D0E59" w:rsidRDefault="00C16D17" w:rsidP="00383049">
      <w:pPr>
        <w:pStyle w:val="Heading1"/>
        <w:numPr>
          <w:ilvl w:val="0"/>
          <w:numId w:val="1"/>
        </w:numPr>
        <w:rPr>
          <w:sz w:val="20"/>
          <w:szCs w:val="20"/>
        </w:rPr>
      </w:pPr>
      <w:r w:rsidRPr="009D0E59">
        <w:rPr>
          <w:sz w:val="20"/>
          <w:szCs w:val="20"/>
        </w:rPr>
        <w:t>QUALITY CONTROL</w:t>
      </w:r>
    </w:p>
    <w:p w14:paraId="19F99CE3" w14:textId="77777777" w:rsidR="008D3368" w:rsidRPr="009D0E59" w:rsidRDefault="008D3368" w:rsidP="00383049">
      <w:pPr>
        <w:rPr>
          <w:sz w:val="20"/>
          <w:szCs w:val="20"/>
        </w:rPr>
      </w:pPr>
    </w:p>
    <w:p w14:paraId="18047B65" w14:textId="77777777" w:rsidR="00276762" w:rsidRPr="009D0E59" w:rsidRDefault="00276762" w:rsidP="00383049">
      <w:pPr>
        <w:pStyle w:val="Heading1"/>
        <w:numPr>
          <w:ilvl w:val="1"/>
          <w:numId w:val="1"/>
        </w:numPr>
        <w:rPr>
          <w:b w:val="0"/>
          <w:sz w:val="20"/>
          <w:szCs w:val="20"/>
        </w:rPr>
      </w:pPr>
      <w:r w:rsidRPr="009D0E59">
        <w:rPr>
          <w:b w:val="0"/>
          <w:sz w:val="20"/>
          <w:szCs w:val="20"/>
        </w:rPr>
        <w:t xml:space="preserve">Positive control organism is </w:t>
      </w:r>
      <w:proofErr w:type="spellStart"/>
      <w:r w:rsidRPr="009D0E59">
        <w:rPr>
          <w:b w:val="0"/>
          <w:i/>
          <w:sz w:val="20"/>
          <w:szCs w:val="20"/>
        </w:rPr>
        <w:t>Staphylococus</w:t>
      </w:r>
      <w:proofErr w:type="spellEnd"/>
      <w:r w:rsidRPr="009D0E59">
        <w:rPr>
          <w:b w:val="0"/>
          <w:i/>
          <w:sz w:val="20"/>
          <w:szCs w:val="20"/>
        </w:rPr>
        <w:t xml:space="preserve"> aureus.</w:t>
      </w:r>
    </w:p>
    <w:p w14:paraId="7EFE9DBD" w14:textId="77777777" w:rsidR="00276762" w:rsidRPr="009D0E59" w:rsidRDefault="00276762"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Negative control organism is </w:t>
      </w:r>
      <w:r w:rsidRPr="009D0E59">
        <w:rPr>
          <w:rFonts w:ascii="Arial" w:hAnsi="Arial" w:cs="Arial"/>
          <w:i/>
          <w:sz w:val="20"/>
          <w:szCs w:val="20"/>
        </w:rPr>
        <w:t>Escherichia coli.</w:t>
      </w:r>
    </w:p>
    <w:p w14:paraId="08F669E1" w14:textId="77777777" w:rsidR="00276762" w:rsidRPr="009F6519" w:rsidRDefault="00276762" w:rsidP="00383049">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 xml:space="preserve">Positive and Negative control slides are available at the </w:t>
      </w:r>
      <w:r w:rsidR="00044C15" w:rsidRPr="009F6519">
        <w:rPr>
          <w:rFonts w:ascii="Arial" w:hAnsi="Arial" w:cs="Arial"/>
          <w:sz w:val="20"/>
          <w:szCs w:val="20"/>
        </w:rPr>
        <w:t>Gram</w:t>
      </w:r>
      <w:r w:rsidRPr="009F6519">
        <w:rPr>
          <w:rFonts w:ascii="Arial" w:hAnsi="Arial" w:cs="Arial"/>
          <w:sz w:val="20"/>
          <w:szCs w:val="20"/>
        </w:rPr>
        <w:t xml:space="preserve"> stain bench.</w:t>
      </w:r>
    </w:p>
    <w:p w14:paraId="704886EC" w14:textId="77777777" w:rsidR="009F6519" w:rsidRPr="009F6519" w:rsidRDefault="009F6519" w:rsidP="006520DB">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Controls are run routinely on a weekly basis, for each new lot, and each shipment of reagent</w:t>
      </w:r>
    </w:p>
    <w:p w14:paraId="296CEFB1" w14:textId="1EE3333E" w:rsidR="00C16D17" w:rsidRPr="009F6519" w:rsidRDefault="00320FB8" w:rsidP="006520DB">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 xml:space="preserve">Alcohol in </w:t>
      </w:r>
      <w:proofErr w:type="spellStart"/>
      <w:r w:rsidRPr="009F6519">
        <w:rPr>
          <w:rFonts w:ascii="Arial" w:hAnsi="Arial" w:cs="Arial"/>
          <w:sz w:val="20"/>
          <w:szCs w:val="20"/>
        </w:rPr>
        <w:t>Copl</w:t>
      </w:r>
      <w:r w:rsidR="00521588">
        <w:rPr>
          <w:rFonts w:ascii="Arial" w:hAnsi="Arial" w:cs="Arial"/>
          <w:sz w:val="20"/>
          <w:szCs w:val="20"/>
        </w:rPr>
        <w:t>i</w:t>
      </w:r>
      <w:r w:rsidRPr="009F6519">
        <w:rPr>
          <w:rFonts w:ascii="Arial" w:hAnsi="Arial" w:cs="Arial"/>
          <w:sz w:val="20"/>
          <w:szCs w:val="20"/>
        </w:rPr>
        <w:t>n</w:t>
      </w:r>
      <w:proofErr w:type="spellEnd"/>
      <w:r w:rsidRPr="009F6519">
        <w:rPr>
          <w:rFonts w:ascii="Arial" w:hAnsi="Arial" w:cs="Arial"/>
          <w:sz w:val="20"/>
          <w:szCs w:val="20"/>
        </w:rPr>
        <w:t xml:space="preserve"> jar for Gram staining is to be changed at the beginning of every shift.</w:t>
      </w:r>
    </w:p>
    <w:p w14:paraId="7055D324" w14:textId="712112C1" w:rsidR="008B2586" w:rsidRDefault="00C16D17" w:rsidP="00521588">
      <w:pPr>
        <w:pStyle w:val="Heading1"/>
        <w:numPr>
          <w:ilvl w:val="0"/>
          <w:numId w:val="1"/>
        </w:numPr>
        <w:rPr>
          <w:sz w:val="20"/>
          <w:szCs w:val="20"/>
        </w:rPr>
      </w:pPr>
      <w:r w:rsidRPr="009D0E59">
        <w:rPr>
          <w:sz w:val="20"/>
          <w:szCs w:val="20"/>
        </w:rPr>
        <w:t xml:space="preserve"> PROCEDURE</w:t>
      </w:r>
    </w:p>
    <w:p w14:paraId="1CD95C78" w14:textId="77777777" w:rsidR="00521588" w:rsidRPr="00521588" w:rsidRDefault="00521588" w:rsidP="00521588"/>
    <w:p w14:paraId="27920FA7" w14:textId="77777777" w:rsidR="008B2586" w:rsidRPr="009D0E59" w:rsidRDefault="008B2586"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Manual Gram staining procedure:</w:t>
      </w:r>
    </w:p>
    <w:p w14:paraId="296F5203" w14:textId="77777777" w:rsidR="003B49A8"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After specimen preparation, allow smear to dry </w:t>
      </w:r>
      <w:r w:rsidR="000E65EF" w:rsidRPr="009D0E59">
        <w:rPr>
          <w:rFonts w:ascii="Arial" w:hAnsi="Arial" w:cs="Arial"/>
          <w:sz w:val="20"/>
          <w:szCs w:val="20"/>
        </w:rPr>
        <w:t>on the heat block.</w:t>
      </w:r>
    </w:p>
    <w:p w14:paraId="2EA9F67C"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Remove slide from heat block and allow slide to cool.  </w:t>
      </w:r>
    </w:p>
    <w:p w14:paraId="4961D221" w14:textId="77777777" w:rsidR="000E65EF" w:rsidRPr="009D0E59" w:rsidRDefault="000E65EF"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Flood slide with methanol to fix specimen to the slide (60 sec.)</w:t>
      </w:r>
    </w:p>
    <w:p w14:paraId="48C72915"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Flood smear with Crystal Violet (60 sec).</w:t>
      </w:r>
    </w:p>
    <w:p w14:paraId="1B7FF674"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171E823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Flood smear with </w:t>
      </w:r>
      <w:r w:rsidR="00044C15" w:rsidRPr="009D0E59">
        <w:rPr>
          <w:rFonts w:ascii="Arial" w:hAnsi="Arial" w:cs="Arial"/>
          <w:sz w:val="20"/>
          <w:szCs w:val="20"/>
        </w:rPr>
        <w:t>Gram</w:t>
      </w:r>
      <w:r w:rsidRPr="009D0E59">
        <w:rPr>
          <w:rFonts w:ascii="Arial" w:hAnsi="Arial" w:cs="Arial"/>
          <w:sz w:val="20"/>
          <w:szCs w:val="20"/>
        </w:rPr>
        <w:t>s Iodine (60 sec).</w:t>
      </w:r>
    </w:p>
    <w:p w14:paraId="0876CCD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509DA29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Decolorize with </w:t>
      </w:r>
      <w:r w:rsidR="00044C15" w:rsidRPr="009D0E59">
        <w:rPr>
          <w:rFonts w:ascii="Arial" w:hAnsi="Arial" w:cs="Arial"/>
          <w:sz w:val="20"/>
          <w:szCs w:val="20"/>
        </w:rPr>
        <w:t>Gram</w:t>
      </w:r>
      <w:r w:rsidRPr="009D0E59">
        <w:rPr>
          <w:rFonts w:ascii="Arial" w:hAnsi="Arial" w:cs="Arial"/>
          <w:sz w:val="20"/>
          <w:szCs w:val="20"/>
        </w:rPr>
        <w:t xml:space="preserve"> Decolorizer solution until no further violet washes away.</w:t>
      </w:r>
    </w:p>
    <w:p w14:paraId="4A74053A"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5FF951A4" w14:textId="477C4AEF"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Counterstain with Basic </w:t>
      </w:r>
      <w:r w:rsidR="00521588" w:rsidRPr="009D0E59">
        <w:rPr>
          <w:rFonts w:ascii="Arial" w:hAnsi="Arial" w:cs="Arial"/>
          <w:sz w:val="20"/>
          <w:szCs w:val="20"/>
        </w:rPr>
        <w:t>Fuchsin</w:t>
      </w:r>
      <w:r w:rsidRPr="009D0E59">
        <w:rPr>
          <w:rFonts w:ascii="Arial" w:hAnsi="Arial" w:cs="Arial"/>
          <w:sz w:val="20"/>
          <w:szCs w:val="20"/>
        </w:rPr>
        <w:t xml:space="preserve"> (30-60 sec).</w:t>
      </w:r>
    </w:p>
    <w:p w14:paraId="7ABDFD08" w14:textId="77777777" w:rsidR="00CD413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Air dry and examine.</w:t>
      </w:r>
    </w:p>
    <w:p w14:paraId="65A110CB" w14:textId="77777777" w:rsidR="001D2BD8" w:rsidRPr="009D0E59" w:rsidRDefault="00C16D17" w:rsidP="00383049">
      <w:pPr>
        <w:pStyle w:val="Heading1"/>
        <w:numPr>
          <w:ilvl w:val="0"/>
          <w:numId w:val="1"/>
        </w:numPr>
        <w:tabs>
          <w:tab w:val="left" w:pos="720"/>
        </w:tabs>
        <w:rPr>
          <w:sz w:val="20"/>
          <w:szCs w:val="20"/>
        </w:rPr>
      </w:pPr>
      <w:r w:rsidRPr="009D0E59">
        <w:rPr>
          <w:sz w:val="20"/>
          <w:szCs w:val="20"/>
        </w:rPr>
        <w:t>INTERPRETATION</w:t>
      </w:r>
      <w:r w:rsidR="00126893" w:rsidRPr="009D0E59">
        <w:rPr>
          <w:sz w:val="20"/>
          <w:szCs w:val="20"/>
        </w:rPr>
        <w:t xml:space="preserve"> </w:t>
      </w:r>
    </w:p>
    <w:p w14:paraId="6F0E235F" w14:textId="77777777" w:rsidR="008D3368" w:rsidRPr="009D0E59" w:rsidRDefault="008D3368" w:rsidP="00383049">
      <w:pPr>
        <w:rPr>
          <w:sz w:val="20"/>
          <w:szCs w:val="20"/>
        </w:rPr>
      </w:pPr>
    </w:p>
    <w:p w14:paraId="0C6FD55F" w14:textId="77777777" w:rsidR="00427352" w:rsidRPr="009D0E59" w:rsidRDefault="00427352" w:rsidP="00383049">
      <w:pPr>
        <w:numPr>
          <w:ilvl w:val="1"/>
          <w:numId w:val="1"/>
        </w:numPr>
        <w:rPr>
          <w:sz w:val="20"/>
          <w:szCs w:val="20"/>
        </w:rPr>
      </w:pPr>
      <w:r w:rsidRPr="009D0E59">
        <w:rPr>
          <w:sz w:val="20"/>
          <w:szCs w:val="20"/>
        </w:rPr>
        <w:t>Evaluation</w:t>
      </w:r>
    </w:p>
    <w:p w14:paraId="395959AE"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Evaluate the general nature of the smear under low power (10x).</w:t>
      </w:r>
    </w:p>
    <w:p w14:paraId="33D23C95"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Determine if the smear was properly stained. The background should appear clear or </w:t>
      </w:r>
      <w:r w:rsidR="00044C15" w:rsidRPr="009D0E59">
        <w:rPr>
          <w:rFonts w:ascii="Arial" w:hAnsi="Arial" w:cs="Arial"/>
          <w:sz w:val="20"/>
          <w:szCs w:val="20"/>
        </w:rPr>
        <w:t>Gram</w:t>
      </w:r>
      <w:r w:rsidRPr="009D0E59">
        <w:rPr>
          <w:rFonts w:ascii="Arial" w:hAnsi="Arial" w:cs="Arial"/>
          <w:sz w:val="20"/>
          <w:szCs w:val="20"/>
        </w:rPr>
        <w:t xml:space="preserve"> negative. If WBCs are present, they should appear completely </w:t>
      </w:r>
      <w:r w:rsidR="00044C15" w:rsidRPr="009D0E59">
        <w:rPr>
          <w:rFonts w:ascii="Arial" w:hAnsi="Arial" w:cs="Arial"/>
          <w:sz w:val="20"/>
          <w:szCs w:val="20"/>
        </w:rPr>
        <w:t>Gram</w:t>
      </w:r>
      <w:r w:rsidRPr="009D0E59">
        <w:rPr>
          <w:rFonts w:ascii="Arial" w:hAnsi="Arial" w:cs="Arial"/>
          <w:sz w:val="20"/>
          <w:szCs w:val="20"/>
        </w:rPr>
        <w:t xml:space="preserve"> negative. The nuclei of the Polys should not be </w:t>
      </w:r>
      <w:r w:rsidR="00044C15" w:rsidRPr="009D0E59">
        <w:rPr>
          <w:rFonts w:ascii="Arial" w:hAnsi="Arial" w:cs="Arial"/>
          <w:sz w:val="20"/>
          <w:szCs w:val="20"/>
        </w:rPr>
        <w:t>Gram</w:t>
      </w:r>
      <w:r w:rsidRPr="009D0E59">
        <w:rPr>
          <w:rFonts w:ascii="Arial" w:hAnsi="Arial" w:cs="Arial"/>
          <w:sz w:val="20"/>
          <w:szCs w:val="20"/>
        </w:rPr>
        <w:t xml:space="preserve"> positive.</w:t>
      </w:r>
    </w:p>
    <w:p w14:paraId="236AE7D6"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lastRenderedPageBreak/>
        <w:t xml:space="preserve">Determine if the smear thickness is appropriate. For proper interpretation, areas must be no more than one cell thick with no overlapping of cells. Background should appear clear or </w:t>
      </w:r>
      <w:r w:rsidR="00044C15" w:rsidRPr="009D0E59">
        <w:rPr>
          <w:rFonts w:ascii="Arial" w:hAnsi="Arial" w:cs="Arial"/>
          <w:sz w:val="20"/>
          <w:szCs w:val="20"/>
        </w:rPr>
        <w:t>Gram</w:t>
      </w:r>
      <w:r w:rsidRPr="009D0E59">
        <w:rPr>
          <w:rFonts w:ascii="Arial" w:hAnsi="Arial" w:cs="Arial"/>
          <w:sz w:val="20"/>
          <w:szCs w:val="20"/>
        </w:rPr>
        <w:t xml:space="preserve"> negative.</w:t>
      </w:r>
    </w:p>
    <w:p w14:paraId="574CD010" w14:textId="6AABA573" w:rsidR="00970546" w:rsidRPr="009D0E59" w:rsidRDefault="00427352" w:rsidP="00383049">
      <w:pPr>
        <w:pStyle w:val="ListParagraph"/>
        <w:numPr>
          <w:ilvl w:val="2"/>
          <w:numId w:val="1"/>
        </w:numPr>
        <w:contextualSpacing/>
        <w:rPr>
          <w:rFonts w:ascii="Arial" w:hAnsi="Arial" w:cs="Arial"/>
          <w:b/>
          <w:sz w:val="20"/>
          <w:szCs w:val="20"/>
        </w:rPr>
      </w:pPr>
      <w:r w:rsidRPr="009D0E59">
        <w:rPr>
          <w:rFonts w:ascii="Arial" w:hAnsi="Arial" w:cs="Arial"/>
          <w:sz w:val="20"/>
          <w:szCs w:val="20"/>
        </w:rPr>
        <w:t>I</w:t>
      </w:r>
      <w:r w:rsidR="00EA4893">
        <w:rPr>
          <w:rFonts w:ascii="Arial" w:hAnsi="Arial" w:cs="Arial"/>
          <w:sz w:val="20"/>
          <w:szCs w:val="20"/>
        </w:rPr>
        <w:t>n</w:t>
      </w:r>
      <w:r w:rsidRPr="009D0E59">
        <w:rPr>
          <w:rFonts w:ascii="Arial" w:hAnsi="Arial" w:cs="Arial"/>
          <w:sz w:val="20"/>
          <w:szCs w:val="20"/>
        </w:rPr>
        <w:t>appropriately prepared/ poorly stained smears are to be remade.</w:t>
      </w:r>
    </w:p>
    <w:p w14:paraId="38D6CF0E" w14:textId="2BE6E84F" w:rsidR="00FE0CEE" w:rsidRPr="009D0E59" w:rsidRDefault="00427352" w:rsidP="00383049">
      <w:pPr>
        <w:numPr>
          <w:ilvl w:val="2"/>
          <w:numId w:val="1"/>
        </w:numPr>
        <w:contextualSpacing/>
        <w:rPr>
          <w:rFonts w:eastAsia="Calibri"/>
          <w:b/>
          <w:snapToGrid/>
          <w:sz w:val="20"/>
          <w:szCs w:val="20"/>
        </w:rPr>
      </w:pPr>
      <w:r w:rsidRPr="009D0E59">
        <w:rPr>
          <w:sz w:val="20"/>
          <w:szCs w:val="20"/>
        </w:rPr>
        <w:t xml:space="preserve">A review or second opinion should be requested if the result of the </w:t>
      </w:r>
      <w:r w:rsidR="00044C15" w:rsidRPr="009D0E59">
        <w:rPr>
          <w:sz w:val="20"/>
          <w:szCs w:val="20"/>
        </w:rPr>
        <w:t>Gram</w:t>
      </w:r>
      <w:r w:rsidRPr="009D0E59">
        <w:rPr>
          <w:sz w:val="20"/>
          <w:szCs w:val="20"/>
        </w:rPr>
        <w:t xml:space="preserve"> stain is questionable.  If a tech specialist is working, it is more beneficial to have the blood cultures and questionable smears reviewed in “real-time.”   If assistance is needed </w:t>
      </w:r>
      <w:r w:rsidR="00044C15" w:rsidRPr="009D0E59">
        <w:rPr>
          <w:rFonts w:eastAsia="Calibri"/>
          <w:snapToGrid/>
          <w:sz w:val="20"/>
          <w:szCs w:val="20"/>
        </w:rPr>
        <w:t>on second and third shifts and on the weekends the Pathology Resident on call should be paged.</w:t>
      </w:r>
      <w:r w:rsidR="004F45DC" w:rsidRPr="009D0E59">
        <w:rPr>
          <w:rFonts w:eastAsia="Calibri"/>
          <w:snapToGrid/>
          <w:sz w:val="20"/>
          <w:szCs w:val="20"/>
        </w:rPr>
        <w:t xml:space="preserve">  </w:t>
      </w:r>
      <w:r w:rsidRPr="009D0E59">
        <w:rPr>
          <w:sz w:val="20"/>
          <w:szCs w:val="20"/>
        </w:rPr>
        <w:t xml:space="preserve">On the rare occasion when a proper interpretation cannot be made (quantity not sufficient for repeat smear), the </w:t>
      </w:r>
      <w:r w:rsidR="00044C15" w:rsidRPr="009D0E59">
        <w:rPr>
          <w:sz w:val="20"/>
          <w:szCs w:val="20"/>
        </w:rPr>
        <w:t>GRAM</w:t>
      </w:r>
      <w:r w:rsidRPr="009D0E59">
        <w:rPr>
          <w:sz w:val="20"/>
          <w:szCs w:val="20"/>
        </w:rPr>
        <w:t xml:space="preserve"> or </w:t>
      </w:r>
      <w:r w:rsidR="00044C15" w:rsidRPr="009D0E59">
        <w:rPr>
          <w:sz w:val="20"/>
          <w:szCs w:val="20"/>
        </w:rPr>
        <w:t>GRAM</w:t>
      </w:r>
      <w:r w:rsidRPr="009D0E59">
        <w:rPr>
          <w:sz w:val="20"/>
          <w:szCs w:val="20"/>
        </w:rPr>
        <w:t xml:space="preserve">O portion of the test must be resulted as </w:t>
      </w:r>
      <w:r w:rsidR="00EA4893" w:rsidRPr="009D0E59">
        <w:rPr>
          <w:sz w:val="20"/>
          <w:szCs w:val="20"/>
        </w:rPr>
        <w:t>such,</w:t>
      </w:r>
      <w:r w:rsidRPr="009D0E59">
        <w:rPr>
          <w:sz w:val="20"/>
          <w:szCs w:val="20"/>
        </w:rPr>
        <w:t xml:space="preserve"> and the patient credited.</w:t>
      </w:r>
      <w:r w:rsidR="005145EA" w:rsidRPr="009D0E59">
        <w:rPr>
          <w:sz w:val="20"/>
          <w:szCs w:val="20"/>
        </w:rPr>
        <w:t xml:space="preserve">  (Refer to section X. REPORTING)</w:t>
      </w:r>
    </w:p>
    <w:p w14:paraId="23D20C60" w14:textId="77777777" w:rsidR="00881423" w:rsidRPr="009D0E59" w:rsidRDefault="00FE0CEE"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All org</w:t>
      </w:r>
      <w:r w:rsidR="008361F3" w:rsidRPr="009D0E59">
        <w:rPr>
          <w:rFonts w:ascii="Arial" w:hAnsi="Arial" w:cs="Arial"/>
          <w:sz w:val="20"/>
          <w:szCs w:val="20"/>
        </w:rPr>
        <w:t>anism morphologies are reported</w:t>
      </w:r>
      <w:r w:rsidRPr="009D0E59">
        <w:rPr>
          <w:rFonts w:ascii="Arial" w:hAnsi="Arial" w:cs="Arial"/>
          <w:sz w:val="20"/>
          <w:szCs w:val="20"/>
        </w:rPr>
        <w:t xml:space="preserve"> in all specimen types</w:t>
      </w:r>
      <w:r w:rsidR="008361F3" w:rsidRPr="009D0E59">
        <w:rPr>
          <w:rFonts w:ascii="Arial" w:hAnsi="Arial" w:cs="Arial"/>
          <w:sz w:val="20"/>
          <w:szCs w:val="20"/>
        </w:rPr>
        <w:t>,</w:t>
      </w:r>
      <w:r w:rsidRPr="009D0E59">
        <w:rPr>
          <w:rFonts w:ascii="Arial" w:hAnsi="Arial" w:cs="Arial"/>
          <w:sz w:val="20"/>
          <w:szCs w:val="20"/>
        </w:rPr>
        <w:t xml:space="preserve"> except for sputum and genital </w:t>
      </w:r>
      <w:r w:rsidR="00B72609" w:rsidRPr="009D0E59">
        <w:rPr>
          <w:rFonts w:ascii="Arial" w:hAnsi="Arial" w:cs="Arial"/>
          <w:sz w:val="20"/>
          <w:szCs w:val="20"/>
        </w:rPr>
        <w:t>wounds</w:t>
      </w:r>
      <w:r w:rsidRPr="009D0E59">
        <w:rPr>
          <w:rFonts w:ascii="Arial" w:hAnsi="Arial" w:cs="Arial"/>
          <w:sz w:val="20"/>
          <w:szCs w:val="20"/>
        </w:rPr>
        <w:t xml:space="preserve">.  </w:t>
      </w:r>
    </w:p>
    <w:p w14:paraId="4C3192DF" w14:textId="77777777" w:rsidR="00C24C11" w:rsidRPr="009D0E59" w:rsidRDefault="00C24C11"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Unless obtained in the OR/IR, specimens submitted for </w:t>
      </w:r>
      <w:r w:rsidRPr="009D0E59">
        <w:rPr>
          <w:rFonts w:ascii="Arial" w:hAnsi="Arial" w:cs="Arial"/>
          <w:sz w:val="20"/>
          <w:szCs w:val="20"/>
          <w:u w:val="single"/>
        </w:rPr>
        <w:t>Anaerobic Culture</w:t>
      </w:r>
      <w:r w:rsidRPr="009D0E59">
        <w:rPr>
          <w:rFonts w:ascii="Arial" w:hAnsi="Arial" w:cs="Arial"/>
          <w:sz w:val="20"/>
          <w:szCs w:val="20"/>
        </w:rPr>
        <w:t xml:space="preserve"> that have squamous epithelial cells seen in the gram stain are considered inappropriate for anaerobic culture and must be cancelled and reordered as a wound culture.</w:t>
      </w:r>
    </w:p>
    <w:p w14:paraId="24DC403E" w14:textId="77777777" w:rsidR="001D2BD8" w:rsidRPr="009D0E59" w:rsidRDefault="00881423" w:rsidP="00383049">
      <w:pPr>
        <w:pStyle w:val="ListParagraph"/>
        <w:numPr>
          <w:ilvl w:val="2"/>
          <w:numId w:val="1"/>
        </w:numPr>
        <w:spacing w:after="200"/>
        <w:contextualSpacing/>
        <w:rPr>
          <w:rFonts w:ascii="Arial" w:eastAsia="Calibri" w:hAnsi="Arial" w:cs="Arial"/>
          <w:sz w:val="20"/>
          <w:szCs w:val="20"/>
        </w:rPr>
      </w:pPr>
      <w:r w:rsidRPr="009D0E59">
        <w:rPr>
          <w:rFonts w:ascii="Arial" w:eastAsia="Calibri" w:hAnsi="Arial" w:cs="Arial"/>
          <w:sz w:val="20"/>
          <w:szCs w:val="20"/>
        </w:rPr>
        <w:t xml:space="preserve">For </w:t>
      </w:r>
      <w:r w:rsidRPr="009D0E59">
        <w:rPr>
          <w:rFonts w:ascii="Arial" w:eastAsia="Calibri" w:hAnsi="Arial" w:cs="Arial"/>
          <w:sz w:val="20"/>
          <w:szCs w:val="20"/>
          <w:u w:val="single"/>
        </w:rPr>
        <w:t>Sputum specimens</w:t>
      </w:r>
      <w:r w:rsidRPr="009D0E59">
        <w:rPr>
          <w:rFonts w:ascii="Arial" w:eastAsia="Calibri" w:hAnsi="Arial" w:cs="Arial"/>
          <w:sz w:val="20"/>
          <w:szCs w:val="20"/>
        </w:rPr>
        <w:t>, a ‘Q Score’ will be given to the culture based on the following criteria (refer to Q Score chart below).  If the sputum Q Score=0, the sputum is unsatisfactory for culture. The unsatisfactory specimen must then be cancelled</w:t>
      </w:r>
      <w:r w:rsidR="001D2BD8" w:rsidRPr="009D0E59">
        <w:rPr>
          <w:rFonts w:ascii="Arial" w:eastAsia="Calibri" w:hAnsi="Arial" w:cs="Arial"/>
          <w:sz w:val="20"/>
          <w:szCs w:val="20"/>
        </w:rPr>
        <w:t>.</w:t>
      </w:r>
      <w:r w:rsidR="001D2BD8" w:rsidRPr="009D0E59">
        <w:rPr>
          <w:rFonts w:ascii="Arial" w:eastAsia="Calibri" w:hAnsi="Arial" w:cs="Arial"/>
          <w:b/>
          <w:sz w:val="20"/>
          <w:szCs w:val="20"/>
        </w:rPr>
        <w:t xml:space="preserve"> Bronchial washes, BALs, and Cystic Sputum are NEVER cancelled. </w:t>
      </w:r>
      <w:r w:rsidR="008361F3" w:rsidRPr="009D0E59">
        <w:rPr>
          <w:rFonts w:ascii="Arial" w:eastAsia="Calibri" w:hAnsi="Arial" w:cs="Arial"/>
          <w:b/>
          <w:sz w:val="20"/>
          <w:szCs w:val="20"/>
        </w:rPr>
        <w:t>These c</w:t>
      </w:r>
      <w:r w:rsidR="001D2BD8" w:rsidRPr="009D0E59">
        <w:rPr>
          <w:rFonts w:ascii="Arial" w:eastAsia="Calibri" w:hAnsi="Arial" w:cs="Arial"/>
          <w:b/>
          <w:sz w:val="20"/>
          <w:szCs w:val="20"/>
        </w:rPr>
        <w:t>ultures are processed regardless of Q Score.</w:t>
      </w:r>
      <w:r w:rsidR="005145EA" w:rsidRPr="009D0E59">
        <w:rPr>
          <w:rFonts w:ascii="Arial" w:eastAsia="Calibri" w:hAnsi="Arial" w:cs="Arial"/>
          <w:b/>
          <w:sz w:val="20"/>
          <w:szCs w:val="20"/>
        </w:rPr>
        <w:t xml:space="preserve"> </w:t>
      </w:r>
      <w:r w:rsidR="005145EA" w:rsidRPr="009D0E59">
        <w:rPr>
          <w:rFonts w:ascii="Arial" w:hAnsi="Arial" w:cs="Arial"/>
          <w:sz w:val="20"/>
          <w:szCs w:val="20"/>
        </w:rPr>
        <w:t>(Refer to section X. REPORTING)</w:t>
      </w:r>
    </w:p>
    <w:tbl>
      <w:tblPr>
        <w:tblW w:w="7693" w:type="dxa"/>
        <w:tblInd w:w="1425" w:type="dxa"/>
        <w:tblLook w:val="04A0" w:firstRow="1" w:lastRow="0" w:firstColumn="1" w:lastColumn="0" w:noHBand="0" w:noVBand="1"/>
      </w:tblPr>
      <w:tblGrid>
        <w:gridCol w:w="1048"/>
        <w:gridCol w:w="1527"/>
        <w:gridCol w:w="1279"/>
        <w:gridCol w:w="1279"/>
        <w:gridCol w:w="1279"/>
        <w:gridCol w:w="1281"/>
      </w:tblGrid>
      <w:tr w:rsidR="008122D8" w:rsidRPr="009D0E59" w14:paraId="5EA1FE51" w14:textId="77777777" w:rsidTr="00951E3D">
        <w:trPr>
          <w:trHeight w:val="361"/>
        </w:trPr>
        <w:tc>
          <w:tcPr>
            <w:tcW w:w="2575" w:type="dxa"/>
            <w:gridSpan w:val="2"/>
            <w:vMerge w:val="restart"/>
            <w:tcBorders>
              <w:top w:val="single" w:sz="4" w:space="0" w:color="auto"/>
              <w:left w:val="single" w:sz="4" w:space="0" w:color="auto"/>
              <w:right w:val="single" w:sz="4" w:space="0" w:color="auto"/>
            </w:tcBorders>
            <w:shd w:val="clear" w:color="auto" w:fill="000000"/>
            <w:vAlign w:val="center"/>
          </w:tcPr>
          <w:p w14:paraId="30994C16" w14:textId="77777777" w:rsidR="001D2BD8" w:rsidRPr="009D0E59" w:rsidRDefault="001D2BD8" w:rsidP="00383049">
            <w:pPr>
              <w:jc w:val="center"/>
              <w:rPr>
                <w:snapToGrid/>
                <w:color w:val="000000"/>
                <w:sz w:val="20"/>
                <w:szCs w:val="20"/>
              </w:rPr>
            </w:pPr>
            <w:r w:rsidRPr="009D0E59">
              <w:rPr>
                <w:rFonts w:eastAsia="Calibri"/>
                <w:b/>
                <w:snapToGrid/>
                <w:sz w:val="20"/>
                <w:szCs w:val="20"/>
              </w:rPr>
              <w:t>Q SCORE CHART</w:t>
            </w:r>
          </w:p>
        </w:tc>
        <w:tc>
          <w:tcPr>
            <w:tcW w:w="5118" w:type="dxa"/>
            <w:gridSpan w:val="4"/>
            <w:tcBorders>
              <w:top w:val="single" w:sz="4" w:space="0" w:color="auto"/>
              <w:left w:val="nil"/>
              <w:bottom w:val="single" w:sz="4" w:space="0" w:color="auto"/>
              <w:right w:val="single" w:sz="4" w:space="0" w:color="auto"/>
            </w:tcBorders>
            <w:shd w:val="clear" w:color="auto" w:fill="000000"/>
            <w:vAlign w:val="center"/>
          </w:tcPr>
          <w:p w14:paraId="0408BF5D" w14:textId="77777777" w:rsidR="001D2BD8" w:rsidRPr="009D0E59" w:rsidRDefault="001D2BD8" w:rsidP="00383049">
            <w:pPr>
              <w:jc w:val="center"/>
              <w:rPr>
                <w:b/>
                <w:snapToGrid/>
                <w:color w:val="FFFFFF"/>
                <w:sz w:val="20"/>
                <w:szCs w:val="20"/>
              </w:rPr>
            </w:pPr>
            <w:r w:rsidRPr="009D0E59">
              <w:rPr>
                <w:b/>
                <w:snapToGrid/>
                <w:color w:val="FFFFFF"/>
                <w:sz w:val="20"/>
                <w:szCs w:val="20"/>
              </w:rPr>
              <w:t>Squamous Epithelial cells</w:t>
            </w:r>
          </w:p>
        </w:tc>
      </w:tr>
      <w:tr w:rsidR="00801F3A" w:rsidRPr="009D0E59" w14:paraId="3CF3846B" w14:textId="77777777" w:rsidTr="00951E3D">
        <w:trPr>
          <w:trHeight w:val="361"/>
        </w:trPr>
        <w:tc>
          <w:tcPr>
            <w:tcW w:w="2575" w:type="dxa"/>
            <w:gridSpan w:val="2"/>
            <w:vMerge/>
            <w:tcBorders>
              <w:left w:val="single" w:sz="4" w:space="0" w:color="auto"/>
              <w:bottom w:val="single" w:sz="4" w:space="0" w:color="auto"/>
              <w:right w:val="single" w:sz="4" w:space="0" w:color="auto"/>
            </w:tcBorders>
            <w:shd w:val="clear" w:color="auto" w:fill="000000"/>
          </w:tcPr>
          <w:p w14:paraId="07A657B9" w14:textId="77777777" w:rsidR="001D2BD8" w:rsidRPr="009D0E59" w:rsidRDefault="001D2BD8" w:rsidP="00383049">
            <w:pPr>
              <w:jc w:val="center"/>
              <w:rPr>
                <w:snapToGrid/>
                <w:color w:val="000000"/>
                <w:sz w:val="20"/>
                <w:szCs w:val="20"/>
              </w:rPr>
            </w:pP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13801612" w14:textId="77777777" w:rsidR="001D2BD8" w:rsidRPr="009D0E59" w:rsidRDefault="001D2BD8" w:rsidP="00383049">
            <w:pPr>
              <w:jc w:val="center"/>
              <w:rPr>
                <w:snapToGrid/>
                <w:color w:val="000000"/>
                <w:sz w:val="20"/>
                <w:szCs w:val="20"/>
              </w:rPr>
            </w:pPr>
            <w:r w:rsidRPr="009D0E59">
              <w:rPr>
                <w:snapToGrid/>
                <w:color w:val="000000"/>
                <w:sz w:val="20"/>
                <w:szCs w:val="20"/>
              </w:rPr>
              <w:t>NO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33DB7D6B" w14:textId="77777777" w:rsidR="001D2BD8" w:rsidRPr="009D0E59" w:rsidRDefault="001D2BD8" w:rsidP="00383049">
            <w:pPr>
              <w:jc w:val="center"/>
              <w:rPr>
                <w:snapToGrid/>
                <w:color w:val="000000"/>
                <w:sz w:val="20"/>
                <w:szCs w:val="20"/>
              </w:rPr>
            </w:pPr>
            <w:r w:rsidRPr="009D0E59">
              <w:rPr>
                <w:snapToGrid/>
                <w:color w:val="000000"/>
                <w:sz w:val="20"/>
                <w:szCs w:val="20"/>
              </w:rPr>
              <w:t>FEW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0667334A" w14:textId="77777777" w:rsidR="001D2BD8" w:rsidRPr="009D0E59" w:rsidRDefault="001D2BD8" w:rsidP="00383049">
            <w:pPr>
              <w:jc w:val="center"/>
              <w:rPr>
                <w:snapToGrid/>
                <w:color w:val="000000"/>
                <w:sz w:val="20"/>
                <w:szCs w:val="20"/>
              </w:rPr>
            </w:pPr>
            <w:r w:rsidRPr="009D0E59">
              <w:rPr>
                <w:snapToGrid/>
                <w:color w:val="000000"/>
                <w:sz w:val="20"/>
                <w:szCs w:val="20"/>
              </w:rPr>
              <w:t>MOD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402740F3" w14:textId="77777777" w:rsidR="001D2BD8" w:rsidRPr="009D0E59" w:rsidRDefault="001D2BD8" w:rsidP="00383049">
            <w:pPr>
              <w:jc w:val="center"/>
              <w:rPr>
                <w:snapToGrid/>
                <w:color w:val="000000"/>
                <w:sz w:val="20"/>
                <w:szCs w:val="20"/>
              </w:rPr>
            </w:pPr>
            <w:r w:rsidRPr="009D0E59">
              <w:rPr>
                <w:snapToGrid/>
                <w:color w:val="000000"/>
                <w:sz w:val="20"/>
                <w:szCs w:val="20"/>
              </w:rPr>
              <w:t>MANY SQUAMS</w:t>
            </w:r>
          </w:p>
        </w:tc>
      </w:tr>
      <w:tr w:rsidR="001D2BD8" w:rsidRPr="009D0E59" w14:paraId="08EDF990" w14:textId="77777777" w:rsidTr="00951E3D">
        <w:trPr>
          <w:trHeight w:val="180"/>
        </w:trPr>
        <w:tc>
          <w:tcPr>
            <w:tcW w:w="1048" w:type="dxa"/>
            <w:vMerge w:val="restart"/>
            <w:tcBorders>
              <w:top w:val="nil"/>
              <w:left w:val="single" w:sz="4" w:space="0" w:color="auto"/>
              <w:right w:val="single" w:sz="4" w:space="0" w:color="auto"/>
            </w:tcBorders>
            <w:shd w:val="clear" w:color="auto" w:fill="000000"/>
            <w:vAlign w:val="center"/>
          </w:tcPr>
          <w:p w14:paraId="652BC40D" w14:textId="77777777" w:rsidR="001D2BD8" w:rsidRPr="009D0E59" w:rsidRDefault="001D2BD8" w:rsidP="00383049">
            <w:pPr>
              <w:jc w:val="center"/>
              <w:rPr>
                <w:b/>
                <w:snapToGrid/>
                <w:color w:val="FFFFFF"/>
                <w:sz w:val="20"/>
                <w:szCs w:val="20"/>
              </w:rPr>
            </w:pPr>
            <w:r w:rsidRPr="009D0E59">
              <w:rPr>
                <w:b/>
                <w:snapToGrid/>
                <w:color w:val="FFFFFF"/>
                <w:sz w:val="20"/>
                <w:szCs w:val="20"/>
              </w:rPr>
              <w:t>POLYS</w:t>
            </w: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5B0D15FD" w14:textId="77777777" w:rsidR="001D2BD8" w:rsidRPr="009D0E59" w:rsidRDefault="001D2BD8" w:rsidP="00383049">
            <w:pPr>
              <w:jc w:val="center"/>
              <w:rPr>
                <w:snapToGrid/>
                <w:color w:val="000000"/>
                <w:sz w:val="20"/>
                <w:szCs w:val="20"/>
              </w:rPr>
            </w:pPr>
            <w:r w:rsidRPr="009D0E59">
              <w:rPr>
                <w:b/>
                <w:snapToGrid/>
                <w:color w:val="000000"/>
                <w:sz w:val="20"/>
                <w:szCs w:val="20"/>
              </w:rPr>
              <w:t>NO</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20118100"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5A8E9AA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2BD05868"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72DC4FC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25FA8395" w14:textId="77777777" w:rsidTr="00951E3D">
        <w:trPr>
          <w:trHeight w:val="180"/>
        </w:trPr>
        <w:tc>
          <w:tcPr>
            <w:tcW w:w="1048" w:type="dxa"/>
            <w:vMerge/>
            <w:tcBorders>
              <w:left w:val="single" w:sz="4" w:space="0" w:color="auto"/>
              <w:right w:val="single" w:sz="4" w:space="0" w:color="auto"/>
            </w:tcBorders>
            <w:shd w:val="clear" w:color="auto" w:fill="000000"/>
          </w:tcPr>
          <w:p w14:paraId="2C8BC27C"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08B0D93B" w14:textId="77777777" w:rsidR="001D2BD8" w:rsidRPr="009D0E59" w:rsidRDefault="001D2BD8" w:rsidP="00383049">
            <w:pPr>
              <w:jc w:val="center"/>
              <w:rPr>
                <w:snapToGrid/>
                <w:color w:val="000000"/>
                <w:sz w:val="20"/>
                <w:szCs w:val="20"/>
              </w:rPr>
            </w:pPr>
            <w:r w:rsidRPr="009D0E59">
              <w:rPr>
                <w:b/>
                <w:snapToGrid/>
                <w:color w:val="000000"/>
                <w:sz w:val="20"/>
                <w:szCs w:val="20"/>
              </w:rPr>
              <w:t>FEW</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038A592B"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6D8B8AF4"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1D5EA5A8"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5305F0F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1A143A46" w14:textId="77777777" w:rsidTr="00951E3D">
        <w:trPr>
          <w:trHeight w:val="180"/>
        </w:trPr>
        <w:tc>
          <w:tcPr>
            <w:tcW w:w="1048" w:type="dxa"/>
            <w:vMerge/>
            <w:tcBorders>
              <w:left w:val="single" w:sz="4" w:space="0" w:color="auto"/>
              <w:right w:val="single" w:sz="4" w:space="0" w:color="auto"/>
            </w:tcBorders>
            <w:shd w:val="clear" w:color="auto" w:fill="000000"/>
          </w:tcPr>
          <w:p w14:paraId="1696C007"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3051784D" w14:textId="77777777" w:rsidR="001D2BD8" w:rsidRPr="009D0E59" w:rsidRDefault="001D2BD8" w:rsidP="00383049">
            <w:pPr>
              <w:jc w:val="center"/>
              <w:rPr>
                <w:snapToGrid/>
                <w:color w:val="000000"/>
                <w:sz w:val="20"/>
                <w:szCs w:val="20"/>
              </w:rPr>
            </w:pPr>
            <w:r w:rsidRPr="009D0E59">
              <w:rPr>
                <w:b/>
                <w:snapToGrid/>
                <w:color w:val="000000"/>
                <w:sz w:val="20"/>
                <w:szCs w:val="20"/>
              </w:rPr>
              <w:t>MOD</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4080FECF"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2FBC2710" w14:textId="77777777" w:rsidR="001D2BD8" w:rsidRPr="009D0E59" w:rsidRDefault="001D2BD8" w:rsidP="00383049">
            <w:pPr>
              <w:jc w:val="center"/>
              <w:rPr>
                <w:snapToGrid/>
                <w:color w:val="00B050"/>
                <w:sz w:val="20"/>
                <w:szCs w:val="20"/>
              </w:rPr>
            </w:pPr>
            <w:r w:rsidRPr="009D0E59">
              <w:rPr>
                <w:snapToGrid/>
                <w:color w:val="00B050"/>
                <w:sz w:val="20"/>
                <w:szCs w:val="20"/>
              </w:rPr>
              <w:t>1</w:t>
            </w:r>
          </w:p>
        </w:tc>
        <w:tc>
          <w:tcPr>
            <w:tcW w:w="1279" w:type="dxa"/>
            <w:tcBorders>
              <w:top w:val="nil"/>
              <w:left w:val="nil"/>
              <w:bottom w:val="single" w:sz="4" w:space="0" w:color="auto"/>
              <w:right w:val="single" w:sz="4" w:space="0" w:color="auto"/>
            </w:tcBorders>
            <w:shd w:val="clear" w:color="000000" w:fill="FFFFFF"/>
            <w:noWrap/>
            <w:vAlign w:val="bottom"/>
            <w:hideMark/>
          </w:tcPr>
          <w:p w14:paraId="60335ED0"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2DC92EC6"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4E515D1A" w14:textId="77777777" w:rsidTr="00951E3D">
        <w:trPr>
          <w:trHeight w:val="180"/>
        </w:trPr>
        <w:tc>
          <w:tcPr>
            <w:tcW w:w="1048" w:type="dxa"/>
            <w:vMerge/>
            <w:tcBorders>
              <w:left w:val="single" w:sz="4" w:space="0" w:color="auto"/>
              <w:bottom w:val="single" w:sz="4" w:space="0" w:color="auto"/>
              <w:right w:val="single" w:sz="4" w:space="0" w:color="auto"/>
            </w:tcBorders>
            <w:shd w:val="clear" w:color="auto" w:fill="000000"/>
          </w:tcPr>
          <w:p w14:paraId="150C48D4"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1352A5BD" w14:textId="77777777" w:rsidR="001D2BD8" w:rsidRPr="009D0E59" w:rsidRDefault="001D2BD8" w:rsidP="00383049">
            <w:pPr>
              <w:jc w:val="center"/>
              <w:rPr>
                <w:snapToGrid/>
                <w:color w:val="000000"/>
                <w:sz w:val="20"/>
                <w:szCs w:val="20"/>
              </w:rPr>
            </w:pPr>
            <w:r w:rsidRPr="009D0E59">
              <w:rPr>
                <w:snapToGrid/>
                <w:color w:val="000000"/>
                <w:sz w:val="20"/>
                <w:szCs w:val="20"/>
              </w:rPr>
              <w:t>MANY POLYS</w:t>
            </w:r>
          </w:p>
        </w:tc>
        <w:tc>
          <w:tcPr>
            <w:tcW w:w="1279" w:type="dxa"/>
            <w:tcBorders>
              <w:top w:val="nil"/>
              <w:left w:val="nil"/>
              <w:bottom w:val="single" w:sz="4" w:space="0" w:color="auto"/>
              <w:right w:val="single" w:sz="4" w:space="0" w:color="auto"/>
            </w:tcBorders>
            <w:shd w:val="clear" w:color="000000" w:fill="FFFFFF"/>
            <w:noWrap/>
            <w:vAlign w:val="bottom"/>
            <w:hideMark/>
          </w:tcPr>
          <w:p w14:paraId="64AD0A64"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5D748A26" w14:textId="77777777" w:rsidR="001D2BD8" w:rsidRPr="009D0E59" w:rsidRDefault="001D2BD8" w:rsidP="00383049">
            <w:pPr>
              <w:jc w:val="center"/>
              <w:rPr>
                <w:snapToGrid/>
                <w:color w:val="00B050"/>
                <w:sz w:val="20"/>
                <w:szCs w:val="20"/>
              </w:rPr>
            </w:pPr>
            <w:r w:rsidRPr="009D0E59">
              <w:rPr>
                <w:snapToGrid/>
                <w:color w:val="00B050"/>
                <w:sz w:val="20"/>
                <w:szCs w:val="20"/>
              </w:rPr>
              <w:t>2</w:t>
            </w:r>
          </w:p>
        </w:tc>
        <w:tc>
          <w:tcPr>
            <w:tcW w:w="1279" w:type="dxa"/>
            <w:tcBorders>
              <w:top w:val="nil"/>
              <w:left w:val="nil"/>
              <w:bottom w:val="single" w:sz="4" w:space="0" w:color="auto"/>
              <w:right w:val="single" w:sz="4" w:space="0" w:color="auto"/>
            </w:tcBorders>
            <w:shd w:val="clear" w:color="000000" w:fill="FFFFFF"/>
            <w:noWrap/>
            <w:vAlign w:val="bottom"/>
            <w:hideMark/>
          </w:tcPr>
          <w:p w14:paraId="5AE4BC41" w14:textId="77777777" w:rsidR="001D2BD8" w:rsidRPr="009D0E59" w:rsidRDefault="001D2BD8" w:rsidP="00383049">
            <w:pPr>
              <w:jc w:val="center"/>
              <w:rPr>
                <w:snapToGrid/>
                <w:color w:val="00B050"/>
                <w:sz w:val="20"/>
                <w:szCs w:val="20"/>
              </w:rPr>
            </w:pPr>
            <w:r w:rsidRPr="009D0E59">
              <w:rPr>
                <w:snapToGrid/>
                <w:color w:val="00B050"/>
                <w:sz w:val="20"/>
                <w:szCs w:val="20"/>
              </w:rPr>
              <w:t>1</w:t>
            </w:r>
          </w:p>
        </w:tc>
        <w:tc>
          <w:tcPr>
            <w:tcW w:w="1279" w:type="dxa"/>
            <w:tcBorders>
              <w:top w:val="nil"/>
              <w:left w:val="nil"/>
              <w:bottom w:val="single" w:sz="4" w:space="0" w:color="auto"/>
              <w:right w:val="single" w:sz="4" w:space="0" w:color="auto"/>
            </w:tcBorders>
            <w:shd w:val="clear" w:color="000000" w:fill="FFFFFF"/>
            <w:noWrap/>
            <w:vAlign w:val="bottom"/>
            <w:hideMark/>
          </w:tcPr>
          <w:p w14:paraId="1416EB66"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bl>
    <w:p w14:paraId="226D9F5D" w14:textId="77777777" w:rsidR="00970546" w:rsidRDefault="00970546" w:rsidP="00383049">
      <w:pPr>
        <w:pStyle w:val="ListParagraph"/>
        <w:spacing w:after="200"/>
        <w:ind w:left="0"/>
        <w:contextualSpacing/>
        <w:rPr>
          <w:rFonts w:ascii="Arial" w:hAnsi="Arial" w:cs="Arial"/>
          <w:b/>
          <w:sz w:val="20"/>
          <w:szCs w:val="20"/>
        </w:rPr>
      </w:pPr>
    </w:p>
    <w:p w14:paraId="6287825B" w14:textId="77777777" w:rsidR="00383049" w:rsidRDefault="00383049" w:rsidP="00383049">
      <w:pPr>
        <w:pStyle w:val="ListParagraph"/>
        <w:spacing w:after="200"/>
        <w:ind w:left="0"/>
        <w:contextualSpacing/>
        <w:rPr>
          <w:rFonts w:ascii="Arial" w:hAnsi="Arial" w:cs="Arial"/>
          <w:b/>
          <w:sz w:val="20"/>
          <w:szCs w:val="20"/>
        </w:rPr>
      </w:pPr>
    </w:p>
    <w:p w14:paraId="03A0D985" w14:textId="77777777" w:rsidR="00383049" w:rsidRPr="009D0E59" w:rsidRDefault="00383049" w:rsidP="00383049">
      <w:pPr>
        <w:pStyle w:val="ListParagraph"/>
        <w:spacing w:after="200"/>
        <w:ind w:left="0"/>
        <w:contextualSpacing/>
        <w:rPr>
          <w:rFonts w:ascii="Arial" w:hAnsi="Arial" w:cs="Arial"/>
          <w:b/>
          <w:sz w:val="20"/>
          <w:szCs w:val="20"/>
        </w:rPr>
      </w:pPr>
    </w:p>
    <w:p w14:paraId="4CC56B7A" w14:textId="77777777" w:rsidR="00E10542" w:rsidRPr="009D0E59" w:rsidRDefault="00DB5AE9"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Morphology</w:t>
      </w:r>
    </w:p>
    <w:p w14:paraId="4CB90EF2" w14:textId="77777777" w:rsidR="00DB5AE9" w:rsidRPr="00383049" w:rsidRDefault="00E10542" w:rsidP="00383049">
      <w:pPr>
        <w:pStyle w:val="ListParagraph"/>
        <w:numPr>
          <w:ilvl w:val="2"/>
          <w:numId w:val="1"/>
        </w:numPr>
        <w:spacing w:after="200"/>
        <w:contextualSpacing/>
        <w:rPr>
          <w:rFonts w:ascii="Arial" w:hAnsi="Arial" w:cs="Arial"/>
          <w:b/>
          <w:sz w:val="20"/>
          <w:szCs w:val="20"/>
        </w:rPr>
      </w:pPr>
      <w:r w:rsidRPr="009D0E59">
        <w:rPr>
          <w:rFonts w:ascii="Arial" w:eastAsia="Calibri" w:hAnsi="Arial" w:cs="Arial"/>
          <w:sz w:val="20"/>
          <w:szCs w:val="20"/>
        </w:rPr>
        <w:t>Polymorphonuclear leukocytes (Polys)</w:t>
      </w:r>
      <w:r w:rsidRPr="009D0E59">
        <w:rPr>
          <w:rFonts w:ascii="Arial" w:hAnsi="Arial" w:cs="Arial"/>
          <w:noProof/>
          <w:sz w:val="20"/>
          <w:szCs w:val="20"/>
        </w:rPr>
        <w:t xml:space="preserve"> </w:t>
      </w:r>
      <w:r w:rsidR="001D29ED" w:rsidRPr="009D0E59">
        <w:rPr>
          <w:rFonts w:ascii="Arial" w:hAnsi="Arial" w:cs="Arial"/>
          <w:noProof/>
          <w:sz w:val="20"/>
          <w:szCs w:val="20"/>
        </w:rPr>
        <w:t>(Appendix A; Example A)</w:t>
      </w:r>
    </w:p>
    <w:p w14:paraId="727F3BC5"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1624D6F3"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Should be intact</w:t>
      </w:r>
    </w:p>
    <w:p w14:paraId="1E56EECA" w14:textId="77777777" w:rsidR="00E10542" w:rsidRP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Multi-lobed nucleus</w:t>
      </w:r>
    </w:p>
    <w:p w14:paraId="08136BF1" w14:textId="77777777" w:rsidR="00383049" w:rsidRDefault="00E10542"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Squamous epithelial cells (Squams)</w:t>
      </w:r>
      <w:r w:rsidR="001D29ED" w:rsidRPr="009D0E59">
        <w:rPr>
          <w:rFonts w:ascii="Arial" w:hAnsi="Arial" w:cs="Arial"/>
          <w:noProof/>
          <w:sz w:val="20"/>
          <w:szCs w:val="20"/>
        </w:rPr>
        <w:t xml:space="preserve"> (Appendix A; Example B)</w:t>
      </w:r>
    </w:p>
    <w:p w14:paraId="6C20A4A3"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negative (pink)</w:t>
      </w:r>
    </w:p>
    <w:p w14:paraId="3B58E1DF" w14:textId="77777777" w:rsidR="00E10542" w:rsidRP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have a small nucleus compared to cell</w:t>
      </w:r>
      <w:r w:rsidR="008361F3" w:rsidRPr="00383049">
        <w:rPr>
          <w:rFonts w:ascii="Arial" w:hAnsi="Arial" w:cs="Arial"/>
          <w:noProof/>
          <w:sz w:val="20"/>
          <w:szCs w:val="20"/>
        </w:rPr>
        <w:t>’</w:t>
      </w:r>
      <w:r w:rsidRPr="00383049">
        <w:rPr>
          <w:rFonts w:ascii="Arial" w:hAnsi="Arial" w:cs="Arial"/>
          <w:noProof/>
          <w:sz w:val="20"/>
          <w:szCs w:val="20"/>
        </w:rPr>
        <w:t>s size</w:t>
      </w:r>
    </w:p>
    <w:p w14:paraId="5BDE0E23"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E10542" w:rsidRPr="009D0E59">
        <w:rPr>
          <w:rFonts w:ascii="Arial" w:hAnsi="Arial" w:cs="Arial"/>
          <w:noProof/>
          <w:sz w:val="20"/>
          <w:szCs w:val="20"/>
        </w:rPr>
        <w:t xml:space="preserve"> positive cocci suggestive of Staphylococci</w:t>
      </w:r>
      <w:r w:rsidR="001D29ED" w:rsidRPr="009D0E59">
        <w:rPr>
          <w:rFonts w:ascii="Arial" w:hAnsi="Arial" w:cs="Arial"/>
          <w:noProof/>
          <w:sz w:val="20"/>
          <w:szCs w:val="20"/>
        </w:rPr>
        <w:t xml:space="preserve"> (Appendix A; Example C)</w:t>
      </w:r>
    </w:p>
    <w:p w14:paraId="70D144A8"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postive</w:t>
      </w:r>
      <w:r w:rsidR="00DC18EF" w:rsidRPr="00383049">
        <w:rPr>
          <w:rFonts w:ascii="Arial" w:hAnsi="Arial" w:cs="Arial"/>
          <w:noProof/>
          <w:sz w:val="20"/>
          <w:szCs w:val="20"/>
        </w:rPr>
        <w:t xml:space="preserve"> (purple)</w:t>
      </w:r>
    </w:p>
    <w:p w14:paraId="2743C91C"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be arranged in clusters or singles</w:t>
      </w:r>
    </w:p>
    <w:p w14:paraId="6E86F62F" w14:textId="77777777" w:rsidR="00DC18EF" w:rsidRP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These organisms should not form chains</w:t>
      </w:r>
    </w:p>
    <w:p w14:paraId="4A9F600F"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DC18EF" w:rsidRPr="009D0E59">
        <w:rPr>
          <w:rFonts w:ascii="Arial" w:hAnsi="Arial" w:cs="Arial"/>
          <w:noProof/>
          <w:sz w:val="20"/>
          <w:szCs w:val="20"/>
        </w:rPr>
        <w:t xml:space="preserve"> positive co</w:t>
      </w:r>
      <w:r w:rsidRPr="009D0E59">
        <w:rPr>
          <w:rFonts w:ascii="Arial" w:hAnsi="Arial" w:cs="Arial"/>
          <w:noProof/>
          <w:sz w:val="20"/>
          <w:szCs w:val="20"/>
        </w:rPr>
        <w:t>cci suggestive of Streptococci</w:t>
      </w:r>
      <w:r w:rsidR="001D29ED" w:rsidRPr="009D0E59">
        <w:rPr>
          <w:rFonts w:ascii="Arial" w:hAnsi="Arial" w:cs="Arial"/>
          <w:noProof/>
          <w:sz w:val="20"/>
          <w:szCs w:val="20"/>
        </w:rPr>
        <w:t xml:space="preserve"> (Appendix A; Example D)</w:t>
      </w:r>
    </w:p>
    <w:p w14:paraId="5F350A5F"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positive (purple)</w:t>
      </w:r>
    </w:p>
    <w:p w14:paraId="10DBC012"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be arranged in </w:t>
      </w:r>
      <w:r w:rsidR="0031543E" w:rsidRPr="00383049">
        <w:rPr>
          <w:rFonts w:ascii="Arial" w:hAnsi="Arial" w:cs="Arial"/>
          <w:noProof/>
          <w:sz w:val="20"/>
          <w:szCs w:val="20"/>
        </w:rPr>
        <w:t>singles, pairs or chains of four or more organisms</w:t>
      </w:r>
    </w:p>
    <w:p w14:paraId="5964390C" w14:textId="77777777" w:rsidR="0031543E" w:rsidRP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The chains of cocci can sometimes fold over and simulate clusters</w:t>
      </w:r>
    </w:p>
    <w:p w14:paraId="74ED5846" w14:textId="77777777" w:rsidR="00383049" w:rsidRP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693701" w:rsidRPr="009D0E59">
        <w:rPr>
          <w:rFonts w:ascii="Arial" w:hAnsi="Arial" w:cs="Arial"/>
          <w:noProof/>
          <w:sz w:val="20"/>
          <w:szCs w:val="20"/>
        </w:rPr>
        <w:t xml:space="preserve"> positive diplococci suggestive of Pneumococci</w:t>
      </w:r>
      <w:r w:rsidR="00641F31" w:rsidRPr="009D0E59">
        <w:rPr>
          <w:rFonts w:ascii="Arial" w:hAnsi="Arial" w:cs="Arial"/>
          <w:noProof/>
          <w:sz w:val="20"/>
          <w:szCs w:val="20"/>
        </w:rPr>
        <w:t xml:space="preserve"> (Appendix A; Example E)</w:t>
      </w:r>
    </w:p>
    <w:p w14:paraId="50606A3E" w14:textId="77777777" w:rsid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positive (purple)</w:t>
      </w:r>
    </w:p>
    <w:p w14:paraId="1DD8AD42" w14:textId="77777777" w:rsid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be arranged in pairs/lancet shapes</w:t>
      </w:r>
    </w:p>
    <w:p w14:paraId="1C7B8390" w14:textId="77777777" w:rsidR="00693701" w:rsidRP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Usually see a clearing where capsule surrounds bacteria</w:t>
      </w:r>
    </w:p>
    <w:p w14:paraId="4972E2D6"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Gram positive rods</w:t>
      </w:r>
      <w:r w:rsidR="00641F31" w:rsidRPr="009D0E59">
        <w:rPr>
          <w:rFonts w:ascii="Arial" w:hAnsi="Arial" w:cs="Arial"/>
          <w:noProof/>
          <w:sz w:val="20"/>
          <w:szCs w:val="20"/>
        </w:rPr>
        <w:t xml:space="preserve"> (Appendix A; Example F)</w:t>
      </w:r>
    </w:p>
    <w:p w14:paraId="5774F612" w14:textId="77777777" w:rsid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(purple)</w:t>
      </w:r>
    </w:p>
    <w:p w14:paraId="3D10F192" w14:textId="224FCB8A" w:rsidR="0031543E" w:rsidRP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lastRenderedPageBreak/>
        <w:t xml:space="preserve">Should be longer than they are wide (may be short or long; </w:t>
      </w:r>
      <w:r w:rsidR="00EA4893" w:rsidRPr="00383049">
        <w:rPr>
          <w:rFonts w:ascii="Arial" w:hAnsi="Arial" w:cs="Arial"/>
          <w:sz w:val="20"/>
          <w:szCs w:val="20"/>
        </w:rPr>
        <w:t>boxcar</w:t>
      </w:r>
      <w:r w:rsidRPr="00383049">
        <w:rPr>
          <w:rFonts w:ascii="Arial" w:hAnsi="Arial" w:cs="Arial"/>
          <w:sz w:val="20"/>
          <w:szCs w:val="20"/>
        </w:rPr>
        <w:t xml:space="preserve"> shaped; pleomorphic</w:t>
      </w:r>
      <w:r w:rsidR="004115C5" w:rsidRPr="00383049">
        <w:rPr>
          <w:rFonts w:ascii="Arial" w:hAnsi="Arial" w:cs="Arial"/>
          <w:sz w:val="20"/>
          <w:szCs w:val="20"/>
        </w:rPr>
        <w:t>; beaded; branching</w:t>
      </w:r>
      <w:r w:rsidRPr="00383049">
        <w:rPr>
          <w:rFonts w:ascii="Arial" w:hAnsi="Arial" w:cs="Arial"/>
          <w:sz w:val="20"/>
          <w:szCs w:val="20"/>
        </w:rPr>
        <w:t>)</w:t>
      </w:r>
    </w:p>
    <w:p w14:paraId="4E10507F"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 negative rods</w:t>
      </w:r>
      <w:r w:rsidR="00641F31" w:rsidRPr="009D0E59">
        <w:rPr>
          <w:rFonts w:ascii="Arial" w:hAnsi="Arial" w:cs="Arial"/>
          <w:noProof/>
          <w:sz w:val="20"/>
          <w:szCs w:val="20"/>
        </w:rPr>
        <w:t xml:space="preserve"> (Appendix A; Example G)</w:t>
      </w:r>
    </w:p>
    <w:p w14:paraId="62ECE589"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352EAAF6" w14:textId="77777777" w:rsidR="0031543E" w:rsidRP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longer than they are wide (may be short or long or pointed)</w:t>
      </w:r>
    </w:p>
    <w:p w14:paraId="5A617250"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w:t>
      </w:r>
      <w:r w:rsidR="0031543E" w:rsidRPr="009D0E59">
        <w:rPr>
          <w:rFonts w:ascii="Arial" w:hAnsi="Arial" w:cs="Arial"/>
          <w:sz w:val="20"/>
          <w:szCs w:val="20"/>
        </w:rPr>
        <w:t xml:space="preserve"> negative coccobacilli suggestive of </w:t>
      </w:r>
      <w:proofErr w:type="spellStart"/>
      <w:r w:rsidR="0031543E" w:rsidRPr="009D0E59">
        <w:rPr>
          <w:rFonts w:ascii="Arial" w:hAnsi="Arial" w:cs="Arial"/>
          <w:i/>
          <w:sz w:val="20"/>
          <w:szCs w:val="20"/>
        </w:rPr>
        <w:t>Haemophilus</w:t>
      </w:r>
      <w:proofErr w:type="spellEnd"/>
      <w:r w:rsidR="00F27AA0" w:rsidRPr="009D0E59">
        <w:rPr>
          <w:rFonts w:ascii="Arial" w:hAnsi="Arial" w:cs="Arial"/>
          <w:i/>
          <w:sz w:val="20"/>
          <w:szCs w:val="20"/>
        </w:rPr>
        <w:t xml:space="preserve"> </w:t>
      </w:r>
      <w:r w:rsidR="00641F31" w:rsidRPr="009D0E59">
        <w:rPr>
          <w:rFonts w:ascii="Arial" w:hAnsi="Arial" w:cs="Arial"/>
          <w:noProof/>
          <w:sz w:val="20"/>
          <w:szCs w:val="20"/>
        </w:rPr>
        <w:t>(Appendix A; Example H)</w:t>
      </w:r>
    </w:p>
    <w:p w14:paraId="676B43D2"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1915CA8C" w14:textId="009839C5" w:rsidR="0031543E" w:rsidRPr="00383049" w:rsidRDefault="00B2400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Typically look like</w:t>
      </w:r>
      <w:r w:rsidR="0031543E" w:rsidRPr="00383049">
        <w:rPr>
          <w:rFonts w:ascii="Arial" w:hAnsi="Arial" w:cs="Arial"/>
          <w:sz w:val="20"/>
          <w:szCs w:val="20"/>
        </w:rPr>
        <w:t xml:space="preserve"> very tiny </w:t>
      </w:r>
      <w:r w:rsidR="00EA4893" w:rsidRPr="00383049">
        <w:rPr>
          <w:rFonts w:ascii="Arial" w:hAnsi="Arial" w:cs="Arial"/>
          <w:sz w:val="20"/>
          <w:szCs w:val="20"/>
        </w:rPr>
        <w:t>Gram-negative</w:t>
      </w:r>
      <w:r w:rsidR="0031543E" w:rsidRPr="00383049">
        <w:rPr>
          <w:rFonts w:ascii="Arial" w:hAnsi="Arial" w:cs="Arial"/>
          <w:sz w:val="20"/>
          <w:szCs w:val="20"/>
        </w:rPr>
        <w:t xml:space="preserve"> rod</w:t>
      </w:r>
      <w:r w:rsidRPr="00383049">
        <w:rPr>
          <w:rFonts w:ascii="Arial" w:hAnsi="Arial" w:cs="Arial"/>
          <w:sz w:val="20"/>
          <w:szCs w:val="20"/>
        </w:rPr>
        <w:t>s</w:t>
      </w:r>
      <w:r w:rsidR="0031543E" w:rsidRPr="00383049">
        <w:rPr>
          <w:rFonts w:ascii="Arial" w:hAnsi="Arial" w:cs="Arial"/>
          <w:sz w:val="20"/>
          <w:szCs w:val="20"/>
        </w:rPr>
        <w:t xml:space="preserve"> with rounded ends.</w:t>
      </w:r>
    </w:p>
    <w:p w14:paraId="74082EFA"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w:t>
      </w:r>
      <w:r w:rsidR="00693701" w:rsidRPr="009D0E59">
        <w:rPr>
          <w:rFonts w:ascii="Arial" w:hAnsi="Arial" w:cs="Arial"/>
          <w:sz w:val="20"/>
          <w:szCs w:val="20"/>
        </w:rPr>
        <w:t xml:space="preserve"> negative diplococci</w:t>
      </w:r>
      <w:r w:rsidR="00641F31" w:rsidRPr="009D0E59">
        <w:rPr>
          <w:rFonts w:ascii="Arial" w:hAnsi="Arial" w:cs="Arial"/>
          <w:noProof/>
          <w:sz w:val="20"/>
          <w:szCs w:val="20"/>
        </w:rPr>
        <w:t xml:space="preserve"> (Appendix A; Example I)</w:t>
      </w:r>
    </w:p>
    <w:p w14:paraId="78FF3004"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w:t>
      </w:r>
    </w:p>
    <w:p w14:paraId="70E20BC0"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have a paired “kidney bean” appearance</w:t>
      </w:r>
    </w:p>
    <w:p w14:paraId="2AE9C029" w14:textId="77777777" w:rsidR="00970546" w:rsidRP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not be confused with over-decolorized staph or strep</w:t>
      </w:r>
    </w:p>
    <w:p w14:paraId="647D9EAA" w14:textId="77777777" w:rsidR="00383049" w:rsidRDefault="0031543E"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Yeast</w:t>
      </w:r>
      <w:r w:rsidR="003A1106" w:rsidRPr="009D0E59">
        <w:rPr>
          <w:rFonts w:ascii="Arial" w:hAnsi="Arial" w:cs="Arial"/>
          <w:sz w:val="20"/>
          <w:szCs w:val="20"/>
        </w:rPr>
        <w:t xml:space="preserve"> </w:t>
      </w:r>
      <w:r w:rsidR="00641F31" w:rsidRPr="009D0E59">
        <w:rPr>
          <w:rFonts w:ascii="Arial" w:hAnsi="Arial" w:cs="Arial"/>
          <w:noProof/>
          <w:sz w:val="20"/>
          <w:szCs w:val="20"/>
        </w:rPr>
        <w:t>(Appendix A; Example J)</w:t>
      </w:r>
    </w:p>
    <w:p w14:paraId="423CBB52"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w:t>
      </w:r>
      <w:r w:rsidR="003A1106" w:rsidRPr="00383049">
        <w:rPr>
          <w:rFonts w:ascii="Arial" w:hAnsi="Arial" w:cs="Arial"/>
          <w:sz w:val="20"/>
          <w:szCs w:val="20"/>
        </w:rPr>
        <w:t xml:space="preserve"> but</w:t>
      </w:r>
      <w:r w:rsidRPr="00383049">
        <w:rPr>
          <w:rFonts w:ascii="Arial" w:hAnsi="Arial" w:cs="Arial"/>
          <w:sz w:val="20"/>
          <w:szCs w:val="20"/>
        </w:rPr>
        <w:t xml:space="preserve"> decolorize very easily</w:t>
      </w:r>
    </w:p>
    <w:p w14:paraId="2EEB1148"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see budding or pinched </w:t>
      </w:r>
      <w:proofErr w:type="spellStart"/>
      <w:r w:rsidRPr="00383049">
        <w:rPr>
          <w:rFonts w:ascii="Arial" w:hAnsi="Arial" w:cs="Arial"/>
          <w:sz w:val="20"/>
          <w:szCs w:val="20"/>
        </w:rPr>
        <w:t>pseudohyphae</w:t>
      </w:r>
      <w:proofErr w:type="spellEnd"/>
    </w:p>
    <w:p w14:paraId="0B02BE7E" w14:textId="77777777" w:rsidR="00693701" w:rsidRP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easily seen when smear is examined under low power.</w:t>
      </w:r>
    </w:p>
    <w:p w14:paraId="03529842" w14:textId="77777777" w:rsidR="00383049" w:rsidRDefault="0069370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Fungal elements</w:t>
      </w:r>
      <w:r w:rsidR="003A1106" w:rsidRPr="009D0E59">
        <w:rPr>
          <w:rFonts w:ascii="Arial" w:hAnsi="Arial" w:cs="Arial"/>
          <w:sz w:val="20"/>
          <w:szCs w:val="20"/>
        </w:rPr>
        <w:t xml:space="preserve"> </w:t>
      </w:r>
      <w:r w:rsidR="00641F31" w:rsidRPr="009D0E59">
        <w:rPr>
          <w:rFonts w:ascii="Arial" w:hAnsi="Arial" w:cs="Arial"/>
          <w:noProof/>
          <w:sz w:val="20"/>
          <w:szCs w:val="20"/>
        </w:rPr>
        <w:t>(Appendix A; Example K)</w:t>
      </w:r>
    </w:p>
    <w:p w14:paraId="12A7BD19"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w:t>
      </w:r>
      <w:r w:rsidR="003A1106" w:rsidRPr="00383049">
        <w:rPr>
          <w:rFonts w:ascii="Arial" w:hAnsi="Arial" w:cs="Arial"/>
          <w:sz w:val="20"/>
          <w:szCs w:val="20"/>
        </w:rPr>
        <w:t xml:space="preserve"> but</w:t>
      </w:r>
      <w:r w:rsidRPr="00383049">
        <w:rPr>
          <w:rFonts w:ascii="Arial" w:hAnsi="Arial" w:cs="Arial"/>
          <w:sz w:val="20"/>
          <w:szCs w:val="20"/>
        </w:rPr>
        <w:t xml:space="preserve"> decolorize very easily</w:t>
      </w:r>
    </w:p>
    <w:p w14:paraId="480E2680"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see septate hyphae and branching</w:t>
      </w:r>
    </w:p>
    <w:p w14:paraId="61E7D2BE"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easily seen when smear is examined under low power</w:t>
      </w:r>
    </w:p>
    <w:p w14:paraId="158C9F7D" w14:textId="77777777" w:rsidR="00383049" w:rsidRDefault="003D30F5" w:rsidP="00383049">
      <w:pPr>
        <w:pStyle w:val="ListParagraph"/>
        <w:numPr>
          <w:ilvl w:val="1"/>
          <w:numId w:val="1"/>
        </w:numPr>
        <w:spacing w:after="200"/>
        <w:contextualSpacing/>
        <w:rPr>
          <w:rFonts w:ascii="Arial" w:hAnsi="Arial" w:cs="Arial"/>
          <w:sz w:val="20"/>
          <w:szCs w:val="20"/>
        </w:rPr>
      </w:pPr>
      <w:r w:rsidRPr="00383049">
        <w:rPr>
          <w:rFonts w:ascii="Arial" w:hAnsi="Arial" w:cs="Arial"/>
          <w:sz w:val="20"/>
          <w:szCs w:val="20"/>
        </w:rPr>
        <w:t>Quantitation</w:t>
      </w:r>
    </w:p>
    <w:p w14:paraId="4ECF376E" w14:textId="77777777" w:rsidR="00383049" w:rsidRDefault="003D30F5" w:rsidP="00383049">
      <w:pPr>
        <w:pStyle w:val="ListParagraph"/>
        <w:numPr>
          <w:ilvl w:val="2"/>
          <w:numId w:val="1"/>
        </w:numPr>
        <w:spacing w:after="200"/>
        <w:contextualSpacing/>
        <w:rPr>
          <w:rFonts w:ascii="Arial" w:hAnsi="Arial" w:cs="Arial"/>
          <w:sz w:val="20"/>
          <w:szCs w:val="20"/>
        </w:rPr>
      </w:pPr>
      <w:r w:rsidRPr="00383049">
        <w:rPr>
          <w:rFonts w:ascii="Arial" w:hAnsi="Arial" w:cs="Arial"/>
          <w:sz w:val="20"/>
          <w:szCs w:val="20"/>
        </w:rPr>
        <w:t xml:space="preserve">When reading </w:t>
      </w:r>
      <w:r w:rsidR="00044C15" w:rsidRPr="00383049">
        <w:rPr>
          <w:rFonts w:ascii="Arial" w:hAnsi="Arial" w:cs="Arial"/>
          <w:sz w:val="20"/>
          <w:szCs w:val="20"/>
        </w:rPr>
        <w:t>Gram</w:t>
      </w:r>
      <w:r w:rsidRPr="00383049">
        <w:rPr>
          <w:rFonts w:ascii="Arial" w:hAnsi="Arial" w:cs="Arial"/>
          <w:sz w:val="20"/>
          <w:szCs w:val="20"/>
        </w:rPr>
        <w:t xml:space="preserve"> stains, make enumerations using the following criteria after scanning 20-40 fields.</w:t>
      </w:r>
    </w:p>
    <w:p w14:paraId="7E8E5990" w14:textId="77777777" w:rsidR="00383049" w:rsidRDefault="003D30F5" w:rsidP="00383049">
      <w:pPr>
        <w:pStyle w:val="ListParagraph"/>
        <w:numPr>
          <w:ilvl w:val="2"/>
          <w:numId w:val="1"/>
        </w:numPr>
        <w:spacing w:after="200"/>
        <w:contextualSpacing/>
        <w:rPr>
          <w:rFonts w:ascii="Arial" w:hAnsi="Arial" w:cs="Arial"/>
          <w:sz w:val="20"/>
          <w:szCs w:val="20"/>
        </w:rPr>
      </w:pPr>
      <w:r w:rsidRPr="00383049">
        <w:rPr>
          <w:rFonts w:ascii="Arial" w:eastAsia="Calibri" w:hAnsi="Arial" w:cs="Arial"/>
          <w:sz w:val="20"/>
          <w:szCs w:val="20"/>
        </w:rPr>
        <w:t>Squamous epithelial cells (Squams) and</w:t>
      </w:r>
      <w:r w:rsidRPr="00383049">
        <w:rPr>
          <w:rFonts w:ascii="Arial" w:hAnsi="Arial" w:cs="Arial"/>
          <w:sz w:val="20"/>
          <w:szCs w:val="20"/>
        </w:rPr>
        <w:t xml:space="preserve"> </w:t>
      </w:r>
      <w:r w:rsidRPr="00383049">
        <w:rPr>
          <w:rFonts w:ascii="Arial" w:eastAsia="Calibri" w:hAnsi="Arial" w:cs="Arial"/>
          <w:sz w:val="20"/>
          <w:szCs w:val="20"/>
        </w:rPr>
        <w:t xml:space="preserve">polymorphonuclear leukocytes (Polys) will be </w:t>
      </w:r>
      <w:r w:rsidRPr="00383049">
        <w:rPr>
          <w:rFonts w:ascii="Arial" w:hAnsi="Arial" w:cs="Arial"/>
          <w:sz w:val="20"/>
          <w:szCs w:val="20"/>
        </w:rPr>
        <w:t>enumerated per low power field (LPF 10x objective).</w:t>
      </w:r>
      <w:r w:rsidR="00DB5AE9" w:rsidRPr="00383049">
        <w:rPr>
          <w:rFonts w:ascii="Arial" w:hAnsi="Arial" w:cs="Arial"/>
          <w:noProof/>
          <w:sz w:val="20"/>
          <w:szCs w:val="20"/>
        </w:rPr>
        <w:t xml:space="preserve"> </w:t>
      </w:r>
      <w:r w:rsidR="005145EA" w:rsidRPr="00383049">
        <w:rPr>
          <w:rFonts w:ascii="Arial" w:hAnsi="Arial" w:cs="Arial"/>
          <w:noProof/>
          <w:sz w:val="20"/>
          <w:szCs w:val="20"/>
        </w:rPr>
        <w:t>Cells are quantitated the same for all specimen types.</w:t>
      </w:r>
    </w:p>
    <w:p w14:paraId="360EEB04" w14:textId="77777777" w:rsidR="00383049" w:rsidRDefault="00DB5AE9" w:rsidP="00383049">
      <w:pPr>
        <w:pStyle w:val="ListParagraph"/>
        <w:numPr>
          <w:ilvl w:val="2"/>
          <w:numId w:val="1"/>
        </w:numPr>
        <w:spacing w:after="200"/>
        <w:contextualSpacing/>
        <w:rPr>
          <w:rFonts w:ascii="Arial" w:hAnsi="Arial" w:cs="Arial"/>
          <w:sz w:val="20"/>
          <w:szCs w:val="20"/>
        </w:rPr>
      </w:pPr>
      <w:r w:rsidRPr="00383049">
        <w:rPr>
          <w:rFonts w:ascii="Arial" w:hAnsi="Arial" w:cs="Arial"/>
          <w:sz w:val="20"/>
          <w:szCs w:val="20"/>
        </w:rPr>
        <w:t>Organisms are quantitated per high power field (HPF 100x Oil objective).</w:t>
      </w:r>
      <w:r w:rsidR="005145EA" w:rsidRPr="00383049">
        <w:rPr>
          <w:rFonts w:ascii="Arial" w:hAnsi="Arial" w:cs="Arial"/>
          <w:sz w:val="20"/>
          <w:szCs w:val="20"/>
        </w:rPr>
        <w:t xml:space="preserve">  </w:t>
      </w:r>
      <w:r w:rsidR="00F27AA0" w:rsidRPr="00383049">
        <w:rPr>
          <w:rFonts w:ascii="Arial" w:hAnsi="Arial" w:cs="Arial"/>
          <w:sz w:val="20"/>
          <w:szCs w:val="20"/>
        </w:rPr>
        <w:t xml:space="preserve">See below for special organism considerations and quantitation by specimen source/site.  </w:t>
      </w:r>
    </w:p>
    <w:p w14:paraId="755ABC1C" w14:textId="6E8283E8" w:rsidR="00383049" w:rsidRDefault="00CD2B85" w:rsidP="00383049">
      <w:pPr>
        <w:pStyle w:val="ListParagraph"/>
        <w:spacing w:after="200"/>
        <w:ind w:left="1800"/>
        <w:contextualSpacing/>
        <w:jc w:val="center"/>
        <w:rPr>
          <w:rFonts w:ascii="Arial" w:hAnsi="Arial" w:cs="Arial"/>
          <w:sz w:val="20"/>
          <w:szCs w:val="20"/>
        </w:rPr>
      </w:pPr>
      <w:r>
        <w:rPr>
          <w:rFonts w:ascii="Arial" w:hAnsi="Arial" w:cs="Arial"/>
          <w:noProof/>
          <w:sz w:val="20"/>
          <w:szCs w:val="20"/>
        </w:rPr>
        <w:drawing>
          <wp:inline distT="0" distB="0" distL="0" distR="0" wp14:anchorId="14CE0B09" wp14:editId="6AD45D05">
            <wp:extent cx="2337435"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435" cy="787400"/>
                    </a:xfrm>
                    <a:prstGeom prst="rect">
                      <a:avLst/>
                    </a:prstGeom>
                    <a:noFill/>
                    <a:ln>
                      <a:noFill/>
                    </a:ln>
                  </pic:spPr>
                </pic:pic>
              </a:graphicData>
            </a:graphic>
          </wp:inline>
        </w:drawing>
      </w:r>
    </w:p>
    <w:p w14:paraId="200B5651" w14:textId="77777777" w:rsidR="005041CC" w:rsidRDefault="005041CC" w:rsidP="00383049">
      <w:pPr>
        <w:pStyle w:val="ListParagraph"/>
        <w:spacing w:after="200"/>
        <w:ind w:left="1800"/>
        <w:contextualSpacing/>
        <w:jc w:val="center"/>
        <w:rPr>
          <w:rFonts w:ascii="Arial" w:hAnsi="Arial" w:cs="Arial"/>
          <w:sz w:val="20"/>
          <w:szCs w:val="20"/>
        </w:rPr>
      </w:pPr>
    </w:p>
    <w:p w14:paraId="34EF7F33" w14:textId="77777777" w:rsidR="00383049" w:rsidRPr="00383049" w:rsidRDefault="00FE0CEE" w:rsidP="00383049">
      <w:pPr>
        <w:pStyle w:val="ListParagraph"/>
        <w:numPr>
          <w:ilvl w:val="3"/>
          <w:numId w:val="1"/>
        </w:numPr>
        <w:spacing w:after="200"/>
        <w:contextualSpacing/>
        <w:rPr>
          <w:rFonts w:ascii="Arial" w:hAnsi="Arial" w:cs="Arial"/>
          <w:b/>
          <w:sz w:val="20"/>
          <w:szCs w:val="20"/>
        </w:rPr>
      </w:pPr>
      <w:r w:rsidRPr="00383049">
        <w:rPr>
          <w:rFonts w:ascii="Arial" w:hAnsi="Arial" w:cs="Arial"/>
          <w:b/>
          <w:sz w:val="20"/>
          <w:szCs w:val="20"/>
        </w:rPr>
        <w:t>Quantitation</w:t>
      </w:r>
      <w:r w:rsidR="001D2BD8" w:rsidRPr="00383049">
        <w:rPr>
          <w:rFonts w:ascii="Arial" w:hAnsi="Arial" w:cs="Arial"/>
          <w:b/>
          <w:sz w:val="20"/>
          <w:szCs w:val="20"/>
        </w:rPr>
        <w:t xml:space="preserve"> of organisms </w:t>
      </w:r>
      <w:r w:rsidR="00B72609" w:rsidRPr="00383049">
        <w:rPr>
          <w:rFonts w:ascii="Arial" w:hAnsi="Arial" w:cs="Arial"/>
          <w:b/>
          <w:sz w:val="20"/>
          <w:szCs w:val="20"/>
        </w:rPr>
        <w:t>in</w:t>
      </w:r>
      <w:r w:rsidR="00B72609" w:rsidRPr="00383049">
        <w:rPr>
          <w:rFonts w:ascii="Arial" w:eastAsia="Calibri" w:hAnsi="Arial" w:cs="Arial"/>
          <w:b/>
          <w:sz w:val="20"/>
          <w:szCs w:val="20"/>
        </w:rPr>
        <w:t xml:space="preserve"> </w:t>
      </w:r>
      <w:r w:rsidR="001D2BD8" w:rsidRPr="00383049">
        <w:rPr>
          <w:rFonts w:ascii="Arial" w:eastAsia="Calibri" w:hAnsi="Arial" w:cs="Arial"/>
          <w:b/>
          <w:sz w:val="20"/>
          <w:szCs w:val="20"/>
        </w:rPr>
        <w:t>r</w:t>
      </w:r>
      <w:r w:rsidR="00B72609" w:rsidRPr="00383049">
        <w:rPr>
          <w:rFonts w:ascii="Arial" w:eastAsia="Calibri" w:hAnsi="Arial" w:cs="Arial"/>
          <w:b/>
          <w:sz w:val="20"/>
          <w:szCs w:val="20"/>
        </w:rPr>
        <w:t>espiratory specimens-Expectorated, Induced, Tracheal aspirates, Bronchial washes, Cystic sputum</w:t>
      </w:r>
    </w:p>
    <w:p w14:paraId="62EF9946" w14:textId="77777777" w:rsidR="00B72609" w:rsidRPr="00D13E09" w:rsidRDefault="00B72609" w:rsidP="00383049">
      <w:pPr>
        <w:pStyle w:val="ListParagraph"/>
        <w:numPr>
          <w:ilvl w:val="4"/>
          <w:numId w:val="1"/>
        </w:numPr>
        <w:spacing w:after="200"/>
        <w:contextualSpacing/>
        <w:rPr>
          <w:rFonts w:ascii="Arial" w:hAnsi="Arial" w:cs="Arial"/>
          <w:sz w:val="20"/>
          <w:szCs w:val="20"/>
        </w:rPr>
      </w:pPr>
      <w:r w:rsidRPr="00383049">
        <w:rPr>
          <w:rFonts w:ascii="Arial" w:eastAsia="Calibri" w:hAnsi="Arial" w:cs="Arial"/>
          <w:sz w:val="20"/>
          <w:szCs w:val="20"/>
        </w:rPr>
        <w:t>Organisms in respiratory specimens are quantitated and reported as follows:</w:t>
      </w:r>
    </w:p>
    <w:p w14:paraId="1CD7F2CA"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GNR, GNCB: Report organisms when ≥10/OIF, if &lt;10 report Mixed Resp Flora</w:t>
      </w:r>
    </w:p>
    <w:p w14:paraId="2389F97D" w14:textId="1B7B2FF1"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 xml:space="preserve">GPCPNE: Report organisms when ≥25/OIF, </w:t>
      </w:r>
      <w:r w:rsidR="00EA4893" w:rsidRPr="00D13E09">
        <w:rPr>
          <w:rFonts w:ascii="Arial" w:eastAsia="Calibri" w:hAnsi="Arial" w:cs="Arial"/>
          <w:sz w:val="20"/>
          <w:szCs w:val="20"/>
        </w:rPr>
        <w:t>if &lt;</w:t>
      </w:r>
      <w:r w:rsidRPr="00D13E09">
        <w:rPr>
          <w:rFonts w:ascii="Arial" w:eastAsia="Calibri" w:hAnsi="Arial" w:cs="Arial"/>
          <w:sz w:val="20"/>
          <w:szCs w:val="20"/>
        </w:rPr>
        <w:t>25 report Mixed Resp Flora</w:t>
      </w:r>
    </w:p>
    <w:p w14:paraId="7F34FC89"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GNDC: Report organisms when ≥25/OIF, if &lt;25 report Mixed Resp Flora</w:t>
      </w:r>
    </w:p>
    <w:p w14:paraId="2EC90297"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GPCSTA: Report organisms when ≥50/OIF, if &lt;50 report Mixed Resp Flora</w:t>
      </w:r>
    </w:p>
    <w:p w14:paraId="70752734"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 xml:space="preserve">GPCSTREP (not consistent with </w:t>
      </w:r>
      <w:r w:rsidRPr="00D13E09">
        <w:rPr>
          <w:rFonts w:ascii="Arial" w:eastAsia="Calibri" w:hAnsi="Arial" w:cs="Arial"/>
          <w:i/>
          <w:sz w:val="20"/>
          <w:szCs w:val="20"/>
        </w:rPr>
        <w:t>Streptococcus pneumoniae</w:t>
      </w:r>
      <w:r w:rsidRPr="00D13E09">
        <w:rPr>
          <w:rFonts w:ascii="Arial" w:eastAsia="Calibri" w:hAnsi="Arial" w:cs="Arial"/>
          <w:sz w:val="20"/>
          <w:szCs w:val="20"/>
        </w:rPr>
        <w:t>), GPR, and YEAST in any amount report as Mixed Resp Flora</w:t>
      </w:r>
    </w:p>
    <w:p w14:paraId="596DF99D" w14:textId="77777777" w:rsidR="00D13E09" w:rsidRPr="00D13E09" w:rsidRDefault="002A2702"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FUNGAL ELEMENTS (not yeast/</w:t>
      </w:r>
      <w:proofErr w:type="spellStart"/>
      <w:r w:rsidRPr="00D13E09">
        <w:rPr>
          <w:rFonts w:ascii="Arial" w:eastAsia="Calibri" w:hAnsi="Arial" w:cs="Arial"/>
          <w:sz w:val="20"/>
          <w:szCs w:val="20"/>
        </w:rPr>
        <w:t>pseudohyphae</w:t>
      </w:r>
      <w:proofErr w:type="spellEnd"/>
      <w:r w:rsidRPr="00D13E09">
        <w:rPr>
          <w:rFonts w:ascii="Arial" w:eastAsia="Calibri" w:hAnsi="Arial" w:cs="Arial"/>
          <w:sz w:val="20"/>
          <w:szCs w:val="20"/>
        </w:rPr>
        <w:t>)</w:t>
      </w:r>
      <w:r w:rsidR="00CC0E56" w:rsidRPr="00D13E09">
        <w:rPr>
          <w:rFonts w:ascii="Arial" w:eastAsia="Calibri" w:hAnsi="Arial" w:cs="Arial"/>
          <w:sz w:val="20"/>
          <w:szCs w:val="20"/>
        </w:rPr>
        <w:t xml:space="preserve">: report </w:t>
      </w:r>
      <w:r w:rsidRPr="00D13E09">
        <w:rPr>
          <w:rFonts w:ascii="Arial" w:eastAsia="Calibri" w:hAnsi="Arial" w:cs="Arial"/>
          <w:sz w:val="20"/>
          <w:szCs w:val="20"/>
        </w:rPr>
        <w:t>any</w:t>
      </w:r>
      <w:r w:rsidR="00CC0E56" w:rsidRPr="00D13E09">
        <w:rPr>
          <w:rFonts w:ascii="Arial" w:eastAsia="Calibri" w:hAnsi="Arial" w:cs="Arial"/>
          <w:sz w:val="20"/>
          <w:szCs w:val="20"/>
        </w:rPr>
        <w:t xml:space="preserve"> amount present.</w:t>
      </w:r>
    </w:p>
    <w:p w14:paraId="6B0DE276" w14:textId="77777777" w:rsidR="00D13E09" w:rsidRPr="00D13E09" w:rsidRDefault="00B72609"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 xml:space="preserve">MIXR can be quantitated and reported for </w:t>
      </w:r>
      <w:proofErr w:type="spellStart"/>
      <w:r w:rsidRPr="00D13E09">
        <w:rPr>
          <w:rFonts w:ascii="Arial" w:eastAsia="Calibri" w:hAnsi="Arial" w:cs="Arial"/>
          <w:sz w:val="20"/>
          <w:szCs w:val="20"/>
        </w:rPr>
        <w:t>cytospin</w:t>
      </w:r>
      <w:proofErr w:type="spellEnd"/>
      <w:r w:rsidRPr="00D13E09">
        <w:rPr>
          <w:rFonts w:ascii="Arial" w:eastAsia="Calibri" w:hAnsi="Arial" w:cs="Arial"/>
          <w:sz w:val="20"/>
          <w:szCs w:val="20"/>
        </w:rPr>
        <w:t xml:space="preserve"> BAL specimens if there is not a predominant organism.</w:t>
      </w:r>
    </w:p>
    <w:p w14:paraId="0EB5AE53" w14:textId="77777777" w:rsidR="00D13E09" w:rsidRPr="00D13E09" w:rsidRDefault="00B72609"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 xml:space="preserve">Predominant organisms should be reported in </w:t>
      </w:r>
      <w:proofErr w:type="spellStart"/>
      <w:r w:rsidRPr="00D13E09">
        <w:rPr>
          <w:rFonts w:ascii="Arial" w:eastAsia="Calibri" w:hAnsi="Arial" w:cs="Arial"/>
          <w:sz w:val="20"/>
          <w:szCs w:val="20"/>
        </w:rPr>
        <w:t>cytospin</w:t>
      </w:r>
      <w:proofErr w:type="spellEnd"/>
      <w:r w:rsidRPr="00D13E09">
        <w:rPr>
          <w:rFonts w:ascii="Arial" w:eastAsia="Calibri" w:hAnsi="Arial" w:cs="Arial"/>
          <w:sz w:val="20"/>
          <w:szCs w:val="20"/>
        </w:rPr>
        <w:t xml:space="preserve"> BALs using same criteria as respiratory specimens.</w:t>
      </w:r>
    </w:p>
    <w:p w14:paraId="6AED5787" w14:textId="77777777" w:rsidR="00D13E09" w:rsidRPr="00D13E09" w:rsidRDefault="001D2BD8" w:rsidP="00D13E09">
      <w:pPr>
        <w:pStyle w:val="ListParagraph"/>
        <w:numPr>
          <w:ilvl w:val="3"/>
          <w:numId w:val="1"/>
        </w:numPr>
        <w:spacing w:after="200"/>
        <w:contextualSpacing/>
        <w:rPr>
          <w:rFonts w:ascii="Arial" w:hAnsi="Arial" w:cs="Arial"/>
          <w:sz w:val="20"/>
          <w:szCs w:val="20"/>
        </w:rPr>
      </w:pPr>
      <w:r w:rsidRPr="00D13E09">
        <w:rPr>
          <w:rFonts w:ascii="Arial" w:eastAsia="Calibri" w:hAnsi="Arial" w:cs="Arial"/>
          <w:b/>
          <w:sz w:val="20"/>
          <w:szCs w:val="20"/>
        </w:rPr>
        <w:lastRenderedPageBreak/>
        <w:t>Quantitation of organisms in urine specimens</w:t>
      </w:r>
    </w:p>
    <w:p w14:paraId="2E43CAC8" w14:textId="77777777" w:rsidR="00D13E09" w:rsidRPr="00D13E09" w:rsidRDefault="005145EA"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Quantita</w:t>
      </w:r>
      <w:r w:rsidR="00D02E83" w:rsidRPr="00D13E09">
        <w:rPr>
          <w:rFonts w:ascii="Arial" w:eastAsia="Calibri" w:hAnsi="Arial" w:cs="Arial"/>
          <w:sz w:val="20"/>
          <w:szCs w:val="20"/>
        </w:rPr>
        <w:t>te and report cells</w:t>
      </w:r>
      <w:r w:rsidRPr="00D13E09">
        <w:rPr>
          <w:rFonts w:ascii="Arial" w:eastAsia="Calibri" w:hAnsi="Arial" w:cs="Arial"/>
          <w:sz w:val="20"/>
          <w:szCs w:val="20"/>
        </w:rPr>
        <w:t>.</w:t>
      </w:r>
    </w:p>
    <w:p w14:paraId="79C7347E" w14:textId="77777777" w:rsidR="00D13E09" w:rsidRPr="00D13E09" w:rsidRDefault="005145EA" w:rsidP="00D13E09">
      <w:pPr>
        <w:pStyle w:val="ListParagraph"/>
        <w:numPr>
          <w:ilvl w:val="4"/>
          <w:numId w:val="1"/>
        </w:numPr>
        <w:spacing w:after="200"/>
        <w:contextualSpacing/>
        <w:rPr>
          <w:rFonts w:ascii="Arial" w:hAnsi="Arial" w:cs="Arial"/>
          <w:sz w:val="20"/>
          <w:szCs w:val="20"/>
        </w:rPr>
      </w:pPr>
      <w:r w:rsidRPr="00D13E09">
        <w:rPr>
          <w:rFonts w:ascii="Arial" w:hAnsi="Arial" w:cs="Arial"/>
          <w:sz w:val="20"/>
          <w:szCs w:val="20"/>
        </w:rPr>
        <w:t>Organisms are reported if present in a quantity of at least 1 organism per HPF for at least 10 fields.</w:t>
      </w:r>
    </w:p>
    <w:p w14:paraId="6A35BDCE" w14:textId="77777777" w:rsidR="00D13E09" w:rsidRPr="00D13E09" w:rsidRDefault="005145EA" w:rsidP="00D13E09">
      <w:pPr>
        <w:pStyle w:val="ListParagraph"/>
        <w:numPr>
          <w:ilvl w:val="5"/>
          <w:numId w:val="1"/>
        </w:numPr>
        <w:spacing w:after="200"/>
        <w:contextualSpacing/>
        <w:rPr>
          <w:rFonts w:ascii="Arial" w:hAnsi="Arial" w:cs="Arial"/>
          <w:sz w:val="20"/>
          <w:szCs w:val="20"/>
        </w:rPr>
      </w:pPr>
      <w:r w:rsidRPr="00D13E09">
        <w:rPr>
          <w:rFonts w:ascii="Arial" w:hAnsi="Arial" w:cs="Arial"/>
          <w:sz w:val="20"/>
          <w:szCs w:val="20"/>
        </w:rPr>
        <w:t xml:space="preserve">≥1 / OIF/10 fields = Quantitate as POSITIVE FOR followed by the </w:t>
      </w:r>
      <w:r w:rsidR="00044C15" w:rsidRPr="00D13E09">
        <w:rPr>
          <w:rFonts w:ascii="Arial" w:hAnsi="Arial" w:cs="Arial"/>
          <w:sz w:val="20"/>
          <w:szCs w:val="20"/>
        </w:rPr>
        <w:t>Gram</w:t>
      </w:r>
      <w:r w:rsidRPr="00D13E09">
        <w:rPr>
          <w:rFonts w:ascii="Arial" w:hAnsi="Arial" w:cs="Arial"/>
          <w:sz w:val="20"/>
          <w:szCs w:val="20"/>
        </w:rPr>
        <w:t xml:space="preserve"> morphology that is observed.</w:t>
      </w:r>
    </w:p>
    <w:p w14:paraId="2ABF87BD" w14:textId="77777777" w:rsidR="005145EA" w:rsidRPr="00D13E09" w:rsidRDefault="005145EA" w:rsidP="00D13E09">
      <w:pPr>
        <w:pStyle w:val="ListParagraph"/>
        <w:numPr>
          <w:ilvl w:val="5"/>
          <w:numId w:val="1"/>
        </w:numPr>
        <w:spacing w:after="200"/>
        <w:contextualSpacing/>
        <w:rPr>
          <w:rFonts w:ascii="Arial" w:hAnsi="Arial" w:cs="Arial"/>
          <w:sz w:val="20"/>
          <w:szCs w:val="20"/>
        </w:rPr>
      </w:pPr>
      <w:r w:rsidRPr="00D13E09">
        <w:rPr>
          <w:rFonts w:ascii="Arial" w:hAnsi="Arial" w:cs="Arial"/>
          <w:sz w:val="20"/>
          <w:szCs w:val="20"/>
        </w:rPr>
        <w:t>&lt;1 / OIF/10 fields = NO ORGANISMS SEEN</w:t>
      </w:r>
    </w:p>
    <w:p w14:paraId="10C739D3" w14:textId="77777777" w:rsidR="001D2BD8" w:rsidRPr="00D13E09" w:rsidRDefault="001D2BD8" w:rsidP="00383049">
      <w:pPr>
        <w:pStyle w:val="Heading1"/>
        <w:numPr>
          <w:ilvl w:val="0"/>
          <w:numId w:val="1"/>
        </w:numPr>
        <w:rPr>
          <w:rFonts w:eastAsia="Calibri"/>
          <w:snapToGrid/>
          <w:sz w:val="20"/>
          <w:szCs w:val="20"/>
        </w:rPr>
      </w:pPr>
      <w:r w:rsidRPr="00D13E09">
        <w:rPr>
          <w:rFonts w:eastAsia="Calibri"/>
          <w:snapToGrid/>
          <w:sz w:val="20"/>
          <w:szCs w:val="20"/>
        </w:rPr>
        <w:t>REPORTING</w:t>
      </w:r>
    </w:p>
    <w:p w14:paraId="4602172A" w14:textId="77777777" w:rsidR="00B91365" w:rsidRPr="009D0E59" w:rsidRDefault="00B91365" w:rsidP="00383049">
      <w:pPr>
        <w:rPr>
          <w:rFonts w:eastAsia="Calibri"/>
          <w:sz w:val="20"/>
          <w:szCs w:val="20"/>
        </w:rPr>
      </w:pPr>
    </w:p>
    <w:p w14:paraId="593F72FC" w14:textId="77777777" w:rsidR="00B91365" w:rsidRPr="009D0E59" w:rsidRDefault="005145EA"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Enter </w:t>
      </w:r>
      <w:r w:rsidR="00044C15" w:rsidRPr="009D0E59">
        <w:rPr>
          <w:rFonts w:ascii="Arial" w:hAnsi="Arial" w:cs="Arial"/>
          <w:sz w:val="20"/>
          <w:szCs w:val="20"/>
        </w:rPr>
        <w:t>Gram</w:t>
      </w:r>
      <w:r w:rsidRPr="009D0E59">
        <w:rPr>
          <w:rFonts w:ascii="Arial" w:hAnsi="Arial" w:cs="Arial"/>
          <w:sz w:val="20"/>
          <w:szCs w:val="20"/>
        </w:rPr>
        <w:t xml:space="preserve"> stain results using test comment keypad</w:t>
      </w:r>
    </w:p>
    <w:p w14:paraId="722B0762" w14:textId="77777777" w:rsidR="00B91365" w:rsidRPr="009D0E59" w:rsidRDefault="00B91365" w:rsidP="00383049">
      <w:pPr>
        <w:pStyle w:val="ListParagraph"/>
        <w:spacing w:after="200"/>
        <w:contextualSpacing/>
        <w:rPr>
          <w:rFonts w:ascii="Arial" w:hAnsi="Arial" w:cs="Arial"/>
          <w:b/>
          <w:sz w:val="20"/>
          <w:szCs w:val="20"/>
        </w:rPr>
      </w:pPr>
    </w:p>
    <w:p w14:paraId="77C732A2" w14:textId="77777777" w:rsidR="002E13B4" w:rsidRPr="009D0E59" w:rsidRDefault="002E13B4"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Every </w:t>
      </w:r>
      <w:r w:rsidR="00044C15" w:rsidRPr="009D0E59">
        <w:rPr>
          <w:rFonts w:ascii="Arial" w:hAnsi="Arial" w:cs="Arial"/>
          <w:sz w:val="20"/>
          <w:szCs w:val="20"/>
        </w:rPr>
        <w:t>Gram</w:t>
      </w:r>
      <w:r w:rsidRPr="009D0E59">
        <w:rPr>
          <w:rFonts w:ascii="Arial" w:hAnsi="Arial" w:cs="Arial"/>
          <w:sz w:val="20"/>
          <w:szCs w:val="20"/>
        </w:rPr>
        <w:t xml:space="preserve"> stain report should include</w:t>
      </w:r>
    </w:p>
    <w:p w14:paraId="2FEE70C1"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of Polys</w:t>
      </w:r>
    </w:p>
    <w:p w14:paraId="69687859"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of squams</w:t>
      </w:r>
    </w:p>
    <w:p w14:paraId="67DDDF2C"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and morphology of organisms</w:t>
      </w:r>
    </w:p>
    <w:p w14:paraId="45C789F4" w14:textId="77777777" w:rsidR="005145EA" w:rsidRPr="009D0E59" w:rsidRDefault="005145EA"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Report all </w:t>
      </w:r>
      <w:r w:rsidR="00044C15" w:rsidRPr="009D0E59">
        <w:rPr>
          <w:rFonts w:ascii="Arial" w:hAnsi="Arial" w:cs="Arial"/>
          <w:sz w:val="20"/>
          <w:szCs w:val="20"/>
        </w:rPr>
        <w:t>Gram</w:t>
      </w:r>
      <w:r w:rsidRPr="009D0E59">
        <w:rPr>
          <w:rFonts w:ascii="Arial" w:hAnsi="Arial" w:cs="Arial"/>
          <w:sz w:val="20"/>
          <w:szCs w:val="20"/>
        </w:rPr>
        <w:t xml:space="preserve"> stains as final reports</w:t>
      </w:r>
    </w:p>
    <w:p w14:paraId="13042FDB" w14:textId="343E9DA9" w:rsidR="00F2410E" w:rsidRPr="009D0E59" w:rsidRDefault="005145EA"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For any positive </w:t>
      </w:r>
      <w:r w:rsidR="00044C15" w:rsidRPr="009D0E59">
        <w:rPr>
          <w:rFonts w:ascii="Arial" w:hAnsi="Arial" w:cs="Arial"/>
          <w:sz w:val="20"/>
          <w:szCs w:val="20"/>
        </w:rPr>
        <w:t>Gram</w:t>
      </w:r>
      <w:r w:rsidRPr="009D0E59">
        <w:rPr>
          <w:rFonts w:ascii="Arial" w:hAnsi="Arial" w:cs="Arial"/>
          <w:sz w:val="20"/>
          <w:szCs w:val="20"/>
        </w:rPr>
        <w:t xml:space="preserve"> stains on cultures or those that fall into the “Red” category on the Critical Call Policy: Set SIGNIFICANT FLAG </w:t>
      </w:r>
      <w:r w:rsidR="00CD2B85">
        <w:rPr>
          <w:rFonts w:ascii="Arial" w:hAnsi="Arial" w:cs="Arial"/>
          <w:noProof/>
          <w:sz w:val="20"/>
          <w:szCs w:val="20"/>
        </w:rPr>
        <w:drawing>
          <wp:inline distT="0" distB="0" distL="0" distR="0" wp14:anchorId="3F8A217A" wp14:editId="76AF0ACF">
            <wp:extent cx="715645" cy="1511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45" cy="151130"/>
                    </a:xfrm>
                    <a:prstGeom prst="rect">
                      <a:avLst/>
                    </a:prstGeom>
                    <a:noFill/>
                    <a:ln>
                      <a:noFill/>
                    </a:ln>
                  </pic:spPr>
                </pic:pic>
              </a:graphicData>
            </a:graphic>
          </wp:inline>
        </w:drawing>
      </w:r>
      <w:r w:rsidRPr="009D0E59">
        <w:rPr>
          <w:rFonts w:ascii="Arial" w:hAnsi="Arial" w:cs="Arial"/>
          <w:sz w:val="20"/>
          <w:szCs w:val="20"/>
        </w:rPr>
        <w:t xml:space="preserve"> so results are flagged as ABNORMAL in EPIC.</w:t>
      </w:r>
    </w:p>
    <w:p w14:paraId="22ACB2B6" w14:textId="31C6C836" w:rsidR="00F2410E" w:rsidRPr="009D0E59" w:rsidRDefault="00F2410E" w:rsidP="00383049">
      <w:pPr>
        <w:pStyle w:val="ListParagraph"/>
        <w:spacing w:after="200"/>
        <w:ind w:left="1800"/>
        <w:contextualSpacing/>
        <w:rPr>
          <w:rFonts w:ascii="Arial" w:hAnsi="Arial" w:cs="Arial"/>
          <w:sz w:val="20"/>
          <w:szCs w:val="20"/>
        </w:rPr>
      </w:pPr>
      <w:r w:rsidRPr="009D0E59">
        <w:rPr>
          <w:rFonts w:ascii="Arial" w:hAnsi="Arial" w:cs="Arial"/>
          <w:b/>
          <w:sz w:val="20"/>
          <w:szCs w:val="20"/>
          <w:u w:val="single"/>
        </w:rPr>
        <w:t>NOTE:</w:t>
      </w:r>
      <w:r w:rsidRPr="009D0E59">
        <w:rPr>
          <w:rFonts w:ascii="Arial" w:hAnsi="Arial" w:cs="Arial"/>
          <w:sz w:val="20"/>
          <w:szCs w:val="20"/>
        </w:rPr>
        <w:t xml:space="preserve">  Per the Critical Results Policy, all positive Gram stains from sterile sites (IE: CSF, Tissue, &amp; Body Fluids) are to be called.  </w:t>
      </w:r>
    </w:p>
    <w:p w14:paraId="5650B4E6" w14:textId="77777777" w:rsidR="00970546" w:rsidRPr="009D0E59" w:rsidRDefault="00EE2E25"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Bacteria found from any OR specimen, </w:t>
      </w:r>
      <w:r w:rsidR="00801F3A" w:rsidRPr="009D0E59">
        <w:rPr>
          <w:rFonts w:ascii="Arial" w:hAnsi="Arial" w:cs="Arial"/>
          <w:sz w:val="20"/>
          <w:szCs w:val="20"/>
        </w:rPr>
        <w:t>tissue or sterile body site</w:t>
      </w:r>
      <w:r w:rsidRPr="009D0E59">
        <w:rPr>
          <w:rFonts w:ascii="Arial" w:hAnsi="Arial" w:cs="Arial"/>
          <w:sz w:val="20"/>
          <w:szCs w:val="20"/>
        </w:rPr>
        <w:t xml:space="preserve"> is to be called</w:t>
      </w:r>
      <w:r w:rsidR="0057400C" w:rsidRPr="009D0E59">
        <w:rPr>
          <w:rFonts w:ascii="Arial" w:hAnsi="Arial" w:cs="Arial"/>
          <w:sz w:val="20"/>
          <w:szCs w:val="20"/>
        </w:rPr>
        <w:t xml:space="preserve"> according to the laboratory procedure: </w:t>
      </w:r>
      <w:r w:rsidR="0057400C" w:rsidRPr="009D0E59">
        <w:rPr>
          <w:rFonts w:ascii="Arial" w:hAnsi="Arial" w:cs="Arial"/>
          <w:i/>
          <w:sz w:val="20"/>
          <w:szCs w:val="20"/>
          <w:u w:val="single"/>
        </w:rPr>
        <w:t>Notification Scheme for Test Results of Clinical Significance</w:t>
      </w:r>
    </w:p>
    <w:p w14:paraId="7138D203" w14:textId="7508A0D3" w:rsidR="00BC369F" w:rsidRPr="009D0E59" w:rsidRDefault="00BC369F" w:rsidP="00383049">
      <w:pPr>
        <w:numPr>
          <w:ilvl w:val="2"/>
          <w:numId w:val="1"/>
        </w:numPr>
        <w:spacing w:after="200"/>
        <w:contextualSpacing/>
        <w:rPr>
          <w:rFonts w:eastAsia="Calibri"/>
          <w:b/>
          <w:snapToGrid/>
          <w:sz w:val="20"/>
          <w:szCs w:val="20"/>
        </w:rPr>
      </w:pPr>
      <w:r w:rsidRPr="009D0E59">
        <w:rPr>
          <w:rFonts w:eastAsia="Calibri"/>
          <w:snapToGrid/>
          <w:sz w:val="20"/>
          <w:szCs w:val="20"/>
        </w:rPr>
        <w:t xml:space="preserve">All </w:t>
      </w:r>
      <w:r w:rsidR="001E4FF2">
        <w:rPr>
          <w:rFonts w:eastAsia="Calibri"/>
          <w:snapToGrid/>
          <w:sz w:val="20"/>
          <w:szCs w:val="20"/>
        </w:rPr>
        <w:t>questionable</w:t>
      </w:r>
      <w:r w:rsidRPr="009D0E59">
        <w:rPr>
          <w:rFonts w:eastAsia="Calibri"/>
          <w:snapToGrid/>
          <w:sz w:val="20"/>
          <w:szCs w:val="20"/>
        </w:rPr>
        <w:t xml:space="preserve"> stains on sterile b</w:t>
      </w:r>
      <w:r w:rsidR="00726337" w:rsidRPr="009D0E59">
        <w:rPr>
          <w:rFonts w:eastAsia="Calibri"/>
          <w:snapToGrid/>
          <w:sz w:val="20"/>
          <w:szCs w:val="20"/>
        </w:rPr>
        <w:t>ody fluids or tissues on second shift</w:t>
      </w:r>
      <w:r w:rsidRPr="009D0E59">
        <w:rPr>
          <w:rFonts w:eastAsia="Calibri"/>
          <w:snapToGrid/>
          <w:sz w:val="20"/>
          <w:szCs w:val="20"/>
        </w:rPr>
        <w:t xml:space="preserve"> and on the weekends are to be called to the Pathology Resident on call.  In addition, all questionable </w:t>
      </w:r>
      <w:r w:rsidR="00044C15" w:rsidRPr="009D0E59">
        <w:rPr>
          <w:rFonts w:eastAsia="Calibri"/>
          <w:snapToGrid/>
          <w:sz w:val="20"/>
          <w:szCs w:val="20"/>
        </w:rPr>
        <w:t>Gram</w:t>
      </w:r>
      <w:r w:rsidRPr="009D0E59">
        <w:rPr>
          <w:rFonts w:eastAsia="Calibri"/>
          <w:snapToGrid/>
          <w:sz w:val="20"/>
          <w:szCs w:val="20"/>
        </w:rPr>
        <w:t xml:space="preserve"> stains for positive blood cultures on second and third shifts and on the weekends are to be called to the Pathology Resident on call.  The Pathology Resident is to be notified </w:t>
      </w:r>
      <w:r w:rsidRPr="009D0E59">
        <w:rPr>
          <w:rFonts w:eastAsia="Calibri"/>
          <w:b/>
          <w:snapToGrid/>
          <w:sz w:val="20"/>
          <w:szCs w:val="20"/>
        </w:rPr>
        <w:t>prior</w:t>
      </w:r>
      <w:r w:rsidRPr="009D0E59">
        <w:rPr>
          <w:rFonts w:eastAsia="Calibri"/>
          <w:snapToGrid/>
          <w:sz w:val="20"/>
          <w:szCs w:val="20"/>
        </w:rPr>
        <w:t xml:space="preserve"> to calling results to the floor according to the critical call procedure. This is done for support of the Microbiology personnel and as a </w:t>
      </w:r>
      <w:r w:rsidR="005041CC" w:rsidRPr="009D0E59">
        <w:rPr>
          <w:rFonts w:eastAsia="Calibri"/>
          <w:snapToGrid/>
          <w:sz w:val="20"/>
          <w:szCs w:val="20"/>
        </w:rPr>
        <w:t>safeguard</w:t>
      </w:r>
      <w:r w:rsidRPr="009D0E59">
        <w:rPr>
          <w:rFonts w:eastAsia="Calibri"/>
          <w:snapToGrid/>
          <w:sz w:val="20"/>
          <w:szCs w:val="20"/>
        </w:rPr>
        <w:t xml:space="preserve"> for patient care. </w:t>
      </w:r>
    </w:p>
    <w:p w14:paraId="2BDDC3F6" w14:textId="77777777" w:rsidR="0057400C" w:rsidRPr="009D0E59" w:rsidRDefault="0057400C" w:rsidP="00383049">
      <w:pPr>
        <w:spacing w:after="200"/>
        <w:ind w:left="2340"/>
        <w:contextualSpacing/>
        <w:rPr>
          <w:rFonts w:eastAsia="Calibri"/>
          <w:b/>
          <w:snapToGrid/>
          <w:sz w:val="20"/>
          <w:szCs w:val="20"/>
        </w:rPr>
      </w:pPr>
    </w:p>
    <w:p w14:paraId="75B38C68" w14:textId="6D8995AB" w:rsidR="00933329" w:rsidRPr="009D0E59" w:rsidRDefault="00BC369F" w:rsidP="00383049">
      <w:pPr>
        <w:spacing w:after="200"/>
        <w:ind w:left="720" w:hanging="720"/>
        <w:contextualSpacing/>
        <w:rPr>
          <w:rFonts w:eastAsia="Calibri"/>
          <w:snapToGrid/>
          <w:sz w:val="20"/>
          <w:szCs w:val="20"/>
          <w:u w:val="single"/>
        </w:rPr>
      </w:pPr>
      <w:r w:rsidRPr="009D0E59">
        <w:rPr>
          <w:rFonts w:eastAsia="Calibri"/>
          <w:snapToGrid/>
          <w:sz w:val="20"/>
          <w:szCs w:val="20"/>
          <w:u w:val="single"/>
        </w:rPr>
        <w:t xml:space="preserve">NOTE: If the Pathology Resident does NOT return the page within 15 minutes, proceed on to calling the result according to the laboratory’s critical call procedure.  Inform </w:t>
      </w:r>
      <w:r w:rsidR="005041CC">
        <w:rPr>
          <w:rFonts w:eastAsia="Calibri"/>
          <w:snapToGrid/>
          <w:sz w:val="20"/>
          <w:szCs w:val="20"/>
          <w:u w:val="single"/>
        </w:rPr>
        <w:t xml:space="preserve">the Microbiology Lab Director </w:t>
      </w:r>
      <w:r w:rsidRPr="009D0E59">
        <w:rPr>
          <w:rFonts w:eastAsia="Calibri"/>
          <w:snapToGrid/>
          <w:sz w:val="20"/>
          <w:szCs w:val="20"/>
          <w:u w:val="single"/>
        </w:rPr>
        <w:t>via email or follow-up log so that this can be discussed with the Pathol</w:t>
      </w:r>
      <w:r w:rsidR="00F2410E" w:rsidRPr="009D0E59">
        <w:rPr>
          <w:rFonts w:eastAsia="Calibri"/>
          <w:snapToGrid/>
          <w:sz w:val="20"/>
          <w:szCs w:val="20"/>
          <w:u w:val="single"/>
        </w:rPr>
        <w:t>ogy Resident/Resident Director.</w:t>
      </w:r>
    </w:p>
    <w:p w14:paraId="041E5C09" w14:textId="77777777" w:rsidR="00970546" w:rsidRPr="009D0E59" w:rsidRDefault="00BC369F" w:rsidP="00383049">
      <w:pPr>
        <w:numPr>
          <w:ilvl w:val="2"/>
          <w:numId w:val="1"/>
        </w:numPr>
        <w:contextualSpacing/>
        <w:rPr>
          <w:rFonts w:eastAsia="Calibri"/>
          <w:b/>
          <w:snapToGrid/>
          <w:sz w:val="20"/>
          <w:szCs w:val="20"/>
        </w:rPr>
      </w:pPr>
      <w:r w:rsidRPr="009D0E59">
        <w:rPr>
          <w:rFonts w:eastAsia="Calibri"/>
          <w:snapToGrid/>
          <w:sz w:val="20"/>
          <w:szCs w:val="20"/>
        </w:rPr>
        <w:t xml:space="preserve">A </w:t>
      </w:r>
      <w:r w:rsidR="00044C15" w:rsidRPr="009D0E59">
        <w:rPr>
          <w:rFonts w:eastAsia="Calibri"/>
          <w:snapToGrid/>
          <w:sz w:val="20"/>
          <w:szCs w:val="20"/>
        </w:rPr>
        <w:t>Gram</w:t>
      </w:r>
      <w:r w:rsidRPr="009D0E59">
        <w:rPr>
          <w:rFonts w:eastAsia="Calibri"/>
          <w:snapToGrid/>
          <w:sz w:val="20"/>
          <w:szCs w:val="20"/>
        </w:rPr>
        <w:t xml:space="preserve"> stain review should be performed on all positive blood cultures from second and third shift unless otherwise directed by the manager/ technical specialist or laboratory director.</w:t>
      </w:r>
    </w:p>
    <w:p w14:paraId="1BBD6843" w14:textId="71F6E9C2" w:rsidR="001D2BD8" w:rsidRPr="009D0E59" w:rsidRDefault="001D2BD8"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For </w:t>
      </w:r>
      <w:proofErr w:type="spellStart"/>
      <w:r w:rsidRPr="009D0E59">
        <w:rPr>
          <w:rFonts w:ascii="Arial" w:hAnsi="Arial" w:cs="Arial"/>
          <w:sz w:val="20"/>
          <w:szCs w:val="20"/>
        </w:rPr>
        <w:t>cytospin</w:t>
      </w:r>
      <w:proofErr w:type="spellEnd"/>
      <w:r w:rsidRPr="009D0E59">
        <w:rPr>
          <w:rFonts w:ascii="Arial" w:hAnsi="Arial" w:cs="Arial"/>
          <w:sz w:val="20"/>
          <w:szCs w:val="20"/>
        </w:rPr>
        <w:t xml:space="preserve"> slides, use the test comment keypad enter the SOFT </w:t>
      </w:r>
      <w:r w:rsidR="005041CC" w:rsidRPr="009D0E59">
        <w:rPr>
          <w:rFonts w:ascii="Arial" w:hAnsi="Arial" w:cs="Arial"/>
          <w:sz w:val="20"/>
          <w:szCs w:val="20"/>
        </w:rPr>
        <w:t>statement “</w:t>
      </w:r>
      <w:proofErr w:type="spellStart"/>
      <w:r w:rsidRPr="009D0E59">
        <w:rPr>
          <w:rFonts w:ascii="Arial" w:hAnsi="Arial" w:cs="Arial"/>
          <w:b/>
          <w:sz w:val="20"/>
          <w:szCs w:val="20"/>
        </w:rPr>
        <w:t>Cytospin</w:t>
      </w:r>
      <w:proofErr w:type="spellEnd"/>
      <w:r w:rsidRPr="009D0E59">
        <w:rPr>
          <w:rFonts w:ascii="Arial" w:hAnsi="Arial" w:cs="Arial"/>
          <w:b/>
          <w:sz w:val="20"/>
          <w:szCs w:val="20"/>
        </w:rPr>
        <w:t xml:space="preserve"> of </w:t>
      </w:r>
      <w:r w:rsidR="00044C15" w:rsidRPr="009D0E59">
        <w:rPr>
          <w:rFonts w:ascii="Arial" w:hAnsi="Arial" w:cs="Arial"/>
          <w:b/>
          <w:sz w:val="20"/>
          <w:szCs w:val="20"/>
        </w:rPr>
        <w:t>Gram</w:t>
      </w:r>
      <w:r w:rsidRPr="009D0E59">
        <w:rPr>
          <w:rFonts w:ascii="Arial" w:hAnsi="Arial" w:cs="Arial"/>
          <w:b/>
          <w:sz w:val="20"/>
          <w:szCs w:val="20"/>
        </w:rPr>
        <w:t xml:space="preserve"> stain shows:”</w:t>
      </w:r>
    </w:p>
    <w:p w14:paraId="4C55A583" w14:textId="5F94ED68" w:rsidR="005145EA" w:rsidRPr="009D0E59" w:rsidRDefault="005145EA" w:rsidP="00383049">
      <w:pPr>
        <w:pStyle w:val="ListParagraph"/>
        <w:numPr>
          <w:ilvl w:val="1"/>
          <w:numId w:val="1"/>
        </w:numPr>
        <w:tabs>
          <w:tab w:val="num" w:pos="1350"/>
        </w:tabs>
        <w:spacing w:after="200"/>
        <w:contextualSpacing/>
        <w:rPr>
          <w:rFonts w:ascii="Arial" w:hAnsi="Arial" w:cs="Arial"/>
          <w:b/>
          <w:sz w:val="20"/>
          <w:szCs w:val="20"/>
        </w:rPr>
      </w:pPr>
      <w:r w:rsidRPr="009D0E59">
        <w:rPr>
          <w:rFonts w:ascii="Arial" w:hAnsi="Arial" w:cs="Arial"/>
          <w:sz w:val="20"/>
          <w:szCs w:val="20"/>
        </w:rPr>
        <w:t xml:space="preserve">Partial </w:t>
      </w:r>
      <w:r w:rsidR="005041CC" w:rsidRPr="009D0E59">
        <w:rPr>
          <w:rFonts w:ascii="Arial" w:hAnsi="Arial" w:cs="Arial"/>
          <w:sz w:val="20"/>
          <w:szCs w:val="20"/>
        </w:rPr>
        <w:t>Acid-fast</w:t>
      </w:r>
      <w:r w:rsidR="00EE2E25" w:rsidRPr="009D0E59">
        <w:rPr>
          <w:rFonts w:ascii="Arial" w:hAnsi="Arial" w:cs="Arial"/>
          <w:sz w:val="20"/>
          <w:szCs w:val="20"/>
        </w:rPr>
        <w:t xml:space="preserve"> smears are only to be added</w:t>
      </w:r>
      <w:r w:rsidRPr="009D0E59">
        <w:rPr>
          <w:rFonts w:ascii="Arial" w:hAnsi="Arial" w:cs="Arial"/>
          <w:sz w:val="20"/>
          <w:szCs w:val="20"/>
        </w:rPr>
        <w:t xml:space="preserve"> and performed on specimens whose </w:t>
      </w:r>
      <w:r w:rsidR="00044C15" w:rsidRPr="009D0E59">
        <w:rPr>
          <w:rFonts w:ascii="Arial" w:hAnsi="Arial" w:cs="Arial"/>
          <w:sz w:val="20"/>
          <w:szCs w:val="20"/>
        </w:rPr>
        <w:t>Gram</w:t>
      </w:r>
      <w:r w:rsidRPr="009D0E59">
        <w:rPr>
          <w:rFonts w:ascii="Arial" w:hAnsi="Arial" w:cs="Arial"/>
          <w:sz w:val="20"/>
          <w:szCs w:val="20"/>
        </w:rPr>
        <w:t xml:space="preserve"> stains </w:t>
      </w:r>
      <w:r w:rsidR="00EE2E25" w:rsidRPr="009D0E59">
        <w:rPr>
          <w:rFonts w:ascii="Arial" w:hAnsi="Arial" w:cs="Arial"/>
          <w:sz w:val="20"/>
          <w:szCs w:val="20"/>
        </w:rPr>
        <w:t xml:space="preserve">show </w:t>
      </w:r>
      <w:r w:rsidR="00044C15" w:rsidRPr="009D0E59">
        <w:rPr>
          <w:rFonts w:ascii="Arial" w:hAnsi="Arial" w:cs="Arial"/>
          <w:sz w:val="20"/>
          <w:szCs w:val="20"/>
        </w:rPr>
        <w:t>Gram</w:t>
      </w:r>
      <w:r w:rsidR="00EE2E25" w:rsidRPr="009D0E59">
        <w:rPr>
          <w:rFonts w:ascii="Arial" w:hAnsi="Arial" w:cs="Arial"/>
          <w:sz w:val="20"/>
          <w:szCs w:val="20"/>
        </w:rPr>
        <w:t xml:space="preserve"> positive beaded rods which </w:t>
      </w:r>
      <w:r w:rsidRPr="009D0E59">
        <w:rPr>
          <w:rFonts w:ascii="Arial" w:hAnsi="Arial" w:cs="Arial"/>
          <w:sz w:val="20"/>
          <w:szCs w:val="20"/>
        </w:rPr>
        <w:t xml:space="preserve">are suggestive of </w:t>
      </w:r>
      <w:r w:rsidRPr="009D0E59">
        <w:rPr>
          <w:rFonts w:ascii="Arial" w:hAnsi="Arial" w:cs="Arial"/>
          <w:i/>
          <w:sz w:val="20"/>
          <w:szCs w:val="20"/>
        </w:rPr>
        <w:t>Nocardia</w:t>
      </w:r>
      <w:r w:rsidRPr="009D0E59">
        <w:rPr>
          <w:rFonts w:ascii="Arial" w:hAnsi="Arial" w:cs="Arial"/>
          <w:sz w:val="20"/>
          <w:szCs w:val="20"/>
        </w:rPr>
        <w:t>.</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L)</w:t>
      </w:r>
    </w:p>
    <w:p w14:paraId="0CBB5DE5" w14:textId="77777777" w:rsidR="005145EA" w:rsidRPr="009D0E59" w:rsidRDefault="00044C15"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Gram</w:t>
      </w:r>
      <w:r w:rsidR="005145EA" w:rsidRPr="009D0E59">
        <w:rPr>
          <w:rFonts w:ascii="Arial" w:hAnsi="Arial" w:cs="Arial"/>
          <w:sz w:val="20"/>
          <w:szCs w:val="20"/>
        </w:rPr>
        <w:t xml:space="preserve"> positive rods suggestive of </w:t>
      </w:r>
      <w:r w:rsidR="005145EA" w:rsidRPr="005041CC">
        <w:rPr>
          <w:rFonts w:ascii="Arial" w:hAnsi="Arial" w:cs="Arial"/>
          <w:i/>
          <w:iCs/>
          <w:sz w:val="20"/>
          <w:szCs w:val="20"/>
        </w:rPr>
        <w:t>Mycobacterium</w:t>
      </w:r>
      <w:r w:rsidR="005145EA" w:rsidRPr="009D0E59">
        <w:rPr>
          <w:rFonts w:ascii="Arial" w:hAnsi="Arial" w:cs="Arial"/>
          <w:sz w:val="20"/>
          <w:szCs w:val="20"/>
        </w:rPr>
        <w:t xml:space="preserve"> should have a </w:t>
      </w:r>
      <w:proofErr w:type="spellStart"/>
      <w:r w:rsidR="005145EA" w:rsidRPr="009D0E59">
        <w:rPr>
          <w:rFonts w:ascii="Arial" w:hAnsi="Arial" w:cs="Arial"/>
          <w:sz w:val="20"/>
          <w:szCs w:val="20"/>
        </w:rPr>
        <w:t>Kinyoun</w:t>
      </w:r>
      <w:proofErr w:type="spellEnd"/>
      <w:r w:rsidR="005145EA" w:rsidRPr="009D0E59">
        <w:rPr>
          <w:rFonts w:ascii="Arial" w:hAnsi="Arial" w:cs="Arial"/>
          <w:sz w:val="20"/>
          <w:szCs w:val="20"/>
        </w:rPr>
        <w:t xml:space="preserve"> stain ordered.</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M)</w:t>
      </w:r>
    </w:p>
    <w:p w14:paraId="0B0DE2BA" w14:textId="5111D9D9" w:rsidR="001D2BD8" w:rsidRPr="009D0E59" w:rsidRDefault="00805B9D" w:rsidP="00383049">
      <w:pPr>
        <w:pStyle w:val="ListParagraph"/>
        <w:numPr>
          <w:ilvl w:val="1"/>
          <w:numId w:val="1"/>
        </w:numPr>
        <w:spacing w:after="200"/>
        <w:contextualSpacing/>
        <w:rPr>
          <w:rFonts w:ascii="Arial" w:hAnsi="Arial" w:cs="Arial"/>
          <w:b/>
          <w:sz w:val="20"/>
          <w:szCs w:val="20"/>
        </w:rPr>
      </w:pPr>
      <w:r w:rsidRPr="00805B9D">
        <w:rPr>
          <w:rFonts w:ascii="Arial" w:hAnsi="Arial" w:cs="Arial"/>
          <w:sz w:val="20"/>
          <w:szCs w:val="20"/>
        </w:rPr>
        <w:t xml:space="preserve">For </w:t>
      </w:r>
      <w:r w:rsidR="005145EA" w:rsidRPr="00805B9D">
        <w:rPr>
          <w:rFonts w:ascii="Arial" w:hAnsi="Arial" w:cs="Arial"/>
          <w:sz w:val="20"/>
          <w:szCs w:val="20"/>
        </w:rPr>
        <w:t xml:space="preserve">CSF </w:t>
      </w:r>
      <w:r w:rsidR="00044C15" w:rsidRPr="00805B9D">
        <w:rPr>
          <w:rFonts w:ascii="Arial" w:hAnsi="Arial" w:cs="Arial"/>
          <w:sz w:val="20"/>
          <w:szCs w:val="20"/>
        </w:rPr>
        <w:t>Gram</w:t>
      </w:r>
      <w:r w:rsidR="005145EA" w:rsidRPr="00805B9D">
        <w:rPr>
          <w:rFonts w:ascii="Arial" w:hAnsi="Arial" w:cs="Arial"/>
          <w:sz w:val="20"/>
          <w:szCs w:val="20"/>
        </w:rPr>
        <w:t xml:space="preserve"> stains positive for yeast</w:t>
      </w:r>
      <w:r>
        <w:rPr>
          <w:rFonts w:ascii="Arial" w:hAnsi="Arial" w:cs="Arial"/>
          <w:sz w:val="20"/>
          <w:szCs w:val="20"/>
        </w:rPr>
        <w:t>, add a SAB if enough specimen is available</w:t>
      </w:r>
      <w:r w:rsidR="005145EA" w:rsidRPr="009D0E59">
        <w:rPr>
          <w:rFonts w:ascii="Arial" w:hAnsi="Arial" w:cs="Arial"/>
          <w:sz w:val="20"/>
          <w:szCs w:val="20"/>
        </w:rPr>
        <w:t>.</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N)</w:t>
      </w:r>
    </w:p>
    <w:p w14:paraId="2EBFA674" w14:textId="77777777" w:rsidR="00D02E83" w:rsidRPr="009D0E59" w:rsidRDefault="00D02E83"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Correcting </w:t>
      </w:r>
      <w:r w:rsidR="00044C15" w:rsidRPr="009D0E59">
        <w:rPr>
          <w:rFonts w:ascii="Arial" w:hAnsi="Arial" w:cs="Arial"/>
          <w:sz w:val="20"/>
          <w:szCs w:val="20"/>
        </w:rPr>
        <w:t>Gram</w:t>
      </w:r>
      <w:r w:rsidRPr="009D0E59">
        <w:rPr>
          <w:rFonts w:ascii="Arial" w:hAnsi="Arial" w:cs="Arial"/>
          <w:sz w:val="20"/>
          <w:szCs w:val="20"/>
        </w:rPr>
        <w:t xml:space="preserve"> Stain in SOFT</w:t>
      </w:r>
    </w:p>
    <w:p w14:paraId="0961826A" w14:textId="4525D2E4" w:rsidR="00970546" w:rsidRPr="009D0E59" w:rsidRDefault="00D02E83" w:rsidP="00383049">
      <w:pPr>
        <w:pStyle w:val="ListParagraph"/>
        <w:numPr>
          <w:ilvl w:val="2"/>
          <w:numId w:val="1"/>
        </w:numPr>
        <w:spacing w:after="200"/>
        <w:contextualSpacing/>
        <w:rPr>
          <w:rFonts w:ascii="Arial" w:hAnsi="Arial" w:cs="Arial"/>
          <w:sz w:val="20"/>
          <w:szCs w:val="20"/>
        </w:rPr>
      </w:pPr>
      <w:bookmarkStart w:id="0" w:name="_Hlk2322497"/>
      <w:r w:rsidRPr="009D0E59">
        <w:rPr>
          <w:rFonts w:ascii="Arial" w:hAnsi="Arial" w:cs="Arial"/>
          <w:sz w:val="20"/>
          <w:szCs w:val="20"/>
        </w:rPr>
        <w:t xml:space="preserve">Insert the canned </w:t>
      </w:r>
      <w:proofErr w:type="gramStart"/>
      <w:r w:rsidR="005041CC" w:rsidRPr="009D0E59">
        <w:rPr>
          <w:rFonts w:ascii="Arial" w:hAnsi="Arial" w:cs="Arial"/>
          <w:sz w:val="20"/>
          <w:szCs w:val="20"/>
        </w:rPr>
        <w:t>message</w:t>
      </w:r>
      <w:r w:rsidR="006B3A8F">
        <w:rPr>
          <w:rFonts w:ascii="Arial" w:hAnsi="Arial" w:cs="Arial"/>
          <w:sz w:val="20"/>
          <w:szCs w:val="20"/>
        </w:rPr>
        <w:t xml:space="preserve"> </w:t>
      </w:r>
      <w:r w:rsidR="005041CC" w:rsidRPr="009D0E59">
        <w:rPr>
          <w:rFonts w:ascii="Arial" w:hAnsi="Arial" w:cs="Arial"/>
          <w:sz w:val="20"/>
          <w:szCs w:val="20"/>
        </w:rPr>
        <w:t>}</w:t>
      </w:r>
      <w:proofErr w:type="gramEnd"/>
      <w:r w:rsidR="005041CC" w:rsidRPr="009D0E59">
        <w:rPr>
          <w:rFonts w:ascii="Arial" w:hAnsi="Arial" w:cs="Arial"/>
          <w:sz w:val="20"/>
          <w:szCs w:val="20"/>
        </w:rPr>
        <w:t xml:space="preserve"> PREC</w:t>
      </w:r>
      <w:r w:rsidRPr="009D0E59">
        <w:rPr>
          <w:rFonts w:ascii="Arial" w:hAnsi="Arial" w:cs="Arial"/>
          <w:sz w:val="20"/>
          <w:szCs w:val="20"/>
        </w:rPr>
        <w:t xml:space="preserve"> above the </w:t>
      </w:r>
      <w:r w:rsidRPr="009D0E59">
        <w:rPr>
          <w:rFonts w:ascii="Arial" w:hAnsi="Arial" w:cs="Arial"/>
          <w:b/>
          <w:sz w:val="20"/>
          <w:szCs w:val="20"/>
        </w:rPr>
        <w:t xml:space="preserve">incorrect </w:t>
      </w:r>
      <w:r w:rsidR="00044C15" w:rsidRPr="009D0E59">
        <w:rPr>
          <w:rFonts w:ascii="Arial" w:hAnsi="Arial" w:cs="Arial"/>
          <w:sz w:val="20"/>
          <w:szCs w:val="20"/>
        </w:rPr>
        <w:t>Gram</w:t>
      </w:r>
      <w:r w:rsidRPr="009D0E59">
        <w:rPr>
          <w:rFonts w:ascii="Arial" w:hAnsi="Arial" w:cs="Arial"/>
          <w:sz w:val="20"/>
          <w:szCs w:val="20"/>
        </w:rPr>
        <w:t xml:space="preserve"> stain</w:t>
      </w:r>
      <w:bookmarkEnd w:id="0"/>
      <w:r w:rsidRPr="009D0E59">
        <w:rPr>
          <w:rFonts w:ascii="Arial" w:hAnsi="Arial" w:cs="Arial"/>
          <w:sz w:val="20"/>
          <w:szCs w:val="20"/>
        </w:rPr>
        <w:t>.</w:t>
      </w:r>
    </w:p>
    <w:p w14:paraId="7CD4E0EA" w14:textId="77777777" w:rsidR="00BD17A9" w:rsidRPr="009D0E59" w:rsidRDefault="00D02E83"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Place the </w:t>
      </w:r>
      <w:r w:rsidRPr="009D0E59">
        <w:rPr>
          <w:rFonts w:ascii="Arial" w:hAnsi="Arial" w:cs="Arial"/>
          <w:b/>
          <w:sz w:val="20"/>
          <w:szCs w:val="20"/>
        </w:rPr>
        <w:t>correct</w:t>
      </w:r>
      <w:r w:rsidRPr="009D0E59">
        <w:rPr>
          <w:rFonts w:ascii="Arial" w:hAnsi="Arial" w:cs="Arial"/>
          <w:sz w:val="20"/>
          <w:szCs w:val="20"/>
        </w:rPr>
        <w:t xml:space="preserve"> </w:t>
      </w:r>
      <w:r w:rsidR="00044C15" w:rsidRPr="009D0E59">
        <w:rPr>
          <w:rFonts w:ascii="Arial" w:hAnsi="Arial" w:cs="Arial"/>
          <w:sz w:val="20"/>
          <w:szCs w:val="20"/>
        </w:rPr>
        <w:t>Gram</w:t>
      </w:r>
      <w:r w:rsidRPr="009D0E59">
        <w:rPr>
          <w:rFonts w:ascii="Arial" w:hAnsi="Arial" w:cs="Arial"/>
          <w:sz w:val="20"/>
          <w:szCs w:val="20"/>
        </w:rPr>
        <w:t xml:space="preserve"> stain above the “PREVIOUSLY REPORTED AS:” statement.</w:t>
      </w:r>
    </w:p>
    <w:p w14:paraId="0DC56AFF" w14:textId="77777777" w:rsidR="00D02E83" w:rsidRDefault="00D02E83" w:rsidP="00383049">
      <w:pPr>
        <w:pStyle w:val="ListParagraph"/>
        <w:ind w:left="2340"/>
        <w:contextualSpacing/>
        <w:rPr>
          <w:rFonts w:ascii="Arial" w:hAnsi="Arial" w:cs="Arial"/>
          <w:sz w:val="20"/>
          <w:szCs w:val="20"/>
        </w:rPr>
      </w:pPr>
      <w:r w:rsidRPr="009D0E59">
        <w:rPr>
          <w:rFonts w:ascii="Arial" w:hAnsi="Arial" w:cs="Arial"/>
          <w:sz w:val="20"/>
          <w:szCs w:val="20"/>
        </w:rPr>
        <w:t>E</w:t>
      </w:r>
      <w:r w:rsidR="00DF28BE" w:rsidRPr="009D0E59">
        <w:rPr>
          <w:rFonts w:ascii="Arial" w:hAnsi="Arial" w:cs="Arial"/>
          <w:sz w:val="20"/>
          <w:szCs w:val="20"/>
        </w:rPr>
        <w:t xml:space="preserve">xample </w:t>
      </w:r>
      <w:r w:rsidRPr="009D0E59">
        <w:rPr>
          <w:rFonts w:ascii="Arial" w:hAnsi="Arial" w:cs="Arial"/>
          <w:sz w:val="20"/>
          <w:szCs w:val="20"/>
        </w:rPr>
        <w:t xml:space="preserve">of a </w:t>
      </w:r>
      <w:r w:rsidR="00BD17A9" w:rsidRPr="009D0E59">
        <w:rPr>
          <w:rFonts w:ascii="Arial" w:hAnsi="Arial" w:cs="Arial"/>
          <w:sz w:val="20"/>
          <w:szCs w:val="20"/>
        </w:rPr>
        <w:t xml:space="preserve">corrected </w:t>
      </w:r>
      <w:r w:rsidRPr="009D0E59">
        <w:rPr>
          <w:rFonts w:ascii="Arial" w:hAnsi="Arial" w:cs="Arial"/>
          <w:sz w:val="20"/>
          <w:szCs w:val="20"/>
        </w:rPr>
        <w:t>final</w:t>
      </w:r>
      <w:r w:rsidR="00BD17A9" w:rsidRPr="009D0E59">
        <w:rPr>
          <w:rFonts w:ascii="Arial" w:hAnsi="Arial" w:cs="Arial"/>
          <w:sz w:val="20"/>
          <w:szCs w:val="20"/>
        </w:rPr>
        <w:t xml:space="preserve"> </w:t>
      </w:r>
      <w:r w:rsidR="00044C15" w:rsidRPr="009D0E59">
        <w:rPr>
          <w:rFonts w:ascii="Arial" w:hAnsi="Arial" w:cs="Arial"/>
          <w:sz w:val="20"/>
          <w:szCs w:val="20"/>
        </w:rPr>
        <w:t>Gram</w:t>
      </w:r>
      <w:r w:rsidR="00BD17A9" w:rsidRPr="009D0E59">
        <w:rPr>
          <w:rFonts w:ascii="Arial" w:hAnsi="Arial" w:cs="Arial"/>
          <w:sz w:val="20"/>
          <w:szCs w:val="20"/>
        </w:rPr>
        <w:t xml:space="preserve"> stain</w:t>
      </w:r>
      <w:r w:rsidRPr="009D0E59">
        <w:rPr>
          <w:rFonts w:ascii="Arial" w:hAnsi="Arial" w:cs="Arial"/>
          <w:sz w:val="20"/>
          <w:szCs w:val="20"/>
        </w:rPr>
        <w:t xml:space="preserve"> report:</w:t>
      </w:r>
    </w:p>
    <w:p w14:paraId="69A66105" w14:textId="77777777" w:rsidR="00191C1A" w:rsidRDefault="00191C1A" w:rsidP="00383049">
      <w:pPr>
        <w:pStyle w:val="ListParagraph"/>
        <w:ind w:left="2340"/>
        <w:contextualSpacing/>
        <w:rPr>
          <w:rFonts w:ascii="Arial" w:hAnsi="Arial" w:cs="Arial"/>
          <w:sz w:val="20"/>
          <w:szCs w:val="20"/>
        </w:rPr>
      </w:pPr>
    </w:p>
    <w:p w14:paraId="2EE4F959" w14:textId="5ECEAF3C" w:rsidR="00191C1A" w:rsidRPr="009D0E59" w:rsidRDefault="00CD2B85" w:rsidP="00383049">
      <w:pPr>
        <w:pStyle w:val="ListParagraph"/>
        <w:ind w:left="2340"/>
        <w:contextualSpacing/>
        <w:rPr>
          <w:rFonts w:ascii="Arial" w:hAnsi="Arial" w:cs="Arial"/>
          <w:sz w:val="20"/>
          <w:szCs w:val="20"/>
        </w:rPr>
      </w:pPr>
      <w:r>
        <w:rPr>
          <w:noProof/>
        </w:rPr>
        <w:lastRenderedPageBreak/>
        <mc:AlternateContent>
          <mc:Choice Requires="wps">
            <w:drawing>
              <wp:anchor distT="45720" distB="45720" distL="114300" distR="114300" simplePos="0" relativeHeight="251664384" behindDoc="0" locked="0" layoutInCell="1" allowOverlap="1" wp14:anchorId="31330A8E" wp14:editId="202FA4B6">
                <wp:simplePos x="0" y="0"/>
                <wp:positionH relativeFrom="column">
                  <wp:posOffset>1333500</wp:posOffset>
                </wp:positionH>
                <wp:positionV relativeFrom="paragraph">
                  <wp:posOffset>31750</wp:posOffset>
                </wp:positionV>
                <wp:extent cx="3773170" cy="1577975"/>
                <wp:effectExtent l="9525" t="12700" r="8255" b="9525"/>
                <wp:wrapSquare wrapText="bothSides"/>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577975"/>
                        </a:xfrm>
                        <a:prstGeom prst="rect">
                          <a:avLst/>
                        </a:prstGeom>
                        <a:solidFill>
                          <a:srgbClr val="FFFFFF"/>
                        </a:solidFill>
                        <a:ln w="9525">
                          <a:solidFill>
                            <a:srgbClr val="000000"/>
                          </a:solidFill>
                          <a:miter lim="800000"/>
                          <a:headEnd/>
                          <a:tailEnd/>
                        </a:ln>
                      </wps:spPr>
                      <wps:txbx>
                        <w:txbxContent>
                          <w:p w14:paraId="36501BF9" w14:textId="77777777" w:rsidR="009D0E59" w:rsidRPr="009D0E59" w:rsidRDefault="009D0E59" w:rsidP="009D0E59">
                            <w:pPr>
                              <w:pStyle w:val="ListParagraph"/>
                              <w:ind w:left="2160"/>
                              <w:rPr>
                                <w:rFonts w:ascii="Arial" w:hAnsi="Arial" w:cs="Arial"/>
                                <w:sz w:val="20"/>
                                <w:szCs w:val="20"/>
                              </w:rPr>
                            </w:pPr>
                          </w:p>
                          <w:p w14:paraId="3A4DFBEB"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**THIS IS A CORRECTED REPORT</w:t>
                            </w:r>
                          </w:p>
                          <w:p w14:paraId="5CC645C1"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**Many Polys</w:t>
                            </w:r>
                          </w:p>
                          <w:p w14:paraId="3D6EDFB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6189712E"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**Moderate Gram Positive Cocci suggestive of Staph</w:t>
                            </w:r>
                          </w:p>
                          <w:p w14:paraId="70C7DBA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**Called to and read back by: Dr. Smith 12/14/2015 at 1300</w:t>
                            </w:r>
                          </w:p>
                          <w:p w14:paraId="3E42B617"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PREVIOUSLY REPORTED AS:</w:t>
                            </w:r>
                          </w:p>
                          <w:p w14:paraId="20506627" w14:textId="77777777" w:rsidR="009D0E59" w:rsidRPr="009D0E59" w:rsidRDefault="009D0E59" w:rsidP="009D0E59">
                            <w:pPr>
                              <w:pStyle w:val="ListParagraph"/>
                              <w:ind w:left="90"/>
                              <w:jc w:val="both"/>
                              <w:rPr>
                                <w:rFonts w:ascii="Arial" w:hAnsi="Arial" w:cs="Arial"/>
                                <w:sz w:val="20"/>
                                <w:szCs w:val="20"/>
                              </w:rPr>
                            </w:pPr>
                            <w:r w:rsidRPr="009D0E59">
                              <w:rPr>
                                <w:rFonts w:ascii="Arial" w:hAnsi="Arial" w:cs="Arial"/>
                                <w:sz w:val="20"/>
                                <w:szCs w:val="20"/>
                              </w:rPr>
                              <w:t>Many Polys</w:t>
                            </w:r>
                          </w:p>
                          <w:p w14:paraId="476B98D2"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05D2820A"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Organisms seen</w:t>
                            </w:r>
                          </w:p>
                          <w:p w14:paraId="77D373A0" w14:textId="77777777" w:rsidR="009D0E59" w:rsidRDefault="009D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330A8E" id="_x0000_t202" coordsize="21600,21600" o:spt="202" path="m,l,21600r21600,l21600,xe">
                <v:stroke joinstyle="miter"/>
                <v:path gradientshapeok="t" o:connecttype="rect"/>
              </v:shapetype>
              <v:shape id="Text Box 29" o:spid="_x0000_s1026" type="#_x0000_t202" style="position:absolute;left:0;text-align:left;margin-left:105pt;margin-top:2.5pt;width:297.1pt;height:12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">
                <v:textbox>
                  <w:txbxContent>
                    <w:p w14:paraId="36501BF9" w14:textId="77777777" w:rsidR="009D0E59" w:rsidRPr="009D0E59" w:rsidRDefault="009D0E59" w:rsidP="009D0E59">
                      <w:pPr>
                        <w:pStyle w:val="ListParagraph"/>
                        <w:ind w:left="2160"/>
                        <w:rPr>
                          <w:rFonts w:ascii="Arial" w:hAnsi="Arial" w:cs="Arial"/>
                          <w:sz w:val="20"/>
                          <w:szCs w:val="20"/>
                        </w:rPr>
                      </w:pPr>
                    </w:p>
                    <w:p w14:paraId="3A4DFBEB"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**THIS IS A CORRECTED REPORT</w:t>
                      </w:r>
                    </w:p>
                    <w:p w14:paraId="5CC645C1"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**Many Polys</w:t>
                      </w:r>
                    </w:p>
                    <w:p w14:paraId="3D6EDFB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6189712E"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**Moderate Gram Positive Cocci suggestive of Staph</w:t>
                      </w:r>
                    </w:p>
                    <w:p w14:paraId="70C7DBA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**Called to and read back by: Dr. Smith 12/14/2015 at 1300</w:t>
                      </w:r>
                    </w:p>
                    <w:p w14:paraId="3E42B617"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PREVIOUSLY REPORTED AS:</w:t>
                      </w:r>
                    </w:p>
                    <w:p w14:paraId="20506627" w14:textId="77777777" w:rsidR="009D0E59" w:rsidRPr="009D0E59" w:rsidRDefault="009D0E59" w:rsidP="009D0E59">
                      <w:pPr>
                        <w:pStyle w:val="ListParagraph"/>
                        <w:ind w:left="90"/>
                        <w:jc w:val="both"/>
                        <w:rPr>
                          <w:rFonts w:ascii="Arial" w:hAnsi="Arial" w:cs="Arial"/>
                          <w:sz w:val="20"/>
                          <w:szCs w:val="20"/>
                        </w:rPr>
                      </w:pPr>
                      <w:r w:rsidRPr="009D0E59">
                        <w:rPr>
                          <w:rFonts w:ascii="Arial" w:hAnsi="Arial" w:cs="Arial"/>
                          <w:sz w:val="20"/>
                          <w:szCs w:val="20"/>
                        </w:rPr>
                        <w:t>Many Polys</w:t>
                      </w:r>
                    </w:p>
                    <w:p w14:paraId="476B98D2"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05D2820A"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Organisms seen</w:t>
                      </w:r>
                    </w:p>
                    <w:p w14:paraId="77D373A0" w14:textId="77777777" w:rsidR="009D0E59" w:rsidRDefault="009D0E59"/>
                  </w:txbxContent>
                </v:textbox>
                <w10:wrap type="square"/>
              </v:shape>
            </w:pict>
          </mc:Fallback>
        </mc:AlternateContent>
      </w:r>
    </w:p>
    <w:p w14:paraId="213EA0D4" w14:textId="77777777" w:rsidR="00191C1A" w:rsidRDefault="00191C1A" w:rsidP="00383049">
      <w:pPr>
        <w:pStyle w:val="ListParagraph"/>
        <w:ind w:left="2160"/>
        <w:rPr>
          <w:rFonts w:ascii="Arial" w:hAnsi="Arial" w:cs="Arial"/>
          <w:sz w:val="20"/>
          <w:szCs w:val="20"/>
        </w:rPr>
      </w:pPr>
    </w:p>
    <w:p w14:paraId="7AACA227" w14:textId="77777777" w:rsidR="00191C1A" w:rsidRDefault="00191C1A" w:rsidP="00383049">
      <w:pPr>
        <w:pStyle w:val="ListParagraph"/>
        <w:ind w:left="2160"/>
        <w:rPr>
          <w:rFonts w:ascii="Arial" w:hAnsi="Arial" w:cs="Arial"/>
          <w:sz w:val="20"/>
          <w:szCs w:val="20"/>
        </w:rPr>
      </w:pPr>
    </w:p>
    <w:p w14:paraId="4BD5BAC3" w14:textId="77777777" w:rsidR="00191C1A" w:rsidRDefault="00191C1A" w:rsidP="00383049">
      <w:pPr>
        <w:pStyle w:val="ListParagraph"/>
        <w:ind w:left="2160"/>
        <w:rPr>
          <w:rFonts w:ascii="Arial" w:hAnsi="Arial" w:cs="Arial"/>
          <w:sz w:val="20"/>
          <w:szCs w:val="20"/>
        </w:rPr>
      </w:pPr>
    </w:p>
    <w:p w14:paraId="616AA9C6" w14:textId="77777777" w:rsidR="00191C1A" w:rsidRDefault="00191C1A" w:rsidP="00383049">
      <w:pPr>
        <w:pStyle w:val="ListParagraph"/>
        <w:ind w:left="2160"/>
        <w:rPr>
          <w:rFonts w:ascii="Arial" w:hAnsi="Arial" w:cs="Arial"/>
          <w:sz w:val="20"/>
          <w:szCs w:val="20"/>
        </w:rPr>
      </w:pPr>
    </w:p>
    <w:p w14:paraId="53FFF016" w14:textId="77777777" w:rsidR="00DF28BE" w:rsidRDefault="00DF28BE" w:rsidP="00383049">
      <w:pPr>
        <w:pStyle w:val="ListParagraph"/>
        <w:ind w:left="2160"/>
        <w:rPr>
          <w:rFonts w:ascii="Arial" w:hAnsi="Arial" w:cs="Arial"/>
          <w:sz w:val="20"/>
          <w:szCs w:val="20"/>
        </w:rPr>
      </w:pPr>
    </w:p>
    <w:p w14:paraId="1CAA700F" w14:textId="77777777" w:rsidR="00943F3A" w:rsidRPr="009D0E59" w:rsidRDefault="00943F3A" w:rsidP="00383049">
      <w:pPr>
        <w:pStyle w:val="ListParagraph"/>
        <w:ind w:left="2160"/>
        <w:rPr>
          <w:rFonts w:ascii="Arial" w:hAnsi="Arial" w:cs="Arial"/>
          <w:sz w:val="20"/>
          <w:szCs w:val="20"/>
        </w:rPr>
      </w:pPr>
    </w:p>
    <w:p w14:paraId="5199B0C9" w14:textId="77777777" w:rsidR="00943F3A" w:rsidRDefault="00943F3A" w:rsidP="00943F3A">
      <w:pPr>
        <w:pStyle w:val="ListParagraph"/>
        <w:spacing w:after="200"/>
        <w:ind w:left="1080"/>
        <w:contextualSpacing/>
        <w:rPr>
          <w:rFonts w:ascii="Arial" w:hAnsi="Arial" w:cs="Arial"/>
          <w:sz w:val="20"/>
          <w:szCs w:val="20"/>
        </w:rPr>
      </w:pPr>
    </w:p>
    <w:p w14:paraId="101FF7D9" w14:textId="77777777" w:rsidR="00943F3A" w:rsidRDefault="00943F3A" w:rsidP="00943F3A">
      <w:pPr>
        <w:pStyle w:val="ListParagraph"/>
        <w:spacing w:after="200"/>
        <w:ind w:left="1080"/>
        <w:contextualSpacing/>
        <w:rPr>
          <w:rFonts w:ascii="Arial" w:hAnsi="Arial" w:cs="Arial"/>
          <w:sz w:val="20"/>
          <w:szCs w:val="20"/>
        </w:rPr>
      </w:pPr>
    </w:p>
    <w:p w14:paraId="3573F7BB" w14:textId="77777777" w:rsidR="00943F3A" w:rsidRDefault="00943F3A" w:rsidP="00943F3A">
      <w:pPr>
        <w:pStyle w:val="ListParagraph"/>
        <w:spacing w:after="200"/>
        <w:ind w:left="1080"/>
        <w:contextualSpacing/>
        <w:rPr>
          <w:rFonts w:ascii="Arial" w:hAnsi="Arial" w:cs="Arial"/>
          <w:sz w:val="20"/>
          <w:szCs w:val="20"/>
        </w:rPr>
      </w:pPr>
    </w:p>
    <w:p w14:paraId="3CF387BE" w14:textId="77777777" w:rsidR="00943F3A" w:rsidRDefault="00943F3A" w:rsidP="00943F3A">
      <w:pPr>
        <w:pStyle w:val="ListParagraph"/>
        <w:spacing w:after="200"/>
        <w:ind w:left="1080"/>
        <w:contextualSpacing/>
        <w:rPr>
          <w:rFonts w:ascii="Arial" w:hAnsi="Arial" w:cs="Arial"/>
          <w:sz w:val="20"/>
          <w:szCs w:val="20"/>
        </w:rPr>
      </w:pPr>
    </w:p>
    <w:p w14:paraId="65AB5073" w14:textId="77777777" w:rsidR="00943F3A" w:rsidRDefault="00943F3A" w:rsidP="00943F3A">
      <w:pPr>
        <w:pStyle w:val="ListParagraph"/>
        <w:spacing w:after="200"/>
        <w:ind w:left="1080"/>
        <w:contextualSpacing/>
        <w:rPr>
          <w:rFonts w:ascii="Arial" w:hAnsi="Arial" w:cs="Arial"/>
          <w:sz w:val="20"/>
          <w:szCs w:val="20"/>
        </w:rPr>
      </w:pPr>
    </w:p>
    <w:p w14:paraId="783A301A" w14:textId="77777777" w:rsidR="00943F3A" w:rsidRDefault="00943F3A" w:rsidP="00943F3A">
      <w:pPr>
        <w:pStyle w:val="ListParagraph"/>
        <w:spacing w:after="200"/>
        <w:ind w:left="1080"/>
        <w:contextualSpacing/>
        <w:rPr>
          <w:rFonts w:ascii="Arial" w:hAnsi="Arial" w:cs="Arial"/>
          <w:sz w:val="20"/>
          <w:szCs w:val="20"/>
        </w:rPr>
      </w:pPr>
    </w:p>
    <w:p w14:paraId="6B545DF6" w14:textId="77777777" w:rsidR="00DF28BE" w:rsidRPr="00943F3A" w:rsidRDefault="00DF28BE" w:rsidP="00943F3A">
      <w:pPr>
        <w:pStyle w:val="ListParagraph"/>
        <w:numPr>
          <w:ilvl w:val="1"/>
          <w:numId w:val="1"/>
        </w:numPr>
        <w:spacing w:after="200"/>
        <w:contextualSpacing/>
        <w:rPr>
          <w:rFonts w:ascii="Arial" w:hAnsi="Arial" w:cs="Arial"/>
          <w:sz w:val="20"/>
          <w:szCs w:val="20"/>
        </w:rPr>
      </w:pPr>
      <w:r w:rsidRPr="00943F3A">
        <w:rPr>
          <w:rFonts w:ascii="Arial" w:hAnsi="Arial" w:cs="Arial"/>
          <w:sz w:val="20"/>
          <w:szCs w:val="20"/>
        </w:rPr>
        <w:t xml:space="preserve">Canceling unsatisfactory sputum samples (Q Score=0). </w:t>
      </w:r>
      <w:r w:rsidRPr="00943F3A">
        <w:rPr>
          <w:rFonts w:ascii="Arial" w:eastAsia="Calibri" w:hAnsi="Arial" w:cs="Arial"/>
          <w:b/>
          <w:sz w:val="20"/>
          <w:szCs w:val="20"/>
        </w:rPr>
        <w:t>Bronchial washes, BALs, and Cystic Sputum are NEVER cancelled. Cultures are processed regardless of Q Score</w:t>
      </w:r>
    </w:p>
    <w:p w14:paraId="1EA5A4C6" w14:textId="77777777" w:rsidR="00DF28BE" w:rsidRPr="009D0E59" w:rsidRDefault="00DF28BE" w:rsidP="00383049">
      <w:pPr>
        <w:pStyle w:val="ListParagraph"/>
        <w:numPr>
          <w:ilvl w:val="4"/>
          <w:numId w:val="1"/>
        </w:numPr>
        <w:spacing w:after="200"/>
        <w:ind w:left="2340"/>
        <w:contextualSpacing/>
        <w:rPr>
          <w:rFonts w:ascii="Arial" w:hAnsi="Arial" w:cs="Arial"/>
          <w:sz w:val="20"/>
          <w:szCs w:val="20"/>
        </w:rPr>
      </w:pPr>
      <w:r w:rsidRPr="009D0E59">
        <w:rPr>
          <w:rFonts w:ascii="Arial" w:hAnsi="Arial" w:cs="Arial"/>
          <w:sz w:val="20"/>
          <w:szCs w:val="20"/>
        </w:rPr>
        <w:t>Quantitate and report polys and squams</w:t>
      </w:r>
    </w:p>
    <w:p w14:paraId="53AF03E4"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 xml:space="preserve">Add </w:t>
      </w:r>
      <w:proofErr w:type="gramStart"/>
      <w:r w:rsidRPr="009D0E59">
        <w:rPr>
          <w:rFonts w:ascii="Arial" w:hAnsi="Arial" w:cs="Arial"/>
          <w:sz w:val="20"/>
          <w:szCs w:val="20"/>
        </w:rPr>
        <w:t>comments }SPUT</w:t>
      </w:r>
      <w:proofErr w:type="gramEnd"/>
      <w:r w:rsidRPr="009D0E59">
        <w:rPr>
          <w:rFonts w:ascii="Arial" w:hAnsi="Arial" w:cs="Arial"/>
          <w:sz w:val="20"/>
          <w:szCs w:val="20"/>
        </w:rPr>
        <w:t xml:space="preserve"> and }CALL</w:t>
      </w:r>
    </w:p>
    <w:p w14:paraId="7C351200"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Notify unit/provider of specimen quality and cancellation</w:t>
      </w:r>
    </w:p>
    <w:p w14:paraId="1B00717B"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 xml:space="preserve">Finalize </w:t>
      </w:r>
      <w:r w:rsidR="00044C15" w:rsidRPr="009D0E59">
        <w:rPr>
          <w:rFonts w:ascii="Arial" w:hAnsi="Arial" w:cs="Arial"/>
          <w:sz w:val="20"/>
          <w:szCs w:val="20"/>
        </w:rPr>
        <w:t>Gram</w:t>
      </w:r>
      <w:r w:rsidRPr="009D0E59">
        <w:rPr>
          <w:rFonts w:ascii="Arial" w:hAnsi="Arial" w:cs="Arial"/>
          <w:sz w:val="20"/>
          <w:szCs w:val="20"/>
        </w:rPr>
        <w:t xml:space="preserve"> stain report</w:t>
      </w:r>
    </w:p>
    <w:p w14:paraId="7B0E2950"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Report sputum culture as “No further Workup”.</w:t>
      </w:r>
    </w:p>
    <w:p w14:paraId="6953D3A7"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Finalize culture report</w:t>
      </w:r>
    </w:p>
    <w:p w14:paraId="4FEB9598"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Go to Order Entry, right click on the CXSPT order, click on Bill-No Charge, then save.</w:t>
      </w:r>
    </w:p>
    <w:p w14:paraId="1BD6BF96"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Type in comment box “Poor Quality”</w:t>
      </w:r>
    </w:p>
    <w:p w14:paraId="1880AF64" w14:textId="77777777" w:rsidR="00C16D17"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Discard plates and save original specimen</w:t>
      </w:r>
    </w:p>
    <w:p w14:paraId="1BD55743" w14:textId="77777777" w:rsidR="009D0E59" w:rsidRPr="009D0E59" w:rsidRDefault="00C24C11"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Canceling unacceptable anaerobic cultures (NOT FROM OR/IR) and reordering as CXWND</w:t>
      </w:r>
      <w:r w:rsidR="009D0E59">
        <w:rPr>
          <w:rFonts w:ascii="Arial" w:hAnsi="Arial" w:cs="Arial"/>
          <w:sz w:val="20"/>
          <w:szCs w:val="20"/>
        </w:rPr>
        <w:t>:</w:t>
      </w:r>
    </w:p>
    <w:p w14:paraId="62816733" w14:textId="77777777" w:rsidR="00970546" w:rsidRPr="009D0E59" w:rsidRDefault="00C24C1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Result and final gram stain of CXANA with the canned </w:t>
      </w:r>
      <w:proofErr w:type="gramStart"/>
      <w:r w:rsidRPr="009D0E59">
        <w:rPr>
          <w:rFonts w:ascii="Arial" w:hAnsi="Arial" w:cs="Arial"/>
          <w:sz w:val="20"/>
          <w:szCs w:val="20"/>
        </w:rPr>
        <w:t>message }ANA</w:t>
      </w:r>
      <w:proofErr w:type="gramEnd"/>
      <w:r w:rsidRPr="009D0E59">
        <w:rPr>
          <w:rFonts w:ascii="Arial" w:hAnsi="Arial" w:cs="Arial"/>
          <w:sz w:val="20"/>
          <w:szCs w:val="20"/>
        </w:rPr>
        <w:t xml:space="preserve"> : </w:t>
      </w:r>
    </w:p>
    <w:p w14:paraId="196102C5" w14:textId="197933EC" w:rsidR="00C24C11" w:rsidRPr="009D0E59" w:rsidRDefault="00CD2B85" w:rsidP="00383049">
      <w:pPr>
        <w:pStyle w:val="ListParagraph"/>
        <w:numPr>
          <w:ilvl w:val="2"/>
          <w:numId w:val="1"/>
        </w:numPr>
        <w:spacing w:after="200"/>
        <w:contextualSpacing/>
        <w:rPr>
          <w:rFonts w:ascii="Arial" w:hAnsi="Arial" w:cs="Arial"/>
          <w:sz w:val="20"/>
          <w:szCs w:val="20"/>
        </w:rPr>
      </w:pPr>
      <w:r>
        <w:rPr>
          <w:noProof/>
        </w:rPr>
        <mc:AlternateContent>
          <mc:Choice Requires="wps">
            <w:drawing>
              <wp:anchor distT="45720" distB="45720" distL="114300" distR="114300" simplePos="0" relativeHeight="251665408" behindDoc="0" locked="0" layoutInCell="1" allowOverlap="1" wp14:anchorId="0E28BD22" wp14:editId="35B91C23">
                <wp:simplePos x="0" y="0"/>
                <wp:positionH relativeFrom="column">
                  <wp:posOffset>1482725</wp:posOffset>
                </wp:positionH>
                <wp:positionV relativeFrom="paragraph">
                  <wp:posOffset>154305</wp:posOffset>
                </wp:positionV>
                <wp:extent cx="3931285" cy="612140"/>
                <wp:effectExtent l="6350" t="10795" r="5715" b="5715"/>
                <wp:wrapSquare wrapText="bothSides"/>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612140"/>
                        </a:xfrm>
                        <a:prstGeom prst="rect">
                          <a:avLst/>
                        </a:prstGeom>
                        <a:solidFill>
                          <a:srgbClr val="FFFFFF"/>
                        </a:solidFill>
                        <a:ln w="9525">
                          <a:solidFill>
                            <a:srgbClr val="000000"/>
                          </a:solidFill>
                          <a:miter lim="800000"/>
                          <a:headEnd/>
                          <a:tailEnd/>
                        </a:ln>
                      </wps:spPr>
                      <wps:txbx>
                        <w:txbxContent>
                          <w:p w14:paraId="7034E06B" w14:textId="77777777" w:rsidR="009D0E59" w:rsidRPr="009D0E59" w:rsidRDefault="009D0E59" w:rsidP="009D0E59">
                            <w:pPr>
                              <w:pStyle w:val="ListParagraph"/>
                              <w:spacing w:after="200" w:line="276" w:lineRule="auto"/>
                              <w:ind w:left="0"/>
                              <w:contextualSpacing/>
                              <w:rPr>
                                <w:rFonts w:ascii="Arial" w:hAnsi="Arial" w:cs="Arial"/>
                                <w:sz w:val="20"/>
                                <w:szCs w:val="20"/>
                                <w:highlight w:val="yellow"/>
                              </w:rPr>
                            </w:pPr>
                            <w:r w:rsidRPr="009D0E59">
                              <w:rPr>
                                <w:rFonts w:ascii="Arial" w:hAnsi="Arial" w:cs="Arial"/>
                                <w:sz w:val="20"/>
                                <w:szCs w:val="20"/>
                              </w:rPr>
                              <w:t xml:space="preserve">“Specimen inappropriate for deep anaerobic culture due to the presence of squamous epithelial cells on the gram stain. Routine culture will be performed.” </w:t>
                            </w:r>
                          </w:p>
                          <w:p w14:paraId="37925EA9" w14:textId="77777777" w:rsidR="009D0E59" w:rsidRDefault="009D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8BD22" id="Text Box 30" o:spid="_x0000_s1027" type="#_x0000_t202" style="position:absolute;left:0;text-align:left;margin-left:116.75pt;margin-top:12.15pt;width:309.55pt;height:4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">
                <v:textbox>
                  <w:txbxContent>
                    <w:p w14:paraId="7034E06B" w14:textId="77777777" w:rsidR="009D0E59" w:rsidRPr="009D0E59" w:rsidRDefault="009D0E59" w:rsidP="009D0E59">
                      <w:pPr>
                        <w:pStyle w:val="ListParagraph"/>
                        <w:spacing w:after="200" w:line="276" w:lineRule="auto"/>
                        <w:ind w:left="0"/>
                        <w:contextualSpacing/>
                        <w:rPr>
                          <w:rFonts w:ascii="Arial" w:hAnsi="Arial" w:cs="Arial"/>
                          <w:sz w:val="20"/>
                          <w:szCs w:val="20"/>
                          <w:highlight w:val="yellow"/>
                        </w:rPr>
                      </w:pPr>
                      <w:r w:rsidRPr="009D0E59">
                        <w:rPr>
                          <w:rFonts w:ascii="Arial" w:hAnsi="Arial" w:cs="Arial"/>
                          <w:sz w:val="20"/>
                          <w:szCs w:val="20"/>
                        </w:rPr>
                        <w:t xml:space="preserve">“Specimen inappropriate for deep anaerobic culture due to the presence of squamous epithelial cells on the gram stain. Routine culture will be performed.” </w:t>
                      </w:r>
                    </w:p>
                    <w:p w14:paraId="37925EA9" w14:textId="77777777" w:rsidR="009D0E59" w:rsidRDefault="009D0E59"/>
                  </w:txbxContent>
                </v:textbox>
                <w10:wrap type="square"/>
              </v:shape>
            </w:pict>
          </mc:Fallback>
        </mc:AlternateContent>
      </w:r>
      <w:r w:rsidR="00C24C11" w:rsidRPr="009D0E59">
        <w:rPr>
          <w:rFonts w:ascii="Arial" w:hAnsi="Arial" w:cs="Arial"/>
          <w:sz w:val="20"/>
          <w:szCs w:val="20"/>
        </w:rPr>
        <w:t>Final anaerobic culture as “No Further Workup”.</w:t>
      </w:r>
    </w:p>
    <w:p w14:paraId="39B400FB" w14:textId="77777777" w:rsidR="00970546" w:rsidRPr="009D0E59" w:rsidRDefault="00C24C1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Go to Order Entry, right on CXANA and GRAM orders, click on Bill-No Charge, then save.</w:t>
      </w:r>
    </w:p>
    <w:p w14:paraId="4996669D" w14:textId="5DD609C5" w:rsidR="00C24C11"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Use Add Next Order key </w:t>
      </w:r>
      <w:r w:rsidR="00CD2B85">
        <w:rPr>
          <w:rFonts w:ascii="Arial" w:hAnsi="Arial" w:cs="Arial"/>
          <w:noProof/>
          <w:sz w:val="20"/>
          <w:szCs w:val="20"/>
        </w:rPr>
        <w:drawing>
          <wp:inline distT="0" distB="0" distL="0" distR="0" wp14:anchorId="4BEC8922" wp14:editId="74FE60D7">
            <wp:extent cx="222885"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inline>
        </w:drawing>
      </w:r>
      <w:r w:rsidRPr="009D0E59">
        <w:rPr>
          <w:rFonts w:ascii="Arial" w:hAnsi="Arial" w:cs="Arial"/>
          <w:noProof/>
          <w:sz w:val="20"/>
          <w:szCs w:val="20"/>
        </w:rPr>
        <w:t xml:space="preserve"> to reorder specimen as CXWND.</w:t>
      </w:r>
    </w:p>
    <w:p w14:paraId="29EB6F2D"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 xml:space="preserve">Enter same date and time of collection as associated anaerobic culture and save. </w:t>
      </w:r>
    </w:p>
    <w:p w14:paraId="4814D888"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Relabel aerobic media plates and discard anaerobic media.</w:t>
      </w:r>
    </w:p>
    <w:p w14:paraId="62C3A24F"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Result gram stain of specimen in new CXWND order.</w:t>
      </w:r>
    </w:p>
    <w:p w14:paraId="0636A6CA" w14:textId="77777777" w:rsidR="008361F3" w:rsidRPr="009D0E59" w:rsidRDefault="008361F3" w:rsidP="00383049">
      <w:pPr>
        <w:pStyle w:val="ListParagraph"/>
        <w:numPr>
          <w:ilvl w:val="1"/>
          <w:numId w:val="1"/>
        </w:numPr>
        <w:tabs>
          <w:tab w:val="left" w:pos="1440"/>
        </w:tabs>
        <w:spacing w:after="200"/>
        <w:contextualSpacing/>
        <w:rPr>
          <w:rFonts w:ascii="Arial" w:hAnsi="Arial" w:cs="Arial"/>
          <w:sz w:val="20"/>
          <w:szCs w:val="20"/>
        </w:rPr>
      </w:pPr>
      <w:r w:rsidRPr="009D0E59">
        <w:rPr>
          <w:rFonts w:ascii="Arial" w:hAnsi="Arial" w:cs="Arial"/>
          <w:sz w:val="20"/>
          <w:szCs w:val="20"/>
        </w:rPr>
        <w:t xml:space="preserve">Report for </w:t>
      </w:r>
      <w:r w:rsidR="00044C15" w:rsidRPr="009D0E59">
        <w:rPr>
          <w:rFonts w:ascii="Arial" w:hAnsi="Arial" w:cs="Arial"/>
          <w:sz w:val="20"/>
          <w:szCs w:val="20"/>
        </w:rPr>
        <w:t>Gram</w:t>
      </w:r>
      <w:r w:rsidRPr="009D0E59">
        <w:rPr>
          <w:rFonts w:ascii="Arial" w:hAnsi="Arial" w:cs="Arial"/>
          <w:sz w:val="20"/>
          <w:szCs w:val="20"/>
        </w:rPr>
        <w:t xml:space="preserve"> stains that cannot be interpreted</w:t>
      </w:r>
    </w:p>
    <w:p w14:paraId="79A9510C" w14:textId="77777777" w:rsidR="008361F3" w:rsidRPr="009D0E59" w:rsidRDefault="008361F3" w:rsidP="00383049">
      <w:pPr>
        <w:pStyle w:val="ListParagraph"/>
        <w:numPr>
          <w:ilvl w:val="2"/>
          <w:numId w:val="1"/>
        </w:numPr>
        <w:tabs>
          <w:tab w:val="left" w:pos="1440"/>
        </w:tabs>
        <w:spacing w:after="200"/>
        <w:contextualSpacing/>
        <w:rPr>
          <w:rFonts w:ascii="Arial" w:hAnsi="Arial" w:cs="Arial"/>
          <w:sz w:val="20"/>
          <w:szCs w:val="20"/>
        </w:rPr>
      </w:pPr>
      <w:r w:rsidRPr="009D0E59">
        <w:rPr>
          <w:rFonts w:ascii="Arial" w:hAnsi="Arial" w:cs="Arial"/>
          <w:sz w:val="20"/>
          <w:szCs w:val="20"/>
        </w:rPr>
        <w:t xml:space="preserve">Result the </w:t>
      </w:r>
      <w:r w:rsidR="00044C15" w:rsidRPr="009D0E59">
        <w:rPr>
          <w:rFonts w:ascii="Arial" w:hAnsi="Arial" w:cs="Arial"/>
          <w:sz w:val="20"/>
          <w:szCs w:val="20"/>
        </w:rPr>
        <w:t>Gram</w:t>
      </w:r>
      <w:r w:rsidRPr="009D0E59">
        <w:rPr>
          <w:rFonts w:ascii="Arial" w:hAnsi="Arial" w:cs="Arial"/>
          <w:sz w:val="20"/>
          <w:szCs w:val="20"/>
        </w:rPr>
        <w:t xml:space="preserve"> stain as either:</w:t>
      </w:r>
    </w:p>
    <w:p w14:paraId="6F972601" w14:textId="36423B28" w:rsidR="008361F3" w:rsidRPr="009D0E59" w:rsidRDefault="008361F3" w:rsidP="00383049">
      <w:pPr>
        <w:pStyle w:val="ListParagraph"/>
        <w:numPr>
          <w:ilvl w:val="5"/>
          <w:numId w:val="1"/>
        </w:numPr>
        <w:tabs>
          <w:tab w:val="left" w:pos="1440"/>
        </w:tabs>
        <w:spacing w:after="200"/>
        <w:ind w:left="2880"/>
        <w:contextualSpacing/>
        <w:rPr>
          <w:rFonts w:ascii="Arial" w:hAnsi="Arial" w:cs="Arial"/>
          <w:sz w:val="20"/>
          <w:szCs w:val="20"/>
        </w:rPr>
      </w:pPr>
      <w:r w:rsidRPr="009D0E59">
        <w:rPr>
          <w:rFonts w:ascii="Arial" w:hAnsi="Arial" w:cs="Arial"/>
          <w:sz w:val="20"/>
          <w:szCs w:val="20"/>
        </w:rPr>
        <w:t xml:space="preserve">If it was improperly </w:t>
      </w:r>
      <w:r w:rsidR="006B3A8F" w:rsidRPr="009D0E59">
        <w:rPr>
          <w:rFonts w:ascii="Arial" w:hAnsi="Arial" w:cs="Arial"/>
          <w:sz w:val="20"/>
          <w:szCs w:val="20"/>
        </w:rPr>
        <w:t>stained</w:t>
      </w:r>
      <w:r w:rsidRPr="009D0E59">
        <w:rPr>
          <w:rFonts w:ascii="Arial" w:hAnsi="Arial" w:cs="Arial"/>
          <w:sz w:val="20"/>
          <w:szCs w:val="20"/>
        </w:rPr>
        <w:t xml:space="preserve"> and quantity not sufficient for repeat testing: “</w:t>
      </w:r>
      <w:r w:rsidRPr="009D0E59">
        <w:rPr>
          <w:rFonts w:ascii="Arial" w:hAnsi="Arial" w:cs="Arial"/>
          <w:b/>
          <w:sz w:val="20"/>
          <w:szCs w:val="20"/>
        </w:rPr>
        <w:t xml:space="preserve">Unable to perform </w:t>
      </w:r>
      <w:r w:rsidR="00044C15" w:rsidRPr="009D0E59">
        <w:rPr>
          <w:rFonts w:ascii="Arial" w:hAnsi="Arial" w:cs="Arial"/>
          <w:b/>
          <w:sz w:val="20"/>
          <w:szCs w:val="20"/>
        </w:rPr>
        <w:t>Gram</w:t>
      </w:r>
      <w:r w:rsidRPr="009D0E59">
        <w:rPr>
          <w:rFonts w:ascii="Arial" w:hAnsi="Arial" w:cs="Arial"/>
          <w:b/>
          <w:sz w:val="20"/>
          <w:szCs w:val="20"/>
        </w:rPr>
        <w:t xml:space="preserve"> stain due to Laboratory error</w:t>
      </w:r>
      <w:r w:rsidRPr="009D0E59">
        <w:rPr>
          <w:rFonts w:ascii="Arial" w:hAnsi="Arial" w:cs="Arial"/>
          <w:sz w:val="20"/>
          <w:szCs w:val="20"/>
        </w:rPr>
        <w:t xml:space="preserve">” </w:t>
      </w:r>
    </w:p>
    <w:p w14:paraId="1499DCE4" w14:textId="77777777" w:rsidR="008361F3" w:rsidRPr="009D0E59" w:rsidRDefault="008361F3" w:rsidP="00383049">
      <w:pPr>
        <w:pStyle w:val="ListParagraph"/>
        <w:numPr>
          <w:ilvl w:val="5"/>
          <w:numId w:val="1"/>
        </w:numPr>
        <w:tabs>
          <w:tab w:val="left" w:pos="1440"/>
        </w:tabs>
        <w:spacing w:after="200"/>
        <w:ind w:left="2880"/>
        <w:contextualSpacing/>
        <w:rPr>
          <w:rFonts w:ascii="Arial" w:hAnsi="Arial" w:cs="Arial"/>
          <w:sz w:val="20"/>
          <w:szCs w:val="20"/>
        </w:rPr>
      </w:pPr>
      <w:r w:rsidRPr="009D0E59">
        <w:rPr>
          <w:rFonts w:ascii="Arial" w:hAnsi="Arial" w:cs="Arial"/>
          <w:sz w:val="20"/>
          <w:szCs w:val="20"/>
        </w:rPr>
        <w:t>If it was a specimen that was unable to be interpreted because it was unable to be properly stained: “</w:t>
      </w:r>
      <w:r w:rsidRPr="009D0E59">
        <w:rPr>
          <w:rFonts w:ascii="Arial" w:hAnsi="Arial" w:cs="Arial"/>
          <w:b/>
          <w:sz w:val="20"/>
          <w:szCs w:val="20"/>
        </w:rPr>
        <w:t xml:space="preserve">Unable to perform </w:t>
      </w:r>
      <w:r w:rsidR="00044C15" w:rsidRPr="009D0E59">
        <w:rPr>
          <w:rFonts w:ascii="Arial" w:hAnsi="Arial" w:cs="Arial"/>
          <w:b/>
          <w:sz w:val="20"/>
          <w:szCs w:val="20"/>
        </w:rPr>
        <w:t>Gram</w:t>
      </w:r>
      <w:r w:rsidRPr="009D0E59">
        <w:rPr>
          <w:rFonts w:ascii="Arial" w:hAnsi="Arial" w:cs="Arial"/>
          <w:b/>
          <w:sz w:val="20"/>
          <w:szCs w:val="20"/>
        </w:rPr>
        <w:t xml:space="preserve"> stain due to poor staining quality of the specimen</w:t>
      </w:r>
      <w:r w:rsidR="00BB6CA5" w:rsidRPr="009D0E59">
        <w:rPr>
          <w:rFonts w:ascii="Arial" w:hAnsi="Arial" w:cs="Arial"/>
          <w:sz w:val="20"/>
          <w:szCs w:val="20"/>
        </w:rPr>
        <w:t>”</w:t>
      </w:r>
    </w:p>
    <w:p w14:paraId="6DBBD949"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On second and third shift, notify the </w:t>
      </w:r>
      <w:r w:rsidRPr="009D0E59">
        <w:rPr>
          <w:rFonts w:eastAsia="Calibri"/>
          <w:snapToGrid/>
          <w:sz w:val="20"/>
          <w:szCs w:val="20"/>
        </w:rPr>
        <w:t xml:space="preserve">Pathology Resident </w:t>
      </w:r>
      <w:r w:rsidRPr="009D0E59">
        <w:rPr>
          <w:rFonts w:eastAsia="Calibri"/>
          <w:b/>
          <w:snapToGrid/>
          <w:sz w:val="20"/>
          <w:szCs w:val="20"/>
        </w:rPr>
        <w:t>prior</w:t>
      </w:r>
      <w:r w:rsidRPr="009D0E59">
        <w:rPr>
          <w:rFonts w:eastAsia="Calibri"/>
          <w:snapToGrid/>
          <w:sz w:val="20"/>
          <w:szCs w:val="20"/>
        </w:rPr>
        <w:t xml:space="preserve"> to calling this result to the floor.</w:t>
      </w:r>
    </w:p>
    <w:p w14:paraId="5A8BCA24" w14:textId="7A962B7E" w:rsidR="00BB6CA5" w:rsidRPr="009D0E59" w:rsidRDefault="00BB6CA5" w:rsidP="00383049">
      <w:pPr>
        <w:numPr>
          <w:ilvl w:val="2"/>
          <w:numId w:val="1"/>
        </w:numPr>
        <w:spacing w:after="200"/>
        <w:contextualSpacing/>
        <w:rPr>
          <w:rFonts w:eastAsia="Calibri"/>
          <w:b/>
          <w:snapToGrid/>
          <w:sz w:val="20"/>
          <w:szCs w:val="20"/>
        </w:rPr>
      </w:pPr>
      <w:r w:rsidRPr="009D0E59">
        <w:rPr>
          <w:rFonts w:eastAsia="Calibri"/>
          <w:snapToGrid/>
          <w:sz w:val="20"/>
          <w:szCs w:val="20"/>
        </w:rPr>
        <w:t xml:space="preserve">On first shift, notify the technical specialist, </w:t>
      </w:r>
      <w:r w:rsidR="006B3A8F" w:rsidRPr="009D0E59">
        <w:rPr>
          <w:rFonts w:eastAsia="Calibri"/>
          <w:snapToGrid/>
          <w:sz w:val="20"/>
          <w:szCs w:val="20"/>
        </w:rPr>
        <w:t>manager,</w:t>
      </w:r>
      <w:r w:rsidRPr="009D0E59">
        <w:rPr>
          <w:rFonts w:eastAsia="Calibri"/>
          <w:snapToGrid/>
          <w:sz w:val="20"/>
          <w:szCs w:val="20"/>
        </w:rPr>
        <w:t xml:space="preserve"> or laboratory director prior to calling this result to the floor.</w:t>
      </w:r>
    </w:p>
    <w:p w14:paraId="3FD6B466"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Notify unit/provider of specimen quality and cancellation</w:t>
      </w:r>
    </w:p>
    <w:p w14:paraId="2AD3876B"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Finalize </w:t>
      </w:r>
      <w:r w:rsidR="00044C15" w:rsidRPr="009D0E59">
        <w:rPr>
          <w:sz w:val="20"/>
          <w:szCs w:val="20"/>
        </w:rPr>
        <w:t>Gram</w:t>
      </w:r>
      <w:r w:rsidRPr="009D0E59">
        <w:rPr>
          <w:sz w:val="20"/>
          <w:szCs w:val="20"/>
        </w:rPr>
        <w:t xml:space="preserve"> stain report</w:t>
      </w:r>
    </w:p>
    <w:p w14:paraId="0FFEEFF6"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Go to Order Entry, right click on the </w:t>
      </w:r>
      <w:r w:rsidR="00044C15" w:rsidRPr="009D0E59">
        <w:rPr>
          <w:sz w:val="20"/>
          <w:szCs w:val="20"/>
        </w:rPr>
        <w:t>GRAM</w:t>
      </w:r>
      <w:r w:rsidRPr="009D0E59">
        <w:rPr>
          <w:sz w:val="20"/>
          <w:szCs w:val="20"/>
        </w:rPr>
        <w:t xml:space="preserve"> order, click on Bill-No Charge, then save.</w:t>
      </w:r>
    </w:p>
    <w:p w14:paraId="42486CE9"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Type in comment box “Poor Quality”</w:t>
      </w:r>
    </w:p>
    <w:p w14:paraId="6F86F77D"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lastRenderedPageBreak/>
        <w:t xml:space="preserve">Save all </w:t>
      </w:r>
      <w:r w:rsidR="00044C15" w:rsidRPr="009D0E59">
        <w:rPr>
          <w:sz w:val="20"/>
          <w:szCs w:val="20"/>
        </w:rPr>
        <w:t>Gram</w:t>
      </w:r>
      <w:r w:rsidRPr="009D0E59">
        <w:rPr>
          <w:sz w:val="20"/>
          <w:szCs w:val="20"/>
        </w:rPr>
        <w:t xml:space="preserve"> stain slides that were made for further evaluation.</w:t>
      </w:r>
    </w:p>
    <w:p w14:paraId="27D1763D" w14:textId="77777777" w:rsidR="00C16D17" w:rsidRPr="009D0E59" w:rsidRDefault="00C16D17" w:rsidP="00383049">
      <w:pPr>
        <w:tabs>
          <w:tab w:val="left" w:pos="1500"/>
        </w:tabs>
        <w:rPr>
          <w:sz w:val="20"/>
          <w:szCs w:val="20"/>
        </w:rPr>
      </w:pPr>
    </w:p>
    <w:p w14:paraId="29B1D781" w14:textId="77777777" w:rsidR="00C43354" w:rsidRPr="009D0E59" w:rsidRDefault="00C16D17" w:rsidP="00383049">
      <w:pPr>
        <w:pStyle w:val="Heading1"/>
        <w:numPr>
          <w:ilvl w:val="0"/>
          <w:numId w:val="1"/>
        </w:numPr>
        <w:rPr>
          <w:sz w:val="20"/>
          <w:szCs w:val="20"/>
        </w:rPr>
      </w:pPr>
      <w:r w:rsidRPr="009D0E59">
        <w:rPr>
          <w:sz w:val="20"/>
          <w:szCs w:val="20"/>
        </w:rPr>
        <w:t>LIMITATIONS</w:t>
      </w:r>
      <w:r w:rsidR="00C7676F" w:rsidRPr="009D0E59">
        <w:rPr>
          <w:sz w:val="20"/>
          <w:szCs w:val="20"/>
        </w:rPr>
        <w:t xml:space="preserve">  </w:t>
      </w:r>
    </w:p>
    <w:p w14:paraId="26A5456F" w14:textId="77777777" w:rsidR="00B91365" w:rsidRPr="009D0E59" w:rsidRDefault="00B91365" w:rsidP="00383049">
      <w:pPr>
        <w:rPr>
          <w:sz w:val="20"/>
          <w:szCs w:val="20"/>
        </w:rPr>
      </w:pPr>
    </w:p>
    <w:p w14:paraId="2D65776F" w14:textId="4EE44016" w:rsidR="00443490" w:rsidRPr="009D0E59" w:rsidRDefault="00443490" w:rsidP="00D13E09">
      <w:pPr>
        <w:numPr>
          <w:ilvl w:val="1"/>
          <w:numId w:val="1"/>
        </w:numPr>
        <w:rPr>
          <w:sz w:val="20"/>
          <w:szCs w:val="20"/>
        </w:rPr>
      </w:pPr>
      <w:r w:rsidRPr="009D0E59">
        <w:rPr>
          <w:sz w:val="20"/>
          <w:szCs w:val="20"/>
        </w:rPr>
        <w:t>The sensitivity of t</w:t>
      </w:r>
      <w:r w:rsidR="00C43354" w:rsidRPr="009D0E59">
        <w:rPr>
          <w:sz w:val="20"/>
          <w:szCs w:val="20"/>
        </w:rPr>
        <w:t xml:space="preserve">he </w:t>
      </w:r>
      <w:r w:rsidR="00044C15" w:rsidRPr="009D0E59">
        <w:rPr>
          <w:sz w:val="20"/>
          <w:szCs w:val="20"/>
        </w:rPr>
        <w:t>Gram</w:t>
      </w:r>
      <w:r w:rsidR="00C43354" w:rsidRPr="009D0E59">
        <w:rPr>
          <w:sz w:val="20"/>
          <w:szCs w:val="20"/>
        </w:rPr>
        <w:t xml:space="preserve"> stain is dependent upon</w:t>
      </w:r>
      <w:r w:rsidRPr="009D0E59">
        <w:rPr>
          <w:sz w:val="20"/>
          <w:szCs w:val="20"/>
        </w:rPr>
        <w:t xml:space="preserve">: cytocentrifugation, quality and type of specimen </w:t>
      </w:r>
      <w:r w:rsidR="006B3A8F" w:rsidRPr="009D0E59">
        <w:rPr>
          <w:sz w:val="20"/>
          <w:szCs w:val="20"/>
        </w:rPr>
        <w:t>collected,</w:t>
      </w:r>
      <w:r w:rsidRPr="009D0E59">
        <w:rPr>
          <w:sz w:val="20"/>
          <w:szCs w:val="20"/>
        </w:rPr>
        <w:t xml:space="preserve"> and portion of the specimen selected for preparation.</w:t>
      </w:r>
    </w:p>
    <w:p w14:paraId="28A3BB70" w14:textId="77777777" w:rsidR="00C43354" w:rsidRPr="009D0E59" w:rsidRDefault="00C43354" w:rsidP="00D13E09">
      <w:pPr>
        <w:numPr>
          <w:ilvl w:val="1"/>
          <w:numId w:val="1"/>
        </w:numPr>
        <w:rPr>
          <w:sz w:val="20"/>
          <w:szCs w:val="20"/>
        </w:rPr>
      </w:pPr>
      <w:r w:rsidRPr="009D0E59">
        <w:rPr>
          <w:sz w:val="20"/>
          <w:szCs w:val="20"/>
        </w:rPr>
        <w:t xml:space="preserve">The results of the </w:t>
      </w:r>
      <w:r w:rsidR="00044C15" w:rsidRPr="009D0E59">
        <w:rPr>
          <w:sz w:val="20"/>
          <w:szCs w:val="20"/>
        </w:rPr>
        <w:t>Gram</w:t>
      </w:r>
      <w:r w:rsidRPr="009D0E59">
        <w:rPr>
          <w:sz w:val="20"/>
          <w:szCs w:val="20"/>
        </w:rPr>
        <w:t xml:space="preserve"> stain should be used by the physician in correlation with other clinical and laboratory </w:t>
      </w:r>
      <w:r w:rsidR="00F27AA0" w:rsidRPr="009D0E59">
        <w:rPr>
          <w:sz w:val="20"/>
          <w:szCs w:val="20"/>
        </w:rPr>
        <w:t>findings</w:t>
      </w:r>
      <w:r w:rsidRPr="009D0E59">
        <w:rPr>
          <w:sz w:val="20"/>
          <w:szCs w:val="20"/>
        </w:rPr>
        <w:t>.</w:t>
      </w:r>
    </w:p>
    <w:p w14:paraId="2C5A708F" w14:textId="76F0F678" w:rsidR="00C43354" w:rsidRPr="009D0E59" w:rsidRDefault="00C43354" w:rsidP="00D13E09">
      <w:pPr>
        <w:numPr>
          <w:ilvl w:val="1"/>
          <w:numId w:val="1"/>
        </w:numPr>
        <w:rPr>
          <w:sz w:val="20"/>
          <w:szCs w:val="20"/>
        </w:rPr>
      </w:pPr>
      <w:r w:rsidRPr="009D0E59">
        <w:rPr>
          <w:sz w:val="20"/>
          <w:szCs w:val="20"/>
        </w:rPr>
        <w:t xml:space="preserve">Use additional stains and selective media if necessary to confirm findings suggested by the </w:t>
      </w:r>
      <w:r w:rsidR="006B3A8F" w:rsidRPr="009D0E59">
        <w:rPr>
          <w:sz w:val="20"/>
          <w:szCs w:val="20"/>
        </w:rPr>
        <w:t>Gram-stained</w:t>
      </w:r>
      <w:r w:rsidRPr="009D0E59">
        <w:rPr>
          <w:sz w:val="20"/>
          <w:szCs w:val="20"/>
        </w:rPr>
        <w:t xml:space="preserve"> smear.</w:t>
      </w:r>
    </w:p>
    <w:p w14:paraId="249CF29F" w14:textId="77777777" w:rsidR="00970546" w:rsidRPr="00D13E09" w:rsidRDefault="00C43354" w:rsidP="00D13E09">
      <w:pPr>
        <w:numPr>
          <w:ilvl w:val="1"/>
          <w:numId w:val="1"/>
        </w:numPr>
        <w:rPr>
          <w:sz w:val="20"/>
          <w:szCs w:val="20"/>
        </w:rPr>
      </w:pPr>
      <w:r w:rsidRPr="009D0E59">
        <w:rPr>
          <w:sz w:val="20"/>
          <w:szCs w:val="20"/>
        </w:rPr>
        <w:t>Careful adherence to the procedure is required for accurate results.  Accuracy is highly dependent on the training and skill of the technologists performing the interpretation.</w:t>
      </w:r>
    </w:p>
    <w:p w14:paraId="34147AFB" w14:textId="5FC3B641" w:rsidR="00C43354" w:rsidRPr="009D0E59" w:rsidRDefault="00044C15" w:rsidP="00D13E09">
      <w:pPr>
        <w:numPr>
          <w:ilvl w:val="1"/>
          <w:numId w:val="1"/>
        </w:numPr>
        <w:rPr>
          <w:sz w:val="20"/>
          <w:szCs w:val="20"/>
        </w:rPr>
      </w:pPr>
      <w:r w:rsidRPr="009D0E59">
        <w:rPr>
          <w:sz w:val="20"/>
          <w:szCs w:val="20"/>
        </w:rPr>
        <w:t>Gram</w:t>
      </w:r>
      <w:r w:rsidR="00C43354" w:rsidRPr="009D0E59">
        <w:rPr>
          <w:sz w:val="20"/>
          <w:szCs w:val="20"/>
        </w:rPr>
        <w:t xml:space="preserve"> stain</w:t>
      </w:r>
      <w:r w:rsidR="006B3A8F">
        <w:rPr>
          <w:sz w:val="20"/>
          <w:szCs w:val="20"/>
        </w:rPr>
        <w:t xml:space="preserve"> </w:t>
      </w:r>
      <w:r w:rsidR="00C43354" w:rsidRPr="009D0E59">
        <w:rPr>
          <w:sz w:val="20"/>
          <w:szCs w:val="20"/>
        </w:rPr>
        <w:t>positive, culture negative specimens may be the r</w:t>
      </w:r>
      <w:r w:rsidR="003A1106" w:rsidRPr="009D0E59">
        <w:rPr>
          <w:sz w:val="20"/>
          <w:szCs w:val="20"/>
        </w:rPr>
        <w:t>esult of contaminated</w:t>
      </w:r>
      <w:r w:rsidR="00C43354" w:rsidRPr="009D0E59">
        <w:rPr>
          <w:sz w:val="20"/>
          <w:szCs w:val="20"/>
        </w:rPr>
        <w:t xml:space="preserve"> reagents or supplies.  It is especially important that the correct sterile device is used for collecting and transporting the specimen.</w:t>
      </w:r>
    </w:p>
    <w:p w14:paraId="10BEB206" w14:textId="77777777" w:rsidR="00C43354" w:rsidRPr="009D0E59" w:rsidRDefault="00C43354" w:rsidP="00D13E09">
      <w:pPr>
        <w:numPr>
          <w:ilvl w:val="1"/>
          <w:numId w:val="1"/>
        </w:numPr>
        <w:rPr>
          <w:sz w:val="20"/>
          <w:szCs w:val="20"/>
        </w:rPr>
      </w:pPr>
      <w:r w:rsidRPr="009D0E59">
        <w:rPr>
          <w:sz w:val="20"/>
          <w:szCs w:val="20"/>
        </w:rPr>
        <w:t xml:space="preserve">False negative </w:t>
      </w:r>
      <w:r w:rsidR="00044C15" w:rsidRPr="009D0E59">
        <w:rPr>
          <w:sz w:val="20"/>
          <w:szCs w:val="20"/>
        </w:rPr>
        <w:t>Gram</w:t>
      </w:r>
      <w:r w:rsidRPr="009D0E59">
        <w:rPr>
          <w:sz w:val="20"/>
          <w:szCs w:val="20"/>
        </w:rPr>
        <w:t xml:space="preserve"> stain results may be related to inadequately collected specimen, delay in transit or improper interpretation of the slide.</w:t>
      </w:r>
    </w:p>
    <w:p w14:paraId="7EC0448D" w14:textId="77777777" w:rsidR="00B91365" w:rsidRPr="009D0E59" w:rsidRDefault="00B91365" w:rsidP="00383049">
      <w:pPr>
        <w:tabs>
          <w:tab w:val="left" w:pos="7965"/>
        </w:tabs>
        <w:rPr>
          <w:sz w:val="20"/>
          <w:szCs w:val="20"/>
        </w:rPr>
      </w:pPr>
    </w:p>
    <w:p w14:paraId="3112D427" w14:textId="77777777" w:rsidR="00801F3A" w:rsidRPr="009D0E59" w:rsidRDefault="00D02E83" w:rsidP="00383049">
      <w:pPr>
        <w:pStyle w:val="Heading1"/>
        <w:numPr>
          <w:ilvl w:val="0"/>
          <w:numId w:val="1"/>
        </w:numPr>
        <w:rPr>
          <w:sz w:val="20"/>
          <w:szCs w:val="20"/>
        </w:rPr>
      </w:pPr>
      <w:r w:rsidRPr="009D0E59">
        <w:rPr>
          <w:sz w:val="20"/>
          <w:szCs w:val="20"/>
        </w:rPr>
        <w:t>NOTES</w:t>
      </w:r>
    </w:p>
    <w:p w14:paraId="3A61AA9E" w14:textId="77777777" w:rsidR="00B91365" w:rsidRPr="009D0E59" w:rsidRDefault="00B91365" w:rsidP="00383049">
      <w:pPr>
        <w:rPr>
          <w:sz w:val="20"/>
          <w:szCs w:val="20"/>
        </w:rPr>
      </w:pPr>
    </w:p>
    <w:p w14:paraId="4FDB500E" w14:textId="77777777" w:rsidR="0057400C" w:rsidRPr="009D0E59" w:rsidRDefault="00D02E83" w:rsidP="00D13E09">
      <w:pPr>
        <w:numPr>
          <w:ilvl w:val="0"/>
          <w:numId w:val="17"/>
        </w:numPr>
        <w:ind w:left="1080"/>
        <w:rPr>
          <w:sz w:val="20"/>
          <w:szCs w:val="20"/>
        </w:rPr>
      </w:pPr>
      <w:r w:rsidRPr="009D0E59">
        <w:rPr>
          <w:sz w:val="20"/>
          <w:szCs w:val="20"/>
        </w:rPr>
        <w:t>An organism whose average quantitation over 20-40 fields</w:t>
      </w:r>
      <w:r w:rsidR="008827D6" w:rsidRPr="009D0E59">
        <w:rPr>
          <w:sz w:val="20"/>
          <w:szCs w:val="20"/>
        </w:rPr>
        <w:t xml:space="preserve"> is less than</w:t>
      </w:r>
      <w:r w:rsidRPr="009D0E59">
        <w:rPr>
          <w:sz w:val="20"/>
          <w:szCs w:val="20"/>
        </w:rPr>
        <w:t xml:space="preserve"> 1 per high power field should not be reported.</w:t>
      </w:r>
      <w:r w:rsidR="0057400C" w:rsidRPr="009D0E59">
        <w:rPr>
          <w:sz w:val="20"/>
          <w:szCs w:val="20"/>
        </w:rPr>
        <w:t xml:space="preserve">  If a second smear can be made to verify the organism, it should be prepared and interpreted.  A note in the worksheet should be made.</w:t>
      </w:r>
    </w:p>
    <w:p w14:paraId="2B9B0F11" w14:textId="77777777" w:rsidR="00443490" w:rsidRPr="009D0E59" w:rsidRDefault="0057400C" w:rsidP="00D13E09">
      <w:pPr>
        <w:numPr>
          <w:ilvl w:val="0"/>
          <w:numId w:val="17"/>
        </w:numPr>
        <w:ind w:left="1080"/>
        <w:rPr>
          <w:sz w:val="20"/>
          <w:szCs w:val="20"/>
        </w:rPr>
      </w:pPr>
      <w:r w:rsidRPr="009D0E59">
        <w:rPr>
          <w:sz w:val="20"/>
          <w:szCs w:val="20"/>
        </w:rPr>
        <w:t>Smears should not be left on the slide heat block for an excessive amount of time.  When the prepared slide is dried, it is time to remove it from the heat block and stain.  Leaving them for an extended amount of time may distort the morphology of structures on the slide.</w:t>
      </w:r>
    </w:p>
    <w:p w14:paraId="769DBAD1" w14:textId="77777777" w:rsidR="00970546" w:rsidRPr="009D0E59" w:rsidRDefault="00970546" w:rsidP="00383049">
      <w:pPr>
        <w:tabs>
          <w:tab w:val="left" w:pos="7965"/>
        </w:tabs>
        <w:rPr>
          <w:b/>
          <w:bCs/>
          <w:sz w:val="20"/>
          <w:szCs w:val="20"/>
        </w:rPr>
      </w:pPr>
    </w:p>
    <w:p w14:paraId="1C14D43F" w14:textId="77777777" w:rsidR="00801F3A" w:rsidRPr="009D0E59" w:rsidRDefault="00C16D17" w:rsidP="00383049">
      <w:pPr>
        <w:numPr>
          <w:ilvl w:val="0"/>
          <w:numId w:val="1"/>
        </w:numPr>
        <w:tabs>
          <w:tab w:val="left" w:pos="720"/>
        </w:tabs>
        <w:rPr>
          <w:b/>
          <w:sz w:val="20"/>
          <w:szCs w:val="20"/>
        </w:rPr>
      </w:pPr>
      <w:r w:rsidRPr="009D0E59">
        <w:rPr>
          <w:b/>
          <w:bCs/>
          <w:sz w:val="20"/>
          <w:szCs w:val="20"/>
        </w:rPr>
        <w:t>REFERENCES</w:t>
      </w:r>
    </w:p>
    <w:p w14:paraId="661F3326" w14:textId="77777777" w:rsidR="00B91365" w:rsidRPr="009D0E59" w:rsidRDefault="00B91365" w:rsidP="00383049">
      <w:pPr>
        <w:tabs>
          <w:tab w:val="left" w:pos="720"/>
        </w:tabs>
        <w:ind w:left="720"/>
        <w:rPr>
          <w:b/>
          <w:sz w:val="20"/>
          <w:szCs w:val="20"/>
        </w:rPr>
      </w:pPr>
    </w:p>
    <w:p w14:paraId="55FA36D5" w14:textId="77777777" w:rsidR="00801F3A" w:rsidRPr="009D0E59" w:rsidRDefault="00801F3A" w:rsidP="00D13E09">
      <w:pPr>
        <w:numPr>
          <w:ilvl w:val="1"/>
          <w:numId w:val="1"/>
        </w:numPr>
        <w:rPr>
          <w:sz w:val="20"/>
          <w:szCs w:val="20"/>
        </w:rPr>
      </w:pPr>
      <w:r w:rsidRPr="009D0E59">
        <w:rPr>
          <w:sz w:val="20"/>
          <w:szCs w:val="20"/>
        </w:rPr>
        <w:t>www.microbelibrary.org</w:t>
      </w:r>
    </w:p>
    <w:p w14:paraId="7B167725" w14:textId="77777777" w:rsidR="00801F3A" w:rsidRPr="009D0E59" w:rsidRDefault="00801F3A" w:rsidP="00D13E09">
      <w:pPr>
        <w:numPr>
          <w:ilvl w:val="1"/>
          <w:numId w:val="1"/>
        </w:numPr>
        <w:rPr>
          <w:sz w:val="20"/>
          <w:szCs w:val="20"/>
        </w:rPr>
      </w:pPr>
      <w:r w:rsidRPr="009D0E59">
        <w:rPr>
          <w:sz w:val="20"/>
          <w:szCs w:val="20"/>
        </w:rPr>
        <w:t>www.uphs.upenn.edu</w:t>
      </w:r>
    </w:p>
    <w:p w14:paraId="27E5CA9E" w14:textId="77777777" w:rsidR="00801F3A" w:rsidRPr="009D0E59" w:rsidRDefault="00801F3A" w:rsidP="00D13E09">
      <w:pPr>
        <w:numPr>
          <w:ilvl w:val="1"/>
          <w:numId w:val="1"/>
        </w:numPr>
        <w:rPr>
          <w:sz w:val="20"/>
          <w:szCs w:val="20"/>
        </w:rPr>
      </w:pPr>
      <w:proofErr w:type="gramStart"/>
      <w:r w:rsidRPr="009D0E59">
        <w:rPr>
          <w:sz w:val="20"/>
          <w:szCs w:val="20"/>
        </w:rPr>
        <w:t>http:matcmadison.edu</w:t>
      </w:r>
      <w:proofErr w:type="gramEnd"/>
    </w:p>
    <w:p w14:paraId="359AD2C3" w14:textId="77777777" w:rsidR="00801F3A" w:rsidRPr="009D0E59" w:rsidRDefault="00801F3A" w:rsidP="00D13E09">
      <w:pPr>
        <w:numPr>
          <w:ilvl w:val="1"/>
          <w:numId w:val="1"/>
        </w:numPr>
        <w:rPr>
          <w:sz w:val="20"/>
          <w:szCs w:val="20"/>
        </w:rPr>
      </w:pPr>
      <w:r w:rsidRPr="009D0E59">
        <w:rPr>
          <w:sz w:val="20"/>
          <w:szCs w:val="20"/>
        </w:rPr>
        <w:t>www.health.state.mn.us/index.html</w:t>
      </w:r>
    </w:p>
    <w:p w14:paraId="0F9441A2" w14:textId="77777777" w:rsidR="00801F3A" w:rsidRPr="009D0E59" w:rsidRDefault="00801F3A" w:rsidP="00D13E09">
      <w:pPr>
        <w:numPr>
          <w:ilvl w:val="1"/>
          <w:numId w:val="1"/>
        </w:numPr>
        <w:rPr>
          <w:sz w:val="20"/>
          <w:szCs w:val="20"/>
        </w:rPr>
      </w:pPr>
      <w:r w:rsidRPr="009D0E59">
        <w:rPr>
          <w:sz w:val="20"/>
          <w:szCs w:val="20"/>
        </w:rPr>
        <w:t>Garcia. Lynne S, Clinical Microbiology Procedures Handbook Third Edition; Volume 1, 2007</w:t>
      </w:r>
    </w:p>
    <w:p w14:paraId="45A69F92" w14:textId="3C468690" w:rsidR="001D29ED" w:rsidRDefault="002C4784" w:rsidP="00D13E09">
      <w:pPr>
        <w:numPr>
          <w:ilvl w:val="1"/>
          <w:numId w:val="1"/>
        </w:numPr>
        <w:rPr>
          <w:sz w:val="20"/>
          <w:szCs w:val="20"/>
        </w:rPr>
      </w:pPr>
      <w:hyperlink r:id="rId11" w:history="1">
        <w:r w:rsidR="00E91CEC" w:rsidRPr="0023452F">
          <w:rPr>
            <w:rStyle w:val="Hyperlink"/>
            <w:sz w:val="20"/>
            <w:szCs w:val="20"/>
          </w:rPr>
          <w:t>www.cdc.gov</w:t>
        </w:r>
      </w:hyperlink>
    </w:p>
    <w:p w14:paraId="78A51315" w14:textId="6FDA057C" w:rsidR="00E91CEC" w:rsidRDefault="00E91CEC" w:rsidP="00E91CEC">
      <w:pPr>
        <w:rPr>
          <w:sz w:val="20"/>
          <w:szCs w:val="20"/>
        </w:rPr>
      </w:pPr>
    </w:p>
    <w:p w14:paraId="1A1779A7" w14:textId="77777777" w:rsidR="00E91CEC" w:rsidRDefault="00E91CEC" w:rsidP="00E91CEC">
      <w:pPr>
        <w:rPr>
          <w:sz w:val="20"/>
          <w:szCs w:val="20"/>
        </w:rPr>
      </w:pPr>
    </w:p>
    <w:p w14:paraId="569EEE2D" w14:textId="3B49371E" w:rsidR="00E91CEC" w:rsidRDefault="00E91CEC" w:rsidP="00E91CEC">
      <w:pPr>
        <w:numPr>
          <w:ilvl w:val="0"/>
          <w:numId w:val="1"/>
        </w:numPr>
        <w:rPr>
          <w:b/>
          <w:bCs/>
          <w:sz w:val="20"/>
          <w:szCs w:val="20"/>
        </w:rPr>
      </w:pPr>
      <w:r w:rsidRPr="00E91CEC">
        <w:rPr>
          <w:b/>
          <w:bCs/>
          <w:sz w:val="20"/>
          <w:szCs w:val="20"/>
        </w:rPr>
        <w:t>REVISIONS</w:t>
      </w:r>
    </w:p>
    <w:p w14:paraId="02D44FD8" w14:textId="3C8BAADB" w:rsidR="00E91CEC" w:rsidRPr="00E91CEC" w:rsidRDefault="00E91CEC" w:rsidP="00E91CEC">
      <w:pPr>
        <w:numPr>
          <w:ilvl w:val="1"/>
          <w:numId w:val="1"/>
        </w:numPr>
        <w:rPr>
          <w:b/>
          <w:bCs/>
          <w:sz w:val="20"/>
          <w:szCs w:val="20"/>
        </w:rPr>
      </w:pPr>
      <w:r>
        <w:rPr>
          <w:sz w:val="20"/>
          <w:szCs w:val="20"/>
        </w:rPr>
        <w:t>March 1, 2022</w:t>
      </w:r>
    </w:p>
    <w:p w14:paraId="55266514" w14:textId="1E5D27C0" w:rsidR="00E91CEC" w:rsidRPr="00E91CEC" w:rsidRDefault="00E91CEC" w:rsidP="00E91CEC">
      <w:pPr>
        <w:numPr>
          <w:ilvl w:val="2"/>
          <w:numId w:val="1"/>
        </w:numPr>
        <w:rPr>
          <w:b/>
          <w:bCs/>
          <w:sz w:val="20"/>
          <w:szCs w:val="20"/>
        </w:rPr>
      </w:pPr>
      <w:r>
        <w:rPr>
          <w:sz w:val="20"/>
          <w:szCs w:val="20"/>
        </w:rPr>
        <w:t>Removed GRAMPRO1 instructions</w:t>
      </w:r>
    </w:p>
    <w:p w14:paraId="76CAC351" w14:textId="559140D7" w:rsidR="00E91CEC" w:rsidRPr="00E91CEC" w:rsidRDefault="00E91CEC" w:rsidP="00E91CEC">
      <w:pPr>
        <w:numPr>
          <w:ilvl w:val="2"/>
          <w:numId w:val="1"/>
        </w:numPr>
        <w:rPr>
          <w:b/>
          <w:bCs/>
          <w:sz w:val="20"/>
          <w:szCs w:val="20"/>
        </w:rPr>
      </w:pPr>
      <w:r>
        <w:rPr>
          <w:sz w:val="20"/>
          <w:szCs w:val="20"/>
        </w:rPr>
        <w:t>Removed India Ink for use on CSF</w:t>
      </w:r>
    </w:p>
    <w:p w14:paraId="244474F7" w14:textId="77777777" w:rsidR="001D29ED" w:rsidRPr="009D0E59" w:rsidRDefault="001D29ED" w:rsidP="00D13E09">
      <w:pPr>
        <w:tabs>
          <w:tab w:val="left" w:pos="720"/>
        </w:tabs>
        <w:ind w:left="1080"/>
        <w:rPr>
          <w:b/>
          <w:bCs/>
          <w:sz w:val="20"/>
          <w:szCs w:val="20"/>
        </w:rPr>
      </w:pPr>
    </w:p>
    <w:p w14:paraId="596F5F68" w14:textId="77777777" w:rsidR="00E91CEC" w:rsidRDefault="00E91CEC" w:rsidP="00383049">
      <w:pPr>
        <w:tabs>
          <w:tab w:val="left" w:pos="720"/>
        </w:tabs>
        <w:rPr>
          <w:b/>
          <w:bCs/>
          <w:sz w:val="20"/>
          <w:szCs w:val="20"/>
        </w:rPr>
      </w:pPr>
    </w:p>
    <w:p w14:paraId="03F41C7C" w14:textId="77777777" w:rsidR="00E91CEC" w:rsidRDefault="00E91CEC" w:rsidP="00383049">
      <w:pPr>
        <w:tabs>
          <w:tab w:val="left" w:pos="720"/>
        </w:tabs>
        <w:rPr>
          <w:b/>
          <w:bCs/>
          <w:sz w:val="20"/>
          <w:szCs w:val="20"/>
        </w:rPr>
      </w:pPr>
    </w:p>
    <w:p w14:paraId="4F95A098" w14:textId="77777777" w:rsidR="00E91CEC" w:rsidRDefault="00E91CEC" w:rsidP="00383049">
      <w:pPr>
        <w:tabs>
          <w:tab w:val="left" w:pos="720"/>
        </w:tabs>
        <w:rPr>
          <w:b/>
          <w:bCs/>
          <w:sz w:val="20"/>
          <w:szCs w:val="20"/>
        </w:rPr>
      </w:pPr>
    </w:p>
    <w:p w14:paraId="172D4F58" w14:textId="77777777" w:rsidR="00E91CEC" w:rsidRDefault="00E91CEC" w:rsidP="00383049">
      <w:pPr>
        <w:tabs>
          <w:tab w:val="left" w:pos="720"/>
        </w:tabs>
        <w:rPr>
          <w:b/>
          <w:bCs/>
          <w:sz w:val="20"/>
          <w:szCs w:val="20"/>
        </w:rPr>
      </w:pPr>
    </w:p>
    <w:p w14:paraId="648A4926" w14:textId="77777777" w:rsidR="00E91CEC" w:rsidRDefault="00E91CEC" w:rsidP="00383049">
      <w:pPr>
        <w:tabs>
          <w:tab w:val="left" w:pos="720"/>
        </w:tabs>
        <w:rPr>
          <w:b/>
          <w:bCs/>
          <w:sz w:val="20"/>
          <w:szCs w:val="20"/>
        </w:rPr>
      </w:pPr>
    </w:p>
    <w:p w14:paraId="357FE7A0" w14:textId="77777777" w:rsidR="00E91CEC" w:rsidRDefault="00E91CEC" w:rsidP="00383049">
      <w:pPr>
        <w:tabs>
          <w:tab w:val="left" w:pos="720"/>
        </w:tabs>
        <w:rPr>
          <w:b/>
          <w:bCs/>
          <w:sz w:val="20"/>
          <w:szCs w:val="20"/>
        </w:rPr>
      </w:pPr>
    </w:p>
    <w:p w14:paraId="35BC6856" w14:textId="77777777" w:rsidR="00E91CEC" w:rsidRDefault="00E91CEC" w:rsidP="00383049">
      <w:pPr>
        <w:tabs>
          <w:tab w:val="left" w:pos="720"/>
        </w:tabs>
        <w:rPr>
          <w:b/>
          <w:bCs/>
          <w:sz w:val="20"/>
          <w:szCs w:val="20"/>
        </w:rPr>
      </w:pPr>
    </w:p>
    <w:p w14:paraId="25A09A26" w14:textId="77777777" w:rsidR="00E91CEC" w:rsidRDefault="00E91CEC" w:rsidP="00383049">
      <w:pPr>
        <w:tabs>
          <w:tab w:val="left" w:pos="720"/>
        </w:tabs>
        <w:rPr>
          <w:b/>
          <w:bCs/>
          <w:sz w:val="20"/>
          <w:szCs w:val="20"/>
        </w:rPr>
      </w:pPr>
    </w:p>
    <w:p w14:paraId="333B0108" w14:textId="77777777" w:rsidR="00E91CEC" w:rsidRDefault="00E91CEC" w:rsidP="00383049">
      <w:pPr>
        <w:tabs>
          <w:tab w:val="left" w:pos="720"/>
        </w:tabs>
        <w:rPr>
          <w:b/>
          <w:bCs/>
          <w:sz w:val="20"/>
          <w:szCs w:val="20"/>
        </w:rPr>
      </w:pPr>
    </w:p>
    <w:p w14:paraId="0917845C" w14:textId="77777777" w:rsidR="00E91CEC" w:rsidRDefault="00E91CEC" w:rsidP="00383049">
      <w:pPr>
        <w:tabs>
          <w:tab w:val="left" w:pos="720"/>
        </w:tabs>
        <w:rPr>
          <w:b/>
          <w:bCs/>
          <w:sz w:val="20"/>
          <w:szCs w:val="20"/>
        </w:rPr>
      </w:pPr>
    </w:p>
    <w:p w14:paraId="60B05BBD" w14:textId="77777777" w:rsidR="00E91CEC" w:rsidRDefault="00E91CEC" w:rsidP="00383049">
      <w:pPr>
        <w:tabs>
          <w:tab w:val="left" w:pos="720"/>
        </w:tabs>
        <w:rPr>
          <w:b/>
          <w:bCs/>
          <w:sz w:val="20"/>
          <w:szCs w:val="20"/>
        </w:rPr>
      </w:pPr>
    </w:p>
    <w:p w14:paraId="1B1D8E53" w14:textId="77777777" w:rsidR="00E91CEC" w:rsidRDefault="00E91CEC" w:rsidP="00383049">
      <w:pPr>
        <w:tabs>
          <w:tab w:val="left" w:pos="720"/>
        </w:tabs>
        <w:rPr>
          <w:b/>
          <w:bCs/>
          <w:sz w:val="20"/>
          <w:szCs w:val="20"/>
        </w:rPr>
      </w:pPr>
    </w:p>
    <w:p w14:paraId="408DF89A" w14:textId="77777777" w:rsidR="00E91CEC" w:rsidRDefault="00E91CEC" w:rsidP="00383049">
      <w:pPr>
        <w:tabs>
          <w:tab w:val="left" w:pos="720"/>
        </w:tabs>
        <w:rPr>
          <w:b/>
          <w:bCs/>
          <w:sz w:val="20"/>
          <w:szCs w:val="20"/>
        </w:rPr>
      </w:pPr>
    </w:p>
    <w:p w14:paraId="55C76CBD" w14:textId="77777777" w:rsidR="00E91CEC" w:rsidRDefault="00E91CEC" w:rsidP="00383049">
      <w:pPr>
        <w:tabs>
          <w:tab w:val="left" w:pos="720"/>
        </w:tabs>
        <w:rPr>
          <w:b/>
          <w:bCs/>
          <w:sz w:val="20"/>
          <w:szCs w:val="20"/>
        </w:rPr>
      </w:pPr>
    </w:p>
    <w:p w14:paraId="7147E1CC" w14:textId="218711ED" w:rsidR="00EB6E95" w:rsidRDefault="0070272D" w:rsidP="00383049">
      <w:pPr>
        <w:tabs>
          <w:tab w:val="left" w:pos="720"/>
        </w:tabs>
        <w:rPr>
          <w:b/>
          <w:bCs/>
          <w:sz w:val="20"/>
          <w:szCs w:val="20"/>
        </w:rPr>
      </w:pPr>
      <w:r w:rsidRPr="009D0E59">
        <w:rPr>
          <w:b/>
          <w:bCs/>
          <w:sz w:val="20"/>
          <w:szCs w:val="20"/>
        </w:rPr>
        <w:lastRenderedPageBreak/>
        <w:t>GS examples</w:t>
      </w:r>
      <w:r w:rsidR="00D040A5" w:rsidRPr="009D0E59">
        <w:rPr>
          <w:b/>
          <w:bCs/>
          <w:sz w:val="20"/>
          <w:szCs w:val="20"/>
        </w:rPr>
        <w:t>, High Power (100x)</w:t>
      </w:r>
    </w:p>
    <w:p w14:paraId="6DAE468B" w14:textId="6AE1DB50" w:rsidR="00D13E09" w:rsidRDefault="00D13E09" w:rsidP="00383049">
      <w:pPr>
        <w:tabs>
          <w:tab w:val="left" w:pos="720"/>
        </w:tabs>
        <w:rPr>
          <w:b/>
          <w:bCs/>
          <w:sz w:val="20"/>
          <w:szCs w:val="20"/>
        </w:rPr>
      </w:pPr>
    </w:p>
    <w:p w14:paraId="75A78AEA" w14:textId="020C9263" w:rsidR="00E91CEC" w:rsidRPr="00E91CEC" w:rsidRDefault="00E91CEC" w:rsidP="00E91CEC">
      <w:pPr>
        <w:pStyle w:val="ListParagraph"/>
        <w:tabs>
          <w:tab w:val="left" w:pos="720"/>
        </w:tabs>
        <w:rPr>
          <w:b/>
          <w:bCs/>
          <w:sz w:val="20"/>
          <w:szCs w:val="20"/>
        </w:rPr>
      </w:pPr>
    </w:p>
    <w:p w14:paraId="51D53104" w14:textId="27090512" w:rsidR="00B82BCA" w:rsidRPr="009D0E59" w:rsidRDefault="00CD2B85" w:rsidP="00383049">
      <w:pPr>
        <w:tabs>
          <w:tab w:val="left" w:pos="720"/>
        </w:tabs>
        <w:jc w:val="center"/>
        <w:rPr>
          <w:b/>
          <w:bCs/>
          <w:sz w:val="20"/>
          <w:szCs w:val="20"/>
        </w:rPr>
      </w:pPr>
      <w:r>
        <w:rPr>
          <w:noProof/>
          <w:sz w:val="20"/>
          <w:szCs w:val="20"/>
        </w:rPr>
        <mc:AlternateContent>
          <mc:Choice Requires="wps">
            <w:drawing>
              <wp:anchor distT="0" distB="0" distL="114300" distR="114300" simplePos="0" relativeHeight="251650048" behindDoc="0" locked="0" layoutInCell="1" allowOverlap="1" wp14:anchorId="4C55B7A4" wp14:editId="67118ADC">
                <wp:simplePos x="0" y="0"/>
                <wp:positionH relativeFrom="column">
                  <wp:posOffset>662940</wp:posOffset>
                </wp:positionH>
                <wp:positionV relativeFrom="paragraph">
                  <wp:posOffset>43815</wp:posOffset>
                </wp:positionV>
                <wp:extent cx="4620895" cy="339725"/>
                <wp:effectExtent l="5715" t="12065" r="12065" b="101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39725"/>
                        </a:xfrm>
                        <a:prstGeom prst="rect">
                          <a:avLst/>
                        </a:prstGeom>
                        <a:solidFill>
                          <a:srgbClr val="FFFFFF"/>
                        </a:solidFill>
                        <a:ln w="9525">
                          <a:solidFill>
                            <a:srgbClr val="000000"/>
                          </a:solidFill>
                          <a:miter lim="800000"/>
                          <a:headEnd/>
                          <a:tailEnd/>
                        </a:ln>
                      </wps:spPr>
                      <wps:txbx>
                        <w:txbxContent>
                          <w:p w14:paraId="734D94FD" w14:textId="77777777" w:rsidR="00B91365" w:rsidRDefault="00B91365" w:rsidP="001D29ED">
                            <w:pPr>
                              <w:jc w:val="center"/>
                            </w:pPr>
                            <w:r>
                              <w:t xml:space="preserve">Example A – </w:t>
                            </w:r>
                            <w:r>
                              <w:rPr>
                                <w:rFonts w:eastAsia="Calibri"/>
                                <w:sz w:val="22"/>
                                <w:szCs w:val="22"/>
                              </w:rPr>
                              <w:t>P</w:t>
                            </w:r>
                            <w:r w:rsidRPr="00E10542">
                              <w:rPr>
                                <w:rFonts w:eastAsia="Calibri"/>
                                <w:snapToGrid/>
                                <w:sz w:val="22"/>
                                <w:szCs w:val="22"/>
                              </w:rPr>
                              <w:t>olymorphonuclear leukocytes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5B7A4" id="Text Box 2" o:spid="_x0000_s1028" type="#_x0000_t202" style="position:absolute;left:0;text-align:left;margin-left:52.2pt;margin-top:3.45pt;width:363.85pt;height: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">
                <v:textbox>
                  <w:txbxContent>
                    <w:p w14:paraId="734D94FD" w14:textId="77777777" w:rsidR="00B91365" w:rsidRDefault="00B91365" w:rsidP="001D29ED">
                      <w:pPr>
                        <w:jc w:val="center"/>
                      </w:pPr>
                      <w:r>
                        <w:t xml:space="preserve">Example A – </w:t>
                      </w:r>
                      <w:r>
                        <w:rPr>
                          <w:rFonts w:eastAsia="Calibri"/>
                          <w:sz w:val="22"/>
                          <w:szCs w:val="22"/>
                        </w:rPr>
                        <w:t>P</w:t>
                      </w:r>
                      <w:r w:rsidRPr="00E10542">
                        <w:rPr>
                          <w:rFonts w:eastAsia="Calibri"/>
                          <w:snapToGrid/>
                          <w:sz w:val="22"/>
                          <w:szCs w:val="22"/>
                        </w:rPr>
                        <w:t>olymorphonuclear leukocytes</w:t>
                      </w:r>
                    </w:p>
                  </w:txbxContent>
                </v:textbox>
              </v:shape>
            </w:pict>
          </mc:Fallback>
        </mc:AlternateContent>
      </w:r>
      <w:r>
        <w:rPr>
          <w:noProof/>
          <w:snapToGrid/>
          <w:sz w:val="20"/>
          <w:szCs w:val="20"/>
        </w:rPr>
        <mc:AlternateContent>
          <mc:Choice Requires="wps">
            <w:drawing>
              <wp:anchor distT="0" distB="0" distL="114300" distR="114300" simplePos="0" relativeHeight="251651072" behindDoc="0" locked="0" layoutInCell="1" allowOverlap="1" wp14:anchorId="0F72E3B3" wp14:editId="2F16CBA4">
                <wp:simplePos x="0" y="0"/>
                <wp:positionH relativeFrom="column">
                  <wp:posOffset>662940</wp:posOffset>
                </wp:positionH>
                <wp:positionV relativeFrom="paragraph">
                  <wp:posOffset>3605530</wp:posOffset>
                </wp:positionV>
                <wp:extent cx="4620895" cy="306070"/>
                <wp:effectExtent l="5715" t="11430" r="12065" b="635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06070"/>
                        </a:xfrm>
                        <a:prstGeom prst="rect">
                          <a:avLst/>
                        </a:prstGeom>
                        <a:solidFill>
                          <a:srgbClr val="FFFFFF"/>
                        </a:solidFill>
                        <a:ln w="9525">
                          <a:solidFill>
                            <a:srgbClr val="000000"/>
                          </a:solidFill>
                          <a:miter lim="800000"/>
                          <a:headEnd/>
                          <a:tailEnd/>
                        </a:ln>
                      </wps:spPr>
                      <wps:txbx>
                        <w:txbxContent>
                          <w:p w14:paraId="41ADCBFF" w14:textId="77777777" w:rsidR="00B91365" w:rsidRDefault="00B91365" w:rsidP="001D29ED">
                            <w:pPr>
                              <w:jc w:val="center"/>
                            </w:pPr>
                            <w:r>
                              <w:t>Example B – Squamous epithelial cells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2E3B3" id="Text Box 10" o:spid="_x0000_s1029" type="#_x0000_t202" style="position:absolute;left:0;text-align:left;margin-left:52.2pt;margin-top:283.9pt;width:363.85pt;height:2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b8HAIAADI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">
                <v:textbox>
                  <w:txbxContent>
                    <w:p w14:paraId="41ADCBFF" w14:textId="77777777" w:rsidR="00B91365" w:rsidRDefault="00B91365" w:rsidP="001D29ED">
                      <w:pPr>
                        <w:jc w:val="center"/>
                      </w:pPr>
                      <w:r>
                        <w:t>Example B – Squamous epithelial cells</w:t>
                      </w:r>
                    </w:p>
                  </w:txbxContent>
                </v:textbox>
              </v:shape>
            </w:pict>
          </mc:Fallback>
        </mc:AlternateContent>
      </w:r>
      <w:r>
        <w:rPr>
          <w:noProof/>
          <w:sz w:val="20"/>
          <w:szCs w:val="20"/>
        </w:rPr>
        <w:drawing>
          <wp:inline distT="0" distB="0" distL="0" distR="0" wp14:anchorId="45960AB1" wp14:editId="254F85F0">
            <wp:extent cx="4699000" cy="3569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0" cy="3569970"/>
                    </a:xfrm>
                    <a:prstGeom prst="rect">
                      <a:avLst/>
                    </a:prstGeom>
                    <a:noFill/>
                    <a:ln>
                      <a:noFill/>
                    </a:ln>
                  </pic:spPr>
                </pic:pic>
              </a:graphicData>
            </a:graphic>
          </wp:inline>
        </w:drawing>
      </w:r>
      <w:r>
        <w:rPr>
          <w:noProof/>
          <w:sz w:val="20"/>
          <w:szCs w:val="20"/>
        </w:rPr>
        <w:drawing>
          <wp:inline distT="0" distB="0" distL="0" distR="0" wp14:anchorId="2824F8C7" wp14:editId="3FD7D93F">
            <wp:extent cx="4691380" cy="3840480"/>
            <wp:effectExtent l="0" t="0" r="0" b="0"/>
            <wp:docPr id="5" name="Picture 2" descr="http://webmedia.unmc.edu/alliedhealth/CLS/CLS418%2008/MicrobiologyIntroIII_08/Introduction%20to%20Microbiology_slide0045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media.unmc.edu/alliedhealth/CLS/CLS418%2008/MicrobiologyIntroIII_08/Introduction%20to%20Microbiology_slide0045_image0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1380" cy="3840480"/>
                    </a:xfrm>
                    <a:prstGeom prst="rect">
                      <a:avLst/>
                    </a:prstGeom>
                    <a:noFill/>
                    <a:ln>
                      <a:noFill/>
                    </a:ln>
                  </pic:spPr>
                </pic:pic>
              </a:graphicData>
            </a:graphic>
          </wp:inline>
        </w:drawing>
      </w:r>
    </w:p>
    <w:p w14:paraId="7AC63D4B" w14:textId="77777777" w:rsidR="00B82BCA" w:rsidRPr="009D0E59" w:rsidRDefault="00B82BCA" w:rsidP="00383049">
      <w:pPr>
        <w:tabs>
          <w:tab w:val="left" w:pos="1320"/>
        </w:tabs>
        <w:ind w:left="1320"/>
        <w:rPr>
          <w:noProof/>
          <w:sz w:val="20"/>
          <w:szCs w:val="20"/>
        </w:rPr>
      </w:pPr>
    </w:p>
    <w:p w14:paraId="222A5418" w14:textId="3D83130A" w:rsidR="003E5729"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3120" behindDoc="0" locked="0" layoutInCell="1" allowOverlap="1" wp14:anchorId="2D68A0EB" wp14:editId="2ACAB4B3">
                <wp:simplePos x="0" y="0"/>
                <wp:positionH relativeFrom="column">
                  <wp:posOffset>932180</wp:posOffset>
                </wp:positionH>
                <wp:positionV relativeFrom="paragraph">
                  <wp:posOffset>77470</wp:posOffset>
                </wp:positionV>
                <wp:extent cx="4563745" cy="285750"/>
                <wp:effectExtent l="8255" t="13970" r="9525" b="508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285750"/>
                        </a:xfrm>
                        <a:prstGeom prst="rect">
                          <a:avLst/>
                        </a:prstGeom>
                        <a:solidFill>
                          <a:srgbClr val="FFFFFF"/>
                        </a:solidFill>
                        <a:ln w="9525">
                          <a:solidFill>
                            <a:srgbClr val="000000"/>
                          </a:solidFill>
                          <a:miter lim="800000"/>
                          <a:headEnd/>
                          <a:tailEnd/>
                        </a:ln>
                      </wps:spPr>
                      <wps:txbx>
                        <w:txbxContent>
                          <w:p w14:paraId="635FE686" w14:textId="77777777" w:rsidR="00B91365" w:rsidRDefault="00B91365" w:rsidP="0004010F">
                            <w:pPr>
                              <w:jc w:val="center"/>
                            </w:pPr>
                            <w:r>
                              <w:t>Example C – Gram positive cocci suggestive of staphylococci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8A0EB" id="Text Box 12" o:spid="_x0000_s1030" type="#_x0000_t202" style="position:absolute;left:0;text-align:left;margin-left:73.4pt;margin-top:6.1pt;width:359.3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">
                <v:textbox>
                  <w:txbxContent>
                    <w:p w14:paraId="635FE686" w14:textId="77777777" w:rsidR="00B91365" w:rsidRDefault="00B91365" w:rsidP="0004010F">
                      <w:pPr>
                        <w:jc w:val="center"/>
                      </w:pPr>
                      <w:r>
                        <w:t>Example C – Gram positive cocci suggestive of staphylococci</w:t>
                      </w:r>
                    </w:p>
                  </w:txbxContent>
                </v:textbox>
              </v:shape>
            </w:pict>
          </mc:Fallback>
        </mc:AlternateContent>
      </w:r>
      <w:r>
        <w:rPr>
          <w:noProof/>
          <w:snapToGrid/>
          <w:color w:val="000000"/>
          <w:sz w:val="20"/>
          <w:szCs w:val="20"/>
        </w:rPr>
        <w:drawing>
          <wp:inline distT="0" distB="0" distL="0" distR="0" wp14:anchorId="21F21ACF" wp14:editId="280EF8B2">
            <wp:extent cx="4770755" cy="3371215"/>
            <wp:effectExtent l="0" t="0" r="0" b="0"/>
            <wp:docPr id="6" name="Picture 5" descr="http://www.microbelibrary.org/images/uploads/0/jpg/1903_staphylococcus%20saprophyticus%20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crobelibrary.org/images/uploads/0/jpg/1903_staphylococcus%20saprophyticus%20fi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371215"/>
                    </a:xfrm>
                    <a:prstGeom prst="rect">
                      <a:avLst/>
                    </a:prstGeom>
                    <a:noFill/>
                    <a:ln>
                      <a:noFill/>
                    </a:ln>
                  </pic:spPr>
                </pic:pic>
              </a:graphicData>
            </a:graphic>
          </wp:inline>
        </w:drawing>
      </w:r>
    </w:p>
    <w:p w14:paraId="4CE8DB49" w14:textId="58EE7B70" w:rsidR="00B82BCA" w:rsidRPr="009D0E59" w:rsidRDefault="00CD2B85" w:rsidP="00383049">
      <w:pPr>
        <w:tabs>
          <w:tab w:val="left" w:pos="1320"/>
        </w:tabs>
        <w:ind w:left="1320"/>
        <w:rPr>
          <w:noProof/>
          <w:snapToGrid/>
          <w:color w:val="000000"/>
          <w:sz w:val="20"/>
          <w:szCs w:val="20"/>
        </w:rPr>
      </w:pPr>
      <w:r>
        <w:rPr>
          <w:noProof/>
          <w:snapToGrid/>
          <w:color w:val="222222"/>
          <w:sz w:val="20"/>
          <w:szCs w:val="20"/>
        </w:rPr>
        <w:drawing>
          <wp:inline distT="0" distB="0" distL="0" distR="0" wp14:anchorId="5FFB3CF5" wp14:editId="7230E5D8">
            <wp:extent cx="4770755" cy="3562350"/>
            <wp:effectExtent l="0" t="0" r="0" b="0"/>
            <wp:docPr id="7" name="Picture 33" descr="http://infectionnet.org/wp-content/uploads/2014/03/Staph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fectionnet.org/wp-content/uploads/2014/03/StaphGr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562350"/>
                    </a:xfrm>
                    <a:prstGeom prst="rect">
                      <a:avLst/>
                    </a:prstGeom>
                    <a:noFill/>
                    <a:ln>
                      <a:noFill/>
                    </a:ln>
                  </pic:spPr>
                </pic:pic>
              </a:graphicData>
            </a:graphic>
          </wp:inline>
        </w:drawing>
      </w:r>
    </w:p>
    <w:p w14:paraId="1C314CB3" w14:textId="5C5BE8EF" w:rsidR="00716FBA" w:rsidRPr="009D0E59" w:rsidRDefault="00CD2B85" w:rsidP="00383049">
      <w:pPr>
        <w:tabs>
          <w:tab w:val="left" w:pos="1320"/>
        </w:tabs>
        <w:ind w:left="1320"/>
        <w:rPr>
          <w:noProof/>
          <w:snapToGrid/>
          <w:color w:val="000000"/>
          <w:sz w:val="20"/>
          <w:szCs w:val="20"/>
        </w:rPr>
      </w:pPr>
      <w:r>
        <w:rPr>
          <w:noProof/>
          <w:snapToGrid/>
          <w:sz w:val="20"/>
          <w:szCs w:val="20"/>
        </w:rPr>
        <w:lastRenderedPageBreak/>
        <mc:AlternateContent>
          <mc:Choice Requires="wps">
            <w:drawing>
              <wp:anchor distT="0" distB="0" distL="114300" distR="114300" simplePos="0" relativeHeight="251662336" behindDoc="0" locked="0" layoutInCell="1" allowOverlap="1" wp14:anchorId="445E60F7" wp14:editId="1716AF9D">
                <wp:simplePos x="0" y="0"/>
                <wp:positionH relativeFrom="column">
                  <wp:posOffset>932180</wp:posOffset>
                </wp:positionH>
                <wp:positionV relativeFrom="paragraph">
                  <wp:posOffset>114300</wp:posOffset>
                </wp:positionV>
                <wp:extent cx="4497070" cy="285750"/>
                <wp:effectExtent l="8255" t="9525" r="9525" b="9525"/>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285750"/>
                        </a:xfrm>
                        <a:prstGeom prst="rect">
                          <a:avLst/>
                        </a:prstGeom>
                        <a:solidFill>
                          <a:srgbClr val="FFFFFF"/>
                        </a:solidFill>
                        <a:ln w="9525">
                          <a:solidFill>
                            <a:srgbClr val="000000"/>
                          </a:solidFill>
                          <a:miter lim="800000"/>
                          <a:headEnd/>
                          <a:tailEnd/>
                        </a:ln>
                      </wps:spPr>
                      <wps:txbx>
                        <w:txbxContent>
                          <w:p w14:paraId="4902EF47" w14:textId="77777777" w:rsidR="00B91365" w:rsidRDefault="00B91365" w:rsidP="00716FBA">
                            <w:pPr>
                              <w:jc w:val="center"/>
                            </w:pPr>
                            <w:r>
                              <w:t>Example D – Gram positive cocci suggestive of streptococci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E60F7" id="Text Box 21" o:spid="_x0000_s1031" type="#_x0000_t202" style="position:absolute;left:0;text-align:left;margin-left:73.4pt;margin-top:9pt;width:354.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">
                <v:textbox>
                  <w:txbxContent>
                    <w:p w14:paraId="4902EF47" w14:textId="77777777" w:rsidR="00B91365" w:rsidRDefault="00B91365" w:rsidP="00716FBA">
                      <w:pPr>
                        <w:jc w:val="center"/>
                      </w:pPr>
                      <w:r>
                        <w:t>Example D – Gram positive cocci suggestive of streptococci</w:t>
                      </w:r>
                    </w:p>
                  </w:txbxContent>
                </v:textbox>
              </v:shape>
            </w:pict>
          </mc:Fallback>
        </mc:AlternateContent>
      </w:r>
      <w:r>
        <w:rPr>
          <w:noProof/>
          <w:snapToGrid/>
          <w:sz w:val="20"/>
          <w:szCs w:val="20"/>
        </w:rPr>
        <w:drawing>
          <wp:inline distT="0" distB="0" distL="0" distR="0" wp14:anchorId="73BAB506" wp14:editId="4E90727C">
            <wp:extent cx="4770755" cy="353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530600"/>
                    </a:xfrm>
                    <a:prstGeom prst="rect">
                      <a:avLst/>
                    </a:prstGeom>
                    <a:noFill/>
                    <a:ln>
                      <a:noFill/>
                    </a:ln>
                  </pic:spPr>
                </pic:pic>
              </a:graphicData>
            </a:graphic>
          </wp:inline>
        </w:drawing>
      </w:r>
      <w:r>
        <w:rPr>
          <w:noProof/>
          <w:snapToGrid/>
          <w:sz w:val="20"/>
          <w:szCs w:val="20"/>
        </w:rPr>
        <w:drawing>
          <wp:inline distT="0" distB="0" distL="0" distR="0" wp14:anchorId="5CBFAA74" wp14:editId="2E6F68B6">
            <wp:extent cx="4786630" cy="359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630" cy="3594100"/>
                    </a:xfrm>
                    <a:prstGeom prst="rect">
                      <a:avLst/>
                    </a:prstGeom>
                    <a:noFill/>
                    <a:ln>
                      <a:noFill/>
                    </a:ln>
                  </pic:spPr>
                </pic:pic>
              </a:graphicData>
            </a:graphic>
          </wp:inline>
        </w:drawing>
      </w:r>
    </w:p>
    <w:p w14:paraId="2A5825F4" w14:textId="50305779"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6192" behindDoc="0" locked="0" layoutInCell="1" allowOverlap="1" wp14:anchorId="3FFB06F9" wp14:editId="484D1520">
                <wp:simplePos x="0" y="0"/>
                <wp:positionH relativeFrom="column">
                  <wp:posOffset>960755</wp:posOffset>
                </wp:positionH>
                <wp:positionV relativeFrom="paragraph">
                  <wp:posOffset>144780</wp:posOffset>
                </wp:positionV>
                <wp:extent cx="4839970" cy="285750"/>
                <wp:effectExtent l="8255" t="11430" r="9525" b="762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285750"/>
                        </a:xfrm>
                        <a:prstGeom prst="rect">
                          <a:avLst/>
                        </a:prstGeom>
                        <a:solidFill>
                          <a:srgbClr val="FFFFFF"/>
                        </a:solidFill>
                        <a:ln w="9525">
                          <a:solidFill>
                            <a:srgbClr val="000000"/>
                          </a:solidFill>
                          <a:miter lim="800000"/>
                          <a:headEnd/>
                          <a:tailEnd/>
                        </a:ln>
                      </wps:spPr>
                      <wps:txbx>
                        <w:txbxContent>
                          <w:p w14:paraId="3ECB1F36" w14:textId="77777777" w:rsidR="00B91365" w:rsidRDefault="00B91365" w:rsidP="003E5729">
                            <w:pPr>
                              <w:jc w:val="center"/>
                            </w:pPr>
                            <w:r>
                              <w:t>Example E – Gram positive diplococci suggestive of pneumococci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B06F9" id="Text Box 15" o:spid="_x0000_s1032" type="#_x0000_t202" style="position:absolute;left:0;text-align:left;margin-left:75.65pt;margin-top:11.4pt;width:381.1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">
                <v:textbox>
                  <w:txbxContent>
                    <w:p w14:paraId="3ECB1F36" w14:textId="77777777" w:rsidR="00B91365" w:rsidRDefault="00B91365" w:rsidP="003E5729">
                      <w:pPr>
                        <w:jc w:val="center"/>
                      </w:pPr>
                      <w:r>
                        <w:t>Example E – Gram positive diplococci suggestive of pneumococci</w:t>
                      </w:r>
                    </w:p>
                  </w:txbxContent>
                </v:textbox>
              </v:shape>
            </w:pict>
          </mc:Fallback>
        </mc:AlternateContent>
      </w:r>
      <w:r>
        <w:rPr>
          <w:noProof/>
          <w:snapToGrid/>
          <w:sz w:val="20"/>
          <w:szCs w:val="20"/>
        </w:rPr>
        <w:drawing>
          <wp:inline distT="0" distB="0" distL="0" distR="0" wp14:anchorId="1C474857" wp14:editId="1B12781A">
            <wp:extent cx="5073015" cy="3999230"/>
            <wp:effectExtent l="0" t="0" r="0" b="0"/>
            <wp:docPr id="10" name="Picture 35" descr="http://web.uconn.edu/mcbstaff/graf/Student%20presentations/Streptococcuspneu/Spne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eb.uconn.edu/mcbstaff/graf/Student%20presentations/Streptococcuspneu/Spneum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015" cy="3999230"/>
                    </a:xfrm>
                    <a:prstGeom prst="rect">
                      <a:avLst/>
                    </a:prstGeom>
                    <a:noFill/>
                    <a:ln>
                      <a:noFill/>
                    </a:ln>
                  </pic:spPr>
                </pic:pic>
              </a:graphicData>
            </a:graphic>
          </wp:inline>
        </w:drawing>
      </w:r>
      <w:r>
        <w:rPr>
          <w:noProof/>
          <w:snapToGrid/>
          <w:color w:val="333333"/>
          <w:sz w:val="20"/>
          <w:szCs w:val="20"/>
        </w:rPr>
        <w:drawing>
          <wp:inline distT="0" distB="0" distL="0" distR="0" wp14:anchorId="75AEE8D3" wp14:editId="732E8F20">
            <wp:extent cx="5080635" cy="3434715"/>
            <wp:effectExtent l="0" t="0" r="0" b="0"/>
            <wp:docPr id="11" name="Picture 29" descr="Figure 2 is a picture of a gram stain of S. pneumoniae with white blood cells (W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 is a picture of a gram stain of S. pneumoniae with white blood cells (WB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635" cy="3434715"/>
                    </a:xfrm>
                    <a:prstGeom prst="rect">
                      <a:avLst/>
                    </a:prstGeom>
                    <a:noFill/>
                    <a:ln>
                      <a:noFill/>
                    </a:ln>
                  </pic:spPr>
                </pic:pic>
              </a:graphicData>
            </a:graphic>
          </wp:inline>
        </w:drawing>
      </w:r>
    </w:p>
    <w:p w14:paraId="12B4BA97" w14:textId="77777777" w:rsidR="00126893" w:rsidRPr="009D0E59" w:rsidRDefault="00126893" w:rsidP="00383049">
      <w:pPr>
        <w:tabs>
          <w:tab w:val="left" w:pos="1320"/>
        </w:tabs>
        <w:ind w:left="1320"/>
        <w:rPr>
          <w:sz w:val="20"/>
          <w:szCs w:val="20"/>
        </w:rPr>
      </w:pPr>
    </w:p>
    <w:p w14:paraId="3A66E821" w14:textId="40A1E16D"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2096" behindDoc="0" locked="0" layoutInCell="1" allowOverlap="1" wp14:anchorId="5226E1D5" wp14:editId="26C3CD26">
                <wp:simplePos x="0" y="0"/>
                <wp:positionH relativeFrom="column">
                  <wp:posOffset>932180</wp:posOffset>
                </wp:positionH>
                <wp:positionV relativeFrom="paragraph">
                  <wp:posOffset>61595</wp:posOffset>
                </wp:positionV>
                <wp:extent cx="4525645" cy="285750"/>
                <wp:effectExtent l="8255" t="13970" r="9525" b="508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285750"/>
                        </a:xfrm>
                        <a:prstGeom prst="rect">
                          <a:avLst/>
                        </a:prstGeom>
                        <a:solidFill>
                          <a:srgbClr val="FFFFFF"/>
                        </a:solidFill>
                        <a:ln w="9525">
                          <a:solidFill>
                            <a:srgbClr val="000000"/>
                          </a:solidFill>
                          <a:miter lim="800000"/>
                          <a:headEnd/>
                          <a:tailEnd/>
                        </a:ln>
                      </wps:spPr>
                      <wps:txbx>
                        <w:txbxContent>
                          <w:p w14:paraId="7353ED5C" w14:textId="77777777" w:rsidR="00B91365" w:rsidRDefault="00B91365" w:rsidP="0004010F">
                            <w:pPr>
                              <w:jc w:val="center"/>
                            </w:pPr>
                            <w:r>
                              <w:t>Example F – Gram positive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6E1D5" id="Text Box 11" o:spid="_x0000_s1033" type="#_x0000_t202" style="position:absolute;left:0;text-align:left;margin-left:73.4pt;margin-top:4.85pt;width:356.3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">
                <v:textbox>
                  <w:txbxContent>
                    <w:p w14:paraId="7353ED5C" w14:textId="77777777" w:rsidR="00B91365" w:rsidRDefault="00B91365" w:rsidP="0004010F">
                      <w:pPr>
                        <w:jc w:val="center"/>
                      </w:pPr>
                      <w:r>
                        <w:t>Example F – Gram positive rods</w:t>
                      </w:r>
                    </w:p>
                  </w:txbxContent>
                </v:textbox>
              </v:shape>
            </w:pict>
          </mc:Fallback>
        </mc:AlternateContent>
      </w:r>
      <w:r>
        <w:rPr>
          <w:noProof/>
          <w:snapToGrid/>
          <w:color w:val="000000"/>
          <w:sz w:val="20"/>
          <w:szCs w:val="20"/>
        </w:rPr>
        <w:drawing>
          <wp:inline distT="0" distB="0" distL="0" distR="0" wp14:anchorId="38B299E5" wp14:editId="0A2C1306">
            <wp:extent cx="4794885" cy="3411220"/>
            <wp:effectExtent l="0" t="0" r="0" b="0"/>
            <wp:docPr id="12" name="Picture 4" descr="http://www.microbelibrary.org/images/uploads/0/jpg/1935_corynebacterium%20species%20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robelibrary.org/images/uploads/0/jpg/1935_corynebacterium%20species%20fig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885" cy="3411220"/>
                    </a:xfrm>
                    <a:prstGeom prst="rect">
                      <a:avLst/>
                    </a:prstGeom>
                    <a:noFill/>
                    <a:ln>
                      <a:noFill/>
                    </a:ln>
                  </pic:spPr>
                </pic:pic>
              </a:graphicData>
            </a:graphic>
          </wp:inline>
        </w:drawing>
      </w:r>
      <w:r>
        <w:rPr>
          <w:noProof/>
          <w:snapToGrid/>
          <w:color w:val="000000"/>
          <w:sz w:val="20"/>
          <w:szCs w:val="20"/>
        </w:rPr>
        <w:drawing>
          <wp:inline distT="0" distB="0" distL="0" distR="0" wp14:anchorId="36C6C726" wp14:editId="68DD1CC4">
            <wp:extent cx="4794885" cy="3434715"/>
            <wp:effectExtent l="0" t="0" r="0" b="0"/>
            <wp:docPr id="13" name="Picture 6" descr="http://www.microbelibrary.org/images/uploads/0/jpg/1901_lactobacillus%20species%20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crobelibrary.org/images/uploads/0/jpg/1901_lactobacillus%20species%20fig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4885" cy="3434715"/>
                    </a:xfrm>
                    <a:prstGeom prst="rect">
                      <a:avLst/>
                    </a:prstGeom>
                    <a:noFill/>
                    <a:ln>
                      <a:noFill/>
                    </a:ln>
                  </pic:spPr>
                </pic:pic>
              </a:graphicData>
            </a:graphic>
          </wp:inline>
        </w:drawing>
      </w:r>
    </w:p>
    <w:p w14:paraId="18E41973" w14:textId="77777777" w:rsidR="00B82BCA" w:rsidRPr="009D0E59" w:rsidRDefault="00B82BCA" w:rsidP="00383049">
      <w:pPr>
        <w:tabs>
          <w:tab w:val="left" w:pos="1320"/>
        </w:tabs>
        <w:ind w:left="1320"/>
        <w:rPr>
          <w:noProof/>
          <w:snapToGrid/>
          <w:color w:val="000000"/>
          <w:sz w:val="20"/>
          <w:szCs w:val="20"/>
        </w:rPr>
      </w:pPr>
    </w:p>
    <w:p w14:paraId="01B113FE" w14:textId="77777777" w:rsidR="00B82BCA" w:rsidRPr="009D0E59" w:rsidRDefault="00B82BCA" w:rsidP="00383049">
      <w:pPr>
        <w:tabs>
          <w:tab w:val="left" w:pos="1320"/>
        </w:tabs>
        <w:ind w:left="1320"/>
        <w:rPr>
          <w:sz w:val="20"/>
          <w:szCs w:val="20"/>
        </w:rPr>
      </w:pPr>
    </w:p>
    <w:p w14:paraId="0158A821" w14:textId="25A23E52"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4144" behindDoc="0" locked="0" layoutInCell="1" allowOverlap="1" wp14:anchorId="02D2D84C" wp14:editId="41C7B61D">
                <wp:simplePos x="0" y="0"/>
                <wp:positionH relativeFrom="column">
                  <wp:posOffset>1084580</wp:posOffset>
                </wp:positionH>
                <wp:positionV relativeFrom="paragraph">
                  <wp:posOffset>213995</wp:posOffset>
                </wp:positionV>
                <wp:extent cx="4573270" cy="285750"/>
                <wp:effectExtent l="8255" t="13970" r="9525" b="508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285750"/>
                        </a:xfrm>
                        <a:prstGeom prst="rect">
                          <a:avLst/>
                        </a:prstGeom>
                        <a:solidFill>
                          <a:srgbClr val="FFFFFF"/>
                        </a:solidFill>
                        <a:ln w="9525">
                          <a:solidFill>
                            <a:srgbClr val="000000"/>
                          </a:solidFill>
                          <a:miter lim="800000"/>
                          <a:headEnd/>
                          <a:tailEnd/>
                        </a:ln>
                      </wps:spPr>
                      <wps:txbx>
                        <w:txbxContent>
                          <w:p w14:paraId="43B66452" w14:textId="77777777" w:rsidR="00B91365" w:rsidRDefault="00B91365" w:rsidP="00B82BCA">
                            <w:pPr>
                              <w:jc w:val="center"/>
                            </w:pPr>
                            <w:r>
                              <w:t>Example G – Gram negative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2D84C" id="Text Box 13" o:spid="_x0000_s1034" type="#_x0000_t202" style="position:absolute;left:0;text-align:left;margin-left:85.4pt;margin-top:16.85pt;width:360.1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">
                <v:textbox>
                  <w:txbxContent>
                    <w:p w14:paraId="43B66452" w14:textId="77777777" w:rsidR="00B91365" w:rsidRDefault="00B91365" w:rsidP="00B82BCA">
                      <w:pPr>
                        <w:jc w:val="center"/>
                      </w:pPr>
                      <w:r>
                        <w:t>Example G – Gram negative rods</w:t>
                      </w:r>
                    </w:p>
                  </w:txbxContent>
                </v:textbox>
              </v:shape>
            </w:pict>
          </mc:Fallback>
        </mc:AlternateContent>
      </w:r>
      <w:r>
        <w:rPr>
          <w:noProof/>
          <w:snapToGrid/>
          <w:color w:val="000000"/>
          <w:sz w:val="20"/>
          <w:szCs w:val="20"/>
        </w:rPr>
        <w:drawing>
          <wp:inline distT="0" distB="0" distL="0" distR="0" wp14:anchorId="6DC086C4" wp14:editId="6D456A1F">
            <wp:extent cx="5041265" cy="3395345"/>
            <wp:effectExtent l="0" t="0" r="0" b="0"/>
            <wp:docPr id="14" name="Picture 13" descr="http://www.microbelibrary.org/images/uploads/0/jpg/1960_enterobacter%20cloacae%20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crobelibrary.org/images/uploads/0/jpg/1960_enterobacter%20cloacae%20fig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265" cy="3395345"/>
                    </a:xfrm>
                    <a:prstGeom prst="rect">
                      <a:avLst/>
                    </a:prstGeom>
                    <a:noFill/>
                    <a:ln>
                      <a:noFill/>
                    </a:ln>
                  </pic:spPr>
                </pic:pic>
              </a:graphicData>
            </a:graphic>
          </wp:inline>
        </w:drawing>
      </w:r>
      <w:r>
        <w:rPr>
          <w:noProof/>
          <w:snapToGrid/>
          <w:sz w:val="20"/>
          <w:szCs w:val="20"/>
        </w:rPr>
        <w:drawing>
          <wp:inline distT="0" distB="0" distL="0" distR="0" wp14:anchorId="0DFEFF06" wp14:editId="16B1AC94">
            <wp:extent cx="5041265"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65" cy="3490595"/>
                    </a:xfrm>
                    <a:prstGeom prst="rect">
                      <a:avLst/>
                    </a:prstGeom>
                    <a:noFill/>
                    <a:ln>
                      <a:noFill/>
                    </a:ln>
                  </pic:spPr>
                </pic:pic>
              </a:graphicData>
            </a:graphic>
          </wp:inline>
        </w:drawing>
      </w:r>
    </w:p>
    <w:p w14:paraId="4136BDF3" w14:textId="77777777" w:rsidR="00B82BCA" w:rsidRPr="009D0E59" w:rsidRDefault="00B82BCA" w:rsidP="00383049">
      <w:pPr>
        <w:tabs>
          <w:tab w:val="left" w:pos="1320"/>
        </w:tabs>
        <w:ind w:left="1320"/>
        <w:rPr>
          <w:noProof/>
          <w:snapToGrid/>
          <w:color w:val="000000"/>
          <w:sz w:val="20"/>
          <w:szCs w:val="20"/>
        </w:rPr>
      </w:pPr>
    </w:p>
    <w:p w14:paraId="6C21FA72" w14:textId="5102D786" w:rsidR="00B82BCA" w:rsidRPr="009D0E59" w:rsidRDefault="00CD2B85" w:rsidP="00383049">
      <w:pPr>
        <w:tabs>
          <w:tab w:val="left" w:pos="1320"/>
        </w:tabs>
        <w:ind w:left="1320"/>
        <w:rPr>
          <w:sz w:val="20"/>
          <w:szCs w:val="20"/>
        </w:rPr>
      </w:pPr>
      <w:r>
        <w:rPr>
          <w:noProof/>
          <w:snapToGrid/>
          <w:color w:val="333333"/>
          <w:sz w:val="20"/>
          <w:szCs w:val="20"/>
        </w:rPr>
        <w:lastRenderedPageBreak/>
        <mc:AlternateContent>
          <mc:Choice Requires="wps">
            <w:drawing>
              <wp:anchor distT="0" distB="0" distL="114300" distR="114300" simplePos="0" relativeHeight="251663360" behindDoc="0" locked="0" layoutInCell="1" allowOverlap="1" wp14:anchorId="0A8A504A" wp14:editId="19619E4E">
                <wp:simplePos x="0" y="0"/>
                <wp:positionH relativeFrom="column">
                  <wp:posOffset>847725</wp:posOffset>
                </wp:positionH>
                <wp:positionV relativeFrom="paragraph">
                  <wp:posOffset>80645</wp:posOffset>
                </wp:positionV>
                <wp:extent cx="4857750" cy="285750"/>
                <wp:effectExtent l="9525" t="13970" r="9525" b="508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85750"/>
                        </a:xfrm>
                        <a:prstGeom prst="rect">
                          <a:avLst/>
                        </a:prstGeom>
                        <a:solidFill>
                          <a:srgbClr val="FFFFFF"/>
                        </a:solidFill>
                        <a:ln w="9525">
                          <a:solidFill>
                            <a:srgbClr val="000000"/>
                          </a:solidFill>
                          <a:miter lim="800000"/>
                          <a:headEnd/>
                          <a:tailEnd/>
                        </a:ln>
                      </wps:spPr>
                      <wps:txbx>
                        <w:txbxContent>
                          <w:p w14:paraId="1BD4B4EC" w14:textId="77777777" w:rsidR="00B91365" w:rsidRDefault="00B91365" w:rsidP="006C028B">
                            <w:pPr>
                              <w:jc w:val="center"/>
                            </w:pPr>
                            <w:r>
                              <w:t xml:space="preserve">Example H – Gram negative coccobacilli suggestive of </w:t>
                            </w:r>
                            <w:r w:rsidRPr="006C028B">
                              <w:rPr>
                                <w:i/>
                              </w:rPr>
                              <w:t>Haemophilus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A504A" id="Text Box 25" o:spid="_x0000_s1035" type="#_x0000_t202" style="position:absolute;left:0;text-align:left;margin-left:66.75pt;margin-top:6.35pt;width:38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">
                <v:textbox>
                  <w:txbxContent>
                    <w:p w14:paraId="1BD4B4EC" w14:textId="77777777" w:rsidR="00B91365" w:rsidRDefault="00B91365" w:rsidP="006C028B">
                      <w:pPr>
                        <w:jc w:val="center"/>
                      </w:pPr>
                      <w:r>
                        <w:t xml:space="preserve">Example H – Gram negative coccobacilli suggestive of </w:t>
                      </w:r>
                      <w:r w:rsidRPr="006C028B">
                        <w:rPr>
                          <w:i/>
                        </w:rPr>
                        <w:t>Haemophilus</w:t>
                      </w:r>
                    </w:p>
                  </w:txbxContent>
                </v:textbox>
              </v:shape>
            </w:pict>
          </mc:Fallback>
        </mc:AlternateContent>
      </w:r>
      <w:r w:rsidR="008827D6" w:rsidRPr="009D0E59">
        <w:rPr>
          <w:noProof/>
          <w:snapToGrid/>
          <w:sz w:val="20"/>
          <w:szCs w:val="20"/>
        </w:rPr>
        <w:t xml:space="preserve"> </w:t>
      </w:r>
      <w:r>
        <w:rPr>
          <w:noProof/>
          <w:snapToGrid/>
          <w:sz w:val="20"/>
          <w:szCs w:val="20"/>
        </w:rPr>
        <w:drawing>
          <wp:inline distT="0" distB="0" distL="0" distR="0" wp14:anchorId="7736E8D1" wp14:editId="3BE3BBFC">
            <wp:extent cx="4834255" cy="3021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4255" cy="3021330"/>
                    </a:xfrm>
                    <a:prstGeom prst="rect">
                      <a:avLst/>
                    </a:prstGeom>
                    <a:noFill/>
                    <a:ln>
                      <a:noFill/>
                    </a:ln>
                  </pic:spPr>
                </pic:pic>
              </a:graphicData>
            </a:graphic>
          </wp:inline>
        </w:drawing>
      </w:r>
      <w:r w:rsidR="008827D6" w:rsidRPr="009D0E59">
        <w:rPr>
          <w:noProof/>
          <w:snapToGrid/>
          <w:sz w:val="20"/>
          <w:szCs w:val="20"/>
        </w:rPr>
        <w:t xml:space="preserve"> </w:t>
      </w:r>
      <w:r>
        <w:rPr>
          <w:noProof/>
          <w:snapToGrid/>
          <w:sz w:val="20"/>
          <w:szCs w:val="20"/>
        </w:rPr>
        <w:drawing>
          <wp:inline distT="0" distB="0" distL="0" distR="0" wp14:anchorId="108E9423" wp14:editId="55562907">
            <wp:extent cx="4881880" cy="4102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1880" cy="4102735"/>
                    </a:xfrm>
                    <a:prstGeom prst="rect">
                      <a:avLst/>
                    </a:prstGeom>
                    <a:noFill/>
                    <a:ln>
                      <a:noFill/>
                    </a:ln>
                  </pic:spPr>
                </pic:pic>
              </a:graphicData>
            </a:graphic>
          </wp:inline>
        </w:drawing>
      </w:r>
    </w:p>
    <w:p w14:paraId="6E91D914" w14:textId="634458D5" w:rsidR="00916351" w:rsidRPr="009D0E59" w:rsidRDefault="00CD2B85" w:rsidP="00383049">
      <w:pPr>
        <w:jc w:val="center"/>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5168" behindDoc="0" locked="0" layoutInCell="1" allowOverlap="1" wp14:anchorId="48D5C015" wp14:editId="5F5537A3">
                <wp:simplePos x="0" y="0"/>
                <wp:positionH relativeFrom="column">
                  <wp:posOffset>590550</wp:posOffset>
                </wp:positionH>
                <wp:positionV relativeFrom="paragraph">
                  <wp:posOffset>144780</wp:posOffset>
                </wp:positionV>
                <wp:extent cx="4705350" cy="285750"/>
                <wp:effectExtent l="9525" t="11430" r="9525" b="762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85750"/>
                        </a:xfrm>
                        <a:prstGeom prst="rect">
                          <a:avLst/>
                        </a:prstGeom>
                        <a:solidFill>
                          <a:srgbClr val="FFFFFF"/>
                        </a:solidFill>
                        <a:ln w="9525">
                          <a:solidFill>
                            <a:srgbClr val="000000"/>
                          </a:solidFill>
                          <a:miter lim="800000"/>
                          <a:headEnd/>
                          <a:tailEnd/>
                        </a:ln>
                      </wps:spPr>
                      <wps:txbx>
                        <w:txbxContent>
                          <w:p w14:paraId="4F748D94" w14:textId="77777777" w:rsidR="00B91365" w:rsidRDefault="00B91365" w:rsidP="00B82BCA">
                            <w:pPr>
                              <w:jc w:val="center"/>
                            </w:pPr>
                            <w:r>
                              <w:t>Example I – Gram negative diplococci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5C015" id="Text Box 14" o:spid="_x0000_s1036" type="#_x0000_t202" style="position:absolute;left:0;text-align:left;margin-left:46.5pt;margin-top:11.4pt;width:37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">
                <v:textbox>
                  <w:txbxContent>
                    <w:p w14:paraId="4F748D94" w14:textId="77777777" w:rsidR="00B91365" w:rsidRDefault="00B91365" w:rsidP="00B82BCA">
                      <w:pPr>
                        <w:jc w:val="center"/>
                      </w:pPr>
                      <w:r>
                        <w:t>Example I – Gram negative diplococci</w:t>
                      </w:r>
                    </w:p>
                  </w:txbxContent>
                </v:textbox>
              </v:shape>
            </w:pict>
          </mc:Fallback>
        </mc:AlternateContent>
      </w:r>
      <w:r>
        <w:rPr>
          <w:noProof/>
          <w:snapToGrid/>
          <w:color w:val="333333"/>
          <w:sz w:val="20"/>
          <w:szCs w:val="20"/>
        </w:rPr>
        <w:drawing>
          <wp:inline distT="0" distB="0" distL="0" distR="0" wp14:anchorId="4B36B667" wp14:editId="10E8B988">
            <wp:extent cx="5104765" cy="3458845"/>
            <wp:effectExtent l="0" t="0" r="0" b="0"/>
            <wp:docPr id="18" name="Picture 28" descr="Figure 1 is a picture of a gram stain of N. meningitidis in cerebrospinal fluid (CSF) with associated polymorphonuclear leukocytes (P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 is a picture of a gram stain of N. meningitidis in cerebrospinal fluid (CSF) with associated polymorphonuclear leukocytes (PM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4765" cy="3458845"/>
                    </a:xfrm>
                    <a:prstGeom prst="rect">
                      <a:avLst/>
                    </a:prstGeom>
                    <a:noFill/>
                    <a:ln>
                      <a:noFill/>
                    </a:ln>
                  </pic:spPr>
                </pic:pic>
              </a:graphicData>
            </a:graphic>
          </wp:inline>
        </w:drawing>
      </w:r>
      <w:r>
        <w:rPr>
          <w:noProof/>
          <w:snapToGrid/>
          <w:sz w:val="20"/>
          <w:szCs w:val="20"/>
        </w:rPr>
        <w:drawing>
          <wp:inline distT="0" distB="0" distL="0" distR="0" wp14:anchorId="0D005FEB" wp14:editId="73D593C8">
            <wp:extent cx="5080635" cy="3300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635" cy="3300095"/>
                    </a:xfrm>
                    <a:prstGeom prst="rect">
                      <a:avLst/>
                    </a:prstGeom>
                    <a:noFill/>
                    <a:ln>
                      <a:noFill/>
                    </a:ln>
                  </pic:spPr>
                </pic:pic>
              </a:graphicData>
            </a:graphic>
          </wp:inline>
        </w:drawing>
      </w:r>
    </w:p>
    <w:p w14:paraId="6C41C33B" w14:textId="77777777" w:rsidR="004774F8" w:rsidRPr="009D0E59" w:rsidRDefault="004774F8" w:rsidP="00383049">
      <w:pPr>
        <w:tabs>
          <w:tab w:val="left" w:pos="7965"/>
        </w:tabs>
        <w:ind w:firstLine="1350"/>
        <w:rPr>
          <w:noProof/>
          <w:snapToGrid/>
          <w:color w:val="000000"/>
          <w:sz w:val="20"/>
          <w:szCs w:val="20"/>
        </w:rPr>
      </w:pPr>
    </w:p>
    <w:p w14:paraId="31EBAF16" w14:textId="77777777" w:rsidR="001E265B" w:rsidRPr="009D0E59" w:rsidRDefault="001E265B" w:rsidP="00383049">
      <w:pPr>
        <w:tabs>
          <w:tab w:val="left" w:pos="7965"/>
        </w:tabs>
        <w:ind w:firstLine="1350"/>
        <w:rPr>
          <w:noProof/>
          <w:snapToGrid/>
          <w:color w:val="000000"/>
          <w:sz w:val="20"/>
          <w:szCs w:val="20"/>
        </w:rPr>
      </w:pPr>
    </w:p>
    <w:p w14:paraId="39A8B430" w14:textId="452830FB" w:rsidR="004B33E0"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9264" behindDoc="0" locked="0" layoutInCell="1" allowOverlap="1" wp14:anchorId="626C6D52" wp14:editId="2D197848">
                <wp:simplePos x="0" y="0"/>
                <wp:positionH relativeFrom="column">
                  <wp:posOffset>932180</wp:posOffset>
                </wp:positionH>
                <wp:positionV relativeFrom="paragraph">
                  <wp:posOffset>121920</wp:posOffset>
                </wp:positionV>
                <wp:extent cx="4859020" cy="285750"/>
                <wp:effectExtent l="8255" t="7620" r="9525" b="1143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85750"/>
                        </a:xfrm>
                        <a:prstGeom prst="rect">
                          <a:avLst/>
                        </a:prstGeom>
                        <a:solidFill>
                          <a:srgbClr val="FFFFFF"/>
                        </a:solidFill>
                        <a:ln w="9525">
                          <a:solidFill>
                            <a:srgbClr val="000000"/>
                          </a:solidFill>
                          <a:miter lim="800000"/>
                          <a:headEnd/>
                          <a:tailEnd/>
                        </a:ln>
                      </wps:spPr>
                      <wps:txbx>
                        <w:txbxContent>
                          <w:p w14:paraId="4C5242AB" w14:textId="77777777" w:rsidR="00B91365" w:rsidRDefault="00B91365" w:rsidP="001E265B">
                            <w:pPr>
                              <w:jc w:val="center"/>
                            </w:pPr>
                            <w:r>
                              <w:t xml:space="preserve">Example J   – Yeast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C6D52" id="Text Box 18" o:spid="_x0000_s1037" type="#_x0000_t202" style="position:absolute;left:0;text-align:left;margin-left:73.4pt;margin-top:9.6pt;width:382.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">
                <v:textbox>
                  <w:txbxContent>
                    <w:p w14:paraId="4C5242AB" w14:textId="77777777" w:rsidR="00B91365" w:rsidRDefault="00B91365" w:rsidP="001E265B">
                      <w:pPr>
                        <w:jc w:val="center"/>
                      </w:pPr>
                      <w:r>
                        <w:t xml:space="preserve">Example J   – Yeast </w:t>
                      </w:r>
                    </w:p>
                  </w:txbxContent>
                </v:textbox>
              </v:shape>
            </w:pict>
          </mc:Fallback>
        </mc:AlternateContent>
      </w:r>
      <w:r>
        <w:rPr>
          <w:noProof/>
          <w:snapToGrid/>
          <w:sz w:val="20"/>
          <w:szCs w:val="20"/>
        </w:rPr>
        <w:drawing>
          <wp:inline distT="0" distB="0" distL="0" distR="0" wp14:anchorId="74AAD068" wp14:editId="74CBC349">
            <wp:extent cx="5073015" cy="3395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3015" cy="3395345"/>
                    </a:xfrm>
                    <a:prstGeom prst="rect">
                      <a:avLst/>
                    </a:prstGeom>
                    <a:noFill/>
                    <a:ln>
                      <a:noFill/>
                    </a:ln>
                  </pic:spPr>
                </pic:pic>
              </a:graphicData>
            </a:graphic>
          </wp:inline>
        </w:drawing>
      </w:r>
      <w:r>
        <w:rPr>
          <w:noProof/>
          <w:snapToGrid/>
          <w:sz w:val="20"/>
          <w:szCs w:val="20"/>
        </w:rPr>
        <w:drawing>
          <wp:inline distT="0" distB="0" distL="0" distR="0" wp14:anchorId="580A1C04" wp14:editId="4D955DBB">
            <wp:extent cx="5073015" cy="3975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3015" cy="3975735"/>
                    </a:xfrm>
                    <a:prstGeom prst="rect">
                      <a:avLst/>
                    </a:prstGeom>
                    <a:noFill/>
                    <a:ln>
                      <a:noFill/>
                    </a:ln>
                  </pic:spPr>
                </pic:pic>
              </a:graphicData>
            </a:graphic>
          </wp:inline>
        </w:drawing>
      </w:r>
    </w:p>
    <w:p w14:paraId="18155D12" w14:textId="77777777" w:rsidR="00B82BCA" w:rsidRPr="009D0E59" w:rsidRDefault="00B82BCA" w:rsidP="00383049">
      <w:pPr>
        <w:tabs>
          <w:tab w:val="left" w:pos="7965"/>
        </w:tabs>
        <w:ind w:firstLine="1350"/>
        <w:rPr>
          <w:noProof/>
          <w:snapToGrid/>
          <w:color w:val="000000"/>
          <w:sz w:val="20"/>
          <w:szCs w:val="20"/>
        </w:rPr>
      </w:pPr>
    </w:p>
    <w:p w14:paraId="06A047E5" w14:textId="3D65B23C" w:rsidR="00716FBA"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8240" behindDoc="0" locked="0" layoutInCell="1" allowOverlap="1" wp14:anchorId="16E1B792" wp14:editId="0439EDD5">
                <wp:simplePos x="0" y="0"/>
                <wp:positionH relativeFrom="column">
                  <wp:posOffset>951230</wp:posOffset>
                </wp:positionH>
                <wp:positionV relativeFrom="paragraph">
                  <wp:posOffset>102870</wp:posOffset>
                </wp:positionV>
                <wp:extent cx="4859020" cy="285750"/>
                <wp:effectExtent l="8255" t="7620" r="9525" b="1143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85750"/>
                        </a:xfrm>
                        <a:prstGeom prst="rect">
                          <a:avLst/>
                        </a:prstGeom>
                        <a:solidFill>
                          <a:srgbClr val="FFFFFF"/>
                        </a:solidFill>
                        <a:ln w="9525">
                          <a:solidFill>
                            <a:srgbClr val="000000"/>
                          </a:solidFill>
                          <a:miter lim="800000"/>
                          <a:headEnd/>
                          <a:tailEnd/>
                        </a:ln>
                      </wps:spPr>
                      <wps:txbx>
                        <w:txbxContent>
                          <w:p w14:paraId="14E7253B" w14:textId="77777777" w:rsidR="00B91365" w:rsidRDefault="00B91365" w:rsidP="00B82BCA">
                            <w:pPr>
                              <w:jc w:val="center"/>
                            </w:pPr>
                            <w:r>
                              <w:t>Example K – Fungal elements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1B792" id="Text Box 17" o:spid="_x0000_s1038" type="#_x0000_t202" style="position:absolute;left:0;text-align:left;margin-left:74.9pt;margin-top:8.1pt;width:382.6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">
                <v:textbox>
                  <w:txbxContent>
                    <w:p w14:paraId="14E7253B" w14:textId="77777777" w:rsidR="00B91365" w:rsidRDefault="00B91365" w:rsidP="00B82BCA">
                      <w:pPr>
                        <w:jc w:val="center"/>
                      </w:pPr>
                      <w:r>
                        <w:t>Example K – Fungal elements</w:t>
                      </w:r>
                    </w:p>
                  </w:txbxContent>
                </v:textbox>
              </v:shape>
            </w:pict>
          </mc:Fallback>
        </mc:AlternateContent>
      </w:r>
      <w:r>
        <w:rPr>
          <w:noProof/>
          <w:snapToGrid/>
          <w:color w:val="000000"/>
          <w:sz w:val="20"/>
          <w:szCs w:val="20"/>
        </w:rPr>
        <w:drawing>
          <wp:inline distT="0" distB="0" distL="0" distR="0" wp14:anchorId="6C4C2804" wp14:editId="56FCCB08">
            <wp:extent cx="5073015" cy="3411220"/>
            <wp:effectExtent l="0" t="0" r="0" b="0"/>
            <wp:docPr id="22" name="Picture 14" descr="http://www.microbelibrary.org/images/uploads/0/jpg/1969_aspergillus%20fumigatus%20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crobelibrary.org/images/uploads/0/jpg/1969_aspergillus%20fumigatus%20fig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015" cy="3411220"/>
                    </a:xfrm>
                    <a:prstGeom prst="rect">
                      <a:avLst/>
                    </a:prstGeom>
                    <a:noFill/>
                    <a:ln>
                      <a:noFill/>
                    </a:ln>
                  </pic:spPr>
                </pic:pic>
              </a:graphicData>
            </a:graphic>
          </wp:inline>
        </w:drawing>
      </w:r>
      <w:r>
        <w:rPr>
          <w:noProof/>
          <w:snapToGrid/>
          <w:sz w:val="20"/>
          <w:szCs w:val="20"/>
        </w:rPr>
        <w:drawing>
          <wp:inline distT="0" distB="0" distL="0" distR="0" wp14:anchorId="40A80256" wp14:editId="5EF3111A">
            <wp:extent cx="5073015" cy="3912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015" cy="3912235"/>
                    </a:xfrm>
                    <a:prstGeom prst="rect">
                      <a:avLst/>
                    </a:prstGeom>
                    <a:noFill/>
                    <a:ln>
                      <a:noFill/>
                    </a:ln>
                  </pic:spPr>
                </pic:pic>
              </a:graphicData>
            </a:graphic>
          </wp:inline>
        </w:drawing>
      </w:r>
    </w:p>
    <w:p w14:paraId="4DF2D330" w14:textId="77777777" w:rsidR="001E265B" w:rsidRPr="009D0E59" w:rsidRDefault="001E265B" w:rsidP="00383049">
      <w:pPr>
        <w:tabs>
          <w:tab w:val="left" w:pos="7965"/>
        </w:tabs>
        <w:ind w:firstLine="1350"/>
        <w:rPr>
          <w:noProof/>
          <w:snapToGrid/>
          <w:color w:val="000000"/>
          <w:sz w:val="20"/>
          <w:szCs w:val="20"/>
        </w:rPr>
      </w:pPr>
    </w:p>
    <w:p w14:paraId="779CBEB6" w14:textId="77777777" w:rsidR="001E265B" w:rsidRPr="009D0E59" w:rsidRDefault="001E265B" w:rsidP="00383049">
      <w:pPr>
        <w:tabs>
          <w:tab w:val="left" w:pos="7965"/>
        </w:tabs>
        <w:ind w:firstLine="1350"/>
        <w:rPr>
          <w:noProof/>
          <w:snapToGrid/>
          <w:color w:val="000000"/>
          <w:sz w:val="20"/>
          <w:szCs w:val="20"/>
        </w:rPr>
      </w:pPr>
    </w:p>
    <w:p w14:paraId="534D49FF" w14:textId="77777777" w:rsidR="001E265B" w:rsidRPr="009D0E59" w:rsidRDefault="001E265B" w:rsidP="00383049">
      <w:pPr>
        <w:tabs>
          <w:tab w:val="left" w:pos="7965"/>
        </w:tabs>
        <w:ind w:firstLine="1350"/>
        <w:rPr>
          <w:noProof/>
          <w:snapToGrid/>
          <w:color w:val="000000"/>
          <w:sz w:val="20"/>
          <w:szCs w:val="20"/>
        </w:rPr>
      </w:pPr>
    </w:p>
    <w:p w14:paraId="571C9B78" w14:textId="77777777" w:rsidR="00B82BCA" w:rsidRPr="009D0E59" w:rsidRDefault="00B82BCA" w:rsidP="00383049">
      <w:pPr>
        <w:tabs>
          <w:tab w:val="left" w:pos="7965"/>
        </w:tabs>
        <w:ind w:firstLine="1350"/>
        <w:rPr>
          <w:noProof/>
          <w:snapToGrid/>
          <w:color w:val="000000"/>
          <w:sz w:val="20"/>
          <w:szCs w:val="20"/>
        </w:rPr>
      </w:pPr>
    </w:p>
    <w:p w14:paraId="7F8530A4" w14:textId="63E79CC2" w:rsidR="00B82BCA"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7216" behindDoc="0" locked="0" layoutInCell="1" allowOverlap="1" wp14:anchorId="086E71D7" wp14:editId="2B6885F4">
                <wp:simplePos x="0" y="0"/>
                <wp:positionH relativeFrom="column">
                  <wp:posOffset>1056005</wp:posOffset>
                </wp:positionH>
                <wp:positionV relativeFrom="paragraph">
                  <wp:posOffset>160020</wp:posOffset>
                </wp:positionV>
                <wp:extent cx="4697095" cy="285750"/>
                <wp:effectExtent l="8255" t="7620" r="9525" b="1143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285750"/>
                        </a:xfrm>
                        <a:prstGeom prst="rect">
                          <a:avLst/>
                        </a:prstGeom>
                        <a:solidFill>
                          <a:srgbClr val="FFFFFF"/>
                        </a:solidFill>
                        <a:ln w="9525">
                          <a:solidFill>
                            <a:srgbClr val="000000"/>
                          </a:solidFill>
                          <a:miter lim="800000"/>
                          <a:headEnd/>
                          <a:tailEnd/>
                        </a:ln>
                      </wps:spPr>
                      <wps:txbx>
                        <w:txbxContent>
                          <w:p w14:paraId="4F6E69C4" w14:textId="77777777" w:rsidR="00B91365" w:rsidRDefault="00B91365" w:rsidP="00B82BCA">
                            <w:pPr>
                              <w:jc w:val="center"/>
                            </w:pPr>
                            <w:r>
                              <w:t xml:space="preserve">Example L – Gram positive beaded rods suggestive of </w:t>
                            </w:r>
                            <w:r w:rsidRPr="003E5729">
                              <w:rPr>
                                <w:i/>
                              </w:rPr>
                              <w:t>Nocardia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E71D7" id="Text Box 16" o:spid="_x0000_s1039" type="#_x0000_t202" style="position:absolute;left:0;text-align:left;margin-left:83.15pt;margin-top:12.6pt;width:369.8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pwHQIAADM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">
                <v:textbox>
                  <w:txbxContent>
                    <w:p w14:paraId="4F6E69C4" w14:textId="77777777" w:rsidR="00B91365" w:rsidRDefault="00B91365" w:rsidP="00B82BCA">
                      <w:pPr>
                        <w:jc w:val="center"/>
                      </w:pPr>
                      <w:r>
                        <w:t xml:space="preserve">Example L – Gram positive beaded rods suggestive of </w:t>
                      </w:r>
                      <w:r w:rsidRPr="003E5729">
                        <w:rPr>
                          <w:i/>
                        </w:rPr>
                        <w:t>Nocardia</w:t>
                      </w:r>
                    </w:p>
                  </w:txbxContent>
                </v:textbox>
              </v:shape>
            </w:pict>
          </mc:Fallback>
        </mc:AlternateContent>
      </w:r>
      <w:r>
        <w:rPr>
          <w:noProof/>
          <w:snapToGrid/>
          <w:color w:val="000000"/>
          <w:sz w:val="20"/>
          <w:szCs w:val="20"/>
        </w:rPr>
        <w:drawing>
          <wp:inline distT="0" distB="0" distL="0" distR="0" wp14:anchorId="1011FB5B" wp14:editId="48729CD3">
            <wp:extent cx="5073015" cy="3371215"/>
            <wp:effectExtent l="0" t="0" r="0" b="0"/>
            <wp:docPr id="24" name="Picture 12" descr="http://www.microbelibrary.org/images/uploads/0/jpg/1950_nocardia%20asteroides%20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crobelibrary.org/images/uploads/0/jpg/1950_nocardia%20asteroides%20fig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3015" cy="3371215"/>
                    </a:xfrm>
                    <a:prstGeom prst="rect">
                      <a:avLst/>
                    </a:prstGeom>
                    <a:noFill/>
                    <a:ln>
                      <a:noFill/>
                    </a:ln>
                  </pic:spPr>
                </pic:pic>
              </a:graphicData>
            </a:graphic>
          </wp:inline>
        </w:drawing>
      </w:r>
      <w:r>
        <w:rPr>
          <w:noProof/>
          <w:snapToGrid/>
          <w:sz w:val="20"/>
          <w:szCs w:val="20"/>
        </w:rPr>
        <w:drawing>
          <wp:inline distT="0" distB="0" distL="0" distR="0" wp14:anchorId="1CE49905" wp14:editId="0FE68C8C">
            <wp:extent cx="5088890" cy="2973705"/>
            <wp:effectExtent l="0" t="0" r="0" b="0"/>
            <wp:docPr id="25" name="Picture 3" descr="gram stain no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 stain nocar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8890" cy="2973705"/>
                    </a:xfrm>
                    <a:prstGeom prst="rect">
                      <a:avLst/>
                    </a:prstGeom>
                    <a:noFill/>
                    <a:ln>
                      <a:noFill/>
                    </a:ln>
                  </pic:spPr>
                </pic:pic>
              </a:graphicData>
            </a:graphic>
          </wp:inline>
        </w:drawing>
      </w:r>
    </w:p>
    <w:p w14:paraId="33A812EB" w14:textId="77777777" w:rsidR="001E265B" w:rsidRPr="009D0E59" w:rsidRDefault="001E265B" w:rsidP="00383049">
      <w:pPr>
        <w:tabs>
          <w:tab w:val="left" w:pos="7965"/>
        </w:tabs>
        <w:ind w:firstLine="1350"/>
        <w:rPr>
          <w:sz w:val="20"/>
          <w:szCs w:val="20"/>
        </w:rPr>
      </w:pPr>
    </w:p>
    <w:p w14:paraId="51EA8747" w14:textId="77777777" w:rsidR="004774F8" w:rsidRPr="009D0E59" w:rsidRDefault="004774F8" w:rsidP="00383049">
      <w:pPr>
        <w:tabs>
          <w:tab w:val="left" w:pos="1320"/>
        </w:tabs>
        <w:ind w:left="1320"/>
        <w:rPr>
          <w:sz w:val="20"/>
          <w:szCs w:val="20"/>
        </w:rPr>
      </w:pPr>
    </w:p>
    <w:p w14:paraId="2D549AB1" w14:textId="77777777" w:rsidR="00126893" w:rsidRPr="009D0E59" w:rsidRDefault="00126893" w:rsidP="00383049">
      <w:pPr>
        <w:tabs>
          <w:tab w:val="left" w:pos="1320"/>
        </w:tabs>
        <w:ind w:left="1320"/>
        <w:rPr>
          <w:sz w:val="20"/>
          <w:szCs w:val="20"/>
        </w:rPr>
      </w:pPr>
    </w:p>
    <w:p w14:paraId="21BF415C" w14:textId="0E2B2F44" w:rsidR="00126893" w:rsidRPr="009D0E59" w:rsidRDefault="00CD2B85" w:rsidP="00383049">
      <w:pPr>
        <w:tabs>
          <w:tab w:val="left" w:pos="1320"/>
        </w:tabs>
        <w:ind w:left="1320"/>
        <w:rPr>
          <w:sz w:val="20"/>
          <w:szCs w:val="20"/>
        </w:rPr>
      </w:pPr>
      <w:r>
        <w:rPr>
          <w:noProof/>
          <w:snapToGrid/>
          <w:sz w:val="20"/>
          <w:szCs w:val="20"/>
        </w:rPr>
        <w:lastRenderedPageBreak/>
        <mc:AlternateContent>
          <mc:Choice Requires="wps">
            <w:drawing>
              <wp:anchor distT="0" distB="0" distL="114300" distR="114300" simplePos="0" relativeHeight="251660288" behindDoc="0" locked="0" layoutInCell="1" allowOverlap="1" wp14:anchorId="08CF08D2" wp14:editId="1DE8FC7E">
                <wp:simplePos x="0" y="0"/>
                <wp:positionH relativeFrom="column">
                  <wp:posOffset>981075</wp:posOffset>
                </wp:positionH>
                <wp:positionV relativeFrom="paragraph">
                  <wp:posOffset>312420</wp:posOffset>
                </wp:positionV>
                <wp:extent cx="4648200" cy="285750"/>
                <wp:effectExtent l="9525" t="7620" r="9525" b="1143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85750"/>
                        </a:xfrm>
                        <a:prstGeom prst="rect">
                          <a:avLst/>
                        </a:prstGeom>
                        <a:solidFill>
                          <a:srgbClr val="FFFFFF"/>
                        </a:solidFill>
                        <a:ln w="9525">
                          <a:solidFill>
                            <a:srgbClr val="000000"/>
                          </a:solidFill>
                          <a:miter lim="800000"/>
                          <a:headEnd/>
                          <a:tailEnd/>
                        </a:ln>
                      </wps:spPr>
                      <wps:txbx>
                        <w:txbxContent>
                          <w:p w14:paraId="74560896" w14:textId="77777777" w:rsidR="00B91365" w:rsidRDefault="00B91365" w:rsidP="001E265B">
                            <w:pPr>
                              <w:jc w:val="center"/>
                            </w:pPr>
                            <w:r>
                              <w:t xml:space="preserve">Example M – Gram positive rods suggestive of </w:t>
                            </w:r>
                            <w:r w:rsidRPr="003E5729">
                              <w:rPr>
                                <w:i/>
                              </w:rPr>
                              <w:t>Mycobacterium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F08D2" id="Text Box 19" o:spid="_x0000_s1040" type="#_x0000_t202" style="position:absolute;left:0;text-align:left;margin-left:77.25pt;margin-top:24.6pt;width:36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">
                <v:textbox>
                  <w:txbxContent>
                    <w:p w14:paraId="74560896" w14:textId="77777777" w:rsidR="00B91365" w:rsidRDefault="00B91365" w:rsidP="001E265B">
                      <w:pPr>
                        <w:jc w:val="center"/>
                      </w:pPr>
                      <w:r>
                        <w:t xml:space="preserve">Example M – Gram positive rods suggestive of </w:t>
                      </w:r>
                      <w:r w:rsidRPr="003E5729">
                        <w:rPr>
                          <w:i/>
                        </w:rPr>
                        <w:t>Mycobacterium</w:t>
                      </w:r>
                    </w:p>
                  </w:txbxContent>
                </v:textbox>
              </v:shape>
            </w:pict>
          </mc:Fallback>
        </mc:AlternateContent>
      </w:r>
      <w:r>
        <w:rPr>
          <w:noProof/>
          <w:snapToGrid/>
          <w:sz w:val="20"/>
          <w:szCs w:val="20"/>
        </w:rPr>
        <w:drawing>
          <wp:inline distT="0" distB="0" distL="0" distR="0" wp14:anchorId="09921604" wp14:editId="70B6DDBB">
            <wp:extent cx="4946015" cy="3808730"/>
            <wp:effectExtent l="0" t="0" r="0" b="0"/>
            <wp:docPr id="26" name="Picture 26" descr="mycobacterium chelo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cobacterium chelona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6015" cy="3808730"/>
                    </a:xfrm>
                    <a:prstGeom prst="rect">
                      <a:avLst/>
                    </a:prstGeom>
                    <a:noFill/>
                    <a:ln>
                      <a:noFill/>
                    </a:ln>
                  </pic:spPr>
                </pic:pic>
              </a:graphicData>
            </a:graphic>
          </wp:inline>
        </w:drawing>
      </w:r>
    </w:p>
    <w:p w14:paraId="413B1DB8" w14:textId="128C96A8" w:rsidR="00126893" w:rsidRPr="009D0E59" w:rsidRDefault="00CD2B85" w:rsidP="00383049">
      <w:pPr>
        <w:tabs>
          <w:tab w:val="left" w:pos="1320"/>
        </w:tabs>
        <w:ind w:firstLine="1350"/>
        <w:rPr>
          <w:noProof/>
          <w:snapToGrid/>
          <w:sz w:val="20"/>
          <w:szCs w:val="20"/>
        </w:rPr>
      </w:pPr>
      <w:r>
        <w:rPr>
          <w:noProof/>
          <w:snapToGrid/>
          <w:sz w:val="20"/>
          <w:szCs w:val="20"/>
        </w:rPr>
        <mc:AlternateContent>
          <mc:Choice Requires="wps">
            <w:drawing>
              <wp:anchor distT="0" distB="0" distL="114300" distR="114300" simplePos="0" relativeHeight="251661312" behindDoc="0" locked="0" layoutInCell="1" allowOverlap="1" wp14:anchorId="446353FF" wp14:editId="661A1B0C">
                <wp:simplePos x="0" y="0"/>
                <wp:positionH relativeFrom="column">
                  <wp:posOffset>876300</wp:posOffset>
                </wp:positionH>
                <wp:positionV relativeFrom="paragraph">
                  <wp:posOffset>179070</wp:posOffset>
                </wp:positionV>
                <wp:extent cx="4886325" cy="285750"/>
                <wp:effectExtent l="9525" t="13335" r="9525" b="571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85750"/>
                        </a:xfrm>
                        <a:prstGeom prst="rect">
                          <a:avLst/>
                        </a:prstGeom>
                        <a:solidFill>
                          <a:srgbClr val="FFFFFF"/>
                        </a:solidFill>
                        <a:ln w="9525">
                          <a:solidFill>
                            <a:srgbClr val="000000"/>
                          </a:solidFill>
                          <a:miter lim="800000"/>
                          <a:headEnd/>
                          <a:tailEnd/>
                        </a:ln>
                      </wps:spPr>
                      <wps:txbx>
                        <w:txbxContent>
                          <w:p w14:paraId="0A8D672D" w14:textId="77777777" w:rsidR="00B91365" w:rsidRDefault="00B91365" w:rsidP="00916351">
                            <w:pPr>
                              <w:jc w:val="center"/>
                            </w:pPr>
                            <w:r>
                              <w:t xml:space="preserve">Example N – Encapsulated yeast suggestive of </w:t>
                            </w:r>
                            <w:r w:rsidRPr="00382D72">
                              <w:rPr>
                                <w:i/>
                              </w:rPr>
                              <w:t>Cryptococcus</w:t>
                            </w:r>
                            <w:r>
                              <w:t xml:space="preserve"> in CSF specimen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353FF" id="Text Box 20" o:spid="_x0000_s1041" type="#_x0000_t202" style="position:absolute;left:0;text-align:left;margin-left:69pt;margin-top:14.1pt;width:384.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">
                <v:textbox>
                  <w:txbxContent>
                    <w:p w14:paraId="0A8D672D" w14:textId="77777777" w:rsidR="00B91365" w:rsidRDefault="00B91365" w:rsidP="00916351">
                      <w:pPr>
                        <w:jc w:val="center"/>
                      </w:pPr>
                      <w:r>
                        <w:t xml:space="preserve">Example N – Encapsulated yeast suggestive of </w:t>
                      </w:r>
                      <w:r w:rsidRPr="00382D72">
                        <w:rPr>
                          <w:i/>
                        </w:rPr>
                        <w:t>Cryptococcus</w:t>
                      </w:r>
                      <w:r>
                        <w:t xml:space="preserve"> in CSF specimen</w:t>
                      </w:r>
                    </w:p>
                  </w:txbxContent>
                </v:textbox>
              </v:shape>
            </w:pict>
          </mc:Fallback>
        </mc:AlternateContent>
      </w:r>
      <w:r w:rsidR="00D040A5" w:rsidRPr="009D0E59">
        <w:rPr>
          <w:noProof/>
          <w:snapToGrid/>
          <w:color w:val="FFFF66"/>
          <w:sz w:val="20"/>
          <w:szCs w:val="20"/>
        </w:rPr>
        <w:t xml:space="preserve"> </w:t>
      </w:r>
      <w:r>
        <w:rPr>
          <w:noProof/>
          <w:snapToGrid/>
          <w:color w:val="FFFF66"/>
          <w:sz w:val="20"/>
          <w:szCs w:val="20"/>
        </w:rPr>
        <w:drawing>
          <wp:inline distT="0" distB="0" distL="0" distR="0" wp14:anchorId="319A2E7C" wp14:editId="14024D66">
            <wp:extent cx="4890135" cy="3665855"/>
            <wp:effectExtent l="0" t="0" r="0" b="0"/>
            <wp:docPr id="27" name="Picture 36" descr="http://3.bp.blogspot.com/_od5PmBTqqUM/TIVtlkJNDwI/AAAAAAAAGQs/GsJAfX6b2Ek/s1600/Cryptococcus_neoformans_In_Spu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_od5PmBTqqUM/TIVtlkJNDwI/AAAAAAAAGQs/GsJAfX6b2Ek/s1600/Cryptococcus_neoformans_In_Sputu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0135" cy="3665855"/>
                    </a:xfrm>
                    <a:prstGeom prst="rect">
                      <a:avLst/>
                    </a:prstGeom>
                    <a:noFill/>
                    <a:ln>
                      <a:noFill/>
                    </a:ln>
                  </pic:spPr>
                </pic:pic>
              </a:graphicData>
            </a:graphic>
          </wp:inline>
        </w:drawing>
      </w:r>
    </w:p>
    <w:p w14:paraId="13EFF7A2" w14:textId="77777777" w:rsidR="00D040A5" w:rsidRPr="009D0E59" w:rsidRDefault="00D040A5" w:rsidP="00383049">
      <w:pPr>
        <w:tabs>
          <w:tab w:val="left" w:pos="1320"/>
        </w:tabs>
        <w:ind w:firstLine="1350"/>
        <w:rPr>
          <w:noProof/>
          <w:snapToGrid/>
          <w:sz w:val="20"/>
          <w:szCs w:val="20"/>
        </w:rPr>
      </w:pPr>
    </w:p>
    <w:p w14:paraId="77FBC8E1" w14:textId="1A10DF66" w:rsidR="00D040A5" w:rsidRPr="009D0E59" w:rsidRDefault="00CD2B85" w:rsidP="00383049">
      <w:pPr>
        <w:spacing w:before="75" w:after="75"/>
        <w:ind w:left="1350"/>
        <w:rPr>
          <w:snapToGrid/>
          <w:color w:val="474848"/>
          <w:sz w:val="20"/>
          <w:szCs w:val="20"/>
        </w:rPr>
      </w:pPr>
      <w:r>
        <w:rPr>
          <w:noProof/>
          <w:snapToGrid/>
          <w:color w:val="2149A0"/>
          <w:sz w:val="20"/>
          <w:szCs w:val="20"/>
        </w:rPr>
        <w:lastRenderedPageBreak/>
        <w:drawing>
          <wp:inline distT="0" distB="0" distL="0" distR="0" wp14:anchorId="02F62484" wp14:editId="2019D519">
            <wp:extent cx="5041265" cy="6472555"/>
            <wp:effectExtent l="0" t="0" r="0" b="0"/>
            <wp:docPr id="28" name="Picture 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265" cy="6472555"/>
                    </a:xfrm>
                    <a:prstGeom prst="rect">
                      <a:avLst/>
                    </a:prstGeom>
                    <a:noFill/>
                    <a:ln>
                      <a:noFill/>
                    </a:ln>
                  </pic:spPr>
                </pic:pic>
              </a:graphicData>
            </a:graphic>
          </wp:inline>
        </w:drawing>
      </w:r>
    </w:p>
    <w:p w14:paraId="11566770" w14:textId="51E56C81" w:rsidR="00D040A5" w:rsidRPr="009D0E59" w:rsidRDefault="00D040A5" w:rsidP="00383049">
      <w:pPr>
        <w:rPr>
          <w:snapToGrid/>
          <w:color w:val="474848"/>
          <w:sz w:val="20"/>
          <w:szCs w:val="20"/>
        </w:rPr>
      </w:pPr>
      <w:r w:rsidRPr="009D0E59">
        <w:rPr>
          <w:b/>
          <w:bCs/>
          <w:snapToGrid/>
          <w:color w:val="474848"/>
          <w:sz w:val="20"/>
          <w:szCs w:val="20"/>
        </w:rPr>
        <w:t xml:space="preserve">Bacterial morphotypes in sputum </w:t>
      </w:r>
      <w:r w:rsidR="00044C15" w:rsidRPr="009D0E59">
        <w:rPr>
          <w:b/>
          <w:bCs/>
          <w:snapToGrid/>
          <w:color w:val="474848"/>
          <w:sz w:val="20"/>
          <w:szCs w:val="20"/>
        </w:rPr>
        <w:t>Gram</w:t>
      </w:r>
      <w:r w:rsidRPr="009D0E59">
        <w:rPr>
          <w:b/>
          <w:bCs/>
          <w:snapToGrid/>
          <w:color w:val="474848"/>
          <w:sz w:val="20"/>
          <w:szCs w:val="20"/>
        </w:rPr>
        <w:t xml:space="preserve"> stain (×100, oil immersion field).</w:t>
      </w:r>
      <w:r w:rsidRPr="009D0E59">
        <w:rPr>
          <w:snapToGrid/>
          <w:color w:val="474848"/>
          <w:sz w:val="20"/>
          <w:szCs w:val="20"/>
        </w:rPr>
        <w:t xml:space="preserve"> </w:t>
      </w:r>
      <w:r w:rsidR="00044C15" w:rsidRPr="009D0E59">
        <w:rPr>
          <w:snapToGrid/>
          <w:color w:val="474848"/>
          <w:sz w:val="20"/>
          <w:szCs w:val="20"/>
        </w:rPr>
        <w:t>Gram</w:t>
      </w:r>
      <w:r w:rsidRPr="009D0E59">
        <w:rPr>
          <w:snapToGrid/>
          <w:color w:val="474848"/>
          <w:sz w:val="20"/>
          <w:szCs w:val="20"/>
        </w:rPr>
        <w:t xml:space="preserve"> positive diplococci (lancet-shaped or football-shaped) are suggestive of </w:t>
      </w:r>
      <w:r w:rsidRPr="009D0E59">
        <w:rPr>
          <w:i/>
          <w:iCs/>
          <w:snapToGrid/>
          <w:color w:val="474848"/>
          <w:sz w:val="20"/>
          <w:szCs w:val="20"/>
        </w:rPr>
        <w:t>Streptococcus pneumoniae</w:t>
      </w:r>
      <w:r w:rsidRPr="009D0E59">
        <w:rPr>
          <w:b/>
          <w:bCs/>
          <w:snapToGrid/>
          <w:color w:val="474848"/>
          <w:sz w:val="20"/>
          <w:szCs w:val="20"/>
        </w:rPr>
        <w:t>(A)</w:t>
      </w:r>
      <w:r w:rsidRPr="009D0E59">
        <w:rPr>
          <w:snapToGrid/>
          <w:color w:val="474848"/>
          <w:sz w:val="20"/>
          <w:szCs w:val="20"/>
        </w:rPr>
        <w:t xml:space="preserve">. Cluster of </w:t>
      </w:r>
      <w:r w:rsidR="006B3A8F" w:rsidRPr="009D0E59">
        <w:rPr>
          <w:snapToGrid/>
          <w:color w:val="474848"/>
          <w:sz w:val="20"/>
          <w:szCs w:val="20"/>
        </w:rPr>
        <w:t>Gram-positive</w:t>
      </w:r>
      <w:r w:rsidRPr="009D0E59">
        <w:rPr>
          <w:snapToGrid/>
          <w:color w:val="474848"/>
          <w:sz w:val="20"/>
          <w:szCs w:val="20"/>
        </w:rPr>
        <w:t xml:space="preserve"> cocci are suggestive of </w:t>
      </w:r>
      <w:r w:rsidRPr="009D0E59">
        <w:rPr>
          <w:i/>
          <w:iCs/>
          <w:snapToGrid/>
          <w:color w:val="474848"/>
          <w:sz w:val="20"/>
          <w:szCs w:val="20"/>
        </w:rPr>
        <w:t>Staphylococcus aureus</w:t>
      </w:r>
      <w:r w:rsidRPr="009D0E59">
        <w:rPr>
          <w:b/>
          <w:bCs/>
          <w:snapToGrid/>
          <w:color w:val="474848"/>
          <w:sz w:val="20"/>
          <w:szCs w:val="20"/>
        </w:rPr>
        <w:t>(B)</w:t>
      </w:r>
      <w:r w:rsidRPr="009D0E59">
        <w:rPr>
          <w:snapToGrid/>
          <w:color w:val="474848"/>
          <w:sz w:val="20"/>
          <w:szCs w:val="20"/>
        </w:rPr>
        <w:t xml:space="preserve">. Tiny </w:t>
      </w:r>
      <w:r w:rsidR="006B3A8F" w:rsidRPr="009D0E59">
        <w:rPr>
          <w:snapToGrid/>
          <w:color w:val="474848"/>
          <w:sz w:val="20"/>
          <w:szCs w:val="20"/>
        </w:rPr>
        <w:t>Gram-negative</w:t>
      </w:r>
      <w:r w:rsidRPr="009D0E59">
        <w:rPr>
          <w:snapToGrid/>
          <w:color w:val="474848"/>
          <w:sz w:val="20"/>
          <w:szCs w:val="20"/>
        </w:rPr>
        <w:t xml:space="preserve"> coccobacilli are suggestive of </w:t>
      </w:r>
      <w:proofErr w:type="spellStart"/>
      <w:r w:rsidRPr="009D0E59">
        <w:rPr>
          <w:i/>
          <w:iCs/>
          <w:snapToGrid/>
          <w:color w:val="474848"/>
          <w:sz w:val="20"/>
          <w:szCs w:val="20"/>
        </w:rPr>
        <w:t>Haemophilus</w:t>
      </w:r>
      <w:proofErr w:type="spellEnd"/>
      <w:r w:rsidRPr="009D0E59">
        <w:rPr>
          <w:i/>
          <w:iCs/>
          <w:snapToGrid/>
          <w:color w:val="474848"/>
          <w:sz w:val="20"/>
          <w:szCs w:val="20"/>
        </w:rPr>
        <w:t xml:space="preserve"> influenzae</w:t>
      </w:r>
      <w:r w:rsidRPr="009D0E59">
        <w:rPr>
          <w:b/>
          <w:bCs/>
          <w:snapToGrid/>
          <w:color w:val="474848"/>
          <w:sz w:val="20"/>
          <w:szCs w:val="20"/>
        </w:rPr>
        <w:t>(C)</w:t>
      </w:r>
      <w:r w:rsidRPr="009D0E59">
        <w:rPr>
          <w:snapToGrid/>
          <w:color w:val="474848"/>
          <w:sz w:val="20"/>
          <w:szCs w:val="20"/>
        </w:rPr>
        <w:t xml:space="preserve">. </w:t>
      </w:r>
      <w:r w:rsidR="00044C15" w:rsidRPr="009D0E59">
        <w:rPr>
          <w:snapToGrid/>
          <w:color w:val="474848"/>
          <w:sz w:val="20"/>
          <w:szCs w:val="20"/>
        </w:rPr>
        <w:t>Gram</w:t>
      </w:r>
      <w:r w:rsidR="006B3A8F">
        <w:rPr>
          <w:snapToGrid/>
          <w:color w:val="474848"/>
          <w:sz w:val="20"/>
          <w:szCs w:val="20"/>
        </w:rPr>
        <w:t>-</w:t>
      </w:r>
      <w:r w:rsidRPr="009D0E59">
        <w:rPr>
          <w:snapToGrid/>
          <w:color w:val="474848"/>
          <w:sz w:val="20"/>
          <w:szCs w:val="20"/>
        </w:rPr>
        <w:t xml:space="preserve">negative diplococci (kidney bean-shaped) are suggestive of </w:t>
      </w:r>
      <w:r w:rsidRPr="009D0E59">
        <w:rPr>
          <w:i/>
          <w:iCs/>
          <w:snapToGrid/>
          <w:color w:val="474848"/>
          <w:sz w:val="20"/>
          <w:szCs w:val="20"/>
        </w:rPr>
        <w:t>Moraxella catarrhalis</w:t>
      </w:r>
      <w:r w:rsidRPr="009D0E59">
        <w:rPr>
          <w:b/>
          <w:bCs/>
          <w:snapToGrid/>
          <w:color w:val="474848"/>
          <w:sz w:val="20"/>
          <w:szCs w:val="20"/>
        </w:rPr>
        <w:t>(D)</w:t>
      </w:r>
      <w:r w:rsidRPr="009D0E59">
        <w:rPr>
          <w:snapToGrid/>
          <w:color w:val="474848"/>
          <w:sz w:val="20"/>
          <w:szCs w:val="20"/>
        </w:rPr>
        <w:t xml:space="preserve">. Plump </w:t>
      </w:r>
      <w:r w:rsidR="006B3A8F" w:rsidRPr="009D0E59">
        <w:rPr>
          <w:snapToGrid/>
          <w:color w:val="474848"/>
          <w:sz w:val="20"/>
          <w:szCs w:val="20"/>
        </w:rPr>
        <w:t>Gram-negative</w:t>
      </w:r>
      <w:r w:rsidRPr="009D0E59">
        <w:rPr>
          <w:snapToGrid/>
          <w:color w:val="474848"/>
          <w:sz w:val="20"/>
          <w:szCs w:val="20"/>
        </w:rPr>
        <w:t xml:space="preserve"> rods are suggestive of </w:t>
      </w:r>
      <w:r w:rsidRPr="009D0E59">
        <w:rPr>
          <w:i/>
          <w:iCs/>
          <w:snapToGrid/>
          <w:color w:val="474848"/>
          <w:sz w:val="20"/>
          <w:szCs w:val="20"/>
        </w:rPr>
        <w:t>Klebsiella pneumoniae</w:t>
      </w:r>
      <w:r w:rsidRPr="009D0E59">
        <w:rPr>
          <w:b/>
          <w:bCs/>
          <w:snapToGrid/>
          <w:color w:val="474848"/>
          <w:sz w:val="20"/>
          <w:szCs w:val="20"/>
        </w:rPr>
        <w:t>(E)</w:t>
      </w:r>
      <w:r w:rsidRPr="009D0E59">
        <w:rPr>
          <w:snapToGrid/>
          <w:color w:val="474848"/>
          <w:sz w:val="20"/>
          <w:szCs w:val="20"/>
        </w:rPr>
        <w:t xml:space="preserve">. Thin </w:t>
      </w:r>
      <w:r w:rsidR="006B3A8F" w:rsidRPr="009D0E59">
        <w:rPr>
          <w:snapToGrid/>
          <w:color w:val="474848"/>
          <w:sz w:val="20"/>
          <w:szCs w:val="20"/>
        </w:rPr>
        <w:t>Gram-negative</w:t>
      </w:r>
      <w:r w:rsidRPr="009D0E59">
        <w:rPr>
          <w:snapToGrid/>
          <w:color w:val="474848"/>
          <w:sz w:val="20"/>
          <w:szCs w:val="20"/>
        </w:rPr>
        <w:t xml:space="preserve"> rods are suggestive of </w:t>
      </w:r>
      <w:r w:rsidRPr="009D0E59">
        <w:rPr>
          <w:i/>
          <w:iCs/>
          <w:snapToGrid/>
          <w:color w:val="474848"/>
          <w:sz w:val="20"/>
          <w:szCs w:val="20"/>
        </w:rPr>
        <w:t>Pseudomonas aeruginosa</w:t>
      </w:r>
      <w:r w:rsidRPr="009D0E59">
        <w:rPr>
          <w:b/>
          <w:bCs/>
          <w:snapToGrid/>
          <w:color w:val="474848"/>
          <w:sz w:val="20"/>
          <w:szCs w:val="20"/>
        </w:rPr>
        <w:t>(F)</w:t>
      </w:r>
      <w:r w:rsidRPr="009D0E59">
        <w:rPr>
          <w:snapToGrid/>
          <w:color w:val="474848"/>
          <w:sz w:val="20"/>
          <w:szCs w:val="20"/>
        </w:rPr>
        <w:t xml:space="preserve">. </w:t>
      </w:r>
    </w:p>
    <w:p w14:paraId="3ACAE55E" w14:textId="77777777" w:rsidR="00D040A5" w:rsidRPr="009D0E59" w:rsidRDefault="00D040A5" w:rsidP="00383049">
      <w:pPr>
        <w:tabs>
          <w:tab w:val="left" w:pos="1320"/>
        </w:tabs>
        <w:ind w:firstLine="1350"/>
        <w:rPr>
          <w:sz w:val="20"/>
          <w:szCs w:val="20"/>
        </w:rPr>
      </w:pPr>
      <w:r w:rsidRPr="009D0E59">
        <w:rPr>
          <w:snapToGrid/>
          <w:color w:val="474848"/>
          <w:sz w:val="20"/>
          <w:szCs w:val="20"/>
        </w:rPr>
        <w:t xml:space="preserve">Fukuyama </w:t>
      </w:r>
      <w:r w:rsidRPr="009D0E59">
        <w:rPr>
          <w:i/>
          <w:iCs/>
          <w:snapToGrid/>
          <w:color w:val="474848"/>
          <w:sz w:val="20"/>
          <w:szCs w:val="20"/>
        </w:rPr>
        <w:t>et al.</w:t>
      </w:r>
      <w:r w:rsidRPr="009D0E59">
        <w:rPr>
          <w:snapToGrid/>
          <w:color w:val="474848"/>
          <w:sz w:val="20"/>
          <w:szCs w:val="20"/>
        </w:rPr>
        <w:t xml:space="preserve"> </w:t>
      </w:r>
      <w:r w:rsidRPr="009D0E59">
        <w:rPr>
          <w:i/>
          <w:iCs/>
          <w:snapToGrid/>
          <w:color w:val="474848"/>
          <w:sz w:val="20"/>
          <w:szCs w:val="20"/>
        </w:rPr>
        <w:t>BMC Infectious Diseases</w:t>
      </w:r>
      <w:r w:rsidRPr="009D0E59">
        <w:rPr>
          <w:snapToGrid/>
          <w:color w:val="474848"/>
          <w:sz w:val="20"/>
          <w:szCs w:val="20"/>
        </w:rPr>
        <w:t xml:space="preserve"> 2014 </w:t>
      </w:r>
      <w:r w:rsidRPr="009D0E59">
        <w:rPr>
          <w:b/>
          <w:bCs/>
          <w:snapToGrid/>
          <w:color w:val="474848"/>
          <w:sz w:val="20"/>
          <w:szCs w:val="20"/>
        </w:rPr>
        <w:t>14</w:t>
      </w:r>
      <w:r w:rsidRPr="009D0E59">
        <w:rPr>
          <w:snapToGrid/>
          <w:color w:val="474848"/>
          <w:sz w:val="20"/>
          <w:szCs w:val="20"/>
        </w:rPr>
        <w:t>:534   doi:10.1186/1471-2334-14-534</w:t>
      </w:r>
    </w:p>
    <w:sectPr w:rsidR="00D040A5" w:rsidRPr="009D0E59" w:rsidSect="00383049">
      <w:headerReference w:type="default" r:id="rId38"/>
      <w:footerReference w:type="default" r:id="rId39"/>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E7D0E" w14:textId="77777777" w:rsidR="00783A07" w:rsidRDefault="00783A07">
      <w:r>
        <w:separator/>
      </w:r>
    </w:p>
  </w:endnote>
  <w:endnote w:type="continuationSeparator" w:id="0">
    <w:p w14:paraId="559726B1" w14:textId="77777777" w:rsidR="00783A07" w:rsidRDefault="0078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BC66" w14:textId="77777777" w:rsidR="00D13E09" w:rsidRDefault="00D13E09">
    <w:pPr>
      <w:pStyle w:val="Footer"/>
      <w:jc w:val="center"/>
    </w:pPr>
    <w:r w:rsidRPr="00D13E09">
      <w:rPr>
        <w:sz w:val="20"/>
        <w:szCs w:val="20"/>
      </w:rPr>
      <w:t xml:space="preserve">Page </w:t>
    </w:r>
    <w:r w:rsidRPr="00D13E09">
      <w:rPr>
        <w:bCs/>
        <w:sz w:val="20"/>
        <w:szCs w:val="20"/>
      </w:rPr>
      <w:fldChar w:fldCharType="begin"/>
    </w:r>
    <w:r w:rsidRPr="00D13E09">
      <w:rPr>
        <w:bCs/>
        <w:sz w:val="20"/>
        <w:szCs w:val="20"/>
      </w:rPr>
      <w:instrText xml:space="preserve"> PAGE </w:instrText>
    </w:r>
    <w:r w:rsidRPr="00D13E09">
      <w:rPr>
        <w:bCs/>
        <w:sz w:val="20"/>
        <w:szCs w:val="20"/>
      </w:rPr>
      <w:fldChar w:fldCharType="separate"/>
    </w:r>
    <w:r w:rsidRPr="00D13E09">
      <w:rPr>
        <w:bCs/>
        <w:noProof/>
        <w:sz w:val="20"/>
        <w:szCs w:val="20"/>
      </w:rPr>
      <w:t>2</w:t>
    </w:r>
    <w:r w:rsidRPr="00D13E09">
      <w:rPr>
        <w:bCs/>
        <w:sz w:val="20"/>
        <w:szCs w:val="20"/>
      </w:rPr>
      <w:fldChar w:fldCharType="end"/>
    </w:r>
    <w:r w:rsidRPr="00D13E09">
      <w:rPr>
        <w:sz w:val="20"/>
        <w:szCs w:val="20"/>
      </w:rPr>
      <w:t xml:space="preserve"> of </w:t>
    </w:r>
    <w:r w:rsidRPr="00D13E09">
      <w:rPr>
        <w:bCs/>
        <w:sz w:val="20"/>
        <w:szCs w:val="20"/>
      </w:rPr>
      <w:fldChar w:fldCharType="begin"/>
    </w:r>
    <w:r w:rsidRPr="00D13E09">
      <w:rPr>
        <w:bCs/>
        <w:sz w:val="20"/>
        <w:szCs w:val="20"/>
      </w:rPr>
      <w:instrText xml:space="preserve"> NUMPAGES  </w:instrText>
    </w:r>
    <w:r w:rsidRPr="00D13E09">
      <w:rPr>
        <w:bCs/>
        <w:sz w:val="20"/>
        <w:szCs w:val="20"/>
      </w:rPr>
      <w:fldChar w:fldCharType="separate"/>
    </w:r>
    <w:r w:rsidRPr="00D13E09">
      <w:rPr>
        <w:bCs/>
        <w:noProof/>
        <w:sz w:val="20"/>
        <w:szCs w:val="20"/>
      </w:rPr>
      <w:t>2</w:t>
    </w:r>
    <w:r w:rsidRPr="00D13E09">
      <w:rPr>
        <w:bCs/>
        <w:sz w:val="20"/>
        <w:szCs w:val="20"/>
      </w:rPr>
      <w:fldChar w:fldCharType="end"/>
    </w:r>
  </w:p>
  <w:p w14:paraId="65E07FD3" w14:textId="77777777" w:rsidR="00D13E09" w:rsidRDefault="00D13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8AC9" w14:textId="77777777" w:rsidR="00783A07" w:rsidRDefault="00783A07">
      <w:r>
        <w:separator/>
      </w:r>
    </w:p>
  </w:footnote>
  <w:footnote w:type="continuationSeparator" w:id="0">
    <w:p w14:paraId="2C68D206" w14:textId="77777777" w:rsidR="00783A07" w:rsidRDefault="00783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908E" w14:textId="15089EB9" w:rsidR="00143C23" w:rsidRPr="00383049" w:rsidRDefault="00383049" w:rsidP="00383049">
    <w:pPr>
      <w:pStyle w:val="Header"/>
      <w:tabs>
        <w:tab w:val="clear" w:pos="4320"/>
        <w:tab w:val="clear" w:pos="8640"/>
      </w:tabs>
      <w:jc w:val="right"/>
      <w:rPr>
        <w:sz w:val="20"/>
        <w:szCs w:val="20"/>
      </w:rPr>
    </w:pPr>
    <w:r>
      <w:rPr>
        <w:sz w:val="20"/>
        <w:szCs w:val="20"/>
      </w:rPr>
      <w:t>0</w:t>
    </w:r>
    <w:r w:rsidR="00FD23DF">
      <w:rPr>
        <w:sz w:val="20"/>
        <w:szCs w:val="20"/>
      </w:rPr>
      <w:t>3/01/2022</w:t>
    </w:r>
    <w:r w:rsidR="00143C23">
      <w:tab/>
    </w:r>
    <w:r w:rsidR="00143C23">
      <w:tab/>
    </w:r>
  </w:p>
  <w:p w14:paraId="242F874E" w14:textId="77777777" w:rsidR="00143C23" w:rsidRDefault="00143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13246"/>
    <w:multiLevelType w:val="hybridMultilevel"/>
    <w:tmpl w:val="DD1040AC"/>
    <w:lvl w:ilvl="0" w:tplc="65FAC6CA">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132F1A39"/>
    <w:multiLevelType w:val="hybridMultilevel"/>
    <w:tmpl w:val="B8C4AEB0"/>
    <w:lvl w:ilvl="0" w:tplc="47482A0C">
      <w:start w:val="1"/>
      <w:numFmt w:val="lowerLetter"/>
      <w:lvlText w:val="%1."/>
      <w:lvlJc w:val="left"/>
      <w:pPr>
        <w:ind w:left="3240" w:hanging="360"/>
      </w:pPr>
      <w:rPr>
        <w:rFonts w:ascii="Arial" w:eastAsia="Times New Roman"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A740769"/>
    <w:multiLevelType w:val="hybridMultilevel"/>
    <w:tmpl w:val="5FE2E0B0"/>
    <w:lvl w:ilvl="0" w:tplc="48B80744">
      <w:start w:val="1"/>
      <w:numFmt w:val="lowerLetter"/>
      <w:lvlText w:val="%1."/>
      <w:lvlJc w:val="left"/>
      <w:pPr>
        <w:ind w:left="2880" w:hanging="360"/>
      </w:pPr>
      <w:rPr>
        <w:rFonts w:ascii="Arial" w:eastAsia="Times New Roman" w:hAnsi="Arial" w:cs="Arial"/>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FEC25EB"/>
    <w:multiLevelType w:val="hybridMultilevel"/>
    <w:tmpl w:val="EA16E830"/>
    <w:lvl w:ilvl="0" w:tplc="2968F76E">
      <w:start w:val="1"/>
      <w:numFmt w:val="lowerLetter"/>
      <w:lvlText w:val="%1."/>
      <w:lvlJc w:val="left"/>
      <w:pPr>
        <w:ind w:left="3600" w:hanging="360"/>
      </w:pPr>
      <w:rPr>
        <w:rFonts w:eastAsia="Times New Roman" w:hint="default"/>
        <w:b/>
        <w:sz w:val="24"/>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03B074A"/>
    <w:multiLevelType w:val="hybridMultilevel"/>
    <w:tmpl w:val="772093AC"/>
    <w:lvl w:ilvl="0" w:tplc="B680BDBA">
      <w:start w:val="1"/>
      <w:numFmt w:val="decimal"/>
      <w:lvlText w:val="%1)"/>
      <w:lvlJc w:val="left"/>
      <w:pPr>
        <w:ind w:left="2160" w:hanging="360"/>
      </w:pPr>
      <w:rPr>
        <w:rFonts w:ascii="Arial" w:hAnsi="Arial"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25D5A8B"/>
    <w:multiLevelType w:val="hybridMultilevel"/>
    <w:tmpl w:val="FA8C6F00"/>
    <w:lvl w:ilvl="0" w:tplc="DBBEAE7E">
      <w:start w:val="1"/>
      <w:numFmt w:val="lowerLetter"/>
      <w:lvlText w:val="%1."/>
      <w:lvlJc w:val="left"/>
      <w:pPr>
        <w:ind w:left="2880" w:hanging="360"/>
      </w:pPr>
      <w:rPr>
        <w:rFonts w:ascii="Arial" w:eastAsia="Times New Roman"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3A191764"/>
    <w:multiLevelType w:val="hybridMultilevel"/>
    <w:tmpl w:val="87DC6A50"/>
    <w:lvl w:ilvl="0" w:tplc="059A4AE8">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3C320F8D"/>
    <w:multiLevelType w:val="hybridMultilevel"/>
    <w:tmpl w:val="28F4A1EE"/>
    <w:lvl w:ilvl="0" w:tplc="D786A6B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590092"/>
    <w:multiLevelType w:val="hybridMultilevel"/>
    <w:tmpl w:val="446E8660"/>
    <w:lvl w:ilvl="0" w:tplc="891219C2">
      <w:start w:val="1"/>
      <w:numFmt w:val="lowerLetter"/>
      <w:lvlText w:val="%1."/>
      <w:lvlJc w:val="left"/>
      <w:pPr>
        <w:ind w:left="3240" w:hanging="360"/>
      </w:pPr>
      <w:rPr>
        <w:rFonts w:ascii="Arial" w:eastAsia="Times New Roman"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42EF0C4B"/>
    <w:multiLevelType w:val="hybridMultilevel"/>
    <w:tmpl w:val="54A6D23A"/>
    <w:lvl w:ilvl="0" w:tplc="B3DED328">
      <w:start w:val="1"/>
      <w:numFmt w:val="lowerLetter"/>
      <w:lvlText w:val="%1."/>
      <w:lvlJc w:val="left"/>
      <w:pPr>
        <w:ind w:left="2880" w:hanging="360"/>
      </w:pPr>
      <w:rPr>
        <w:rFonts w:ascii="Arial" w:eastAsia="Times New Roman" w:hAnsi="Arial" w:cs="Arial"/>
        <w:b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51DF2927"/>
    <w:multiLevelType w:val="hybridMultilevel"/>
    <w:tmpl w:val="FF6EBA12"/>
    <w:lvl w:ilvl="0" w:tplc="EC5E87B2">
      <w:start w:val="1"/>
      <w:numFmt w:val="lowerLetter"/>
      <w:lvlText w:val="%1."/>
      <w:lvlJc w:val="left"/>
      <w:pPr>
        <w:ind w:left="2880" w:hanging="360"/>
      </w:pPr>
      <w:rPr>
        <w:rFonts w:ascii="Arial" w:eastAsia="Times New Roman"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526A7352"/>
    <w:multiLevelType w:val="hybridMultilevel"/>
    <w:tmpl w:val="1382BFE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53D6119E"/>
    <w:multiLevelType w:val="hybridMultilevel"/>
    <w:tmpl w:val="67DE34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3" w15:restartNumberingAfterBreak="0">
    <w:nsid w:val="5FDC3DA7"/>
    <w:multiLevelType w:val="hybridMultilevel"/>
    <w:tmpl w:val="31FA9F40"/>
    <w:lvl w:ilvl="0" w:tplc="D840C6FA">
      <w:start w:val="1"/>
      <w:numFmt w:val="lowerLetter"/>
      <w:lvlText w:val="%1."/>
      <w:lvlJc w:val="left"/>
      <w:pPr>
        <w:ind w:left="3240" w:hanging="360"/>
      </w:pPr>
      <w:rPr>
        <w:rFonts w:ascii="Arial" w:eastAsia="Times New Roman" w:hAnsi="Arial" w:cs="Arial"/>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66B85D89"/>
    <w:multiLevelType w:val="hybridMultilevel"/>
    <w:tmpl w:val="ED3232B2"/>
    <w:lvl w:ilvl="0" w:tplc="46D825D0">
      <w:start w:val="1"/>
      <w:numFmt w:val="decimal"/>
      <w:lvlText w:val="%1)"/>
      <w:lvlJc w:val="left"/>
      <w:pPr>
        <w:ind w:left="3960" w:hanging="360"/>
      </w:pPr>
      <w:rPr>
        <w:rFonts w:ascii="Arial" w:hAnsi="Arial" w:cs="Arial" w:hint="default"/>
        <w:b/>
      </w:rPr>
    </w:lvl>
    <w:lvl w:ilvl="1" w:tplc="04090019" w:tentative="1">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6951274B"/>
    <w:multiLevelType w:val="hybridMultilevel"/>
    <w:tmpl w:val="6C846AD4"/>
    <w:lvl w:ilvl="0" w:tplc="C73003B0">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7F535D48"/>
    <w:multiLevelType w:val="hybridMultilevel"/>
    <w:tmpl w:val="95A2FC20"/>
    <w:lvl w:ilvl="0" w:tplc="F5E29422">
      <w:start w:val="1"/>
      <w:numFmt w:val="upperRoman"/>
      <w:lvlText w:val="%1."/>
      <w:lvlJc w:val="right"/>
      <w:pPr>
        <w:ind w:left="720" w:hanging="360"/>
      </w:pPr>
      <w:rPr>
        <w:b/>
      </w:rPr>
    </w:lvl>
    <w:lvl w:ilvl="1" w:tplc="4410A1EE">
      <w:start w:val="1"/>
      <w:numFmt w:val="upperLetter"/>
      <w:lvlText w:val="%2."/>
      <w:lvlJc w:val="left"/>
      <w:pPr>
        <w:ind w:left="1080" w:hanging="360"/>
      </w:pPr>
      <w:rPr>
        <w:rFonts w:ascii="Arial" w:eastAsia="Times New Roman" w:hAnsi="Arial" w:cs="Arial" w:hint="default"/>
        <w:b w:val="0"/>
      </w:rPr>
    </w:lvl>
    <w:lvl w:ilvl="2" w:tplc="80141356">
      <w:start w:val="1"/>
      <w:numFmt w:val="decimal"/>
      <w:lvlText w:val="%3."/>
      <w:lvlJc w:val="left"/>
      <w:pPr>
        <w:ind w:left="1800" w:hanging="360"/>
      </w:pPr>
      <w:rPr>
        <w:rFonts w:ascii="Arial" w:eastAsia="Times New Roman" w:hAnsi="Arial" w:cs="Arial" w:hint="default"/>
        <w:b w:val="0"/>
      </w:rPr>
    </w:lvl>
    <w:lvl w:ilvl="3" w:tplc="0644D39C">
      <w:start w:val="1"/>
      <w:numFmt w:val="lowerLetter"/>
      <w:lvlText w:val="%4."/>
      <w:lvlJc w:val="left"/>
      <w:pPr>
        <w:ind w:left="2520" w:hanging="360"/>
      </w:pPr>
      <w:rPr>
        <w:rFonts w:hint="default"/>
        <w:b w:val="0"/>
      </w:rPr>
    </w:lvl>
    <w:lvl w:ilvl="4" w:tplc="48569054">
      <w:start w:val="1"/>
      <w:numFmt w:val="decimal"/>
      <w:lvlText w:val="%5."/>
      <w:lvlJc w:val="left"/>
      <w:pPr>
        <w:ind w:left="3600" w:hanging="360"/>
      </w:pPr>
      <w:rPr>
        <w:rFonts w:ascii="Arial" w:eastAsia="Times New Roman" w:hAnsi="Arial" w:cs="Arial"/>
        <w:b w:val="0"/>
      </w:rPr>
    </w:lvl>
    <w:lvl w:ilvl="5" w:tplc="D1DC8C2E">
      <w:start w:val="1"/>
      <w:numFmt w:val="bullet"/>
      <w:lvlText w:val=""/>
      <w:lvlJc w:val="left"/>
      <w:pPr>
        <w:ind w:left="3960" w:hanging="360"/>
      </w:pPr>
      <w:rPr>
        <w:rFonts w:ascii="Symbol" w:hAnsi="Symbol" w:hint="default"/>
        <w:b w:val="0"/>
      </w:rPr>
    </w:lvl>
    <w:lvl w:ilvl="6" w:tplc="E3361F88">
      <w:start w:val="1"/>
      <w:numFmt w:val="bullet"/>
      <w:lvlText w:val=""/>
      <w:lvlJc w:val="left"/>
      <w:pPr>
        <w:ind w:left="3960" w:hanging="360"/>
      </w:pPr>
      <w:rPr>
        <w:rFonts w:ascii="Symbol" w:hAnsi="Symbol"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9206A"/>
    <w:multiLevelType w:val="multilevel"/>
    <w:tmpl w:val="67F6E4E6"/>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6"/>
  </w:num>
  <w:num w:numId="2">
    <w:abstractNumId w:val="12"/>
  </w:num>
  <w:num w:numId="3">
    <w:abstractNumId w:val="9"/>
  </w:num>
  <w:num w:numId="4">
    <w:abstractNumId w:val="15"/>
  </w:num>
  <w:num w:numId="5">
    <w:abstractNumId w:val="13"/>
  </w:num>
  <w:num w:numId="6">
    <w:abstractNumId w:val="0"/>
  </w:num>
  <w:num w:numId="7">
    <w:abstractNumId w:val="5"/>
  </w:num>
  <w:num w:numId="8">
    <w:abstractNumId w:val="2"/>
  </w:num>
  <w:num w:numId="9">
    <w:abstractNumId w:val="10"/>
  </w:num>
  <w:num w:numId="10">
    <w:abstractNumId w:val="1"/>
  </w:num>
  <w:num w:numId="11">
    <w:abstractNumId w:val="6"/>
  </w:num>
  <w:num w:numId="12">
    <w:abstractNumId w:val="8"/>
  </w:num>
  <w:num w:numId="13">
    <w:abstractNumId w:val="4"/>
  </w:num>
  <w:num w:numId="14">
    <w:abstractNumId w:val="3"/>
  </w:num>
  <w:num w:numId="15">
    <w:abstractNumId w:val="14"/>
  </w:num>
  <w:num w:numId="16">
    <w:abstractNumId w:val="11"/>
  </w:num>
  <w:num w:numId="17">
    <w:abstractNumId w:val="7"/>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0A"/>
    <w:rsid w:val="00012903"/>
    <w:rsid w:val="00014A54"/>
    <w:rsid w:val="0004010F"/>
    <w:rsid w:val="00040B65"/>
    <w:rsid w:val="00044C15"/>
    <w:rsid w:val="00087BFD"/>
    <w:rsid w:val="000A0E6A"/>
    <w:rsid w:val="000C63B6"/>
    <w:rsid w:val="000E65EF"/>
    <w:rsid w:val="000F456E"/>
    <w:rsid w:val="00103F51"/>
    <w:rsid w:val="00115112"/>
    <w:rsid w:val="00126893"/>
    <w:rsid w:val="00130756"/>
    <w:rsid w:val="001405CD"/>
    <w:rsid w:val="00143C23"/>
    <w:rsid w:val="0017266D"/>
    <w:rsid w:val="00191C1A"/>
    <w:rsid w:val="00196E2C"/>
    <w:rsid w:val="001C2FA6"/>
    <w:rsid w:val="001D29ED"/>
    <w:rsid w:val="001D2BD8"/>
    <w:rsid w:val="001D7469"/>
    <w:rsid w:val="001E1AAD"/>
    <w:rsid w:val="001E265B"/>
    <w:rsid w:val="001E4FF2"/>
    <w:rsid w:val="002204BD"/>
    <w:rsid w:val="00234036"/>
    <w:rsid w:val="0023645C"/>
    <w:rsid w:val="00276762"/>
    <w:rsid w:val="00294BFA"/>
    <w:rsid w:val="002A2702"/>
    <w:rsid w:val="002C0B46"/>
    <w:rsid w:val="002E13B4"/>
    <w:rsid w:val="002F38E0"/>
    <w:rsid w:val="002F7DE5"/>
    <w:rsid w:val="00302EC6"/>
    <w:rsid w:val="00305F19"/>
    <w:rsid w:val="0031543E"/>
    <w:rsid w:val="00316935"/>
    <w:rsid w:val="00320FB8"/>
    <w:rsid w:val="0033575C"/>
    <w:rsid w:val="0034514A"/>
    <w:rsid w:val="00354300"/>
    <w:rsid w:val="0035747B"/>
    <w:rsid w:val="003601AE"/>
    <w:rsid w:val="00362CFC"/>
    <w:rsid w:val="00380F1F"/>
    <w:rsid w:val="00382D72"/>
    <w:rsid w:val="00383049"/>
    <w:rsid w:val="00386C12"/>
    <w:rsid w:val="003A1106"/>
    <w:rsid w:val="003A40C6"/>
    <w:rsid w:val="003B49A8"/>
    <w:rsid w:val="003D30F5"/>
    <w:rsid w:val="003D4FF4"/>
    <w:rsid w:val="003E5729"/>
    <w:rsid w:val="004115C5"/>
    <w:rsid w:val="00427352"/>
    <w:rsid w:val="004277FB"/>
    <w:rsid w:val="004348ED"/>
    <w:rsid w:val="004422EB"/>
    <w:rsid w:val="00443490"/>
    <w:rsid w:val="00461DCE"/>
    <w:rsid w:val="004624DA"/>
    <w:rsid w:val="00474640"/>
    <w:rsid w:val="004774F8"/>
    <w:rsid w:val="004A195D"/>
    <w:rsid w:val="004A564A"/>
    <w:rsid w:val="004B14A3"/>
    <w:rsid w:val="004B33E0"/>
    <w:rsid w:val="004E516B"/>
    <w:rsid w:val="004F45DC"/>
    <w:rsid w:val="004F6845"/>
    <w:rsid w:val="00501900"/>
    <w:rsid w:val="005041CC"/>
    <w:rsid w:val="005145EA"/>
    <w:rsid w:val="005212EE"/>
    <w:rsid w:val="00521588"/>
    <w:rsid w:val="00525503"/>
    <w:rsid w:val="00526F2D"/>
    <w:rsid w:val="0057400C"/>
    <w:rsid w:val="005776EC"/>
    <w:rsid w:val="005979EC"/>
    <w:rsid w:val="005A4B8F"/>
    <w:rsid w:val="005B4EC2"/>
    <w:rsid w:val="005B5135"/>
    <w:rsid w:val="005D0261"/>
    <w:rsid w:val="005E58A4"/>
    <w:rsid w:val="005F63CE"/>
    <w:rsid w:val="006009CA"/>
    <w:rsid w:val="00641F31"/>
    <w:rsid w:val="006474B5"/>
    <w:rsid w:val="0065784A"/>
    <w:rsid w:val="0067442F"/>
    <w:rsid w:val="00685411"/>
    <w:rsid w:val="00691D02"/>
    <w:rsid w:val="00693141"/>
    <w:rsid w:val="0069327E"/>
    <w:rsid w:val="00693701"/>
    <w:rsid w:val="00696281"/>
    <w:rsid w:val="006B3A8F"/>
    <w:rsid w:val="006C028B"/>
    <w:rsid w:val="006D02F1"/>
    <w:rsid w:val="006D7A9F"/>
    <w:rsid w:val="006F223C"/>
    <w:rsid w:val="0070272D"/>
    <w:rsid w:val="00710540"/>
    <w:rsid w:val="007117A0"/>
    <w:rsid w:val="00711970"/>
    <w:rsid w:val="00715636"/>
    <w:rsid w:val="00716FBA"/>
    <w:rsid w:val="00726337"/>
    <w:rsid w:val="007334A1"/>
    <w:rsid w:val="0074576F"/>
    <w:rsid w:val="00780351"/>
    <w:rsid w:val="00783A07"/>
    <w:rsid w:val="007A1B88"/>
    <w:rsid w:val="007A4792"/>
    <w:rsid w:val="007A5E6C"/>
    <w:rsid w:val="007C16A2"/>
    <w:rsid w:val="007C3B90"/>
    <w:rsid w:val="007C49DA"/>
    <w:rsid w:val="007E3039"/>
    <w:rsid w:val="007E31B5"/>
    <w:rsid w:val="007E7D07"/>
    <w:rsid w:val="007F16E1"/>
    <w:rsid w:val="007F75CE"/>
    <w:rsid w:val="008005AE"/>
    <w:rsid w:val="00801F3A"/>
    <w:rsid w:val="00803AAA"/>
    <w:rsid w:val="0080527B"/>
    <w:rsid w:val="00805B9D"/>
    <w:rsid w:val="008122D8"/>
    <w:rsid w:val="008234B3"/>
    <w:rsid w:val="00835779"/>
    <w:rsid w:val="008361F3"/>
    <w:rsid w:val="008376C6"/>
    <w:rsid w:val="00875D5E"/>
    <w:rsid w:val="00881423"/>
    <w:rsid w:val="008827D6"/>
    <w:rsid w:val="00885F13"/>
    <w:rsid w:val="008A38B4"/>
    <w:rsid w:val="008A59CD"/>
    <w:rsid w:val="008B2586"/>
    <w:rsid w:val="008C3EAB"/>
    <w:rsid w:val="008D3368"/>
    <w:rsid w:val="008D5326"/>
    <w:rsid w:val="008E325A"/>
    <w:rsid w:val="008E6E88"/>
    <w:rsid w:val="00910121"/>
    <w:rsid w:val="00916351"/>
    <w:rsid w:val="0092348D"/>
    <w:rsid w:val="00933329"/>
    <w:rsid w:val="00943F3A"/>
    <w:rsid w:val="00951675"/>
    <w:rsid w:val="00951E3D"/>
    <w:rsid w:val="00960C9B"/>
    <w:rsid w:val="00965B14"/>
    <w:rsid w:val="00970546"/>
    <w:rsid w:val="0098200F"/>
    <w:rsid w:val="0098550A"/>
    <w:rsid w:val="009B35C3"/>
    <w:rsid w:val="009C3D0F"/>
    <w:rsid w:val="009D0E59"/>
    <w:rsid w:val="009D404A"/>
    <w:rsid w:val="009E152E"/>
    <w:rsid w:val="009F6519"/>
    <w:rsid w:val="00A27DB2"/>
    <w:rsid w:val="00A35D4D"/>
    <w:rsid w:val="00A4337D"/>
    <w:rsid w:val="00A540F6"/>
    <w:rsid w:val="00A57D8A"/>
    <w:rsid w:val="00A80DDB"/>
    <w:rsid w:val="00AA3CF3"/>
    <w:rsid w:val="00AA645E"/>
    <w:rsid w:val="00AC3D29"/>
    <w:rsid w:val="00AE6039"/>
    <w:rsid w:val="00AE6592"/>
    <w:rsid w:val="00AF38F9"/>
    <w:rsid w:val="00B1088D"/>
    <w:rsid w:val="00B2400E"/>
    <w:rsid w:val="00B24255"/>
    <w:rsid w:val="00B54984"/>
    <w:rsid w:val="00B56C88"/>
    <w:rsid w:val="00B616DF"/>
    <w:rsid w:val="00B64FAD"/>
    <w:rsid w:val="00B72609"/>
    <w:rsid w:val="00B82BCA"/>
    <w:rsid w:val="00B91365"/>
    <w:rsid w:val="00BA0506"/>
    <w:rsid w:val="00BB6CA5"/>
    <w:rsid w:val="00BC22D5"/>
    <w:rsid w:val="00BC369F"/>
    <w:rsid w:val="00BD17A9"/>
    <w:rsid w:val="00BD73B8"/>
    <w:rsid w:val="00BE4A44"/>
    <w:rsid w:val="00C0700C"/>
    <w:rsid w:val="00C133F5"/>
    <w:rsid w:val="00C16D17"/>
    <w:rsid w:val="00C17511"/>
    <w:rsid w:val="00C21782"/>
    <w:rsid w:val="00C24C11"/>
    <w:rsid w:val="00C41045"/>
    <w:rsid w:val="00C43354"/>
    <w:rsid w:val="00C7676F"/>
    <w:rsid w:val="00CC0E56"/>
    <w:rsid w:val="00CD2B85"/>
    <w:rsid w:val="00CD4132"/>
    <w:rsid w:val="00CF3966"/>
    <w:rsid w:val="00D01ACD"/>
    <w:rsid w:val="00D02E83"/>
    <w:rsid w:val="00D040A5"/>
    <w:rsid w:val="00D13E09"/>
    <w:rsid w:val="00D1742B"/>
    <w:rsid w:val="00D27DF7"/>
    <w:rsid w:val="00D453CA"/>
    <w:rsid w:val="00D67625"/>
    <w:rsid w:val="00D96EA2"/>
    <w:rsid w:val="00D97398"/>
    <w:rsid w:val="00DB520B"/>
    <w:rsid w:val="00DB5AE9"/>
    <w:rsid w:val="00DC18EF"/>
    <w:rsid w:val="00DD677C"/>
    <w:rsid w:val="00DD7CE1"/>
    <w:rsid w:val="00DF1357"/>
    <w:rsid w:val="00DF28BE"/>
    <w:rsid w:val="00DF3C1B"/>
    <w:rsid w:val="00E00F50"/>
    <w:rsid w:val="00E10542"/>
    <w:rsid w:val="00E13E90"/>
    <w:rsid w:val="00E37B32"/>
    <w:rsid w:val="00E4734E"/>
    <w:rsid w:val="00E477F7"/>
    <w:rsid w:val="00E52313"/>
    <w:rsid w:val="00E540E2"/>
    <w:rsid w:val="00E57039"/>
    <w:rsid w:val="00E6552E"/>
    <w:rsid w:val="00E822DF"/>
    <w:rsid w:val="00E84FC8"/>
    <w:rsid w:val="00E86A04"/>
    <w:rsid w:val="00E91CEC"/>
    <w:rsid w:val="00EA4893"/>
    <w:rsid w:val="00EB6E95"/>
    <w:rsid w:val="00EE2E25"/>
    <w:rsid w:val="00EE4528"/>
    <w:rsid w:val="00F21FF5"/>
    <w:rsid w:val="00F225EC"/>
    <w:rsid w:val="00F2410E"/>
    <w:rsid w:val="00F27AA0"/>
    <w:rsid w:val="00F5089F"/>
    <w:rsid w:val="00F5210C"/>
    <w:rsid w:val="00F6142B"/>
    <w:rsid w:val="00F67176"/>
    <w:rsid w:val="00FA502A"/>
    <w:rsid w:val="00FB0F11"/>
    <w:rsid w:val="00FC4678"/>
    <w:rsid w:val="00FD23DF"/>
    <w:rsid w:val="00FE0CEE"/>
    <w:rsid w:val="00FF0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2412E"/>
  <w15:chartTrackingRefBased/>
  <w15:docId w15:val="{EDC15602-E04A-473C-8DB4-E077173C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napToGrid w:val="0"/>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odyTextIndent2">
    <w:name w:val="Body Text Indent 2"/>
    <w:basedOn w:val="Normal"/>
    <w:pPr>
      <w:tabs>
        <w:tab w:val="left" w:pos="975"/>
      </w:tabs>
      <w:ind w:left="3015"/>
    </w:pPr>
  </w:style>
  <w:style w:type="paragraph" w:styleId="ListParagraph">
    <w:name w:val="List Paragraph"/>
    <w:basedOn w:val="Normal"/>
    <w:uiPriority w:val="34"/>
    <w:qFormat/>
    <w:rsid w:val="00AF38F9"/>
    <w:pPr>
      <w:ind w:left="720"/>
    </w:pPr>
    <w:rPr>
      <w:rFonts w:ascii="Times New Roman" w:hAnsi="Times New Roman" w:cs="Times New Roman"/>
      <w:snapToGrid/>
    </w:rPr>
  </w:style>
  <w:style w:type="paragraph" w:styleId="BalloonText">
    <w:name w:val="Balloon Text"/>
    <w:basedOn w:val="Normal"/>
    <w:link w:val="BalloonTextChar"/>
    <w:rsid w:val="00885F13"/>
    <w:rPr>
      <w:rFonts w:ascii="Tahoma" w:hAnsi="Tahoma" w:cs="Tahoma"/>
      <w:sz w:val="16"/>
      <w:szCs w:val="16"/>
    </w:rPr>
  </w:style>
  <w:style w:type="character" w:customStyle="1" w:styleId="BalloonTextChar">
    <w:name w:val="Balloon Text Char"/>
    <w:link w:val="BalloonText"/>
    <w:rsid w:val="00885F13"/>
    <w:rPr>
      <w:rFonts w:ascii="Tahoma" w:hAnsi="Tahoma" w:cs="Tahoma"/>
      <w:snapToGrid w:val="0"/>
      <w:sz w:val="16"/>
      <w:szCs w:val="16"/>
    </w:rPr>
  </w:style>
  <w:style w:type="character" w:styleId="Emphasis">
    <w:name w:val="Emphasis"/>
    <w:uiPriority w:val="20"/>
    <w:qFormat/>
    <w:rsid w:val="00D040A5"/>
    <w:rPr>
      <w:i/>
      <w:iCs/>
    </w:rPr>
  </w:style>
  <w:style w:type="character" w:styleId="Strong">
    <w:name w:val="Strong"/>
    <w:uiPriority w:val="22"/>
    <w:qFormat/>
    <w:rsid w:val="00D040A5"/>
    <w:rPr>
      <w:b/>
      <w:bCs/>
    </w:rPr>
  </w:style>
  <w:style w:type="paragraph" w:customStyle="1" w:styleId="headinglinks1">
    <w:name w:val="headinglinks1"/>
    <w:basedOn w:val="Normal"/>
    <w:rsid w:val="00D040A5"/>
    <w:pPr>
      <w:spacing w:before="75" w:after="75"/>
      <w:jc w:val="right"/>
    </w:pPr>
    <w:rPr>
      <w:rFonts w:ascii="Times New Roman" w:hAnsi="Times New Roman" w:cs="Times New Roman"/>
      <w:snapToGrid/>
      <w:sz w:val="17"/>
      <w:szCs w:val="17"/>
    </w:rPr>
  </w:style>
  <w:style w:type="paragraph" w:customStyle="1" w:styleId="helptext2">
    <w:name w:val="helptext2"/>
    <w:basedOn w:val="Normal"/>
    <w:rsid w:val="00D040A5"/>
    <w:pPr>
      <w:spacing w:before="75" w:after="75" w:line="210" w:lineRule="atLeast"/>
      <w:textAlignment w:val="bottom"/>
    </w:pPr>
    <w:rPr>
      <w:rFonts w:ascii="Times New Roman" w:hAnsi="Times New Roman" w:cs="Times New Roman"/>
      <w:snapToGrid/>
      <w:sz w:val="17"/>
      <w:szCs w:val="17"/>
    </w:rPr>
  </w:style>
  <w:style w:type="character" w:customStyle="1" w:styleId="HeaderChar">
    <w:name w:val="Header Char"/>
    <w:link w:val="Header"/>
    <w:uiPriority w:val="99"/>
    <w:rsid w:val="005E58A4"/>
    <w:rPr>
      <w:rFonts w:ascii="Arial" w:hAnsi="Arial" w:cs="Arial"/>
      <w:snapToGrid w:val="0"/>
      <w:sz w:val="24"/>
      <w:szCs w:val="24"/>
    </w:rPr>
  </w:style>
  <w:style w:type="character" w:customStyle="1" w:styleId="FooterChar">
    <w:name w:val="Footer Char"/>
    <w:link w:val="Footer"/>
    <w:uiPriority w:val="99"/>
    <w:rsid w:val="00D13E09"/>
    <w:rPr>
      <w:rFonts w:ascii="Arial" w:hAnsi="Arial" w:cs="Arial"/>
      <w:snapToGrid w:val="0"/>
      <w:sz w:val="24"/>
      <w:szCs w:val="24"/>
    </w:rPr>
  </w:style>
  <w:style w:type="character" w:styleId="UnresolvedMention">
    <w:name w:val="Unresolved Mention"/>
    <w:basedOn w:val="DefaultParagraphFont"/>
    <w:uiPriority w:val="99"/>
    <w:semiHidden/>
    <w:unhideWhenUsed/>
    <w:rsid w:val="00E91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6936">
      <w:bodyDiv w:val="1"/>
      <w:marLeft w:val="0"/>
      <w:marRight w:val="0"/>
      <w:marTop w:val="0"/>
      <w:marBottom w:val="0"/>
      <w:divBdr>
        <w:top w:val="none" w:sz="0" w:space="0" w:color="auto"/>
        <w:left w:val="none" w:sz="0" w:space="0" w:color="auto"/>
        <w:bottom w:val="none" w:sz="0" w:space="0" w:color="auto"/>
        <w:right w:val="none" w:sz="0" w:space="0" w:color="auto"/>
      </w:divBdr>
      <w:divsChild>
        <w:div w:id="1734691987">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562718827">
      <w:bodyDiv w:val="1"/>
      <w:marLeft w:val="0"/>
      <w:marRight w:val="0"/>
      <w:marTop w:val="0"/>
      <w:marBottom w:val="0"/>
      <w:divBdr>
        <w:top w:val="none" w:sz="0" w:space="0" w:color="auto"/>
        <w:left w:val="none" w:sz="0" w:space="0" w:color="auto"/>
        <w:bottom w:val="none" w:sz="0" w:space="0" w:color="auto"/>
        <w:right w:val="none" w:sz="0" w:space="0" w:color="auto"/>
      </w:divBdr>
      <w:divsChild>
        <w:div w:id="1756781862">
          <w:marLeft w:val="150"/>
          <w:marRight w:val="150"/>
          <w:marTop w:val="150"/>
          <w:marBottom w:val="150"/>
          <w:divBdr>
            <w:top w:val="single" w:sz="6" w:space="0" w:color="666666"/>
            <w:left w:val="single" w:sz="6" w:space="0" w:color="666666"/>
            <w:bottom w:val="single" w:sz="6" w:space="0" w:color="666666"/>
            <w:right w:val="single" w:sz="6" w:space="0" w:color="666666"/>
          </w:divBdr>
          <w:divsChild>
            <w:div w:id="1757362315">
              <w:marLeft w:val="0"/>
              <w:marRight w:val="0"/>
              <w:marTop w:val="0"/>
              <w:marBottom w:val="0"/>
              <w:divBdr>
                <w:top w:val="single" w:sz="6" w:space="4" w:color="EBEBEB"/>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biomedcentral.com/1471-2334/14/534/figure/F1"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FEC4A-5409-4BB3-83E4-D71430E2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2960</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lpstr>
    </vt:vector>
  </TitlesOfParts>
  <Company>Lifespan</Company>
  <LinksUpToDate>false</LinksUpToDate>
  <CharactersWithSpaces>17968</CharactersWithSpaces>
  <SharedDoc>false</SharedDoc>
  <HLinks>
    <vt:vector size="12" baseType="variant">
      <vt:variant>
        <vt:i4>7274604</vt:i4>
      </vt:variant>
      <vt:variant>
        <vt:i4>3</vt:i4>
      </vt:variant>
      <vt:variant>
        <vt:i4>0</vt:i4>
      </vt:variant>
      <vt:variant>
        <vt:i4>5</vt:i4>
      </vt:variant>
      <vt:variant>
        <vt:lpwstr>http://www.biomedcentral.com/1471-2334/14/534/figure/F1</vt:lpwstr>
      </vt:variant>
      <vt:variant>
        <vt:lpwstr/>
      </vt:variant>
      <vt:variant>
        <vt:i4>5373955</vt:i4>
      </vt:variant>
      <vt:variant>
        <vt:i4>0</vt:i4>
      </vt:variant>
      <vt:variant>
        <vt:i4>0</vt:i4>
      </vt:variant>
      <vt:variant>
        <vt:i4>5</vt:i4>
      </vt:variant>
      <vt:variant>
        <vt:lpwstr>C:\Users\mbergeron1\Downloads\GRAM STAIN BY GRAMPRO 1 PROCEDURE.docx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Lori Daigneault</dc:creator>
  <cp:keywords/>
  <cp:lastModifiedBy>Bilida, Sarah</cp:lastModifiedBy>
  <cp:revision>14</cp:revision>
  <cp:lastPrinted>2022-03-01T19:51:00Z</cp:lastPrinted>
  <dcterms:created xsi:type="dcterms:W3CDTF">2022-02-25T15:36:00Z</dcterms:created>
  <dcterms:modified xsi:type="dcterms:W3CDTF">2022-03-01T20:28:00Z</dcterms:modified>
</cp:coreProperties>
</file>