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D436" w14:textId="77777777" w:rsidR="00730DA4" w:rsidRPr="00113D03" w:rsidRDefault="00D5291B" w:rsidP="00D5291B">
      <w:pPr>
        <w:jc w:val="center"/>
        <w:rPr>
          <w:b/>
          <w:sz w:val="28"/>
          <w:szCs w:val="28"/>
        </w:rPr>
      </w:pPr>
      <w:r w:rsidRPr="00113D03">
        <w:rPr>
          <w:b/>
          <w:sz w:val="28"/>
          <w:szCs w:val="28"/>
        </w:rPr>
        <w:t>Coro Molecular Lab Disposal of Hazardous Chemical Waste Procedure</w:t>
      </w:r>
    </w:p>
    <w:p w14:paraId="55CFE8CB" w14:textId="77777777" w:rsidR="00D5291B" w:rsidRPr="00D5291B" w:rsidRDefault="00D5291B" w:rsidP="00D529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291B">
        <w:rPr>
          <w:b/>
          <w:sz w:val="24"/>
          <w:szCs w:val="24"/>
          <w:u w:val="single"/>
        </w:rPr>
        <w:t>PRINCIPLE:</w:t>
      </w:r>
    </w:p>
    <w:p w14:paraId="24229109" w14:textId="3B70FFC0" w:rsidR="00D5291B" w:rsidRDefault="006B1507" w:rsidP="00D529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laboratory is responsible for establishing </w:t>
      </w:r>
      <w:r w:rsidR="00A24C71">
        <w:rPr>
          <w:sz w:val="24"/>
          <w:szCs w:val="24"/>
        </w:rPr>
        <w:t>and maintaining</w:t>
      </w:r>
      <w:r>
        <w:rPr>
          <w:sz w:val="24"/>
          <w:szCs w:val="24"/>
        </w:rPr>
        <w:t xml:space="preserve"> a procedure for the proper collection and disposal of chemical waste in the Coro building in order to comply with applicable legislation. This is done in coordination with the </w:t>
      </w:r>
      <w:r w:rsidR="00A24C71">
        <w:rPr>
          <w:sz w:val="24"/>
          <w:szCs w:val="24"/>
        </w:rPr>
        <w:t>Rhode Island Hospital Hazardous Materials and Waste Management Plan.</w:t>
      </w:r>
    </w:p>
    <w:p w14:paraId="79103A92" w14:textId="77777777" w:rsidR="00B667F7" w:rsidRDefault="00B667F7" w:rsidP="00615C5F">
      <w:pPr>
        <w:pStyle w:val="ListParagraph"/>
        <w:ind w:left="1080"/>
        <w:rPr>
          <w:sz w:val="24"/>
          <w:szCs w:val="24"/>
        </w:rPr>
      </w:pPr>
    </w:p>
    <w:p w14:paraId="5D22BF37" w14:textId="77777777" w:rsidR="00D5291B" w:rsidRPr="00D5291B" w:rsidRDefault="00D5291B" w:rsidP="00D529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PROCEDURE:</w:t>
      </w:r>
    </w:p>
    <w:p w14:paraId="440EB04D" w14:textId="2DB8CC78" w:rsidR="005607ED" w:rsidRDefault="003F5972" w:rsidP="00D529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Chemical </w:t>
      </w:r>
      <w:r w:rsidR="000E7DB6">
        <w:rPr>
          <w:sz w:val="24"/>
          <w:szCs w:val="24"/>
        </w:rPr>
        <w:t xml:space="preserve">liquid </w:t>
      </w:r>
      <w:r>
        <w:rPr>
          <w:sz w:val="24"/>
          <w:szCs w:val="24"/>
        </w:rPr>
        <w:t>waste must</w:t>
      </w:r>
      <w:r w:rsidR="008F141E">
        <w:rPr>
          <w:sz w:val="24"/>
          <w:szCs w:val="24"/>
        </w:rPr>
        <w:t xml:space="preserve"> be discarded into</w:t>
      </w:r>
      <w:r w:rsidR="003E6C51">
        <w:rPr>
          <w:sz w:val="24"/>
          <w:szCs w:val="24"/>
        </w:rPr>
        <w:t xml:space="preserve"> a</w:t>
      </w:r>
      <w:r w:rsidR="007E2724">
        <w:rPr>
          <w:sz w:val="24"/>
          <w:szCs w:val="24"/>
        </w:rPr>
        <w:t xml:space="preserve"> container that is compatible with the waste stored within it.  </w:t>
      </w:r>
    </w:p>
    <w:p w14:paraId="3446C0A6" w14:textId="77777777" w:rsidR="005607ED" w:rsidRDefault="005607ED" w:rsidP="005607E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07ED">
        <w:rPr>
          <w:sz w:val="24"/>
          <w:szCs w:val="24"/>
        </w:rPr>
        <w:t xml:space="preserve">Empty alcohol containers are acceptable for alcohols, and buffers.  </w:t>
      </w:r>
    </w:p>
    <w:p w14:paraId="2F67E8A9" w14:textId="74E5F075" w:rsidR="005607ED" w:rsidRPr="005607ED" w:rsidRDefault="005607ED" w:rsidP="005607E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07ED">
        <w:rPr>
          <w:sz w:val="24"/>
          <w:szCs w:val="24"/>
        </w:rPr>
        <w:t xml:space="preserve">Phenol-chloroform and xylenes are reactive with some plastics and should be stored in glass. </w:t>
      </w:r>
    </w:p>
    <w:p w14:paraId="4055680C" w14:textId="77777777" w:rsidR="005607ED" w:rsidRPr="005607ED" w:rsidRDefault="005607ED" w:rsidP="005607E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07ED">
        <w:rPr>
          <w:sz w:val="24"/>
          <w:szCs w:val="24"/>
        </w:rPr>
        <w:t>Containers must always be capped, except when waste is added.</w:t>
      </w:r>
    </w:p>
    <w:p w14:paraId="2785673B" w14:textId="77777777" w:rsidR="005607ED" w:rsidRPr="005607ED" w:rsidRDefault="005607ED" w:rsidP="005607E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07ED">
        <w:rPr>
          <w:sz w:val="24"/>
          <w:szCs w:val="24"/>
        </w:rPr>
        <w:t xml:space="preserve">The waste must be stored in an appropriate secondary container.  Unacceptable containers include cork, glass (except for caustic acids), rubber stopper containers, plastic milk or soda bottles.  </w:t>
      </w:r>
    </w:p>
    <w:p w14:paraId="43D6183A" w14:textId="77777777" w:rsidR="005607ED" w:rsidRPr="005607ED" w:rsidRDefault="005607ED" w:rsidP="005607E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07ED">
        <w:rPr>
          <w:sz w:val="24"/>
          <w:szCs w:val="24"/>
        </w:rPr>
        <w:t xml:space="preserve">A waste container is considered full when there is only 10%-20% headspace inside.  This is to allow for expansion inside the closed container. </w:t>
      </w:r>
    </w:p>
    <w:p w14:paraId="2588DC3B" w14:textId="721578A0" w:rsidR="005607ED" w:rsidRPr="00FB6FA7" w:rsidRDefault="005607ED" w:rsidP="00FB6FA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607ED">
        <w:rPr>
          <w:sz w:val="24"/>
          <w:szCs w:val="24"/>
        </w:rPr>
        <w:t>Incompatible wastes must not be stored together.</w:t>
      </w:r>
    </w:p>
    <w:p w14:paraId="190E7C9F" w14:textId="306BC4FA" w:rsidR="00D5291B" w:rsidRDefault="000D2327" w:rsidP="00D529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container will also be appropriately labelled with an orange hazardous waste sticker. </w:t>
      </w:r>
      <w:r w:rsidR="008F141E">
        <w:rPr>
          <w:sz w:val="24"/>
          <w:szCs w:val="24"/>
        </w:rPr>
        <w:t xml:space="preserve"> </w:t>
      </w:r>
    </w:p>
    <w:p w14:paraId="6672D2EE" w14:textId="52F0CFB6" w:rsidR="000D2327" w:rsidRDefault="000D2327" w:rsidP="00FB6FA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t>Hazardous waste labels must include the chemical(s) found in the container along with the percentage of the chemical.  They also must have the potential hazards marked on the label (</w:t>
      </w:r>
      <w:r w:rsidR="008300DF">
        <w:t>i.e.,</w:t>
      </w:r>
      <w:r>
        <w:t xml:space="preserve"> Flammable, corrosive, carcinogen, etc.).</w:t>
      </w:r>
    </w:p>
    <w:p w14:paraId="2E0B916D" w14:textId="40F0E3CE" w:rsidR="008F141E" w:rsidRDefault="008F141E" w:rsidP="008F141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Weekly, the accumulated chemical hazardous waste is transported to the satellite storage room.</w:t>
      </w:r>
    </w:p>
    <w:p w14:paraId="746025A2" w14:textId="4E693C4D" w:rsidR="00DE07D6" w:rsidRDefault="00DE07D6" w:rsidP="00DE07D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Twice per month, the vendor will pick up the chemical waste for proper disposal.</w:t>
      </w:r>
    </w:p>
    <w:p w14:paraId="0CD6C91C" w14:textId="13E977A4" w:rsidR="008F141E" w:rsidRDefault="008300DF" w:rsidP="008F141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per week</w:t>
      </w:r>
      <w:r w:rsidR="008F141E">
        <w:rPr>
          <w:sz w:val="24"/>
          <w:szCs w:val="24"/>
        </w:rPr>
        <w:t xml:space="preserve">, the vendor will </w:t>
      </w:r>
      <w:r>
        <w:rPr>
          <w:sz w:val="24"/>
          <w:szCs w:val="24"/>
        </w:rPr>
        <w:t>evaluate</w:t>
      </w:r>
      <w:r w:rsidR="008F141E">
        <w:rPr>
          <w:sz w:val="24"/>
          <w:szCs w:val="24"/>
        </w:rPr>
        <w:t xml:space="preserve"> the chemical waste </w:t>
      </w:r>
      <w:r>
        <w:rPr>
          <w:sz w:val="24"/>
          <w:szCs w:val="24"/>
        </w:rPr>
        <w:t xml:space="preserve">volume </w:t>
      </w:r>
      <w:r w:rsidR="00DE07D6">
        <w:rPr>
          <w:sz w:val="24"/>
          <w:szCs w:val="24"/>
        </w:rPr>
        <w:t xml:space="preserve">in the Molecular Microbiology lab </w:t>
      </w:r>
      <w:r>
        <w:rPr>
          <w:sz w:val="24"/>
          <w:szCs w:val="24"/>
        </w:rPr>
        <w:t>and</w:t>
      </w:r>
      <w:r w:rsidR="008F141E">
        <w:rPr>
          <w:sz w:val="24"/>
          <w:szCs w:val="24"/>
        </w:rPr>
        <w:t xml:space="preserve"> dispos</w:t>
      </w:r>
      <w:r>
        <w:rPr>
          <w:sz w:val="24"/>
          <w:szCs w:val="24"/>
        </w:rPr>
        <w:t>e as needed.</w:t>
      </w:r>
    </w:p>
    <w:p w14:paraId="6EFD0E34" w14:textId="77777777" w:rsidR="00B667F7" w:rsidRDefault="00B667F7" w:rsidP="00615C5F">
      <w:pPr>
        <w:pStyle w:val="ListParagraph"/>
        <w:ind w:left="1080"/>
        <w:rPr>
          <w:sz w:val="24"/>
          <w:szCs w:val="24"/>
        </w:rPr>
      </w:pPr>
    </w:p>
    <w:p w14:paraId="26EDE7BA" w14:textId="77777777" w:rsidR="008F141E" w:rsidRPr="008F141E" w:rsidRDefault="008F141E" w:rsidP="008F14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EMERGENCY PHONE NUMBERS:</w:t>
      </w:r>
    </w:p>
    <w:p w14:paraId="0FDF9906" w14:textId="239620FD" w:rsidR="008F141E" w:rsidRDefault="008F141E" w:rsidP="008F141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case of emergency, dial 9-911</w:t>
      </w:r>
      <w:r w:rsidR="001373B1">
        <w:rPr>
          <w:sz w:val="24"/>
          <w:szCs w:val="24"/>
        </w:rPr>
        <w:t>.</w:t>
      </w:r>
    </w:p>
    <w:p w14:paraId="0FFE357A" w14:textId="00E58ED8" w:rsidR="008F141E" w:rsidRDefault="00762FD6" w:rsidP="008F141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questions contact </w:t>
      </w:r>
      <w:r w:rsidR="006744FA">
        <w:rPr>
          <w:sz w:val="24"/>
          <w:szCs w:val="24"/>
        </w:rPr>
        <w:t xml:space="preserve">the Employee Safety Office </w:t>
      </w:r>
      <w:r w:rsidR="008F141E">
        <w:rPr>
          <w:sz w:val="24"/>
          <w:szCs w:val="24"/>
        </w:rPr>
        <w:t>at 4-8357</w:t>
      </w:r>
      <w:r>
        <w:rPr>
          <w:sz w:val="24"/>
          <w:szCs w:val="24"/>
        </w:rPr>
        <w:t xml:space="preserve"> or page </w:t>
      </w:r>
      <w:r w:rsidR="006744FA">
        <w:rPr>
          <w:sz w:val="24"/>
          <w:szCs w:val="24"/>
        </w:rPr>
        <w:t xml:space="preserve">the Director of Emergency Management at </w:t>
      </w:r>
      <w:r>
        <w:rPr>
          <w:sz w:val="24"/>
          <w:szCs w:val="24"/>
        </w:rPr>
        <w:t>350-5970.</w:t>
      </w:r>
    </w:p>
    <w:p w14:paraId="01A5B74F" w14:textId="77777777" w:rsidR="004B2FDC" w:rsidRDefault="004B2FDC" w:rsidP="00615C5F">
      <w:pPr>
        <w:pStyle w:val="ListParagraph"/>
        <w:ind w:left="1080"/>
        <w:rPr>
          <w:sz w:val="24"/>
          <w:szCs w:val="24"/>
        </w:rPr>
      </w:pPr>
    </w:p>
    <w:p w14:paraId="51A3BF68" w14:textId="170896B3" w:rsidR="004B2FDC" w:rsidRPr="00615C5F" w:rsidRDefault="004B2FDC" w:rsidP="004B2FD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15C5F">
        <w:rPr>
          <w:b/>
          <w:sz w:val="24"/>
          <w:szCs w:val="24"/>
          <w:u w:val="single"/>
        </w:rPr>
        <w:lastRenderedPageBreak/>
        <w:t>REVISIONS:</w:t>
      </w:r>
    </w:p>
    <w:p w14:paraId="3F8A1690" w14:textId="06F5FE1B" w:rsidR="004B2FDC" w:rsidRDefault="004B2FDC" w:rsidP="004B2F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1/13/2020: Updated footer to reflect the new laboratory name.</w:t>
      </w:r>
    </w:p>
    <w:p w14:paraId="26220D01" w14:textId="0CFCDD43" w:rsidR="00FB6FA7" w:rsidRDefault="00FB6FA7" w:rsidP="004B2F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2/16/2023: Updated to clarify the waste container types for different chemicals.</w:t>
      </w:r>
    </w:p>
    <w:p w14:paraId="265648F0" w14:textId="177CEE1C" w:rsidR="008F141E" w:rsidRPr="00D5291B" w:rsidRDefault="008F141E" w:rsidP="00762FD6">
      <w:pPr>
        <w:pStyle w:val="ListParagraph"/>
        <w:ind w:left="1080"/>
        <w:rPr>
          <w:sz w:val="24"/>
          <w:szCs w:val="24"/>
        </w:rPr>
      </w:pPr>
    </w:p>
    <w:sectPr w:rsidR="008F141E" w:rsidRPr="00D529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64B6" w14:textId="77777777" w:rsidR="007C6067" w:rsidRDefault="007C6067" w:rsidP="007C6067">
      <w:pPr>
        <w:spacing w:after="0" w:line="240" w:lineRule="auto"/>
      </w:pPr>
      <w:r>
        <w:separator/>
      </w:r>
    </w:p>
  </w:endnote>
  <w:endnote w:type="continuationSeparator" w:id="0">
    <w:p w14:paraId="2DB18BAF" w14:textId="77777777" w:rsidR="007C6067" w:rsidRDefault="007C6067" w:rsidP="007C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F64E" w14:textId="032FE3BC" w:rsidR="007C6067" w:rsidRPr="008728A5" w:rsidRDefault="00B667F7" w:rsidP="007C606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Molecular Genomic Pathology</w:t>
    </w:r>
    <w:r w:rsidR="007C6067" w:rsidRPr="008728A5">
      <w:rPr>
        <w:rFonts w:ascii="Arial" w:eastAsia="Times New Roman" w:hAnsi="Arial" w:cs="Arial"/>
        <w:sz w:val="18"/>
        <w:szCs w:val="18"/>
      </w:rPr>
      <w:t xml:space="preserve"> Laboratory             </w:t>
    </w:r>
    <w:r w:rsidR="007C6067">
      <w:rPr>
        <w:rFonts w:ascii="Arial" w:eastAsia="Times New Roman" w:hAnsi="Arial" w:cs="Arial"/>
        <w:sz w:val="18"/>
        <w:szCs w:val="18"/>
      </w:rPr>
      <w:t xml:space="preserve">          Coro Molecular Lab Disposal of Hazardous Waste Procedure</w:t>
    </w:r>
  </w:p>
  <w:p w14:paraId="05B70361" w14:textId="5F404A42" w:rsidR="007C6067" w:rsidRPr="008728A5" w:rsidRDefault="007C6067" w:rsidP="007C606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8728A5">
      <w:rPr>
        <w:rFonts w:ascii="Arial" w:eastAsia="Times New Roman" w:hAnsi="Arial" w:cs="Arial"/>
        <w:sz w:val="18"/>
        <w:szCs w:val="18"/>
      </w:rPr>
      <w:t xml:space="preserve">Rhode Island Hospital Coro East </w:t>
    </w:r>
  </w:p>
  <w:p w14:paraId="59094913" w14:textId="77777777" w:rsidR="007C6067" w:rsidRPr="008728A5" w:rsidRDefault="007C6067" w:rsidP="007C606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8728A5">
      <w:rPr>
        <w:rFonts w:ascii="Arial" w:eastAsia="Times New Roman" w:hAnsi="Arial" w:cs="Arial"/>
        <w:sz w:val="18"/>
        <w:szCs w:val="18"/>
      </w:rPr>
      <w:t xml:space="preserve">167 Point Street, Suite 3201, </w:t>
    </w:r>
  </w:p>
  <w:p w14:paraId="54453784" w14:textId="77777777" w:rsidR="007C6067" w:rsidRPr="008728A5" w:rsidRDefault="007C6067" w:rsidP="007C6067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8728A5">
      <w:rPr>
        <w:rFonts w:ascii="Arial" w:eastAsia="Times New Roman" w:hAnsi="Arial" w:cs="Arial"/>
        <w:sz w:val="18"/>
        <w:szCs w:val="18"/>
      </w:rPr>
      <w:t xml:space="preserve">Providence, RI   02903 </w:t>
    </w:r>
  </w:p>
  <w:p w14:paraId="7E6FA614" w14:textId="52067F01" w:rsidR="007C6067" w:rsidRPr="008728A5" w:rsidRDefault="007C6067" w:rsidP="007C606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8728A5">
      <w:rPr>
        <w:rFonts w:ascii="Arial" w:eastAsia="Times New Roman" w:hAnsi="Arial" w:cs="Arial"/>
        <w:sz w:val="18"/>
        <w:szCs w:val="18"/>
      </w:rPr>
      <w:t xml:space="preserve">Page </w:t>
    </w:r>
    <w:r w:rsidRPr="008728A5">
      <w:rPr>
        <w:rFonts w:ascii="Arial" w:eastAsia="Times New Roman" w:hAnsi="Arial" w:cs="Arial"/>
        <w:sz w:val="18"/>
        <w:szCs w:val="18"/>
      </w:rPr>
      <w:fldChar w:fldCharType="begin"/>
    </w:r>
    <w:r w:rsidRPr="008728A5">
      <w:rPr>
        <w:rFonts w:ascii="Arial" w:eastAsia="Times New Roman" w:hAnsi="Arial" w:cs="Arial"/>
        <w:sz w:val="18"/>
        <w:szCs w:val="18"/>
      </w:rPr>
      <w:instrText xml:space="preserve"> PAGE </w:instrText>
    </w:r>
    <w:r w:rsidRPr="008728A5">
      <w:rPr>
        <w:rFonts w:ascii="Arial" w:eastAsia="Times New Roman" w:hAnsi="Arial" w:cs="Arial"/>
        <w:sz w:val="18"/>
        <w:szCs w:val="18"/>
      </w:rPr>
      <w:fldChar w:fldCharType="separate"/>
    </w:r>
    <w:r w:rsidR="008A736D">
      <w:rPr>
        <w:rFonts w:ascii="Arial" w:eastAsia="Times New Roman" w:hAnsi="Arial" w:cs="Arial"/>
        <w:noProof/>
        <w:sz w:val="18"/>
        <w:szCs w:val="18"/>
      </w:rPr>
      <w:t>1</w:t>
    </w:r>
    <w:r w:rsidRPr="008728A5">
      <w:rPr>
        <w:rFonts w:ascii="Arial" w:eastAsia="Times New Roman" w:hAnsi="Arial" w:cs="Arial"/>
        <w:sz w:val="18"/>
        <w:szCs w:val="18"/>
      </w:rPr>
      <w:fldChar w:fldCharType="end"/>
    </w:r>
    <w:r w:rsidRPr="008728A5">
      <w:rPr>
        <w:rFonts w:ascii="Arial" w:eastAsia="Times New Roman" w:hAnsi="Arial" w:cs="Arial"/>
        <w:sz w:val="18"/>
        <w:szCs w:val="18"/>
      </w:rPr>
      <w:t xml:space="preserve"> of </w:t>
    </w:r>
    <w:r w:rsidRPr="008728A5">
      <w:rPr>
        <w:rFonts w:ascii="Arial" w:eastAsia="Times New Roman" w:hAnsi="Arial" w:cs="Arial"/>
        <w:sz w:val="18"/>
        <w:szCs w:val="18"/>
      </w:rPr>
      <w:fldChar w:fldCharType="begin"/>
    </w:r>
    <w:r w:rsidRPr="008728A5">
      <w:rPr>
        <w:rFonts w:ascii="Arial" w:eastAsia="Times New Roman" w:hAnsi="Arial" w:cs="Arial"/>
        <w:sz w:val="18"/>
        <w:szCs w:val="18"/>
      </w:rPr>
      <w:instrText xml:space="preserve"> NUMPAGES </w:instrText>
    </w:r>
    <w:r w:rsidRPr="008728A5">
      <w:rPr>
        <w:rFonts w:ascii="Arial" w:eastAsia="Times New Roman" w:hAnsi="Arial" w:cs="Arial"/>
        <w:sz w:val="18"/>
        <w:szCs w:val="18"/>
      </w:rPr>
      <w:fldChar w:fldCharType="separate"/>
    </w:r>
    <w:r w:rsidR="008A736D">
      <w:rPr>
        <w:rFonts w:ascii="Arial" w:eastAsia="Times New Roman" w:hAnsi="Arial" w:cs="Arial"/>
        <w:noProof/>
        <w:sz w:val="18"/>
        <w:szCs w:val="18"/>
      </w:rPr>
      <w:t>1</w:t>
    </w:r>
    <w:r w:rsidRPr="008728A5">
      <w:rPr>
        <w:rFonts w:ascii="Arial" w:eastAsia="Times New Roman" w:hAnsi="Arial" w:cs="Arial"/>
        <w:sz w:val="18"/>
        <w:szCs w:val="18"/>
      </w:rPr>
      <w:fldChar w:fldCharType="end"/>
    </w:r>
  </w:p>
  <w:p w14:paraId="1C435962" w14:textId="77777777" w:rsidR="007C6067" w:rsidRDefault="007C6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DAD4" w14:textId="77777777" w:rsidR="007C6067" w:rsidRDefault="007C6067" w:rsidP="007C6067">
      <w:pPr>
        <w:spacing w:after="0" w:line="240" w:lineRule="auto"/>
      </w:pPr>
      <w:r>
        <w:separator/>
      </w:r>
    </w:p>
  </w:footnote>
  <w:footnote w:type="continuationSeparator" w:id="0">
    <w:p w14:paraId="37CA8C6F" w14:textId="77777777" w:rsidR="007C6067" w:rsidRDefault="007C6067" w:rsidP="007C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894D" w14:textId="6BC244B4" w:rsidR="007C6067" w:rsidRPr="008A736D" w:rsidRDefault="007C6067">
    <w:pPr>
      <w:pStyle w:val="Header"/>
      <w:rPr>
        <w:sz w:val="24"/>
        <w:szCs w:val="24"/>
      </w:rPr>
    </w:pPr>
    <w:r>
      <w:tab/>
    </w:r>
    <w:r>
      <w:tab/>
    </w:r>
    <w:r w:rsidR="00FB6FA7">
      <w:rPr>
        <w:sz w:val="24"/>
        <w:szCs w:val="24"/>
      </w:rPr>
      <w:t>2/16/2023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74350"/>
    <w:multiLevelType w:val="multilevel"/>
    <w:tmpl w:val="9AEA87A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5749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1B"/>
    <w:rsid w:val="000D2327"/>
    <w:rsid w:val="000E7DB6"/>
    <w:rsid w:val="00113D03"/>
    <w:rsid w:val="001373B1"/>
    <w:rsid w:val="00192E6E"/>
    <w:rsid w:val="001B32C6"/>
    <w:rsid w:val="0031539D"/>
    <w:rsid w:val="003442E2"/>
    <w:rsid w:val="003639CA"/>
    <w:rsid w:val="003E6C51"/>
    <w:rsid w:val="003F5972"/>
    <w:rsid w:val="004B2FDC"/>
    <w:rsid w:val="004D548D"/>
    <w:rsid w:val="005607ED"/>
    <w:rsid w:val="00593EA9"/>
    <w:rsid w:val="00606469"/>
    <w:rsid w:val="00615C5F"/>
    <w:rsid w:val="006744FA"/>
    <w:rsid w:val="006B1507"/>
    <w:rsid w:val="00730DA4"/>
    <w:rsid w:val="00762FD6"/>
    <w:rsid w:val="007C6067"/>
    <w:rsid w:val="007E2724"/>
    <w:rsid w:val="008300DF"/>
    <w:rsid w:val="008A736D"/>
    <w:rsid w:val="008F141E"/>
    <w:rsid w:val="00A24C71"/>
    <w:rsid w:val="00A81E29"/>
    <w:rsid w:val="00B667F7"/>
    <w:rsid w:val="00C92781"/>
    <w:rsid w:val="00D5291B"/>
    <w:rsid w:val="00DE07D6"/>
    <w:rsid w:val="00E15DDF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39BF"/>
  <w15:chartTrackingRefBased/>
  <w15:docId w15:val="{0480728C-0443-4176-8BC2-40BF703B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9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067"/>
  </w:style>
  <w:style w:type="paragraph" w:styleId="Footer">
    <w:name w:val="footer"/>
    <w:basedOn w:val="Normal"/>
    <w:link w:val="FooterChar"/>
    <w:uiPriority w:val="99"/>
    <w:unhideWhenUsed/>
    <w:rsid w:val="007C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067"/>
  </w:style>
  <w:style w:type="character" w:styleId="CommentReference">
    <w:name w:val="annotation reference"/>
    <w:basedOn w:val="DefaultParagraphFont"/>
    <w:uiPriority w:val="99"/>
    <w:semiHidden/>
    <w:unhideWhenUsed/>
    <w:rsid w:val="004D5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4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8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81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Melissa</dc:creator>
  <cp:keywords/>
  <dc:description/>
  <cp:lastModifiedBy>Andrade, Melissa</cp:lastModifiedBy>
  <cp:revision>4</cp:revision>
  <cp:lastPrinted>2020-01-10T22:32:00Z</cp:lastPrinted>
  <dcterms:created xsi:type="dcterms:W3CDTF">2023-02-16T18:49:00Z</dcterms:created>
  <dcterms:modified xsi:type="dcterms:W3CDTF">2023-02-16T19:02:00Z</dcterms:modified>
</cp:coreProperties>
</file>