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C7DC3" w14:textId="3CCE7DA6" w:rsidR="00B1070F" w:rsidRDefault="00962303" w:rsidP="00B1070F">
      <w:pPr>
        <w:jc w:val="center"/>
        <w:rPr>
          <w:b/>
          <w:sz w:val="28"/>
          <w:szCs w:val="28"/>
        </w:rPr>
      </w:pPr>
      <w:r>
        <w:rPr>
          <w:b/>
          <w:sz w:val="28"/>
          <w:szCs w:val="28"/>
        </w:rPr>
        <w:t>Magnis NGS Prep System</w:t>
      </w:r>
      <w:r w:rsidR="0043703D">
        <w:rPr>
          <w:b/>
          <w:sz w:val="28"/>
          <w:szCs w:val="28"/>
        </w:rPr>
        <w:t xml:space="preserve"> Instrument Procedure</w:t>
      </w:r>
    </w:p>
    <w:p w14:paraId="3F3383C2" w14:textId="77777777" w:rsidR="00962303" w:rsidRPr="00B1070F" w:rsidRDefault="00962303" w:rsidP="00B1070F">
      <w:pPr>
        <w:jc w:val="center"/>
        <w:rPr>
          <w:b/>
          <w:sz w:val="28"/>
          <w:szCs w:val="28"/>
          <w:u w:val="single"/>
        </w:rPr>
      </w:pPr>
    </w:p>
    <w:p w14:paraId="0FA180E4" w14:textId="1BE9E34B" w:rsidR="00B1070F" w:rsidRPr="00D82740" w:rsidRDefault="00B1070F" w:rsidP="00B1070F">
      <w:pPr>
        <w:pStyle w:val="ListParagraph"/>
        <w:numPr>
          <w:ilvl w:val="0"/>
          <w:numId w:val="1"/>
        </w:numPr>
        <w:rPr>
          <w:b/>
          <w:sz w:val="24"/>
          <w:szCs w:val="24"/>
          <w:u w:val="single"/>
        </w:rPr>
      </w:pPr>
      <w:r w:rsidRPr="00D82740">
        <w:rPr>
          <w:b/>
          <w:sz w:val="24"/>
          <w:szCs w:val="24"/>
          <w:u w:val="single"/>
        </w:rPr>
        <w:t>P</w:t>
      </w:r>
      <w:r w:rsidR="00CD6826" w:rsidRPr="00D82740">
        <w:rPr>
          <w:b/>
          <w:sz w:val="24"/>
          <w:szCs w:val="24"/>
          <w:u w:val="single"/>
        </w:rPr>
        <w:t>RINCIPLE</w:t>
      </w:r>
      <w:r w:rsidRPr="00D82740">
        <w:rPr>
          <w:b/>
          <w:sz w:val="24"/>
          <w:szCs w:val="24"/>
          <w:u w:val="single"/>
        </w:rPr>
        <w:t>:</w:t>
      </w:r>
    </w:p>
    <w:p w14:paraId="1DF9F47A" w14:textId="77777777" w:rsidR="00FE5D8E" w:rsidRPr="00D82740" w:rsidRDefault="00303878" w:rsidP="00CD6826">
      <w:pPr>
        <w:pStyle w:val="ListParagraph"/>
        <w:numPr>
          <w:ilvl w:val="1"/>
          <w:numId w:val="1"/>
        </w:numPr>
        <w:rPr>
          <w:b/>
          <w:sz w:val="24"/>
          <w:szCs w:val="24"/>
          <w:u w:val="single"/>
        </w:rPr>
      </w:pPr>
      <w:r w:rsidRPr="00D82740">
        <w:rPr>
          <w:sz w:val="24"/>
          <w:szCs w:val="24"/>
        </w:rPr>
        <w:t>The Magnis NGS Prep System is an automated liquid handling system for next generation sequencing library preparation and/or target enrichment of human nucleic acid samples.</w:t>
      </w:r>
    </w:p>
    <w:p w14:paraId="2C44908F" w14:textId="77777777" w:rsidR="00FE5D8E" w:rsidRPr="00D82740" w:rsidRDefault="00303878" w:rsidP="00CD6826">
      <w:pPr>
        <w:pStyle w:val="ListParagraph"/>
        <w:numPr>
          <w:ilvl w:val="1"/>
          <w:numId w:val="1"/>
        </w:numPr>
        <w:rPr>
          <w:b/>
          <w:sz w:val="24"/>
          <w:szCs w:val="24"/>
          <w:u w:val="single"/>
        </w:rPr>
      </w:pPr>
      <w:r w:rsidRPr="00D82740">
        <w:rPr>
          <w:sz w:val="24"/>
          <w:szCs w:val="24"/>
        </w:rPr>
        <w:t xml:space="preserve">The Agilent Magnis NGS Prep System offers start-to-finish automation of library preparation and target enrichment protocols for next generation sequencing (NGS). The </w:t>
      </w:r>
      <w:r w:rsidR="005D1759" w:rsidRPr="00D82740">
        <w:rPr>
          <w:sz w:val="24"/>
          <w:szCs w:val="24"/>
        </w:rPr>
        <w:t xml:space="preserve">resulting </w:t>
      </w:r>
      <w:r w:rsidR="00851928" w:rsidRPr="00D82740">
        <w:rPr>
          <w:sz w:val="24"/>
          <w:szCs w:val="24"/>
        </w:rPr>
        <w:t>product</w:t>
      </w:r>
      <w:r w:rsidRPr="00D82740">
        <w:rPr>
          <w:sz w:val="24"/>
          <w:szCs w:val="24"/>
        </w:rPr>
        <w:t xml:space="preserve"> is a target-enriched DNA library ready for sequencing. </w:t>
      </w:r>
    </w:p>
    <w:p w14:paraId="374452AA" w14:textId="16061E98" w:rsidR="000F1A78" w:rsidRPr="00D82740" w:rsidRDefault="00303878" w:rsidP="003740AF">
      <w:pPr>
        <w:pStyle w:val="ListParagraph"/>
        <w:numPr>
          <w:ilvl w:val="1"/>
          <w:numId w:val="1"/>
        </w:numPr>
        <w:rPr>
          <w:b/>
          <w:sz w:val="24"/>
          <w:szCs w:val="24"/>
          <w:u w:val="single"/>
        </w:rPr>
      </w:pPr>
      <w:r w:rsidRPr="00D82740">
        <w:rPr>
          <w:sz w:val="24"/>
          <w:szCs w:val="24"/>
        </w:rPr>
        <w:t>The instrument is controlled and operated through the LCD touchscreen</w:t>
      </w:r>
      <w:r w:rsidR="0023383C" w:rsidRPr="00D82740">
        <w:rPr>
          <w:sz w:val="24"/>
          <w:szCs w:val="24"/>
        </w:rPr>
        <w:t xml:space="preserve"> on the front of the instrument</w:t>
      </w:r>
      <w:r w:rsidRPr="00D82740">
        <w:rPr>
          <w:sz w:val="24"/>
          <w:szCs w:val="24"/>
        </w:rPr>
        <w:t xml:space="preserve">. </w:t>
      </w:r>
    </w:p>
    <w:p w14:paraId="6CBB5717" w14:textId="77777777" w:rsidR="00FE5D8E" w:rsidRPr="00D82740" w:rsidRDefault="00FE5D8E" w:rsidP="00FE5D8E">
      <w:pPr>
        <w:pStyle w:val="ListParagraph"/>
        <w:ind w:left="1170"/>
        <w:rPr>
          <w:b/>
          <w:sz w:val="24"/>
          <w:szCs w:val="24"/>
          <w:u w:val="single"/>
        </w:rPr>
      </w:pPr>
    </w:p>
    <w:p w14:paraId="20FF24C2" w14:textId="2995B1F6" w:rsidR="00DC69FD" w:rsidRPr="00D82740" w:rsidRDefault="00CD6826" w:rsidP="00DC69FD">
      <w:pPr>
        <w:pStyle w:val="ListParagraph"/>
        <w:numPr>
          <w:ilvl w:val="0"/>
          <w:numId w:val="1"/>
        </w:numPr>
        <w:rPr>
          <w:b/>
          <w:sz w:val="24"/>
          <w:szCs w:val="24"/>
          <w:u w:val="single"/>
        </w:rPr>
      </w:pPr>
      <w:r w:rsidRPr="00D82740">
        <w:rPr>
          <w:b/>
          <w:sz w:val="24"/>
          <w:szCs w:val="24"/>
          <w:u w:val="single"/>
        </w:rPr>
        <w:t>INSTRUMENT COMPONENTS</w:t>
      </w:r>
      <w:r w:rsidR="00A25410" w:rsidRPr="00D82740">
        <w:rPr>
          <w:b/>
          <w:sz w:val="24"/>
          <w:szCs w:val="24"/>
          <w:u w:val="single"/>
        </w:rPr>
        <w:t>:</w:t>
      </w:r>
    </w:p>
    <w:p w14:paraId="0584AEE7" w14:textId="6E2C0B34" w:rsidR="00CD6826" w:rsidRPr="00D82740" w:rsidRDefault="00CD6826" w:rsidP="00CD6826">
      <w:pPr>
        <w:pStyle w:val="ListParagraph"/>
        <w:numPr>
          <w:ilvl w:val="1"/>
          <w:numId w:val="1"/>
        </w:numPr>
        <w:rPr>
          <w:bCs/>
          <w:sz w:val="24"/>
          <w:szCs w:val="24"/>
        </w:rPr>
      </w:pPr>
      <w:r w:rsidRPr="00D82740">
        <w:rPr>
          <w:bCs/>
          <w:sz w:val="24"/>
          <w:szCs w:val="24"/>
        </w:rPr>
        <w:t>See figures 1-4 below</w:t>
      </w:r>
    </w:p>
    <w:p w14:paraId="084BF8EB" w14:textId="0EF63570" w:rsidR="0008182B" w:rsidRPr="00DC69FD" w:rsidRDefault="0008182B" w:rsidP="00CD6826">
      <w:pPr>
        <w:pStyle w:val="ListParagraph"/>
        <w:ind w:left="1170"/>
        <w:rPr>
          <w:b/>
          <w:sz w:val="24"/>
          <w:szCs w:val="24"/>
          <w:u w:val="single"/>
        </w:rPr>
      </w:pPr>
    </w:p>
    <w:p w14:paraId="7D75E52E" w14:textId="6E05336E" w:rsidR="00817634" w:rsidRDefault="00256872" w:rsidP="003C0D96">
      <w:pPr>
        <w:pStyle w:val="ListParagraph"/>
        <w:ind w:left="1080"/>
        <w:rPr>
          <w:bCs/>
          <w:sz w:val="24"/>
          <w:szCs w:val="24"/>
        </w:rPr>
      </w:pPr>
      <w:r w:rsidRPr="005A6084">
        <w:rPr>
          <w:noProof/>
        </w:rPr>
        <w:drawing>
          <wp:inline distT="0" distB="0" distL="0" distR="0" wp14:anchorId="5892F23A" wp14:editId="036D5C5E">
            <wp:extent cx="4197096" cy="2953512"/>
            <wp:effectExtent l="0" t="0" r="0" b="0"/>
            <wp:docPr id="717682408" name="Picture 1" descr="A white box with blue g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682408" name="Picture 1" descr="A white box with blue glass&#10;&#10;Description automatically generated"/>
                    <pic:cNvPicPr/>
                  </pic:nvPicPr>
                  <pic:blipFill>
                    <a:blip r:embed="rId9"/>
                    <a:stretch>
                      <a:fillRect/>
                    </a:stretch>
                  </pic:blipFill>
                  <pic:spPr>
                    <a:xfrm>
                      <a:off x="0" y="0"/>
                      <a:ext cx="4197096" cy="2953512"/>
                    </a:xfrm>
                    <a:prstGeom prst="rect">
                      <a:avLst/>
                    </a:prstGeom>
                  </pic:spPr>
                </pic:pic>
              </a:graphicData>
            </a:graphic>
          </wp:inline>
        </w:drawing>
      </w:r>
    </w:p>
    <w:p w14:paraId="040AB77D" w14:textId="7B4B8B29" w:rsidR="00256872" w:rsidRDefault="00256872" w:rsidP="00C06E86">
      <w:pPr>
        <w:pStyle w:val="ListParagraph"/>
        <w:ind w:left="1080"/>
        <w:rPr>
          <w:bCs/>
          <w:sz w:val="24"/>
          <w:szCs w:val="24"/>
        </w:rPr>
      </w:pPr>
      <w:r w:rsidRPr="00EB3C46">
        <w:rPr>
          <w:noProof/>
        </w:rPr>
        <w:lastRenderedPageBreak/>
        <w:drawing>
          <wp:inline distT="0" distB="0" distL="0" distR="0" wp14:anchorId="1C26A18D" wp14:editId="0FD87EB9">
            <wp:extent cx="3483864" cy="2148840"/>
            <wp:effectExtent l="0" t="0" r="2540" b="3810"/>
            <wp:docPr id="88001263" name="Picture 1" descr="A back of a white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01263" name="Picture 1" descr="A back of a white box&#10;&#10;Description automatically generated"/>
                    <pic:cNvPicPr/>
                  </pic:nvPicPr>
                  <pic:blipFill>
                    <a:blip r:embed="rId10"/>
                    <a:stretch>
                      <a:fillRect/>
                    </a:stretch>
                  </pic:blipFill>
                  <pic:spPr>
                    <a:xfrm>
                      <a:off x="0" y="0"/>
                      <a:ext cx="3483864" cy="2148840"/>
                    </a:xfrm>
                    <a:prstGeom prst="rect">
                      <a:avLst/>
                    </a:prstGeom>
                  </pic:spPr>
                </pic:pic>
              </a:graphicData>
            </a:graphic>
          </wp:inline>
        </w:drawing>
      </w:r>
    </w:p>
    <w:p w14:paraId="65077DAD" w14:textId="614E2734" w:rsidR="00A25410" w:rsidRPr="00C06E86" w:rsidRDefault="00C52A0A" w:rsidP="00C06E86">
      <w:pPr>
        <w:rPr>
          <w:bCs/>
          <w:sz w:val="24"/>
          <w:szCs w:val="24"/>
        </w:rPr>
      </w:pPr>
      <w:r>
        <w:rPr>
          <w:noProof/>
        </w:rPr>
        <w:drawing>
          <wp:inline distT="0" distB="0" distL="0" distR="0" wp14:anchorId="62A80B1E" wp14:editId="54C778AD">
            <wp:extent cx="4325112" cy="2331720"/>
            <wp:effectExtent l="0" t="0" r="0" b="0"/>
            <wp:docPr id="21159884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5112" cy="2331720"/>
                    </a:xfrm>
                    <a:prstGeom prst="rect">
                      <a:avLst/>
                    </a:prstGeom>
                    <a:noFill/>
                  </pic:spPr>
                </pic:pic>
              </a:graphicData>
            </a:graphic>
          </wp:inline>
        </w:drawing>
      </w:r>
    </w:p>
    <w:p w14:paraId="19085297" w14:textId="35E979D7" w:rsidR="009C39F3" w:rsidRDefault="009C39F3" w:rsidP="00F540AC">
      <w:pPr>
        <w:pStyle w:val="ListParagraph"/>
        <w:ind w:left="1080"/>
        <w:rPr>
          <w:bCs/>
          <w:sz w:val="24"/>
          <w:szCs w:val="24"/>
        </w:rPr>
      </w:pPr>
      <w:r w:rsidRPr="009C39F3">
        <w:rPr>
          <w:bCs/>
          <w:noProof/>
          <w:sz w:val="24"/>
          <w:szCs w:val="24"/>
        </w:rPr>
        <w:drawing>
          <wp:inline distT="0" distB="0" distL="0" distR="0" wp14:anchorId="58F40931" wp14:editId="07B9CCBE">
            <wp:extent cx="3949700" cy="2676525"/>
            <wp:effectExtent l="0" t="0" r="0" b="9525"/>
            <wp:docPr id="2026017764" name="Picture 1" descr="A machin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017764" name="Picture 1" descr="A machine with text on it&#10;&#10;Description automatically generated"/>
                    <pic:cNvPicPr/>
                  </pic:nvPicPr>
                  <pic:blipFill>
                    <a:blip r:embed="rId12"/>
                    <a:stretch>
                      <a:fillRect/>
                    </a:stretch>
                  </pic:blipFill>
                  <pic:spPr>
                    <a:xfrm>
                      <a:off x="0" y="0"/>
                      <a:ext cx="3950211" cy="2676871"/>
                    </a:xfrm>
                    <a:prstGeom prst="rect">
                      <a:avLst/>
                    </a:prstGeom>
                  </pic:spPr>
                </pic:pic>
              </a:graphicData>
            </a:graphic>
          </wp:inline>
        </w:drawing>
      </w:r>
    </w:p>
    <w:p w14:paraId="2EC495B7" w14:textId="6A28924A" w:rsidR="005746EF" w:rsidRDefault="00574B00" w:rsidP="00F540AC">
      <w:pPr>
        <w:pStyle w:val="ListParagraph"/>
        <w:ind w:left="1080"/>
        <w:rPr>
          <w:bCs/>
          <w:sz w:val="24"/>
          <w:szCs w:val="24"/>
        </w:rPr>
      </w:pPr>
      <w:r w:rsidRPr="00574B00">
        <w:rPr>
          <w:bCs/>
          <w:noProof/>
          <w:sz w:val="24"/>
          <w:szCs w:val="24"/>
        </w:rPr>
        <w:lastRenderedPageBreak/>
        <w:drawing>
          <wp:inline distT="0" distB="0" distL="0" distR="0" wp14:anchorId="318119AB" wp14:editId="362B0CF5">
            <wp:extent cx="4572000" cy="2907792"/>
            <wp:effectExtent l="0" t="0" r="0" b="6985"/>
            <wp:docPr id="843075561" name="Picture 1" descr="A group of different types of equip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075561" name="Picture 1" descr="A group of different types of equipment&#10;&#10;Description automatically generated with medium confidence"/>
                    <pic:cNvPicPr/>
                  </pic:nvPicPr>
                  <pic:blipFill>
                    <a:blip r:embed="rId13"/>
                    <a:stretch>
                      <a:fillRect/>
                    </a:stretch>
                  </pic:blipFill>
                  <pic:spPr>
                    <a:xfrm>
                      <a:off x="0" y="0"/>
                      <a:ext cx="4572000" cy="2907792"/>
                    </a:xfrm>
                    <a:prstGeom prst="rect">
                      <a:avLst/>
                    </a:prstGeom>
                  </pic:spPr>
                </pic:pic>
              </a:graphicData>
            </a:graphic>
          </wp:inline>
        </w:drawing>
      </w:r>
    </w:p>
    <w:p w14:paraId="679A9FD3" w14:textId="75633171" w:rsidR="00246DD2" w:rsidRPr="002E1886" w:rsidRDefault="007B2C59" w:rsidP="0008182B">
      <w:pPr>
        <w:pStyle w:val="ListParagraph"/>
        <w:numPr>
          <w:ilvl w:val="1"/>
          <w:numId w:val="1"/>
        </w:numPr>
        <w:rPr>
          <w:bCs/>
          <w:sz w:val="24"/>
          <w:szCs w:val="24"/>
        </w:rPr>
      </w:pPr>
      <w:r w:rsidRPr="002E1886">
        <w:rPr>
          <w:b/>
          <w:bCs/>
          <w:sz w:val="24"/>
          <w:szCs w:val="24"/>
        </w:rPr>
        <w:t>Indicator Lights</w:t>
      </w:r>
      <w:r w:rsidR="002E1886" w:rsidRPr="002E1886">
        <w:rPr>
          <w:b/>
          <w:bCs/>
          <w:sz w:val="24"/>
          <w:szCs w:val="24"/>
        </w:rPr>
        <w:t>:</w:t>
      </w:r>
      <w:r>
        <w:t xml:space="preserve"> </w:t>
      </w:r>
      <w:r w:rsidRPr="002E1886">
        <w:rPr>
          <w:sz w:val="24"/>
          <w:szCs w:val="24"/>
        </w:rPr>
        <w:t>You can quickly and easily check the status of the instrument based on the color of the LED indicator lights that illuminate the entire plate filling area.</w:t>
      </w:r>
    </w:p>
    <w:p w14:paraId="0990A486" w14:textId="5D87B041" w:rsidR="0008182B" w:rsidRDefault="005A5CA9" w:rsidP="0008182B">
      <w:pPr>
        <w:pStyle w:val="ListParagraph"/>
        <w:ind w:left="1080"/>
        <w:rPr>
          <w:bCs/>
          <w:sz w:val="24"/>
          <w:szCs w:val="24"/>
        </w:rPr>
      </w:pPr>
      <w:r w:rsidRPr="005A5CA9">
        <w:rPr>
          <w:bCs/>
          <w:noProof/>
          <w:sz w:val="24"/>
          <w:szCs w:val="24"/>
        </w:rPr>
        <w:drawing>
          <wp:inline distT="0" distB="0" distL="0" distR="0" wp14:anchorId="39819EFB" wp14:editId="47BDE089">
            <wp:extent cx="4562856" cy="2505456"/>
            <wp:effectExtent l="0" t="0" r="0" b="9525"/>
            <wp:docPr id="1916901260"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901260" name="Picture 1" descr="A screenshot of a computer screen&#10;&#10;Description automatically generated"/>
                    <pic:cNvPicPr/>
                  </pic:nvPicPr>
                  <pic:blipFill>
                    <a:blip r:embed="rId14"/>
                    <a:stretch>
                      <a:fillRect/>
                    </a:stretch>
                  </pic:blipFill>
                  <pic:spPr>
                    <a:xfrm>
                      <a:off x="0" y="0"/>
                      <a:ext cx="4562856" cy="2505456"/>
                    </a:xfrm>
                    <a:prstGeom prst="rect">
                      <a:avLst/>
                    </a:prstGeom>
                  </pic:spPr>
                </pic:pic>
              </a:graphicData>
            </a:graphic>
          </wp:inline>
        </w:drawing>
      </w:r>
    </w:p>
    <w:p w14:paraId="27E172AD" w14:textId="77777777" w:rsidR="000F1A78" w:rsidRPr="00A25410" w:rsidRDefault="000F1A78" w:rsidP="0008182B">
      <w:pPr>
        <w:pStyle w:val="ListParagraph"/>
        <w:ind w:left="1080"/>
        <w:rPr>
          <w:bCs/>
          <w:sz w:val="24"/>
          <w:szCs w:val="24"/>
        </w:rPr>
      </w:pPr>
    </w:p>
    <w:p w14:paraId="21036F9B" w14:textId="53B086FD" w:rsidR="0043703D" w:rsidRPr="00D82740" w:rsidRDefault="00CD6826" w:rsidP="00B1070F">
      <w:pPr>
        <w:pStyle w:val="ListParagraph"/>
        <w:numPr>
          <w:ilvl w:val="0"/>
          <w:numId w:val="1"/>
        </w:numPr>
        <w:rPr>
          <w:b/>
          <w:sz w:val="24"/>
          <w:szCs w:val="24"/>
          <w:u w:val="single"/>
        </w:rPr>
      </w:pPr>
      <w:r w:rsidRPr="00D82740">
        <w:rPr>
          <w:b/>
          <w:sz w:val="24"/>
          <w:szCs w:val="24"/>
          <w:u w:val="single"/>
        </w:rPr>
        <w:t>TURNING THE INSTRUMENT ON</w:t>
      </w:r>
      <w:r w:rsidR="0043703D" w:rsidRPr="00D82740">
        <w:rPr>
          <w:b/>
          <w:sz w:val="24"/>
          <w:szCs w:val="24"/>
          <w:u w:val="single"/>
        </w:rPr>
        <w:t>:</w:t>
      </w:r>
    </w:p>
    <w:p w14:paraId="7805F14B" w14:textId="77777777" w:rsidR="0043703D" w:rsidRPr="00D82740" w:rsidRDefault="0043703D" w:rsidP="0043703D">
      <w:pPr>
        <w:pStyle w:val="ListParagraph"/>
        <w:numPr>
          <w:ilvl w:val="1"/>
          <w:numId w:val="1"/>
        </w:numPr>
        <w:rPr>
          <w:b/>
          <w:sz w:val="24"/>
          <w:szCs w:val="24"/>
          <w:u w:val="single"/>
        </w:rPr>
      </w:pPr>
      <w:r w:rsidRPr="00D82740">
        <w:rPr>
          <w:sz w:val="24"/>
          <w:szCs w:val="24"/>
        </w:rPr>
        <w:t>Press the power button on the front of the instrument. The light on the power button turns green, the instrument turns on, the LED indicator lights inside the instrument illuminate, and the software launches on the touchscreen.</w:t>
      </w:r>
    </w:p>
    <w:p w14:paraId="6A1EDA09" w14:textId="1706C6A1" w:rsidR="0043703D" w:rsidRPr="00D82740" w:rsidRDefault="0043703D" w:rsidP="0043703D">
      <w:pPr>
        <w:pStyle w:val="ListParagraph"/>
        <w:numPr>
          <w:ilvl w:val="1"/>
          <w:numId w:val="1"/>
        </w:numPr>
        <w:rPr>
          <w:b/>
          <w:sz w:val="24"/>
          <w:szCs w:val="24"/>
          <w:u w:val="single"/>
        </w:rPr>
      </w:pPr>
      <w:r w:rsidRPr="00D82740">
        <w:rPr>
          <w:sz w:val="24"/>
          <w:szCs w:val="24"/>
        </w:rPr>
        <w:t>If pressing the power button fails to turn on the instrument, verify that the power switch on the back of the instrument is in the ON position.</w:t>
      </w:r>
    </w:p>
    <w:p w14:paraId="0B919C34" w14:textId="77777777" w:rsidR="00CD6826" w:rsidRPr="0043703D" w:rsidRDefault="00CD6826" w:rsidP="00CD6826">
      <w:pPr>
        <w:pStyle w:val="ListParagraph"/>
        <w:ind w:left="1170"/>
        <w:rPr>
          <w:b/>
          <w:sz w:val="24"/>
          <w:szCs w:val="24"/>
          <w:u w:val="single"/>
        </w:rPr>
      </w:pPr>
    </w:p>
    <w:p w14:paraId="40664FBE" w14:textId="56BD4694" w:rsidR="0043703D" w:rsidRPr="00D82740" w:rsidRDefault="00CD6826" w:rsidP="0043703D">
      <w:pPr>
        <w:pStyle w:val="ListParagraph"/>
        <w:numPr>
          <w:ilvl w:val="0"/>
          <w:numId w:val="1"/>
        </w:numPr>
        <w:rPr>
          <w:b/>
          <w:bCs/>
          <w:sz w:val="24"/>
          <w:szCs w:val="24"/>
          <w:u w:val="single"/>
        </w:rPr>
      </w:pPr>
      <w:r w:rsidRPr="00D82740">
        <w:rPr>
          <w:b/>
          <w:bCs/>
          <w:sz w:val="24"/>
          <w:szCs w:val="24"/>
          <w:u w:val="single"/>
        </w:rPr>
        <w:t>LOGGING INTO THE SYSTEM:</w:t>
      </w:r>
    </w:p>
    <w:p w14:paraId="496BE26E" w14:textId="77777777" w:rsidR="0043703D" w:rsidRPr="00D82740" w:rsidRDefault="0043703D" w:rsidP="0043703D">
      <w:pPr>
        <w:pStyle w:val="ListParagraph"/>
        <w:numPr>
          <w:ilvl w:val="1"/>
          <w:numId w:val="1"/>
        </w:numPr>
        <w:rPr>
          <w:b/>
          <w:sz w:val="24"/>
          <w:szCs w:val="24"/>
          <w:u w:val="single"/>
        </w:rPr>
      </w:pPr>
      <w:r w:rsidRPr="00D82740">
        <w:rPr>
          <w:sz w:val="24"/>
          <w:szCs w:val="24"/>
        </w:rPr>
        <w:t>Access the Login screen of the software. The Login screen opens automatically after turning on the instrument.</w:t>
      </w:r>
    </w:p>
    <w:p w14:paraId="557A926C" w14:textId="11634784" w:rsidR="00420E1B" w:rsidRPr="00420E1B" w:rsidRDefault="00420E1B" w:rsidP="00420E1B">
      <w:pPr>
        <w:ind w:left="450" w:firstLine="720"/>
        <w:rPr>
          <w:b/>
          <w:sz w:val="24"/>
          <w:szCs w:val="24"/>
          <w:u w:val="single"/>
        </w:rPr>
      </w:pPr>
      <w:r>
        <w:rPr>
          <w:noProof/>
        </w:rPr>
        <w:drawing>
          <wp:inline distT="0" distB="0" distL="0" distR="0" wp14:anchorId="23C770BE" wp14:editId="26A2EE3C">
            <wp:extent cx="4095750" cy="2486025"/>
            <wp:effectExtent l="0" t="0" r="0" b="9525"/>
            <wp:docPr id="1514139489" name="Picture 1" descr="A screenshot of a login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139489" name="Picture 1" descr="A screenshot of a login screen&#10;&#10;Description automatically generated"/>
                    <pic:cNvPicPr/>
                  </pic:nvPicPr>
                  <pic:blipFill>
                    <a:blip r:embed="rId15"/>
                    <a:stretch>
                      <a:fillRect/>
                    </a:stretch>
                  </pic:blipFill>
                  <pic:spPr>
                    <a:xfrm>
                      <a:off x="0" y="0"/>
                      <a:ext cx="4095750" cy="2486025"/>
                    </a:xfrm>
                    <a:prstGeom prst="rect">
                      <a:avLst/>
                    </a:prstGeom>
                  </pic:spPr>
                </pic:pic>
              </a:graphicData>
            </a:graphic>
          </wp:inline>
        </w:drawing>
      </w:r>
    </w:p>
    <w:p w14:paraId="3367F70A" w14:textId="2F1B2EFA" w:rsidR="0043703D" w:rsidRPr="00D82740" w:rsidRDefault="0043703D" w:rsidP="0043703D">
      <w:pPr>
        <w:pStyle w:val="ListParagraph"/>
        <w:numPr>
          <w:ilvl w:val="1"/>
          <w:numId w:val="1"/>
        </w:numPr>
        <w:rPr>
          <w:b/>
          <w:sz w:val="24"/>
          <w:szCs w:val="24"/>
          <w:u w:val="single"/>
        </w:rPr>
      </w:pPr>
      <w:r w:rsidRPr="00D82740">
        <w:rPr>
          <w:sz w:val="24"/>
          <w:szCs w:val="24"/>
        </w:rPr>
        <w:t>If another user is already logged in, press the username at the bottom of the screen then press Log Out. The previously logged in user is logged out and the Login screen opens.</w:t>
      </w:r>
    </w:p>
    <w:p w14:paraId="50A934F3" w14:textId="468217D8" w:rsidR="0043703D" w:rsidRPr="00D82740" w:rsidRDefault="0043703D" w:rsidP="0043703D">
      <w:pPr>
        <w:pStyle w:val="ListParagraph"/>
        <w:numPr>
          <w:ilvl w:val="1"/>
          <w:numId w:val="1"/>
        </w:numPr>
        <w:rPr>
          <w:b/>
          <w:sz w:val="24"/>
          <w:szCs w:val="24"/>
          <w:u w:val="single"/>
        </w:rPr>
      </w:pPr>
      <w:r w:rsidRPr="00D82740">
        <w:rPr>
          <w:sz w:val="24"/>
          <w:szCs w:val="24"/>
        </w:rPr>
        <w:t>Type the username and password for your account into the provided fields. The Agilent engineer or Agilent authorized service provider creates a user account during system installation that has advanced user access</w:t>
      </w:r>
    </w:p>
    <w:p w14:paraId="6EC9C53A" w14:textId="77777777" w:rsidR="0043703D" w:rsidRPr="00D82740" w:rsidRDefault="0043703D" w:rsidP="0043703D">
      <w:pPr>
        <w:pStyle w:val="ListParagraph"/>
        <w:numPr>
          <w:ilvl w:val="1"/>
          <w:numId w:val="1"/>
        </w:numPr>
        <w:rPr>
          <w:b/>
          <w:sz w:val="24"/>
          <w:szCs w:val="24"/>
          <w:u w:val="single"/>
        </w:rPr>
      </w:pPr>
      <w:r w:rsidRPr="00D82740">
        <w:rPr>
          <w:sz w:val="24"/>
          <w:szCs w:val="24"/>
        </w:rPr>
        <w:t xml:space="preserve">Press Login. You are now logged in to the software. Stand by as the system performs the series of preparatory activities. </w:t>
      </w:r>
    </w:p>
    <w:p w14:paraId="3FD59C4E" w14:textId="36498C75" w:rsidR="0043703D" w:rsidRPr="00D82740" w:rsidRDefault="0043703D" w:rsidP="0043703D">
      <w:pPr>
        <w:pStyle w:val="ListParagraph"/>
        <w:numPr>
          <w:ilvl w:val="1"/>
          <w:numId w:val="1"/>
        </w:numPr>
        <w:rPr>
          <w:b/>
          <w:sz w:val="24"/>
          <w:szCs w:val="24"/>
          <w:u w:val="single"/>
        </w:rPr>
      </w:pPr>
      <w:r w:rsidRPr="00D82740">
        <w:rPr>
          <w:sz w:val="24"/>
          <w:szCs w:val="24"/>
        </w:rPr>
        <w:t xml:space="preserve">At the end of the preparatory activities, the software opens to the </w:t>
      </w:r>
      <w:proofErr w:type="gramStart"/>
      <w:r w:rsidRPr="00D82740">
        <w:rPr>
          <w:sz w:val="24"/>
          <w:szCs w:val="24"/>
        </w:rPr>
        <w:t>Home</w:t>
      </w:r>
      <w:proofErr w:type="gramEnd"/>
      <w:r w:rsidRPr="00D82740">
        <w:rPr>
          <w:sz w:val="24"/>
          <w:szCs w:val="24"/>
        </w:rPr>
        <w:t xml:space="preserve"> screen</w:t>
      </w:r>
      <w:r w:rsidR="00CD6826" w:rsidRPr="00D82740">
        <w:rPr>
          <w:sz w:val="24"/>
          <w:szCs w:val="24"/>
        </w:rPr>
        <w:t>.</w:t>
      </w:r>
    </w:p>
    <w:p w14:paraId="58DE7B39" w14:textId="77777777" w:rsidR="00CD6826" w:rsidRPr="00D82740" w:rsidRDefault="00CD6826" w:rsidP="00CD6826">
      <w:pPr>
        <w:pStyle w:val="ListParagraph"/>
        <w:ind w:left="1170"/>
        <w:rPr>
          <w:b/>
          <w:sz w:val="24"/>
          <w:szCs w:val="24"/>
          <w:u w:val="single"/>
        </w:rPr>
      </w:pPr>
    </w:p>
    <w:p w14:paraId="14D3EEF1" w14:textId="6A2A2D78" w:rsidR="0043703D" w:rsidRPr="00D82740" w:rsidRDefault="0043703D" w:rsidP="0043703D">
      <w:pPr>
        <w:pStyle w:val="ListParagraph"/>
        <w:numPr>
          <w:ilvl w:val="0"/>
          <w:numId w:val="1"/>
        </w:numPr>
        <w:rPr>
          <w:b/>
          <w:bCs/>
          <w:sz w:val="24"/>
          <w:szCs w:val="24"/>
          <w:u w:val="single"/>
        </w:rPr>
      </w:pPr>
      <w:r w:rsidRPr="00D82740">
        <w:rPr>
          <w:b/>
          <w:bCs/>
          <w:sz w:val="24"/>
          <w:szCs w:val="24"/>
          <w:u w:val="single"/>
        </w:rPr>
        <w:t>SYSTEM START UP EVENTS</w:t>
      </w:r>
      <w:r w:rsidR="00CD6826" w:rsidRPr="00D82740">
        <w:rPr>
          <w:b/>
          <w:bCs/>
          <w:sz w:val="24"/>
          <w:szCs w:val="24"/>
          <w:u w:val="single"/>
        </w:rPr>
        <w:t>:</w:t>
      </w:r>
    </w:p>
    <w:p w14:paraId="4B82207E" w14:textId="77777777" w:rsidR="000F1A78" w:rsidRPr="00D82740" w:rsidRDefault="0043703D" w:rsidP="0043703D">
      <w:pPr>
        <w:pStyle w:val="ListParagraph"/>
        <w:numPr>
          <w:ilvl w:val="1"/>
          <w:numId w:val="1"/>
        </w:numPr>
        <w:rPr>
          <w:b/>
          <w:bCs/>
          <w:sz w:val="24"/>
          <w:szCs w:val="24"/>
          <w:u w:val="single"/>
        </w:rPr>
      </w:pPr>
      <w:r w:rsidRPr="00D82740">
        <w:rPr>
          <w:sz w:val="24"/>
          <w:szCs w:val="24"/>
        </w:rPr>
        <w:t xml:space="preserve">Figure </w:t>
      </w:r>
      <w:r w:rsidR="000F1A78" w:rsidRPr="00D82740">
        <w:rPr>
          <w:sz w:val="24"/>
          <w:szCs w:val="24"/>
        </w:rPr>
        <w:t xml:space="preserve">5 </w:t>
      </w:r>
      <w:r w:rsidRPr="00D82740">
        <w:rPr>
          <w:sz w:val="24"/>
          <w:szCs w:val="24"/>
        </w:rPr>
        <w:t xml:space="preserve">shows the sequence of events for starting up the system. </w:t>
      </w:r>
    </w:p>
    <w:p w14:paraId="00CBEB52" w14:textId="20E35009" w:rsidR="0043703D" w:rsidRPr="00D82740" w:rsidRDefault="0043703D" w:rsidP="0043703D">
      <w:pPr>
        <w:pStyle w:val="ListParagraph"/>
        <w:numPr>
          <w:ilvl w:val="1"/>
          <w:numId w:val="1"/>
        </w:numPr>
        <w:rPr>
          <w:b/>
          <w:bCs/>
          <w:sz w:val="24"/>
          <w:szCs w:val="24"/>
          <w:u w:val="single"/>
        </w:rPr>
      </w:pPr>
      <w:r w:rsidRPr="00D82740">
        <w:rPr>
          <w:sz w:val="24"/>
          <w:szCs w:val="24"/>
        </w:rPr>
        <w:t>The preparatory activities, which are</w:t>
      </w:r>
      <w:r w:rsidR="00420E1B" w:rsidRPr="00D82740">
        <w:rPr>
          <w:sz w:val="24"/>
          <w:szCs w:val="24"/>
        </w:rPr>
        <w:t xml:space="preserve"> automatically performed by the system following software login, are described in Table </w:t>
      </w:r>
      <w:r w:rsidR="000F1A78" w:rsidRPr="00D82740">
        <w:rPr>
          <w:sz w:val="24"/>
          <w:szCs w:val="24"/>
        </w:rPr>
        <w:t>1.</w:t>
      </w:r>
    </w:p>
    <w:p w14:paraId="5A447390" w14:textId="77777777" w:rsidR="000F1A78" w:rsidRPr="00D82740" w:rsidRDefault="000F1A78" w:rsidP="000F1A78">
      <w:pPr>
        <w:ind w:firstLine="720"/>
        <w:rPr>
          <w:sz w:val="24"/>
          <w:szCs w:val="24"/>
        </w:rPr>
      </w:pPr>
    </w:p>
    <w:p w14:paraId="483D6E76" w14:textId="77777777" w:rsidR="000F1A78" w:rsidRDefault="000F1A78" w:rsidP="000F1A78">
      <w:pPr>
        <w:ind w:firstLine="720"/>
        <w:rPr>
          <w:sz w:val="24"/>
          <w:szCs w:val="24"/>
        </w:rPr>
      </w:pPr>
    </w:p>
    <w:p w14:paraId="21DAF7B0" w14:textId="77777777" w:rsidR="000F1A78" w:rsidRDefault="000F1A78" w:rsidP="000F1A78">
      <w:pPr>
        <w:ind w:firstLine="720"/>
        <w:rPr>
          <w:sz w:val="24"/>
          <w:szCs w:val="24"/>
        </w:rPr>
      </w:pPr>
    </w:p>
    <w:p w14:paraId="4C927CBB" w14:textId="77777777" w:rsidR="000F1A78" w:rsidRDefault="000F1A78" w:rsidP="000F1A78">
      <w:pPr>
        <w:ind w:firstLine="720"/>
        <w:rPr>
          <w:sz w:val="24"/>
          <w:szCs w:val="24"/>
        </w:rPr>
      </w:pPr>
    </w:p>
    <w:p w14:paraId="519EA8C2" w14:textId="77777777" w:rsidR="000F1A78" w:rsidRDefault="000F1A78" w:rsidP="000F1A78">
      <w:pPr>
        <w:ind w:firstLine="720"/>
        <w:rPr>
          <w:sz w:val="24"/>
          <w:szCs w:val="24"/>
        </w:rPr>
      </w:pPr>
    </w:p>
    <w:p w14:paraId="42741368" w14:textId="77777777" w:rsidR="000F1A78" w:rsidRDefault="000F1A78" w:rsidP="000F1A78">
      <w:pPr>
        <w:ind w:firstLine="720"/>
        <w:rPr>
          <w:sz w:val="24"/>
          <w:szCs w:val="24"/>
        </w:rPr>
      </w:pPr>
    </w:p>
    <w:p w14:paraId="1970E912" w14:textId="4EBCF79D" w:rsidR="000F1A78" w:rsidRPr="00FE5D8E" w:rsidRDefault="000F1A78" w:rsidP="000F1A78">
      <w:pPr>
        <w:ind w:firstLine="720"/>
        <w:rPr>
          <w:sz w:val="20"/>
          <w:szCs w:val="20"/>
        </w:rPr>
      </w:pPr>
      <w:r w:rsidRPr="00FE5D8E">
        <w:rPr>
          <w:sz w:val="20"/>
          <w:szCs w:val="20"/>
        </w:rPr>
        <w:t>Figure 5 Start up Events</w:t>
      </w:r>
    </w:p>
    <w:p w14:paraId="5D95C9BE" w14:textId="4E792AEF" w:rsidR="00420E1B" w:rsidRDefault="00420E1B" w:rsidP="00420E1B">
      <w:pPr>
        <w:ind w:left="1440" w:firstLine="720"/>
        <w:rPr>
          <w:b/>
          <w:bCs/>
          <w:sz w:val="24"/>
          <w:szCs w:val="24"/>
          <w:u w:val="single"/>
        </w:rPr>
      </w:pPr>
      <w:r>
        <w:rPr>
          <w:noProof/>
        </w:rPr>
        <w:drawing>
          <wp:inline distT="0" distB="0" distL="0" distR="0" wp14:anchorId="7941FA24" wp14:editId="27C1BCEA">
            <wp:extent cx="2943225" cy="2580589"/>
            <wp:effectExtent l="0" t="0" r="0" b="0"/>
            <wp:docPr id="2045247170" name="Picture 1" descr="A diagram of software develop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247170" name="Picture 1" descr="A diagram of software development&#10;&#10;Description automatically generated"/>
                    <pic:cNvPicPr/>
                  </pic:nvPicPr>
                  <pic:blipFill>
                    <a:blip r:embed="rId16"/>
                    <a:stretch>
                      <a:fillRect/>
                    </a:stretch>
                  </pic:blipFill>
                  <pic:spPr>
                    <a:xfrm>
                      <a:off x="0" y="0"/>
                      <a:ext cx="2956381" cy="2592124"/>
                    </a:xfrm>
                    <a:prstGeom prst="rect">
                      <a:avLst/>
                    </a:prstGeom>
                  </pic:spPr>
                </pic:pic>
              </a:graphicData>
            </a:graphic>
          </wp:inline>
        </w:drawing>
      </w:r>
    </w:p>
    <w:p w14:paraId="19035208" w14:textId="601E8ACD" w:rsidR="00420E1B" w:rsidRPr="00FE5D8E" w:rsidRDefault="000F1A78" w:rsidP="000F1A78">
      <w:pPr>
        <w:ind w:firstLine="720"/>
        <w:rPr>
          <w:sz w:val="20"/>
          <w:szCs w:val="20"/>
        </w:rPr>
      </w:pPr>
      <w:r w:rsidRPr="00FE5D8E">
        <w:rPr>
          <w:sz w:val="20"/>
          <w:szCs w:val="20"/>
        </w:rPr>
        <w:t xml:space="preserve">Table 1 </w:t>
      </w:r>
      <w:r w:rsidR="00FE5D8E">
        <w:rPr>
          <w:sz w:val="20"/>
          <w:szCs w:val="20"/>
        </w:rPr>
        <w:t>Preparatory</w:t>
      </w:r>
      <w:r w:rsidRPr="00FE5D8E">
        <w:rPr>
          <w:sz w:val="20"/>
          <w:szCs w:val="20"/>
        </w:rPr>
        <w:t xml:space="preserve"> activities</w:t>
      </w:r>
    </w:p>
    <w:p w14:paraId="4800A847" w14:textId="28A1D87A" w:rsidR="00420E1B" w:rsidRDefault="00420E1B" w:rsidP="00420E1B">
      <w:pPr>
        <w:ind w:left="720"/>
        <w:rPr>
          <w:b/>
          <w:bCs/>
          <w:sz w:val="24"/>
          <w:szCs w:val="24"/>
          <w:u w:val="single"/>
        </w:rPr>
      </w:pPr>
      <w:r>
        <w:rPr>
          <w:noProof/>
        </w:rPr>
        <w:drawing>
          <wp:inline distT="0" distB="0" distL="0" distR="0" wp14:anchorId="63FA9417" wp14:editId="6BF5C878">
            <wp:extent cx="5562600" cy="3362325"/>
            <wp:effectExtent l="0" t="0" r="0" b="9525"/>
            <wp:docPr id="134602903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029036" name="Picture 1" descr="A screenshot of a computer&#10;&#10;Description automatically generated"/>
                    <pic:cNvPicPr/>
                  </pic:nvPicPr>
                  <pic:blipFill>
                    <a:blip r:embed="rId17"/>
                    <a:stretch>
                      <a:fillRect/>
                    </a:stretch>
                  </pic:blipFill>
                  <pic:spPr>
                    <a:xfrm>
                      <a:off x="0" y="0"/>
                      <a:ext cx="5562600" cy="3362325"/>
                    </a:xfrm>
                    <a:prstGeom prst="rect">
                      <a:avLst/>
                    </a:prstGeom>
                  </pic:spPr>
                </pic:pic>
              </a:graphicData>
            </a:graphic>
          </wp:inline>
        </w:drawing>
      </w:r>
    </w:p>
    <w:p w14:paraId="564C8EB6" w14:textId="77777777" w:rsidR="00D82740" w:rsidRPr="00420E1B" w:rsidRDefault="00D82740" w:rsidP="00420E1B">
      <w:pPr>
        <w:ind w:left="720"/>
        <w:rPr>
          <w:b/>
          <w:bCs/>
          <w:sz w:val="24"/>
          <w:szCs w:val="24"/>
          <w:u w:val="single"/>
        </w:rPr>
      </w:pPr>
    </w:p>
    <w:p w14:paraId="7E3F8710" w14:textId="36BADBE4" w:rsidR="00420E1B" w:rsidRPr="00D82740" w:rsidRDefault="00420E1B" w:rsidP="00B1070F">
      <w:pPr>
        <w:pStyle w:val="ListParagraph"/>
        <w:numPr>
          <w:ilvl w:val="0"/>
          <w:numId w:val="1"/>
        </w:numPr>
        <w:rPr>
          <w:b/>
          <w:sz w:val="24"/>
          <w:szCs w:val="24"/>
          <w:u w:val="single"/>
        </w:rPr>
      </w:pPr>
      <w:r w:rsidRPr="00D82740">
        <w:rPr>
          <w:b/>
          <w:sz w:val="24"/>
          <w:szCs w:val="24"/>
          <w:u w:val="single"/>
        </w:rPr>
        <w:t>USER ACCOUNTS</w:t>
      </w:r>
    </w:p>
    <w:p w14:paraId="31015F9C" w14:textId="4421872F" w:rsidR="00CD6826" w:rsidRPr="00D82740" w:rsidRDefault="00951015" w:rsidP="00CD6826">
      <w:pPr>
        <w:pStyle w:val="ListParagraph"/>
        <w:numPr>
          <w:ilvl w:val="1"/>
          <w:numId w:val="1"/>
        </w:numPr>
        <w:rPr>
          <w:b/>
          <w:sz w:val="24"/>
          <w:szCs w:val="24"/>
          <w:u w:val="single"/>
        </w:rPr>
      </w:pPr>
      <w:r w:rsidRPr="00D82740">
        <w:rPr>
          <w:sz w:val="24"/>
          <w:szCs w:val="24"/>
        </w:rPr>
        <w:t>The access level assigned to a user account – Standard or Advanced – determines the user’s access to certain software settings and functions.</w:t>
      </w:r>
    </w:p>
    <w:p w14:paraId="5F3C7ECA" w14:textId="039A892E" w:rsidR="00951015" w:rsidRPr="00D82740" w:rsidRDefault="00951015" w:rsidP="00CD6826">
      <w:pPr>
        <w:pStyle w:val="ListParagraph"/>
        <w:numPr>
          <w:ilvl w:val="1"/>
          <w:numId w:val="1"/>
        </w:numPr>
        <w:rPr>
          <w:b/>
          <w:sz w:val="24"/>
          <w:szCs w:val="24"/>
          <w:u w:val="single"/>
        </w:rPr>
      </w:pPr>
      <w:r w:rsidRPr="00D82740">
        <w:rPr>
          <w:sz w:val="24"/>
          <w:szCs w:val="24"/>
        </w:rPr>
        <w:t>Each user who uses the system needs an account.</w:t>
      </w:r>
    </w:p>
    <w:p w14:paraId="123F4BAB" w14:textId="74C0468C" w:rsidR="00951015" w:rsidRPr="00D82740" w:rsidRDefault="00951015" w:rsidP="00CD6826">
      <w:pPr>
        <w:pStyle w:val="ListParagraph"/>
        <w:numPr>
          <w:ilvl w:val="1"/>
          <w:numId w:val="1"/>
        </w:numPr>
        <w:rPr>
          <w:b/>
          <w:sz w:val="24"/>
          <w:szCs w:val="24"/>
          <w:u w:val="single"/>
        </w:rPr>
      </w:pPr>
      <w:r w:rsidRPr="00D82740">
        <w:rPr>
          <w:sz w:val="24"/>
          <w:szCs w:val="24"/>
        </w:rPr>
        <w:t>From the Home screen, press Settings.</w:t>
      </w:r>
    </w:p>
    <w:p w14:paraId="5876F1C4" w14:textId="206941F2" w:rsidR="00951015" w:rsidRPr="00D82740" w:rsidRDefault="00951015" w:rsidP="00CD6826">
      <w:pPr>
        <w:pStyle w:val="ListParagraph"/>
        <w:numPr>
          <w:ilvl w:val="1"/>
          <w:numId w:val="1"/>
        </w:numPr>
        <w:rPr>
          <w:b/>
          <w:sz w:val="24"/>
          <w:szCs w:val="24"/>
          <w:u w:val="single"/>
        </w:rPr>
      </w:pPr>
      <w:r w:rsidRPr="00D82740">
        <w:rPr>
          <w:sz w:val="24"/>
          <w:szCs w:val="24"/>
        </w:rPr>
        <w:t>Press User Management.</w:t>
      </w:r>
    </w:p>
    <w:p w14:paraId="7BF9E0A9" w14:textId="68F13F5B" w:rsidR="00951015" w:rsidRPr="00D82740" w:rsidRDefault="00951015" w:rsidP="00CD6826">
      <w:pPr>
        <w:pStyle w:val="ListParagraph"/>
        <w:numPr>
          <w:ilvl w:val="1"/>
          <w:numId w:val="1"/>
        </w:numPr>
        <w:rPr>
          <w:b/>
          <w:sz w:val="24"/>
          <w:szCs w:val="24"/>
          <w:u w:val="single"/>
        </w:rPr>
      </w:pPr>
      <w:r w:rsidRPr="00D82740">
        <w:rPr>
          <w:sz w:val="24"/>
          <w:szCs w:val="24"/>
        </w:rPr>
        <w:t>Press Add.</w:t>
      </w:r>
    </w:p>
    <w:p w14:paraId="1E4A2347" w14:textId="55636285" w:rsidR="00951015" w:rsidRPr="00D82740" w:rsidRDefault="00951015" w:rsidP="00CD6826">
      <w:pPr>
        <w:pStyle w:val="ListParagraph"/>
        <w:numPr>
          <w:ilvl w:val="1"/>
          <w:numId w:val="1"/>
        </w:numPr>
        <w:rPr>
          <w:b/>
          <w:sz w:val="24"/>
          <w:szCs w:val="24"/>
          <w:u w:val="single"/>
        </w:rPr>
      </w:pPr>
      <w:r w:rsidRPr="00D82740">
        <w:rPr>
          <w:sz w:val="24"/>
          <w:szCs w:val="24"/>
        </w:rPr>
        <w:t xml:space="preserve">In the </w:t>
      </w:r>
      <w:r w:rsidR="00D82740" w:rsidRPr="00D82740">
        <w:rPr>
          <w:sz w:val="24"/>
          <w:szCs w:val="24"/>
        </w:rPr>
        <w:t>Username</w:t>
      </w:r>
      <w:r w:rsidRPr="00D82740">
        <w:rPr>
          <w:sz w:val="24"/>
          <w:szCs w:val="24"/>
        </w:rPr>
        <w:t xml:space="preserve"> field, enter a </w:t>
      </w:r>
      <w:r w:rsidR="00D82740" w:rsidRPr="00D82740">
        <w:rPr>
          <w:sz w:val="24"/>
          <w:szCs w:val="24"/>
        </w:rPr>
        <w:t>username</w:t>
      </w:r>
      <w:r w:rsidRPr="00D82740">
        <w:rPr>
          <w:sz w:val="24"/>
          <w:szCs w:val="24"/>
        </w:rPr>
        <w:t xml:space="preserve"> for the new account.</w:t>
      </w:r>
    </w:p>
    <w:p w14:paraId="6DB1838D" w14:textId="462E65A0" w:rsidR="00951015" w:rsidRPr="00D82740" w:rsidRDefault="00D82740" w:rsidP="00951015">
      <w:pPr>
        <w:pStyle w:val="ListParagraph"/>
        <w:numPr>
          <w:ilvl w:val="2"/>
          <w:numId w:val="1"/>
        </w:numPr>
        <w:rPr>
          <w:b/>
          <w:sz w:val="24"/>
          <w:szCs w:val="24"/>
          <w:u w:val="single"/>
        </w:rPr>
      </w:pPr>
      <w:r w:rsidRPr="00D82740">
        <w:rPr>
          <w:sz w:val="24"/>
          <w:szCs w:val="24"/>
        </w:rPr>
        <w:t>Usernames</w:t>
      </w:r>
      <w:r w:rsidR="00951015" w:rsidRPr="00D82740">
        <w:rPr>
          <w:sz w:val="24"/>
          <w:szCs w:val="24"/>
        </w:rPr>
        <w:t xml:space="preserve"> can contain a combination of letters and numbers, but numbers are only permitted at the end of the </w:t>
      </w:r>
      <w:r w:rsidRPr="00D82740">
        <w:rPr>
          <w:sz w:val="24"/>
          <w:szCs w:val="24"/>
        </w:rPr>
        <w:t>username</w:t>
      </w:r>
      <w:r w:rsidR="00951015" w:rsidRPr="00D82740">
        <w:rPr>
          <w:sz w:val="24"/>
          <w:szCs w:val="24"/>
        </w:rPr>
        <w:t xml:space="preserve"> (e.g., abc123). </w:t>
      </w:r>
      <w:r w:rsidR="00951015" w:rsidRPr="00D82740">
        <w:rPr>
          <w:sz w:val="24"/>
          <w:szCs w:val="24"/>
        </w:rPr>
        <w:tab/>
      </w:r>
    </w:p>
    <w:p w14:paraId="025498CA" w14:textId="5EAB2C12" w:rsidR="00951015" w:rsidRPr="00D82740" w:rsidRDefault="00951015" w:rsidP="00951015">
      <w:pPr>
        <w:pStyle w:val="ListParagraph"/>
        <w:numPr>
          <w:ilvl w:val="2"/>
          <w:numId w:val="1"/>
        </w:numPr>
        <w:rPr>
          <w:b/>
          <w:sz w:val="24"/>
          <w:szCs w:val="24"/>
          <w:u w:val="single"/>
        </w:rPr>
      </w:pPr>
      <w:r w:rsidRPr="00D82740">
        <w:rPr>
          <w:sz w:val="24"/>
          <w:szCs w:val="24"/>
        </w:rPr>
        <w:t xml:space="preserve">Do not include special characters in the </w:t>
      </w:r>
      <w:r w:rsidR="00D82740" w:rsidRPr="00D82740">
        <w:rPr>
          <w:sz w:val="24"/>
          <w:szCs w:val="24"/>
        </w:rPr>
        <w:t>username</w:t>
      </w:r>
      <w:r w:rsidRPr="00D82740">
        <w:rPr>
          <w:sz w:val="24"/>
          <w:szCs w:val="24"/>
        </w:rPr>
        <w:t xml:space="preserve">.  </w:t>
      </w:r>
    </w:p>
    <w:p w14:paraId="6F5283DE" w14:textId="77777777" w:rsidR="00951015" w:rsidRPr="00D82740" w:rsidRDefault="00951015" w:rsidP="00951015">
      <w:pPr>
        <w:pStyle w:val="ListParagraph"/>
        <w:numPr>
          <w:ilvl w:val="2"/>
          <w:numId w:val="1"/>
        </w:numPr>
        <w:rPr>
          <w:b/>
          <w:sz w:val="24"/>
          <w:szCs w:val="24"/>
          <w:u w:val="single"/>
        </w:rPr>
      </w:pPr>
      <w:r w:rsidRPr="00D82740">
        <w:rPr>
          <w:sz w:val="24"/>
          <w:szCs w:val="24"/>
        </w:rPr>
        <w:t xml:space="preserve">Next to Access Level, select the access level (Standard or Advanced) for the new user. </w:t>
      </w:r>
    </w:p>
    <w:p w14:paraId="56EBE435" w14:textId="4B99C466" w:rsidR="00951015" w:rsidRPr="00D82740" w:rsidRDefault="00951015" w:rsidP="00951015">
      <w:pPr>
        <w:pStyle w:val="ListParagraph"/>
        <w:numPr>
          <w:ilvl w:val="2"/>
          <w:numId w:val="1"/>
        </w:numPr>
        <w:rPr>
          <w:b/>
          <w:sz w:val="24"/>
          <w:szCs w:val="24"/>
          <w:u w:val="single"/>
        </w:rPr>
      </w:pPr>
      <w:r w:rsidRPr="00D82740">
        <w:rPr>
          <w:sz w:val="24"/>
          <w:szCs w:val="24"/>
        </w:rPr>
        <w:t>The default selection is Standard.</w:t>
      </w:r>
    </w:p>
    <w:p w14:paraId="3E866501" w14:textId="2DD7B732" w:rsidR="00951015" w:rsidRPr="00D82740" w:rsidRDefault="00951015" w:rsidP="00951015">
      <w:pPr>
        <w:pStyle w:val="ListParagraph"/>
        <w:numPr>
          <w:ilvl w:val="2"/>
          <w:numId w:val="1"/>
        </w:numPr>
        <w:rPr>
          <w:b/>
          <w:sz w:val="24"/>
          <w:szCs w:val="24"/>
          <w:u w:val="single"/>
        </w:rPr>
      </w:pPr>
      <w:r w:rsidRPr="00D82740">
        <w:rPr>
          <w:sz w:val="24"/>
          <w:szCs w:val="24"/>
        </w:rPr>
        <w:t>In the Password and Confirm Password fields, enter a password for the account.</w:t>
      </w:r>
    </w:p>
    <w:p w14:paraId="1F9F8537" w14:textId="17654641" w:rsidR="00951015" w:rsidRPr="00D82740" w:rsidRDefault="00951015" w:rsidP="00951015">
      <w:pPr>
        <w:pStyle w:val="ListParagraph"/>
        <w:numPr>
          <w:ilvl w:val="2"/>
          <w:numId w:val="1"/>
        </w:numPr>
        <w:rPr>
          <w:b/>
          <w:sz w:val="24"/>
          <w:szCs w:val="24"/>
          <w:u w:val="single"/>
        </w:rPr>
      </w:pPr>
      <w:r w:rsidRPr="00D82740">
        <w:rPr>
          <w:sz w:val="24"/>
          <w:szCs w:val="24"/>
        </w:rPr>
        <w:t>Press OK to save the user account.</w:t>
      </w:r>
    </w:p>
    <w:p w14:paraId="7844E23F" w14:textId="77777777" w:rsidR="00951015" w:rsidRPr="00D82740" w:rsidRDefault="00951015" w:rsidP="00951015">
      <w:pPr>
        <w:pStyle w:val="ListParagraph"/>
        <w:ind w:left="1440"/>
        <w:rPr>
          <w:b/>
          <w:sz w:val="24"/>
          <w:szCs w:val="24"/>
          <w:u w:val="single"/>
        </w:rPr>
      </w:pPr>
    </w:p>
    <w:p w14:paraId="7F1D06D1" w14:textId="5A255697" w:rsidR="00420E1B" w:rsidRPr="00D82740" w:rsidRDefault="00420E1B" w:rsidP="00B1070F">
      <w:pPr>
        <w:pStyle w:val="ListParagraph"/>
        <w:numPr>
          <w:ilvl w:val="0"/>
          <w:numId w:val="1"/>
        </w:numPr>
        <w:rPr>
          <w:b/>
          <w:sz w:val="24"/>
          <w:szCs w:val="24"/>
          <w:u w:val="single"/>
        </w:rPr>
      </w:pPr>
      <w:r w:rsidRPr="00D82740">
        <w:rPr>
          <w:b/>
          <w:sz w:val="24"/>
          <w:szCs w:val="24"/>
          <w:u w:val="single"/>
        </w:rPr>
        <w:t>PROGRAMMING SYSTEM SETTINGS</w:t>
      </w:r>
    </w:p>
    <w:p w14:paraId="5870E4C7" w14:textId="7FE31852" w:rsidR="00420E1B" w:rsidRPr="00D82740" w:rsidRDefault="00420E1B" w:rsidP="00420E1B">
      <w:pPr>
        <w:pStyle w:val="ListParagraph"/>
        <w:numPr>
          <w:ilvl w:val="1"/>
          <w:numId w:val="1"/>
        </w:numPr>
        <w:rPr>
          <w:b/>
          <w:sz w:val="24"/>
          <w:szCs w:val="24"/>
        </w:rPr>
      </w:pPr>
      <w:r w:rsidRPr="00D82740">
        <w:rPr>
          <w:bCs/>
          <w:sz w:val="24"/>
          <w:szCs w:val="24"/>
        </w:rPr>
        <w:t>Set the chiller temperature</w:t>
      </w:r>
    </w:p>
    <w:p w14:paraId="63B6F6DF" w14:textId="77777777" w:rsidR="00951015" w:rsidRPr="00D82740" w:rsidRDefault="00951015" w:rsidP="00951015">
      <w:pPr>
        <w:pStyle w:val="ListParagraph"/>
        <w:numPr>
          <w:ilvl w:val="2"/>
          <w:numId w:val="1"/>
        </w:numPr>
        <w:rPr>
          <w:b/>
          <w:sz w:val="24"/>
          <w:szCs w:val="24"/>
        </w:rPr>
      </w:pPr>
      <w:r w:rsidRPr="00D82740">
        <w:rPr>
          <w:sz w:val="24"/>
          <w:szCs w:val="24"/>
        </w:rPr>
        <w:t xml:space="preserve">When the system is running a protocol, the temperature of the chiller is dictated by the protocol parameters. </w:t>
      </w:r>
    </w:p>
    <w:p w14:paraId="437E5E2B" w14:textId="77777777" w:rsidR="00951015" w:rsidRPr="00D82740" w:rsidRDefault="00951015" w:rsidP="00951015">
      <w:pPr>
        <w:pStyle w:val="ListParagraph"/>
        <w:numPr>
          <w:ilvl w:val="2"/>
          <w:numId w:val="1"/>
        </w:numPr>
        <w:rPr>
          <w:b/>
          <w:sz w:val="24"/>
          <w:szCs w:val="24"/>
        </w:rPr>
      </w:pPr>
      <w:r w:rsidRPr="00D82740">
        <w:rPr>
          <w:sz w:val="24"/>
          <w:szCs w:val="24"/>
        </w:rPr>
        <w:t>During setup of a protocol run, however, the chiller is pre-cooled to the temperature specified on the Chiller Setting screen.</w:t>
      </w:r>
    </w:p>
    <w:p w14:paraId="2B40A1E2" w14:textId="61EF5D3A" w:rsidR="00951015" w:rsidRPr="00D82740" w:rsidRDefault="00951015" w:rsidP="00951015">
      <w:pPr>
        <w:pStyle w:val="ListParagraph"/>
        <w:numPr>
          <w:ilvl w:val="2"/>
          <w:numId w:val="1"/>
        </w:numPr>
        <w:rPr>
          <w:b/>
          <w:sz w:val="24"/>
          <w:szCs w:val="24"/>
        </w:rPr>
      </w:pPr>
      <w:r w:rsidRPr="00D82740">
        <w:rPr>
          <w:sz w:val="24"/>
          <w:szCs w:val="24"/>
        </w:rPr>
        <w:t>The temperature is set to 12°C by default, but temperatures from 4°C to 12°C are permitted.</w:t>
      </w:r>
    </w:p>
    <w:p w14:paraId="285F120C" w14:textId="75B7519B" w:rsidR="00951015" w:rsidRPr="00D82740" w:rsidRDefault="00951015" w:rsidP="00951015">
      <w:pPr>
        <w:pStyle w:val="ListParagraph"/>
        <w:numPr>
          <w:ilvl w:val="2"/>
          <w:numId w:val="1"/>
        </w:numPr>
        <w:rPr>
          <w:b/>
          <w:sz w:val="24"/>
          <w:szCs w:val="24"/>
        </w:rPr>
      </w:pPr>
      <w:r w:rsidRPr="00D82740">
        <w:rPr>
          <w:sz w:val="24"/>
          <w:szCs w:val="24"/>
        </w:rPr>
        <w:t>Only users with Advanced access are permitted to set the chiller temperature.</w:t>
      </w:r>
    </w:p>
    <w:p w14:paraId="0A8D157A" w14:textId="2BA18806" w:rsidR="00951015" w:rsidRPr="00D82740" w:rsidRDefault="00951015" w:rsidP="00951015">
      <w:pPr>
        <w:pStyle w:val="ListParagraph"/>
        <w:numPr>
          <w:ilvl w:val="3"/>
          <w:numId w:val="1"/>
        </w:numPr>
        <w:rPr>
          <w:b/>
          <w:sz w:val="24"/>
          <w:szCs w:val="24"/>
        </w:rPr>
      </w:pPr>
      <w:r w:rsidRPr="00D82740">
        <w:rPr>
          <w:sz w:val="24"/>
          <w:szCs w:val="24"/>
        </w:rPr>
        <w:t xml:space="preserve">From the Home screen, press Settings. </w:t>
      </w:r>
    </w:p>
    <w:p w14:paraId="6F29DF62" w14:textId="77777777" w:rsidR="00951015" w:rsidRPr="00D82740" w:rsidRDefault="00951015" w:rsidP="00951015">
      <w:pPr>
        <w:pStyle w:val="ListParagraph"/>
        <w:numPr>
          <w:ilvl w:val="3"/>
          <w:numId w:val="1"/>
        </w:numPr>
        <w:rPr>
          <w:b/>
          <w:sz w:val="24"/>
          <w:szCs w:val="24"/>
        </w:rPr>
      </w:pPr>
      <w:r w:rsidRPr="00D82740">
        <w:rPr>
          <w:sz w:val="24"/>
          <w:szCs w:val="24"/>
        </w:rPr>
        <w:t xml:space="preserve">Press System Settings. </w:t>
      </w:r>
    </w:p>
    <w:p w14:paraId="09147030" w14:textId="346B9C54" w:rsidR="00951015" w:rsidRPr="00D82740" w:rsidRDefault="00951015" w:rsidP="00951015">
      <w:pPr>
        <w:pStyle w:val="ListParagraph"/>
        <w:numPr>
          <w:ilvl w:val="3"/>
          <w:numId w:val="1"/>
        </w:numPr>
        <w:rPr>
          <w:b/>
          <w:sz w:val="24"/>
          <w:szCs w:val="24"/>
        </w:rPr>
      </w:pPr>
      <w:r w:rsidRPr="00D82740">
        <w:rPr>
          <w:sz w:val="24"/>
          <w:szCs w:val="24"/>
        </w:rPr>
        <w:t xml:space="preserve">Press Chiller Setting. </w:t>
      </w:r>
    </w:p>
    <w:p w14:paraId="1B088846" w14:textId="64800F4D" w:rsidR="00951015" w:rsidRPr="00D82740" w:rsidRDefault="00951015" w:rsidP="00951015">
      <w:pPr>
        <w:pStyle w:val="ListParagraph"/>
        <w:numPr>
          <w:ilvl w:val="3"/>
          <w:numId w:val="1"/>
        </w:numPr>
        <w:rPr>
          <w:b/>
          <w:sz w:val="24"/>
          <w:szCs w:val="24"/>
        </w:rPr>
      </w:pPr>
      <w:r w:rsidRPr="00D82740">
        <w:rPr>
          <w:sz w:val="24"/>
          <w:szCs w:val="24"/>
        </w:rPr>
        <w:t xml:space="preserve">On the Chiller Setting screen, enter the temperature for the chiller (°C) into the provided field. </w:t>
      </w:r>
    </w:p>
    <w:p w14:paraId="3496CF4A" w14:textId="1FD7EB1F" w:rsidR="00951015" w:rsidRPr="00D82740" w:rsidRDefault="00951015" w:rsidP="00951015">
      <w:pPr>
        <w:pStyle w:val="ListParagraph"/>
        <w:numPr>
          <w:ilvl w:val="3"/>
          <w:numId w:val="1"/>
        </w:numPr>
        <w:rPr>
          <w:b/>
          <w:sz w:val="24"/>
          <w:szCs w:val="24"/>
        </w:rPr>
      </w:pPr>
      <w:r w:rsidRPr="00D82740">
        <w:rPr>
          <w:sz w:val="24"/>
          <w:szCs w:val="24"/>
        </w:rPr>
        <w:t>Press Close to save your changes.</w:t>
      </w:r>
    </w:p>
    <w:p w14:paraId="2E218051" w14:textId="70746FC9" w:rsidR="00420E1B" w:rsidRPr="00D82740" w:rsidRDefault="00420E1B" w:rsidP="00420E1B">
      <w:pPr>
        <w:pStyle w:val="ListParagraph"/>
        <w:numPr>
          <w:ilvl w:val="1"/>
          <w:numId w:val="1"/>
        </w:numPr>
        <w:rPr>
          <w:b/>
          <w:sz w:val="24"/>
          <w:szCs w:val="24"/>
        </w:rPr>
      </w:pPr>
      <w:r w:rsidRPr="00D82740">
        <w:rPr>
          <w:bCs/>
          <w:sz w:val="24"/>
          <w:szCs w:val="24"/>
        </w:rPr>
        <w:t>Set the time and date</w:t>
      </w:r>
    </w:p>
    <w:p w14:paraId="2D32B611" w14:textId="0D7F7974" w:rsidR="00951015" w:rsidRPr="00D82740" w:rsidRDefault="00951015" w:rsidP="00951015">
      <w:pPr>
        <w:pStyle w:val="ListParagraph"/>
        <w:numPr>
          <w:ilvl w:val="2"/>
          <w:numId w:val="1"/>
        </w:numPr>
        <w:rPr>
          <w:b/>
          <w:sz w:val="24"/>
          <w:szCs w:val="24"/>
        </w:rPr>
      </w:pPr>
      <w:r w:rsidRPr="00D82740">
        <w:rPr>
          <w:sz w:val="24"/>
          <w:szCs w:val="24"/>
        </w:rPr>
        <w:t xml:space="preserve">From the Home screen, press Settings. </w:t>
      </w:r>
    </w:p>
    <w:p w14:paraId="699DD56E" w14:textId="6711C316" w:rsidR="00951015" w:rsidRPr="00D82740" w:rsidRDefault="00951015" w:rsidP="00951015">
      <w:pPr>
        <w:pStyle w:val="ListParagraph"/>
        <w:numPr>
          <w:ilvl w:val="2"/>
          <w:numId w:val="1"/>
        </w:numPr>
        <w:rPr>
          <w:b/>
          <w:sz w:val="24"/>
          <w:szCs w:val="24"/>
        </w:rPr>
      </w:pPr>
      <w:r w:rsidRPr="00D82740">
        <w:rPr>
          <w:sz w:val="24"/>
          <w:szCs w:val="24"/>
        </w:rPr>
        <w:t xml:space="preserve">Press System Settings </w:t>
      </w:r>
    </w:p>
    <w:p w14:paraId="419DDE8E" w14:textId="6E63115B" w:rsidR="00951015" w:rsidRPr="00D82740" w:rsidRDefault="00951015" w:rsidP="00951015">
      <w:pPr>
        <w:pStyle w:val="ListParagraph"/>
        <w:numPr>
          <w:ilvl w:val="2"/>
          <w:numId w:val="1"/>
        </w:numPr>
        <w:rPr>
          <w:b/>
          <w:sz w:val="24"/>
          <w:szCs w:val="24"/>
        </w:rPr>
      </w:pPr>
      <w:r w:rsidRPr="00D82740">
        <w:rPr>
          <w:sz w:val="24"/>
          <w:szCs w:val="24"/>
        </w:rPr>
        <w:t>Press Date &amp; time Settings.</w:t>
      </w:r>
    </w:p>
    <w:p w14:paraId="404AF354" w14:textId="2F7612F0" w:rsidR="00951015" w:rsidRPr="00D82740" w:rsidRDefault="00951015" w:rsidP="00951015">
      <w:pPr>
        <w:pStyle w:val="ListParagraph"/>
        <w:numPr>
          <w:ilvl w:val="2"/>
          <w:numId w:val="1"/>
        </w:numPr>
        <w:rPr>
          <w:b/>
          <w:sz w:val="24"/>
          <w:szCs w:val="24"/>
        </w:rPr>
      </w:pPr>
      <w:r w:rsidRPr="00D82740">
        <w:rPr>
          <w:sz w:val="24"/>
          <w:szCs w:val="24"/>
        </w:rPr>
        <w:t>Set the date, time, and time zone as needed.</w:t>
      </w:r>
    </w:p>
    <w:p w14:paraId="143056DC" w14:textId="285B2AD6" w:rsidR="00951015" w:rsidRPr="00D82740" w:rsidRDefault="00951015" w:rsidP="00951015">
      <w:pPr>
        <w:pStyle w:val="ListParagraph"/>
        <w:numPr>
          <w:ilvl w:val="2"/>
          <w:numId w:val="1"/>
        </w:numPr>
        <w:rPr>
          <w:b/>
          <w:sz w:val="24"/>
          <w:szCs w:val="24"/>
        </w:rPr>
      </w:pPr>
      <w:r w:rsidRPr="00D82740">
        <w:rPr>
          <w:sz w:val="24"/>
          <w:szCs w:val="24"/>
        </w:rPr>
        <w:t>Press Apply to save your changes.</w:t>
      </w:r>
    </w:p>
    <w:p w14:paraId="730842D4" w14:textId="0A62E91A" w:rsidR="00420E1B" w:rsidRPr="00D82740" w:rsidRDefault="00420E1B" w:rsidP="00420E1B">
      <w:pPr>
        <w:pStyle w:val="ListParagraph"/>
        <w:numPr>
          <w:ilvl w:val="1"/>
          <w:numId w:val="1"/>
        </w:numPr>
        <w:rPr>
          <w:b/>
          <w:sz w:val="24"/>
          <w:szCs w:val="24"/>
        </w:rPr>
      </w:pPr>
      <w:r w:rsidRPr="00D82740">
        <w:rPr>
          <w:bCs/>
          <w:sz w:val="24"/>
          <w:szCs w:val="24"/>
        </w:rPr>
        <w:t>View the instrument serial number and software version</w:t>
      </w:r>
    </w:p>
    <w:p w14:paraId="72F275A3" w14:textId="5AE2FA08" w:rsidR="00951015" w:rsidRPr="00D82740" w:rsidRDefault="00951015" w:rsidP="00951015">
      <w:pPr>
        <w:pStyle w:val="ListParagraph"/>
        <w:numPr>
          <w:ilvl w:val="2"/>
          <w:numId w:val="1"/>
        </w:numPr>
        <w:rPr>
          <w:b/>
          <w:sz w:val="24"/>
          <w:szCs w:val="24"/>
        </w:rPr>
      </w:pPr>
      <w:r w:rsidRPr="00D82740">
        <w:rPr>
          <w:sz w:val="24"/>
          <w:szCs w:val="24"/>
        </w:rPr>
        <w:t xml:space="preserve">From the Home screen, press Settings. </w:t>
      </w:r>
    </w:p>
    <w:p w14:paraId="0F100E50" w14:textId="049B96C2" w:rsidR="00951015" w:rsidRPr="00D82740" w:rsidRDefault="00951015" w:rsidP="00951015">
      <w:pPr>
        <w:pStyle w:val="ListParagraph"/>
        <w:numPr>
          <w:ilvl w:val="2"/>
          <w:numId w:val="1"/>
        </w:numPr>
        <w:rPr>
          <w:b/>
          <w:sz w:val="24"/>
          <w:szCs w:val="24"/>
        </w:rPr>
      </w:pPr>
      <w:r w:rsidRPr="00D82740">
        <w:rPr>
          <w:sz w:val="24"/>
          <w:szCs w:val="24"/>
        </w:rPr>
        <w:t xml:space="preserve">Press System Settings. </w:t>
      </w:r>
    </w:p>
    <w:p w14:paraId="116B9A51" w14:textId="6A1B0D8E" w:rsidR="00420E1B" w:rsidRPr="00D82740" w:rsidRDefault="00951015" w:rsidP="00420E1B">
      <w:pPr>
        <w:pStyle w:val="ListParagraph"/>
        <w:numPr>
          <w:ilvl w:val="2"/>
          <w:numId w:val="1"/>
        </w:numPr>
        <w:rPr>
          <w:b/>
          <w:sz w:val="24"/>
          <w:szCs w:val="24"/>
        </w:rPr>
      </w:pPr>
      <w:r w:rsidRPr="00D82740">
        <w:rPr>
          <w:sz w:val="24"/>
          <w:szCs w:val="24"/>
        </w:rPr>
        <w:t xml:space="preserve">Press Instrument Settings. The Instrument Settings screen opens, displaying the serial number and firmware version. </w:t>
      </w:r>
    </w:p>
    <w:p w14:paraId="064FEA75" w14:textId="77777777" w:rsidR="00951015" w:rsidRPr="00D82740" w:rsidRDefault="00951015" w:rsidP="00951015">
      <w:pPr>
        <w:pStyle w:val="ListParagraph"/>
        <w:ind w:left="1440"/>
        <w:rPr>
          <w:b/>
          <w:sz w:val="24"/>
          <w:szCs w:val="24"/>
        </w:rPr>
      </w:pPr>
    </w:p>
    <w:p w14:paraId="06FDEA01" w14:textId="4FB91528" w:rsidR="00B1070F" w:rsidRPr="00D82740" w:rsidRDefault="00CD6826" w:rsidP="00B1070F">
      <w:pPr>
        <w:pStyle w:val="ListParagraph"/>
        <w:numPr>
          <w:ilvl w:val="0"/>
          <w:numId w:val="1"/>
        </w:numPr>
        <w:rPr>
          <w:b/>
          <w:sz w:val="24"/>
          <w:szCs w:val="24"/>
          <w:u w:val="single"/>
        </w:rPr>
      </w:pPr>
      <w:r w:rsidRPr="00D82740">
        <w:rPr>
          <w:b/>
          <w:sz w:val="24"/>
          <w:szCs w:val="24"/>
          <w:u w:val="single"/>
        </w:rPr>
        <w:t>ENVIRONMENTAL REQUIREMENTS</w:t>
      </w:r>
      <w:r w:rsidR="00B1070F" w:rsidRPr="00D82740">
        <w:rPr>
          <w:b/>
          <w:sz w:val="24"/>
          <w:szCs w:val="24"/>
          <w:u w:val="single"/>
        </w:rPr>
        <w:t>:</w:t>
      </w:r>
    </w:p>
    <w:p w14:paraId="4953B081" w14:textId="26233632" w:rsidR="006D0316" w:rsidRPr="00D82740" w:rsidRDefault="0061034A" w:rsidP="006D0316">
      <w:pPr>
        <w:pStyle w:val="ListParagraph"/>
        <w:numPr>
          <w:ilvl w:val="1"/>
          <w:numId w:val="1"/>
        </w:numPr>
        <w:rPr>
          <w:b/>
          <w:sz w:val="24"/>
          <w:szCs w:val="24"/>
          <w:u w:val="single"/>
        </w:rPr>
      </w:pPr>
      <w:r w:rsidRPr="00D82740">
        <w:rPr>
          <w:bCs/>
          <w:sz w:val="24"/>
          <w:szCs w:val="24"/>
        </w:rPr>
        <w:t xml:space="preserve">Maintain optimal </w:t>
      </w:r>
      <w:r w:rsidR="00F047A3" w:rsidRPr="00D82740">
        <w:rPr>
          <w:bCs/>
          <w:sz w:val="24"/>
          <w:szCs w:val="24"/>
        </w:rPr>
        <w:t>environmental requirements.</w:t>
      </w:r>
    </w:p>
    <w:p w14:paraId="124FB515" w14:textId="5C2EA3BD" w:rsidR="00402DFE" w:rsidRPr="00D82740" w:rsidRDefault="00306E18" w:rsidP="000029CF">
      <w:pPr>
        <w:pStyle w:val="ListParagraph"/>
        <w:numPr>
          <w:ilvl w:val="2"/>
          <w:numId w:val="1"/>
        </w:numPr>
        <w:rPr>
          <w:bCs/>
          <w:sz w:val="24"/>
          <w:szCs w:val="24"/>
        </w:rPr>
      </w:pPr>
      <w:r w:rsidRPr="00D82740">
        <w:rPr>
          <w:sz w:val="24"/>
          <w:szCs w:val="24"/>
        </w:rPr>
        <w:t>A</w:t>
      </w:r>
      <w:r w:rsidR="000029CF" w:rsidRPr="00D82740">
        <w:rPr>
          <w:sz w:val="24"/>
          <w:szCs w:val="24"/>
        </w:rPr>
        <w:t>mbient temperature between 15°C and 25°C</w:t>
      </w:r>
    </w:p>
    <w:p w14:paraId="66C6873B" w14:textId="3BEC9069" w:rsidR="000029CF" w:rsidRPr="00D82740" w:rsidRDefault="00306E18" w:rsidP="000029CF">
      <w:pPr>
        <w:pStyle w:val="ListParagraph"/>
        <w:numPr>
          <w:ilvl w:val="2"/>
          <w:numId w:val="1"/>
        </w:numPr>
        <w:rPr>
          <w:bCs/>
          <w:sz w:val="24"/>
          <w:szCs w:val="24"/>
        </w:rPr>
      </w:pPr>
      <w:r w:rsidRPr="00D82740">
        <w:rPr>
          <w:sz w:val="24"/>
          <w:szCs w:val="24"/>
        </w:rPr>
        <w:t>H</w:t>
      </w:r>
      <w:r w:rsidR="000029CF" w:rsidRPr="00D82740">
        <w:rPr>
          <w:sz w:val="24"/>
          <w:szCs w:val="24"/>
        </w:rPr>
        <w:t>umidity levels between 30% and 70% non-condensing.</w:t>
      </w:r>
    </w:p>
    <w:p w14:paraId="3190A078" w14:textId="77777777" w:rsidR="007B63E4" w:rsidRPr="00D82740" w:rsidRDefault="007B63E4" w:rsidP="007B63E4">
      <w:pPr>
        <w:pStyle w:val="ListParagraph"/>
        <w:ind w:left="1440"/>
        <w:rPr>
          <w:bCs/>
          <w:sz w:val="24"/>
          <w:szCs w:val="24"/>
        </w:rPr>
      </w:pPr>
    </w:p>
    <w:p w14:paraId="5657DBA0" w14:textId="1C3D0EB0" w:rsidR="00007C0A" w:rsidRPr="00D82740" w:rsidRDefault="007B63E4" w:rsidP="00007C0A">
      <w:pPr>
        <w:pStyle w:val="ListParagraph"/>
        <w:numPr>
          <w:ilvl w:val="0"/>
          <w:numId w:val="1"/>
        </w:numPr>
        <w:rPr>
          <w:b/>
          <w:bCs/>
          <w:sz w:val="24"/>
          <w:szCs w:val="24"/>
          <w:u w:val="single"/>
        </w:rPr>
      </w:pPr>
      <w:r w:rsidRPr="00D82740">
        <w:rPr>
          <w:b/>
          <w:bCs/>
          <w:sz w:val="24"/>
          <w:szCs w:val="24"/>
          <w:u w:val="single"/>
        </w:rPr>
        <w:t>PREPARE THE MAGNIS INSTRUMENT FOR RUNNING A PROTOCOL</w:t>
      </w:r>
      <w:r w:rsidR="002B4B8A" w:rsidRPr="00D82740">
        <w:rPr>
          <w:b/>
          <w:bCs/>
          <w:sz w:val="24"/>
          <w:szCs w:val="24"/>
          <w:u w:val="single"/>
        </w:rPr>
        <w:t>:</w:t>
      </w:r>
    </w:p>
    <w:p w14:paraId="1EC3AA00" w14:textId="1EDEC212" w:rsidR="002B4B8A" w:rsidRPr="00D82740" w:rsidRDefault="00380252" w:rsidP="002B4B8A">
      <w:pPr>
        <w:pStyle w:val="ListParagraph"/>
        <w:numPr>
          <w:ilvl w:val="1"/>
          <w:numId w:val="1"/>
        </w:numPr>
        <w:rPr>
          <w:sz w:val="24"/>
          <w:szCs w:val="24"/>
        </w:rPr>
      </w:pPr>
      <w:r w:rsidRPr="00D82740">
        <w:rPr>
          <w:sz w:val="24"/>
          <w:szCs w:val="24"/>
        </w:rPr>
        <w:t>Before starting the run</w:t>
      </w:r>
      <w:r w:rsidR="00712C92" w:rsidRPr="00D82740">
        <w:rPr>
          <w:sz w:val="24"/>
          <w:szCs w:val="24"/>
        </w:rPr>
        <w:t>, check the ambient humidity</w:t>
      </w:r>
      <w:r w:rsidR="00607B57" w:rsidRPr="00D82740">
        <w:rPr>
          <w:sz w:val="24"/>
          <w:szCs w:val="24"/>
        </w:rPr>
        <w:t xml:space="preserve"> on the hygrometer</w:t>
      </w:r>
      <w:r w:rsidR="00712C92" w:rsidRPr="00D82740">
        <w:rPr>
          <w:sz w:val="24"/>
          <w:szCs w:val="24"/>
        </w:rPr>
        <w:t>.  If it is less than 30%</w:t>
      </w:r>
      <w:r w:rsidR="00607B57" w:rsidRPr="00D82740">
        <w:rPr>
          <w:sz w:val="24"/>
          <w:szCs w:val="24"/>
        </w:rPr>
        <w:t>,</w:t>
      </w:r>
      <w:r w:rsidR="00151DEB" w:rsidRPr="00D82740">
        <w:rPr>
          <w:sz w:val="24"/>
          <w:szCs w:val="24"/>
        </w:rPr>
        <w:t xml:space="preserve"> utilize the humidifier</w:t>
      </w:r>
      <w:r w:rsidR="007D1D7C" w:rsidRPr="00D82740">
        <w:rPr>
          <w:sz w:val="24"/>
          <w:szCs w:val="24"/>
        </w:rPr>
        <w:t xml:space="preserve"> to increase the humidity</w:t>
      </w:r>
      <w:r w:rsidR="00F42C1E" w:rsidRPr="00D82740">
        <w:rPr>
          <w:sz w:val="24"/>
          <w:szCs w:val="24"/>
        </w:rPr>
        <w:t>.</w:t>
      </w:r>
      <w:r w:rsidR="002656D8" w:rsidRPr="00D82740">
        <w:rPr>
          <w:sz w:val="24"/>
          <w:szCs w:val="24"/>
        </w:rPr>
        <w:t xml:space="preserve">  Fill both </w:t>
      </w:r>
      <w:r w:rsidR="00C51D2E" w:rsidRPr="00D82740">
        <w:rPr>
          <w:sz w:val="24"/>
          <w:szCs w:val="24"/>
        </w:rPr>
        <w:t xml:space="preserve">water </w:t>
      </w:r>
      <w:r w:rsidR="002656D8" w:rsidRPr="00D82740">
        <w:rPr>
          <w:sz w:val="24"/>
          <w:szCs w:val="24"/>
        </w:rPr>
        <w:t>bottles</w:t>
      </w:r>
      <w:r w:rsidR="00452011" w:rsidRPr="00D82740">
        <w:rPr>
          <w:sz w:val="24"/>
          <w:szCs w:val="24"/>
        </w:rPr>
        <w:t xml:space="preserve"> in the humidifier</w:t>
      </w:r>
      <w:r w:rsidR="00FE398A" w:rsidRPr="00D82740">
        <w:rPr>
          <w:sz w:val="24"/>
          <w:szCs w:val="24"/>
        </w:rPr>
        <w:t xml:space="preserve"> with DI water</w:t>
      </w:r>
      <w:r w:rsidR="00325DDD" w:rsidRPr="00D82740">
        <w:rPr>
          <w:sz w:val="24"/>
          <w:szCs w:val="24"/>
        </w:rPr>
        <w:t xml:space="preserve"> and set the fans to high. </w:t>
      </w:r>
    </w:p>
    <w:p w14:paraId="013B9CAF" w14:textId="00AEBDC5" w:rsidR="00F42C1E" w:rsidRPr="00D82740" w:rsidRDefault="006949A5" w:rsidP="002B4B8A">
      <w:pPr>
        <w:pStyle w:val="ListParagraph"/>
        <w:numPr>
          <w:ilvl w:val="1"/>
          <w:numId w:val="1"/>
        </w:numPr>
        <w:rPr>
          <w:sz w:val="24"/>
          <w:szCs w:val="24"/>
        </w:rPr>
      </w:pPr>
      <w:r w:rsidRPr="00D82740">
        <w:rPr>
          <w:sz w:val="24"/>
          <w:szCs w:val="24"/>
        </w:rPr>
        <w:t>Verify that the instrument deck is cleared of any labware from previous runs</w:t>
      </w:r>
      <w:r w:rsidR="003D463B" w:rsidRPr="00D82740">
        <w:rPr>
          <w:sz w:val="24"/>
          <w:szCs w:val="24"/>
        </w:rPr>
        <w:t>.</w:t>
      </w:r>
    </w:p>
    <w:p w14:paraId="4D655CD9" w14:textId="57E554AE" w:rsidR="003D463B" w:rsidRPr="00D82740" w:rsidRDefault="003D463B" w:rsidP="002B4B8A">
      <w:pPr>
        <w:pStyle w:val="ListParagraph"/>
        <w:numPr>
          <w:ilvl w:val="1"/>
          <w:numId w:val="1"/>
        </w:numPr>
        <w:rPr>
          <w:sz w:val="24"/>
          <w:szCs w:val="24"/>
        </w:rPr>
      </w:pPr>
      <w:r w:rsidRPr="00D82740">
        <w:rPr>
          <w:sz w:val="24"/>
          <w:szCs w:val="24"/>
        </w:rPr>
        <w:t xml:space="preserve">If the instrument is off, </w:t>
      </w:r>
      <w:r w:rsidR="00D144A9" w:rsidRPr="00D82740">
        <w:rPr>
          <w:sz w:val="24"/>
          <w:szCs w:val="24"/>
        </w:rPr>
        <w:t>press the power button on the front lower left</w:t>
      </w:r>
      <w:r w:rsidR="002F2699" w:rsidRPr="00D82740">
        <w:rPr>
          <w:sz w:val="24"/>
          <w:szCs w:val="24"/>
        </w:rPr>
        <w:t xml:space="preserve"> of the device</w:t>
      </w:r>
      <w:r w:rsidR="00DD0A4A" w:rsidRPr="00D82740">
        <w:rPr>
          <w:sz w:val="24"/>
          <w:szCs w:val="24"/>
        </w:rPr>
        <w:t>.</w:t>
      </w:r>
    </w:p>
    <w:p w14:paraId="0B8838B7" w14:textId="2A07A5A1" w:rsidR="00C6104E" w:rsidRPr="00D82740" w:rsidRDefault="00EA13A4" w:rsidP="00EA13A4">
      <w:pPr>
        <w:pStyle w:val="ListParagraph"/>
        <w:numPr>
          <w:ilvl w:val="2"/>
          <w:numId w:val="1"/>
        </w:numPr>
        <w:rPr>
          <w:sz w:val="24"/>
          <w:szCs w:val="24"/>
        </w:rPr>
      </w:pPr>
      <w:r w:rsidRPr="00D82740">
        <w:rPr>
          <w:sz w:val="24"/>
          <w:szCs w:val="24"/>
        </w:rPr>
        <w:t>The instrument will turn on, the LED indicator lights</w:t>
      </w:r>
      <w:r w:rsidR="00BC1CDA" w:rsidRPr="00D82740">
        <w:rPr>
          <w:sz w:val="24"/>
          <w:szCs w:val="24"/>
        </w:rPr>
        <w:t xml:space="preserve"> will illuminate, and the software will launch</w:t>
      </w:r>
      <w:r w:rsidR="0068374E" w:rsidRPr="00D82740">
        <w:rPr>
          <w:sz w:val="24"/>
          <w:szCs w:val="24"/>
        </w:rPr>
        <w:t xml:space="preserve"> on the touchscreen. </w:t>
      </w:r>
      <w:r w:rsidR="00955032" w:rsidRPr="00D82740">
        <w:rPr>
          <w:sz w:val="24"/>
          <w:szCs w:val="24"/>
        </w:rPr>
        <w:t xml:space="preserve"> During </w:t>
      </w:r>
      <w:r w:rsidR="00A467BC" w:rsidRPr="00D82740">
        <w:rPr>
          <w:sz w:val="24"/>
          <w:szCs w:val="24"/>
        </w:rPr>
        <w:t xml:space="preserve">hardware </w:t>
      </w:r>
      <w:r w:rsidR="00955032" w:rsidRPr="00D82740">
        <w:rPr>
          <w:sz w:val="24"/>
          <w:szCs w:val="24"/>
        </w:rPr>
        <w:t>initialization, the</w:t>
      </w:r>
      <w:r w:rsidR="009F53E4" w:rsidRPr="00D82740">
        <w:rPr>
          <w:sz w:val="24"/>
          <w:szCs w:val="24"/>
        </w:rPr>
        <w:t xml:space="preserve"> system </w:t>
      </w:r>
      <w:r w:rsidR="0097570A" w:rsidRPr="00D82740">
        <w:rPr>
          <w:sz w:val="24"/>
          <w:szCs w:val="24"/>
        </w:rPr>
        <w:t>moves all motorized parts through all sensor positions</w:t>
      </w:r>
      <w:r w:rsidR="006A5276" w:rsidRPr="00D82740">
        <w:rPr>
          <w:sz w:val="24"/>
          <w:szCs w:val="24"/>
        </w:rPr>
        <w:t>.</w:t>
      </w:r>
      <w:r w:rsidR="0016775F" w:rsidRPr="00D82740">
        <w:rPr>
          <w:sz w:val="24"/>
          <w:szCs w:val="24"/>
        </w:rPr>
        <w:t xml:space="preserve">  This takes approximately 15 minutes.</w:t>
      </w:r>
      <w:r w:rsidR="006A5276" w:rsidRPr="00D82740">
        <w:rPr>
          <w:sz w:val="24"/>
          <w:szCs w:val="24"/>
        </w:rPr>
        <w:t xml:space="preserve"> </w:t>
      </w:r>
    </w:p>
    <w:p w14:paraId="3F70AC08" w14:textId="1F654B2A" w:rsidR="007708E8" w:rsidRPr="00D82740" w:rsidRDefault="008754BB" w:rsidP="00EA13A4">
      <w:pPr>
        <w:pStyle w:val="ListParagraph"/>
        <w:numPr>
          <w:ilvl w:val="2"/>
          <w:numId w:val="1"/>
        </w:numPr>
        <w:rPr>
          <w:sz w:val="24"/>
          <w:szCs w:val="24"/>
        </w:rPr>
      </w:pPr>
      <w:r w:rsidRPr="00D82740">
        <w:rPr>
          <w:sz w:val="24"/>
          <w:szCs w:val="24"/>
        </w:rPr>
        <w:t>Log</w:t>
      </w:r>
      <w:r w:rsidR="00202797" w:rsidRPr="00D82740">
        <w:rPr>
          <w:sz w:val="24"/>
          <w:szCs w:val="24"/>
        </w:rPr>
        <w:t xml:space="preserve"> in to the software using the lab </w:t>
      </w:r>
      <w:r w:rsidR="00C216FE" w:rsidRPr="00D82740">
        <w:rPr>
          <w:sz w:val="24"/>
          <w:szCs w:val="24"/>
        </w:rPr>
        <w:t>username</w:t>
      </w:r>
      <w:r w:rsidR="00032759" w:rsidRPr="00D82740">
        <w:rPr>
          <w:sz w:val="24"/>
          <w:szCs w:val="24"/>
        </w:rPr>
        <w:t xml:space="preserve"> “</w:t>
      </w:r>
      <w:proofErr w:type="spellStart"/>
      <w:r w:rsidR="00032759" w:rsidRPr="00D82740">
        <w:rPr>
          <w:sz w:val="24"/>
          <w:szCs w:val="24"/>
        </w:rPr>
        <w:t>mgp</w:t>
      </w:r>
      <w:proofErr w:type="spellEnd"/>
      <w:r w:rsidR="00032759" w:rsidRPr="00D82740">
        <w:rPr>
          <w:sz w:val="24"/>
          <w:szCs w:val="24"/>
        </w:rPr>
        <w:t>”</w:t>
      </w:r>
      <w:r w:rsidR="00202797" w:rsidRPr="00D82740">
        <w:rPr>
          <w:sz w:val="24"/>
          <w:szCs w:val="24"/>
        </w:rPr>
        <w:t xml:space="preserve"> and password</w:t>
      </w:r>
      <w:r w:rsidR="00032759" w:rsidRPr="00D82740">
        <w:rPr>
          <w:sz w:val="24"/>
          <w:szCs w:val="24"/>
        </w:rPr>
        <w:t xml:space="preserve"> “1234”</w:t>
      </w:r>
      <w:r w:rsidR="00210F5D" w:rsidRPr="00D82740">
        <w:rPr>
          <w:sz w:val="24"/>
          <w:szCs w:val="24"/>
        </w:rPr>
        <w:t>.</w:t>
      </w:r>
    </w:p>
    <w:p w14:paraId="03C02995" w14:textId="35D2B34C" w:rsidR="00776519" w:rsidRPr="00D82740" w:rsidRDefault="00776519" w:rsidP="00776519">
      <w:pPr>
        <w:pStyle w:val="ListParagraph"/>
        <w:numPr>
          <w:ilvl w:val="1"/>
          <w:numId w:val="1"/>
        </w:numPr>
        <w:rPr>
          <w:sz w:val="24"/>
          <w:szCs w:val="24"/>
        </w:rPr>
      </w:pPr>
      <w:r w:rsidRPr="00D82740">
        <w:rPr>
          <w:sz w:val="24"/>
          <w:szCs w:val="24"/>
        </w:rPr>
        <w:t>If the power is already on</w:t>
      </w:r>
      <w:r w:rsidR="0018594C" w:rsidRPr="00D82740">
        <w:rPr>
          <w:sz w:val="24"/>
          <w:szCs w:val="24"/>
        </w:rPr>
        <w:t>, the system performs an Instrument Health C</w:t>
      </w:r>
      <w:r w:rsidR="00F71C7E" w:rsidRPr="00D82740">
        <w:rPr>
          <w:sz w:val="24"/>
          <w:szCs w:val="24"/>
        </w:rPr>
        <w:t>heck each time a protocol run is initiated.  This check is to ensure that the hardware is functioning within specifications.  This takes about 5 minutes.</w:t>
      </w:r>
    </w:p>
    <w:p w14:paraId="4B830F8F" w14:textId="0F9D6643" w:rsidR="0068374E" w:rsidRPr="00D82740" w:rsidRDefault="00011C62" w:rsidP="00350131">
      <w:pPr>
        <w:pStyle w:val="ListParagraph"/>
        <w:numPr>
          <w:ilvl w:val="1"/>
          <w:numId w:val="1"/>
        </w:numPr>
        <w:rPr>
          <w:sz w:val="24"/>
          <w:szCs w:val="24"/>
        </w:rPr>
      </w:pPr>
      <w:r w:rsidRPr="00D82740">
        <w:rPr>
          <w:sz w:val="24"/>
          <w:szCs w:val="24"/>
        </w:rPr>
        <w:t>Agilent recommends running the UV decont</w:t>
      </w:r>
      <w:r w:rsidR="0059424B" w:rsidRPr="00D82740">
        <w:rPr>
          <w:sz w:val="24"/>
          <w:szCs w:val="24"/>
        </w:rPr>
        <w:t>amination</w:t>
      </w:r>
      <w:r w:rsidR="00CD4E31" w:rsidRPr="00D82740">
        <w:rPr>
          <w:sz w:val="24"/>
          <w:szCs w:val="24"/>
        </w:rPr>
        <w:t xml:space="preserve"> quick cycle procedure before every run</w:t>
      </w:r>
      <w:r w:rsidR="00D35CBE" w:rsidRPr="00D82740">
        <w:rPr>
          <w:sz w:val="24"/>
          <w:szCs w:val="24"/>
        </w:rPr>
        <w:t xml:space="preserve">. </w:t>
      </w:r>
      <w:r w:rsidR="00C51548" w:rsidRPr="00D82740">
        <w:rPr>
          <w:sz w:val="24"/>
          <w:szCs w:val="24"/>
        </w:rPr>
        <w:t xml:space="preserve">This </w:t>
      </w:r>
      <w:r w:rsidR="004F5E99" w:rsidRPr="00D82740">
        <w:rPr>
          <w:sz w:val="24"/>
          <w:szCs w:val="24"/>
        </w:rPr>
        <w:t>cycle requires 30 minutes.</w:t>
      </w:r>
    </w:p>
    <w:p w14:paraId="54514607" w14:textId="5199B0A2" w:rsidR="00A67A7B" w:rsidRPr="00D82740" w:rsidRDefault="00A67A7B" w:rsidP="00A67A7B">
      <w:pPr>
        <w:pStyle w:val="ListParagraph"/>
        <w:numPr>
          <w:ilvl w:val="2"/>
          <w:numId w:val="1"/>
        </w:numPr>
        <w:rPr>
          <w:sz w:val="24"/>
          <w:szCs w:val="24"/>
        </w:rPr>
      </w:pPr>
      <w:r w:rsidRPr="00D82740">
        <w:rPr>
          <w:sz w:val="24"/>
          <w:szCs w:val="24"/>
        </w:rPr>
        <w:t>Verify that the instrument deck is cleared of all labware, then make sure that the instrument door is closed.</w:t>
      </w:r>
    </w:p>
    <w:p w14:paraId="71679BA1" w14:textId="2387ACC3" w:rsidR="00A67A7B" w:rsidRPr="00D82740" w:rsidRDefault="00A67A7B" w:rsidP="00A67A7B">
      <w:pPr>
        <w:pStyle w:val="ListParagraph"/>
        <w:numPr>
          <w:ilvl w:val="2"/>
          <w:numId w:val="1"/>
        </w:numPr>
        <w:rPr>
          <w:sz w:val="24"/>
          <w:szCs w:val="24"/>
        </w:rPr>
      </w:pPr>
      <w:r w:rsidRPr="00D82740">
        <w:rPr>
          <w:sz w:val="24"/>
          <w:szCs w:val="24"/>
        </w:rPr>
        <w:t xml:space="preserve">From the Home screen, press </w:t>
      </w:r>
      <w:r w:rsidRPr="00D82740">
        <w:rPr>
          <w:b/>
          <w:bCs/>
          <w:sz w:val="24"/>
          <w:szCs w:val="24"/>
        </w:rPr>
        <w:t>Decontamination</w:t>
      </w:r>
      <w:r w:rsidRPr="00D82740">
        <w:rPr>
          <w:sz w:val="24"/>
          <w:szCs w:val="24"/>
        </w:rPr>
        <w:t>.</w:t>
      </w:r>
    </w:p>
    <w:p w14:paraId="2ECA589D" w14:textId="77777777" w:rsidR="00A67A7B" w:rsidRPr="00D82740" w:rsidRDefault="00A67A7B" w:rsidP="00A67A7B">
      <w:pPr>
        <w:pStyle w:val="ListParagraph"/>
        <w:numPr>
          <w:ilvl w:val="2"/>
          <w:numId w:val="1"/>
        </w:numPr>
        <w:rPr>
          <w:sz w:val="24"/>
          <w:szCs w:val="24"/>
        </w:rPr>
      </w:pPr>
      <w:r w:rsidRPr="00D82740">
        <w:rPr>
          <w:sz w:val="24"/>
          <w:szCs w:val="24"/>
        </w:rPr>
        <w:t>The Decontamination screen opens.</w:t>
      </w:r>
    </w:p>
    <w:p w14:paraId="24966565" w14:textId="1771DB45" w:rsidR="00A67A7B" w:rsidRPr="00D82740" w:rsidRDefault="00A67A7B" w:rsidP="00A67A7B">
      <w:pPr>
        <w:pStyle w:val="ListParagraph"/>
        <w:numPr>
          <w:ilvl w:val="2"/>
          <w:numId w:val="1"/>
        </w:numPr>
        <w:rPr>
          <w:sz w:val="24"/>
          <w:szCs w:val="24"/>
        </w:rPr>
      </w:pPr>
      <w:r w:rsidRPr="00D82740">
        <w:rPr>
          <w:sz w:val="24"/>
          <w:szCs w:val="24"/>
        </w:rPr>
        <w:t xml:space="preserve"> </w:t>
      </w:r>
      <w:r w:rsidR="0065655A" w:rsidRPr="00D82740">
        <w:rPr>
          <w:sz w:val="24"/>
          <w:szCs w:val="24"/>
        </w:rPr>
        <w:t>S</w:t>
      </w:r>
      <w:r w:rsidRPr="00D82740">
        <w:rPr>
          <w:sz w:val="24"/>
          <w:szCs w:val="24"/>
        </w:rPr>
        <w:t xml:space="preserve">elect </w:t>
      </w:r>
      <w:r w:rsidRPr="00D82740">
        <w:rPr>
          <w:b/>
          <w:bCs/>
          <w:sz w:val="24"/>
          <w:szCs w:val="24"/>
        </w:rPr>
        <w:t>Quick cycle</w:t>
      </w:r>
      <w:r w:rsidR="0065655A" w:rsidRPr="00D82740">
        <w:rPr>
          <w:sz w:val="24"/>
          <w:szCs w:val="24"/>
        </w:rPr>
        <w:t xml:space="preserve">, then touch the </w:t>
      </w:r>
      <w:r w:rsidR="00915776" w:rsidRPr="00D82740">
        <w:rPr>
          <w:sz w:val="24"/>
          <w:szCs w:val="24"/>
        </w:rPr>
        <w:t>Start button.</w:t>
      </w:r>
    </w:p>
    <w:p w14:paraId="1FB1B00E" w14:textId="77777777" w:rsidR="00A67A7B" w:rsidRPr="00D82740" w:rsidRDefault="00A67A7B" w:rsidP="00A67A7B">
      <w:pPr>
        <w:pStyle w:val="ListParagraph"/>
        <w:numPr>
          <w:ilvl w:val="2"/>
          <w:numId w:val="1"/>
        </w:numPr>
        <w:rPr>
          <w:sz w:val="24"/>
          <w:szCs w:val="24"/>
        </w:rPr>
      </w:pPr>
      <w:r w:rsidRPr="00D82740">
        <w:rPr>
          <w:sz w:val="24"/>
          <w:szCs w:val="24"/>
        </w:rPr>
        <w:t>At the completion of the cycle, the UV light turns off and the instrument remains idle.</w:t>
      </w:r>
    </w:p>
    <w:p w14:paraId="159E8BF3" w14:textId="4520CCA2" w:rsidR="00021AF3" w:rsidRPr="00D82740" w:rsidRDefault="00A67A7B" w:rsidP="00A67A7B">
      <w:pPr>
        <w:pStyle w:val="ListParagraph"/>
        <w:numPr>
          <w:ilvl w:val="2"/>
          <w:numId w:val="1"/>
        </w:numPr>
        <w:rPr>
          <w:sz w:val="24"/>
          <w:szCs w:val="24"/>
        </w:rPr>
      </w:pPr>
      <w:r w:rsidRPr="00D82740">
        <w:rPr>
          <w:sz w:val="24"/>
          <w:szCs w:val="24"/>
        </w:rPr>
        <w:t>If needed, press Abort at any time to stop the decontamination cycle</w:t>
      </w:r>
      <w:r w:rsidR="00915776" w:rsidRPr="00D82740">
        <w:rPr>
          <w:sz w:val="24"/>
          <w:szCs w:val="24"/>
        </w:rPr>
        <w:t>.</w:t>
      </w:r>
    </w:p>
    <w:p w14:paraId="7D6626AB" w14:textId="77777777" w:rsidR="00D82740" w:rsidRPr="00D82740" w:rsidRDefault="00D82740" w:rsidP="00D82740">
      <w:pPr>
        <w:pStyle w:val="ListParagraph"/>
        <w:ind w:left="1440"/>
        <w:rPr>
          <w:sz w:val="24"/>
          <w:szCs w:val="24"/>
        </w:rPr>
      </w:pPr>
    </w:p>
    <w:p w14:paraId="36969E4B" w14:textId="0179729A" w:rsidR="00623773" w:rsidRPr="00D82740" w:rsidRDefault="00623773" w:rsidP="00623773">
      <w:pPr>
        <w:pStyle w:val="NormalWeb"/>
        <w:numPr>
          <w:ilvl w:val="0"/>
          <w:numId w:val="1"/>
        </w:numPr>
        <w:rPr>
          <w:rFonts w:asciiTheme="minorHAnsi" w:hAnsiTheme="minorHAnsi" w:cstheme="minorHAnsi"/>
          <w:b/>
          <w:bCs/>
          <w:u w:val="single"/>
        </w:rPr>
      </w:pPr>
      <w:r w:rsidRPr="00D82740">
        <w:rPr>
          <w:rFonts w:asciiTheme="minorHAnsi" w:hAnsiTheme="minorHAnsi" w:cstheme="minorHAnsi"/>
          <w:b/>
          <w:bCs/>
          <w:u w:val="single"/>
        </w:rPr>
        <w:t>PREPARE THE REAGENTS AND PLASTICWARE:</w:t>
      </w:r>
    </w:p>
    <w:p w14:paraId="4BAB8368" w14:textId="77777777" w:rsidR="00623773" w:rsidRPr="00D82740" w:rsidRDefault="00623773" w:rsidP="00623773">
      <w:pPr>
        <w:pStyle w:val="NormalWeb"/>
        <w:numPr>
          <w:ilvl w:val="1"/>
          <w:numId w:val="1"/>
        </w:numPr>
        <w:rPr>
          <w:rFonts w:asciiTheme="minorHAnsi" w:hAnsiTheme="minorHAnsi" w:cstheme="minorHAnsi"/>
        </w:rPr>
      </w:pPr>
      <w:r w:rsidRPr="00D82740">
        <w:rPr>
          <w:rFonts w:asciiTheme="minorHAnsi" w:hAnsiTheme="minorHAnsi" w:cstheme="minorHAnsi"/>
        </w:rPr>
        <w:t xml:space="preserve">Prepare the samples, target enrichment reagents, and other materials needed for the protocol run according to the user manual for your specific Magnis Target Enrichment Kit. </w:t>
      </w:r>
    </w:p>
    <w:p w14:paraId="26CBC6AB" w14:textId="4F31FC5E" w:rsidR="00623773" w:rsidRPr="00D82740" w:rsidRDefault="00623773" w:rsidP="00623773">
      <w:pPr>
        <w:pStyle w:val="NormalWeb"/>
        <w:numPr>
          <w:ilvl w:val="1"/>
          <w:numId w:val="1"/>
        </w:numPr>
        <w:rPr>
          <w:rFonts w:asciiTheme="minorHAnsi" w:hAnsiTheme="minorHAnsi" w:cstheme="minorHAnsi"/>
        </w:rPr>
      </w:pPr>
      <w:r w:rsidRPr="00D82740">
        <w:rPr>
          <w:rFonts w:asciiTheme="minorHAnsi" w:hAnsiTheme="minorHAnsi" w:cstheme="minorHAnsi"/>
        </w:rPr>
        <w:t>The user manual contains details on the materials required to run a protocol and instructions on loading your DNA samples into the Magnis Sample Input Strip.</w:t>
      </w:r>
    </w:p>
    <w:p w14:paraId="04FD24E4" w14:textId="1665A2CF" w:rsidR="007B63E4" w:rsidRPr="00D82740" w:rsidRDefault="00623773" w:rsidP="00677642">
      <w:pPr>
        <w:pStyle w:val="NormalWeb"/>
        <w:numPr>
          <w:ilvl w:val="1"/>
          <w:numId w:val="1"/>
        </w:numPr>
        <w:spacing w:before="0" w:beforeAutospacing="0" w:after="160" w:afterAutospacing="0" w:line="259" w:lineRule="auto"/>
        <w:ind w:left="1166"/>
        <w:contextualSpacing/>
        <w:rPr>
          <w:rFonts w:asciiTheme="minorHAnsi" w:hAnsiTheme="minorHAnsi" w:cstheme="minorHAnsi"/>
        </w:rPr>
      </w:pPr>
      <w:r w:rsidRPr="00D82740">
        <w:rPr>
          <w:rFonts w:asciiTheme="minorHAnsi" w:hAnsiTheme="minorHAnsi" w:cstheme="minorHAnsi"/>
        </w:rPr>
        <w:t>The image below describes the orientation of the Magnis Sample Input Strips. Make sure to track the locations of your samples as you load them into the strip.</w:t>
      </w:r>
    </w:p>
    <w:p w14:paraId="4081AD78" w14:textId="22B059F4" w:rsidR="000F1A78" w:rsidRDefault="000F1A78" w:rsidP="000F1A78">
      <w:pPr>
        <w:pStyle w:val="NormalWeb"/>
        <w:spacing w:before="0" w:beforeAutospacing="0" w:after="160" w:afterAutospacing="0" w:line="259" w:lineRule="auto"/>
        <w:ind w:left="1440" w:firstLine="720"/>
        <w:contextualSpacing/>
        <w:rPr>
          <w:rFonts w:asciiTheme="minorHAnsi" w:hAnsiTheme="minorHAnsi" w:cstheme="minorHAnsi"/>
        </w:rPr>
      </w:pPr>
      <w:r>
        <w:rPr>
          <w:noProof/>
        </w:rPr>
        <w:drawing>
          <wp:inline distT="0" distB="0" distL="0" distR="0" wp14:anchorId="6277B06B" wp14:editId="57E1D64E">
            <wp:extent cx="3343275" cy="1695450"/>
            <wp:effectExtent l="0" t="0" r="9525" b="0"/>
            <wp:docPr id="1179140535" name="Picture 1" descr="A diagram of a test t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140535" name="Picture 1" descr="A diagram of a test tube&#10;&#10;Description automatically generated"/>
                    <pic:cNvPicPr/>
                  </pic:nvPicPr>
                  <pic:blipFill>
                    <a:blip r:embed="rId18"/>
                    <a:stretch>
                      <a:fillRect/>
                    </a:stretch>
                  </pic:blipFill>
                  <pic:spPr>
                    <a:xfrm>
                      <a:off x="0" y="0"/>
                      <a:ext cx="3343275" cy="1695450"/>
                    </a:xfrm>
                    <a:prstGeom prst="rect">
                      <a:avLst/>
                    </a:prstGeom>
                  </pic:spPr>
                </pic:pic>
              </a:graphicData>
            </a:graphic>
          </wp:inline>
        </w:drawing>
      </w:r>
    </w:p>
    <w:p w14:paraId="73266F5F" w14:textId="77777777" w:rsidR="00677642" w:rsidRPr="00677642" w:rsidRDefault="00677642" w:rsidP="00677642">
      <w:pPr>
        <w:pStyle w:val="NormalWeb"/>
        <w:spacing w:before="0" w:beforeAutospacing="0" w:after="160" w:afterAutospacing="0" w:line="259" w:lineRule="auto"/>
        <w:ind w:left="1166"/>
        <w:contextualSpacing/>
        <w:rPr>
          <w:rFonts w:asciiTheme="minorHAnsi" w:hAnsiTheme="minorHAnsi" w:cstheme="minorHAnsi"/>
        </w:rPr>
      </w:pPr>
    </w:p>
    <w:p w14:paraId="58E5764F" w14:textId="5194476F" w:rsidR="00623773" w:rsidRPr="00D82740" w:rsidRDefault="00623773" w:rsidP="00623773">
      <w:pPr>
        <w:pStyle w:val="NormalWeb"/>
        <w:numPr>
          <w:ilvl w:val="0"/>
          <w:numId w:val="1"/>
        </w:numPr>
        <w:rPr>
          <w:rFonts w:asciiTheme="minorHAnsi" w:hAnsiTheme="minorHAnsi" w:cstheme="minorHAnsi"/>
          <w:b/>
          <w:bCs/>
          <w:u w:val="single"/>
        </w:rPr>
      </w:pPr>
      <w:r w:rsidRPr="00D82740">
        <w:rPr>
          <w:rFonts w:asciiTheme="minorHAnsi" w:hAnsiTheme="minorHAnsi" w:cstheme="minorHAnsi"/>
          <w:b/>
          <w:bCs/>
          <w:u w:val="single"/>
        </w:rPr>
        <w:t>SET UP AND INITIATE THE PROTOCOL RUN</w:t>
      </w:r>
      <w:r w:rsidR="00677642" w:rsidRPr="00D82740">
        <w:rPr>
          <w:rFonts w:asciiTheme="minorHAnsi" w:hAnsiTheme="minorHAnsi" w:cstheme="minorHAnsi"/>
          <w:b/>
          <w:bCs/>
          <w:u w:val="single"/>
        </w:rPr>
        <w:t>:</w:t>
      </w:r>
    </w:p>
    <w:p w14:paraId="4F08531E" w14:textId="092DDA97" w:rsidR="00623773" w:rsidRPr="00D82740" w:rsidRDefault="00623773" w:rsidP="00623773">
      <w:pPr>
        <w:pStyle w:val="NormalWeb"/>
        <w:numPr>
          <w:ilvl w:val="1"/>
          <w:numId w:val="1"/>
        </w:numPr>
        <w:rPr>
          <w:rFonts w:asciiTheme="minorHAnsi" w:hAnsiTheme="minorHAnsi" w:cstheme="minorHAnsi"/>
        </w:rPr>
      </w:pPr>
      <w:r w:rsidRPr="00D82740">
        <w:rPr>
          <w:rFonts w:asciiTheme="minorHAnsi" w:hAnsiTheme="minorHAnsi" w:cstheme="minorHAnsi"/>
        </w:rPr>
        <w:t xml:space="preserve">For detailed instructions on running a protocol for your </w:t>
      </w:r>
      <w:proofErr w:type="gramStart"/>
      <w:r w:rsidRPr="00D82740">
        <w:rPr>
          <w:rFonts w:asciiTheme="minorHAnsi" w:hAnsiTheme="minorHAnsi" w:cstheme="minorHAnsi"/>
        </w:rPr>
        <w:t>particular sample</w:t>
      </w:r>
      <w:proofErr w:type="gramEnd"/>
      <w:r w:rsidRPr="00D82740">
        <w:rPr>
          <w:rFonts w:asciiTheme="minorHAnsi" w:hAnsiTheme="minorHAnsi" w:cstheme="minorHAnsi"/>
        </w:rPr>
        <w:t xml:space="preserve"> type, refer to the user manual for your Magnis Target Enrichment Kit.</w:t>
      </w:r>
    </w:p>
    <w:p w14:paraId="7694D576" w14:textId="77777777" w:rsidR="00623773" w:rsidRPr="00D82740" w:rsidRDefault="00623773" w:rsidP="00623773">
      <w:pPr>
        <w:pStyle w:val="NormalWeb"/>
        <w:numPr>
          <w:ilvl w:val="1"/>
          <w:numId w:val="1"/>
        </w:numPr>
        <w:rPr>
          <w:rFonts w:asciiTheme="minorHAnsi" w:hAnsiTheme="minorHAnsi" w:cstheme="minorHAnsi"/>
        </w:rPr>
      </w:pPr>
      <w:r w:rsidRPr="00D82740">
        <w:rPr>
          <w:rFonts w:asciiTheme="minorHAnsi" w:hAnsiTheme="minorHAnsi" w:cstheme="minorHAnsi"/>
        </w:rPr>
        <w:t xml:space="preserve">From the Home screen, press Run Protocol. </w:t>
      </w:r>
    </w:p>
    <w:p w14:paraId="449CFDA0" w14:textId="6A69C419" w:rsidR="00623773" w:rsidRPr="00D82740" w:rsidRDefault="00623773" w:rsidP="00623773">
      <w:pPr>
        <w:pStyle w:val="NormalWeb"/>
        <w:numPr>
          <w:ilvl w:val="1"/>
          <w:numId w:val="1"/>
        </w:numPr>
        <w:rPr>
          <w:rFonts w:asciiTheme="minorHAnsi" w:hAnsiTheme="minorHAnsi" w:cstheme="minorHAnsi"/>
        </w:rPr>
      </w:pPr>
      <w:r w:rsidRPr="00D82740">
        <w:rPr>
          <w:rFonts w:asciiTheme="minorHAnsi" w:hAnsiTheme="minorHAnsi" w:cstheme="minorHAnsi"/>
        </w:rPr>
        <w:t>The system locks the instrument door and performs an IHC. At completion of the IHC, the Enter Run Info step opens.</w:t>
      </w:r>
    </w:p>
    <w:p w14:paraId="2CC9AB42" w14:textId="19210D28" w:rsidR="00623773" w:rsidRPr="00D82740" w:rsidRDefault="00623773" w:rsidP="00623773">
      <w:pPr>
        <w:pStyle w:val="NormalWeb"/>
        <w:numPr>
          <w:ilvl w:val="1"/>
          <w:numId w:val="1"/>
        </w:numPr>
        <w:rPr>
          <w:rFonts w:asciiTheme="minorHAnsi" w:hAnsiTheme="minorHAnsi" w:cstheme="minorHAnsi"/>
        </w:rPr>
      </w:pPr>
      <w:r w:rsidRPr="00D82740">
        <w:rPr>
          <w:rFonts w:asciiTheme="minorHAnsi" w:hAnsiTheme="minorHAnsi" w:cstheme="minorHAnsi"/>
        </w:rPr>
        <w:t>Complete the Run Setup steps and start the protocol run, as instructed in the user manual for your Magnis Target Enrichment Kit. The software walks you through the individual Run Setup steps (Figure</w:t>
      </w:r>
      <w:r w:rsidR="00FE5D8E" w:rsidRPr="00D82740">
        <w:rPr>
          <w:rFonts w:asciiTheme="minorHAnsi" w:hAnsiTheme="minorHAnsi" w:cstheme="minorHAnsi"/>
        </w:rPr>
        <w:t xml:space="preserve"> </w:t>
      </w:r>
      <w:r w:rsidR="00D82740" w:rsidRPr="00D82740">
        <w:rPr>
          <w:rFonts w:asciiTheme="minorHAnsi" w:hAnsiTheme="minorHAnsi" w:cstheme="minorHAnsi"/>
        </w:rPr>
        <w:t>6)</w:t>
      </w:r>
      <w:r w:rsidRPr="00D82740">
        <w:rPr>
          <w:rFonts w:asciiTheme="minorHAnsi" w:hAnsiTheme="minorHAnsi" w:cstheme="minorHAnsi"/>
        </w:rPr>
        <w:t xml:space="preserve">, starting with the Enter Run Info step. </w:t>
      </w:r>
    </w:p>
    <w:p w14:paraId="7BE912C2" w14:textId="28F346B4" w:rsidR="00623773" w:rsidRPr="00D82740" w:rsidRDefault="00623773" w:rsidP="00623773">
      <w:pPr>
        <w:pStyle w:val="NormalWeb"/>
        <w:numPr>
          <w:ilvl w:val="1"/>
          <w:numId w:val="1"/>
        </w:numPr>
        <w:rPr>
          <w:rFonts w:asciiTheme="minorHAnsi" w:hAnsiTheme="minorHAnsi" w:cstheme="minorHAnsi"/>
        </w:rPr>
      </w:pPr>
      <w:r w:rsidRPr="00D82740">
        <w:rPr>
          <w:rFonts w:asciiTheme="minorHAnsi" w:hAnsiTheme="minorHAnsi" w:cstheme="minorHAnsi"/>
        </w:rPr>
        <w:t>Press the forward and back arrow buttons to navigate through the steps. Because the steps vary depending on the type or target enrichment you are running, you will need to refer to the instructions and screen images provided in the user manual for your Magnis Target Enrichment Kit.</w:t>
      </w:r>
    </w:p>
    <w:p w14:paraId="5A170E11" w14:textId="791A6DA1" w:rsidR="00623773" w:rsidRPr="00D82740" w:rsidRDefault="00623773" w:rsidP="00623773">
      <w:pPr>
        <w:pStyle w:val="NormalWeb"/>
        <w:numPr>
          <w:ilvl w:val="1"/>
          <w:numId w:val="1"/>
        </w:numPr>
        <w:rPr>
          <w:rFonts w:asciiTheme="minorHAnsi" w:hAnsiTheme="minorHAnsi" w:cstheme="minorHAnsi"/>
        </w:rPr>
      </w:pPr>
      <w:r w:rsidRPr="00D82740">
        <w:rPr>
          <w:rFonts w:asciiTheme="minorHAnsi" w:hAnsiTheme="minorHAnsi" w:cstheme="minorHAnsi"/>
        </w:rPr>
        <w:t xml:space="preserve">After you start the run, the system’s status indicator lights turn green, indicating that a protocol run is in progress. The lights change from green to blue upon completion of the run. </w:t>
      </w:r>
    </w:p>
    <w:p w14:paraId="2EC0C807" w14:textId="4C67738A" w:rsidR="00623773" w:rsidRPr="00D82740" w:rsidRDefault="00623773" w:rsidP="00623773">
      <w:pPr>
        <w:pStyle w:val="NormalWeb"/>
        <w:numPr>
          <w:ilvl w:val="1"/>
          <w:numId w:val="1"/>
        </w:numPr>
        <w:rPr>
          <w:rFonts w:asciiTheme="minorHAnsi" w:hAnsiTheme="minorHAnsi" w:cstheme="minorHAnsi"/>
        </w:rPr>
      </w:pPr>
      <w:r w:rsidRPr="00D82740">
        <w:rPr>
          <w:rFonts w:asciiTheme="minorHAnsi" w:hAnsiTheme="minorHAnsi" w:cstheme="minorHAnsi"/>
        </w:rPr>
        <w:t>If the system encounters an error during the protocol, the status indicator lights change to red and, if your account is configured for alerts, the system sends you an email notifying you of the error.</w:t>
      </w:r>
    </w:p>
    <w:p w14:paraId="0F0A7526" w14:textId="77777777" w:rsidR="00FE5D8E" w:rsidRDefault="00FE5D8E" w:rsidP="00623773">
      <w:pPr>
        <w:pStyle w:val="NormalWeb"/>
        <w:ind w:left="1440"/>
        <w:rPr>
          <w:rFonts w:asciiTheme="minorHAnsi" w:hAnsiTheme="minorHAnsi" w:cstheme="minorHAnsi"/>
        </w:rPr>
      </w:pPr>
    </w:p>
    <w:p w14:paraId="6072FFB9" w14:textId="77777777" w:rsidR="00FE5D8E" w:rsidRDefault="00FE5D8E" w:rsidP="00D82740">
      <w:pPr>
        <w:pStyle w:val="NormalWeb"/>
        <w:rPr>
          <w:rFonts w:asciiTheme="minorHAnsi" w:hAnsiTheme="minorHAnsi" w:cstheme="minorHAnsi"/>
        </w:rPr>
      </w:pPr>
    </w:p>
    <w:p w14:paraId="469C6BA7" w14:textId="03FD8CE0" w:rsidR="00FE5D8E" w:rsidRPr="00FE5D8E" w:rsidRDefault="00FE5D8E" w:rsidP="00623773">
      <w:pPr>
        <w:pStyle w:val="NormalWeb"/>
        <w:ind w:left="1440"/>
        <w:rPr>
          <w:rFonts w:asciiTheme="minorHAnsi" w:hAnsiTheme="minorHAnsi" w:cstheme="minorHAnsi"/>
          <w:sz w:val="20"/>
          <w:szCs w:val="20"/>
        </w:rPr>
      </w:pPr>
      <w:r w:rsidRPr="00FE5D8E">
        <w:rPr>
          <w:rFonts w:asciiTheme="minorHAnsi" w:hAnsiTheme="minorHAnsi" w:cstheme="minorHAnsi"/>
          <w:sz w:val="20"/>
          <w:szCs w:val="20"/>
        </w:rPr>
        <w:t>Figure 6: Run set up steps</w:t>
      </w:r>
    </w:p>
    <w:p w14:paraId="3FF23B8B" w14:textId="36C945DB" w:rsidR="00623773" w:rsidRDefault="00623773" w:rsidP="00623773">
      <w:pPr>
        <w:pStyle w:val="NormalWeb"/>
        <w:ind w:left="1440"/>
        <w:rPr>
          <w:rFonts w:asciiTheme="minorHAnsi" w:hAnsiTheme="minorHAnsi" w:cstheme="minorHAnsi"/>
        </w:rPr>
      </w:pPr>
      <w:r>
        <w:rPr>
          <w:noProof/>
        </w:rPr>
        <w:drawing>
          <wp:inline distT="0" distB="0" distL="0" distR="0" wp14:anchorId="7FEF2A39" wp14:editId="62EA7155">
            <wp:extent cx="3048000" cy="4076700"/>
            <wp:effectExtent l="0" t="0" r="0" b="0"/>
            <wp:docPr id="1624517224" name="Picture 1" descr="A diagram of a software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517224" name="Picture 1" descr="A diagram of a software process&#10;&#10;Description automatically generated"/>
                    <pic:cNvPicPr/>
                  </pic:nvPicPr>
                  <pic:blipFill>
                    <a:blip r:embed="rId19"/>
                    <a:stretch>
                      <a:fillRect/>
                    </a:stretch>
                  </pic:blipFill>
                  <pic:spPr>
                    <a:xfrm>
                      <a:off x="0" y="0"/>
                      <a:ext cx="3048000" cy="4076700"/>
                    </a:xfrm>
                    <a:prstGeom prst="rect">
                      <a:avLst/>
                    </a:prstGeom>
                  </pic:spPr>
                </pic:pic>
              </a:graphicData>
            </a:graphic>
          </wp:inline>
        </w:drawing>
      </w:r>
    </w:p>
    <w:p w14:paraId="325D6F01" w14:textId="77777777" w:rsidR="00FE5D8E" w:rsidRDefault="00FE5D8E" w:rsidP="00623773">
      <w:pPr>
        <w:pStyle w:val="NormalWeb"/>
        <w:ind w:left="1440"/>
        <w:rPr>
          <w:rFonts w:asciiTheme="minorHAnsi" w:hAnsiTheme="minorHAnsi" w:cstheme="minorHAnsi"/>
        </w:rPr>
      </w:pPr>
    </w:p>
    <w:p w14:paraId="4593876A" w14:textId="5EB999CB" w:rsidR="00623773" w:rsidRPr="00D82740" w:rsidRDefault="00C93B5C" w:rsidP="00623773">
      <w:pPr>
        <w:pStyle w:val="NormalWeb"/>
        <w:numPr>
          <w:ilvl w:val="0"/>
          <w:numId w:val="1"/>
        </w:numPr>
        <w:rPr>
          <w:rFonts w:asciiTheme="minorHAnsi" w:hAnsiTheme="minorHAnsi" w:cstheme="minorHAnsi"/>
          <w:b/>
          <w:bCs/>
          <w:u w:val="single"/>
        </w:rPr>
      </w:pPr>
      <w:r w:rsidRPr="00D82740">
        <w:rPr>
          <w:rFonts w:asciiTheme="minorHAnsi" w:hAnsiTheme="minorHAnsi" w:cstheme="minorHAnsi"/>
          <w:b/>
          <w:bCs/>
          <w:u w:val="single"/>
        </w:rPr>
        <w:t>COLLECT FINAL LIBRARY SAMPLES AND CLEAN UP THE SYSTEM</w:t>
      </w:r>
    </w:p>
    <w:p w14:paraId="73099B30" w14:textId="1593694F" w:rsidR="00C93B5C" w:rsidRPr="00D82740" w:rsidRDefault="00C93B5C" w:rsidP="00C93B5C">
      <w:pPr>
        <w:pStyle w:val="NormalWeb"/>
        <w:numPr>
          <w:ilvl w:val="1"/>
          <w:numId w:val="1"/>
        </w:numPr>
        <w:rPr>
          <w:rFonts w:asciiTheme="minorHAnsi" w:hAnsiTheme="minorHAnsi" w:cstheme="minorHAnsi"/>
        </w:rPr>
      </w:pPr>
      <w:r w:rsidRPr="00D82740">
        <w:rPr>
          <w:rFonts w:asciiTheme="minorHAnsi" w:hAnsiTheme="minorHAnsi" w:cstheme="minorHAnsi"/>
        </w:rPr>
        <w:t>At the completion of the run, the system keeps the prepared library solutions in the PCR plate on the thermal cycler module, which is held at 12°C for up to 72 hours. Collect the samples within that 72-hour period.</w:t>
      </w:r>
    </w:p>
    <w:p w14:paraId="2F38AD02" w14:textId="77777777" w:rsidR="00C93B5C" w:rsidRPr="00D82740" w:rsidRDefault="00C93B5C" w:rsidP="00C93B5C">
      <w:pPr>
        <w:pStyle w:val="NormalWeb"/>
        <w:numPr>
          <w:ilvl w:val="1"/>
          <w:numId w:val="1"/>
        </w:numPr>
        <w:rPr>
          <w:rFonts w:asciiTheme="minorHAnsi" w:hAnsiTheme="minorHAnsi" w:cstheme="minorHAnsi"/>
        </w:rPr>
      </w:pPr>
      <w:r w:rsidRPr="00D82740">
        <w:rPr>
          <w:rFonts w:asciiTheme="minorHAnsi" w:hAnsiTheme="minorHAnsi" w:cstheme="minorHAnsi"/>
        </w:rPr>
        <w:t xml:space="preserve">Wait until the touchscreen indicates that the run is complete. Press OK when you are ready to collect the library samples from the instrument. </w:t>
      </w:r>
    </w:p>
    <w:p w14:paraId="604D74C7" w14:textId="77777777" w:rsidR="00C93B5C" w:rsidRPr="00D82740" w:rsidRDefault="00C93B5C" w:rsidP="00C93B5C">
      <w:pPr>
        <w:pStyle w:val="NormalWeb"/>
        <w:numPr>
          <w:ilvl w:val="1"/>
          <w:numId w:val="1"/>
        </w:numPr>
        <w:rPr>
          <w:rFonts w:asciiTheme="minorHAnsi" w:hAnsiTheme="minorHAnsi" w:cstheme="minorHAnsi"/>
        </w:rPr>
      </w:pPr>
      <w:r w:rsidRPr="00D82740">
        <w:rPr>
          <w:rFonts w:asciiTheme="minorHAnsi" w:hAnsiTheme="minorHAnsi" w:cstheme="minorHAnsi"/>
        </w:rPr>
        <w:t xml:space="preserve">The system transfers the libraries from the PCR plate to the green library strip tube in the chiller. Allow the instrument-mediated transfer process to complete before continuing. </w:t>
      </w:r>
    </w:p>
    <w:p w14:paraId="41BB102C" w14:textId="10D1AA96" w:rsidR="00C93B5C" w:rsidRPr="00D82740" w:rsidRDefault="00C93B5C" w:rsidP="00C93B5C">
      <w:pPr>
        <w:pStyle w:val="NormalWeb"/>
        <w:numPr>
          <w:ilvl w:val="1"/>
          <w:numId w:val="1"/>
        </w:numPr>
        <w:rPr>
          <w:rFonts w:asciiTheme="minorHAnsi" w:hAnsiTheme="minorHAnsi" w:cstheme="minorHAnsi"/>
        </w:rPr>
      </w:pPr>
      <w:r w:rsidRPr="00D82740">
        <w:rPr>
          <w:rFonts w:asciiTheme="minorHAnsi" w:hAnsiTheme="minorHAnsi" w:cstheme="minorHAnsi"/>
        </w:rPr>
        <w:t xml:space="preserve">At the completion of the transfer process, fully open the instrument door and collect the final library samples (i.e., the green library strip tube) from the chiller module. </w:t>
      </w:r>
    </w:p>
    <w:p w14:paraId="7B758487" w14:textId="081208E0" w:rsidR="00C93B5C" w:rsidRPr="00D82740" w:rsidRDefault="00C93B5C" w:rsidP="00C93B5C">
      <w:pPr>
        <w:pStyle w:val="NormalWeb"/>
        <w:numPr>
          <w:ilvl w:val="1"/>
          <w:numId w:val="1"/>
        </w:numPr>
        <w:rPr>
          <w:rFonts w:asciiTheme="minorHAnsi" w:hAnsiTheme="minorHAnsi" w:cstheme="minorHAnsi"/>
        </w:rPr>
      </w:pPr>
      <w:r w:rsidRPr="00D82740">
        <w:rPr>
          <w:rFonts w:asciiTheme="minorHAnsi" w:hAnsiTheme="minorHAnsi" w:cstheme="minorHAnsi"/>
        </w:rPr>
        <w:t xml:space="preserve">Re-seal the wells of the strip tube using a fresh foil seal strip, then store at the temperature recommended in the user manual for your Magnis Target Enrichment Kit. </w:t>
      </w:r>
    </w:p>
    <w:p w14:paraId="7A1876DA" w14:textId="5BDC0EF0" w:rsidR="00C93B5C" w:rsidRPr="00D82740" w:rsidRDefault="00C93B5C" w:rsidP="00677642">
      <w:pPr>
        <w:pStyle w:val="NormalWeb"/>
        <w:numPr>
          <w:ilvl w:val="1"/>
          <w:numId w:val="1"/>
        </w:numPr>
        <w:ind w:left="1166"/>
        <w:rPr>
          <w:rFonts w:asciiTheme="minorHAnsi" w:hAnsiTheme="minorHAnsi" w:cstheme="minorHAnsi"/>
        </w:rPr>
      </w:pPr>
      <w:r w:rsidRPr="00D82740">
        <w:rPr>
          <w:rFonts w:asciiTheme="minorHAnsi" w:hAnsiTheme="minorHAnsi" w:cstheme="minorHAnsi"/>
        </w:rPr>
        <w:t xml:space="preserve">If the optional pre-capture library QC samples were collected for the run, remove the blue QC sample strip from the chiller module. Process and store the samples as recommended in the user manual for your Magnis Target Enrichment Kit. </w:t>
      </w:r>
    </w:p>
    <w:p w14:paraId="5CDCE4B8" w14:textId="2436072C" w:rsidR="00C93B5C" w:rsidRPr="00D82740" w:rsidRDefault="00C93B5C" w:rsidP="00C93B5C">
      <w:pPr>
        <w:pStyle w:val="NormalWeb"/>
        <w:numPr>
          <w:ilvl w:val="1"/>
          <w:numId w:val="1"/>
        </w:numPr>
        <w:rPr>
          <w:rFonts w:asciiTheme="minorHAnsi" w:hAnsiTheme="minorHAnsi" w:cstheme="minorHAnsi"/>
        </w:rPr>
      </w:pPr>
      <w:r w:rsidRPr="00D82740">
        <w:rPr>
          <w:rFonts w:asciiTheme="minorHAnsi" w:hAnsiTheme="minorHAnsi" w:cstheme="minorHAnsi"/>
        </w:rPr>
        <w:t xml:space="preserve">Remove all remaining consumables from the instrument deck and dispose of them according to local guidelines. Close the instrument door. </w:t>
      </w:r>
    </w:p>
    <w:p w14:paraId="1341BC28" w14:textId="77777777" w:rsidR="00C93B5C" w:rsidRPr="00D82740" w:rsidRDefault="00C93B5C" w:rsidP="00C93B5C">
      <w:pPr>
        <w:pStyle w:val="NormalWeb"/>
        <w:numPr>
          <w:ilvl w:val="1"/>
          <w:numId w:val="1"/>
        </w:numPr>
        <w:rPr>
          <w:rFonts w:asciiTheme="minorHAnsi" w:hAnsiTheme="minorHAnsi" w:cstheme="minorHAnsi"/>
        </w:rPr>
      </w:pPr>
      <w:r w:rsidRPr="00D82740">
        <w:rPr>
          <w:rFonts w:asciiTheme="minorHAnsi" w:hAnsiTheme="minorHAnsi" w:cstheme="minorHAnsi"/>
        </w:rPr>
        <w:t xml:space="preserve">Log out of the software or turn off the instrument. To log out, press the username at the bottom of the screen then press Log Out. </w:t>
      </w:r>
    </w:p>
    <w:p w14:paraId="5716C3A0" w14:textId="7718A59C" w:rsidR="00FE5D8E" w:rsidRDefault="00C93B5C" w:rsidP="00D82740">
      <w:pPr>
        <w:pStyle w:val="NormalWeb"/>
        <w:numPr>
          <w:ilvl w:val="1"/>
          <w:numId w:val="1"/>
        </w:numPr>
        <w:rPr>
          <w:rFonts w:asciiTheme="minorHAnsi" w:hAnsiTheme="minorHAnsi" w:cstheme="minorHAnsi"/>
        </w:rPr>
      </w:pPr>
      <w:r w:rsidRPr="00D82740">
        <w:rPr>
          <w:rFonts w:asciiTheme="minorHAnsi" w:hAnsiTheme="minorHAnsi" w:cstheme="minorHAnsi"/>
        </w:rPr>
        <w:t>To turn off the instrument, press the power button on the front of the instrument</w:t>
      </w:r>
      <w:r w:rsidR="00D82740">
        <w:rPr>
          <w:rFonts w:asciiTheme="minorHAnsi" w:hAnsiTheme="minorHAnsi" w:cstheme="minorHAnsi"/>
        </w:rPr>
        <w:t>.</w:t>
      </w:r>
    </w:p>
    <w:p w14:paraId="294658C9" w14:textId="77777777" w:rsidR="00D82740" w:rsidRPr="00D82740" w:rsidRDefault="00D82740" w:rsidP="00D82740">
      <w:pPr>
        <w:pStyle w:val="NormalWeb"/>
        <w:ind w:left="1170"/>
        <w:rPr>
          <w:rFonts w:asciiTheme="minorHAnsi" w:hAnsiTheme="minorHAnsi" w:cstheme="minorHAnsi"/>
        </w:rPr>
      </w:pPr>
    </w:p>
    <w:p w14:paraId="26790CBA" w14:textId="4394D83E" w:rsidR="008324AE" w:rsidRPr="00D82740" w:rsidRDefault="008324AE" w:rsidP="008324AE">
      <w:pPr>
        <w:pStyle w:val="NormalWeb"/>
        <w:numPr>
          <w:ilvl w:val="0"/>
          <w:numId w:val="1"/>
        </w:numPr>
        <w:rPr>
          <w:rFonts w:asciiTheme="minorHAnsi" w:hAnsiTheme="minorHAnsi" w:cstheme="minorHAnsi"/>
          <w:b/>
          <w:bCs/>
          <w:u w:val="single"/>
        </w:rPr>
      </w:pPr>
      <w:r w:rsidRPr="00D82740">
        <w:rPr>
          <w:rFonts w:asciiTheme="minorHAnsi" w:hAnsiTheme="minorHAnsi" w:cstheme="minorHAnsi"/>
          <w:b/>
          <w:bCs/>
          <w:u w:val="single"/>
        </w:rPr>
        <w:t>DECONTAMINATING WITH UV LIGHT</w:t>
      </w:r>
      <w:r w:rsidR="00677642" w:rsidRPr="00D82740">
        <w:rPr>
          <w:rFonts w:asciiTheme="minorHAnsi" w:hAnsiTheme="minorHAnsi" w:cstheme="minorHAnsi"/>
          <w:b/>
          <w:bCs/>
          <w:u w:val="single"/>
        </w:rPr>
        <w:t>:</w:t>
      </w:r>
    </w:p>
    <w:p w14:paraId="193A1A1C" w14:textId="52CD90BD" w:rsidR="008324AE" w:rsidRPr="00D82740" w:rsidRDefault="008324AE" w:rsidP="00CE4B96">
      <w:pPr>
        <w:pStyle w:val="ListParagraph"/>
        <w:numPr>
          <w:ilvl w:val="1"/>
          <w:numId w:val="1"/>
        </w:numPr>
        <w:rPr>
          <w:b/>
          <w:sz w:val="24"/>
          <w:szCs w:val="24"/>
          <w:u w:val="single"/>
        </w:rPr>
      </w:pPr>
      <w:r w:rsidRPr="00D82740">
        <w:rPr>
          <w:bCs/>
          <w:sz w:val="24"/>
          <w:szCs w:val="24"/>
        </w:rPr>
        <w:t>Quick Cycle</w:t>
      </w:r>
    </w:p>
    <w:p w14:paraId="0A1EFC03" w14:textId="52516FC8" w:rsidR="008324AE" w:rsidRPr="00D82740" w:rsidRDefault="008324AE" w:rsidP="008324AE">
      <w:pPr>
        <w:pStyle w:val="ListParagraph"/>
        <w:numPr>
          <w:ilvl w:val="2"/>
          <w:numId w:val="1"/>
        </w:numPr>
        <w:rPr>
          <w:b/>
          <w:sz w:val="24"/>
          <w:szCs w:val="24"/>
          <w:u w:val="single"/>
        </w:rPr>
      </w:pPr>
      <w:r w:rsidRPr="00D82740">
        <w:rPr>
          <w:sz w:val="24"/>
          <w:szCs w:val="24"/>
        </w:rPr>
        <w:t>The Magnis/Magnis Dx NGS Prep System includes a UV tube that can be used to decontaminate the surfaces of the instrument deck. The quick cycle is a 30-minute decontamination. Agilent recommends running the quick cycle before each protocol run</w:t>
      </w:r>
    </w:p>
    <w:p w14:paraId="54457C5F" w14:textId="08C12F3E" w:rsidR="008324AE" w:rsidRPr="00D82740" w:rsidRDefault="008324AE" w:rsidP="008324AE">
      <w:pPr>
        <w:pStyle w:val="ListParagraph"/>
        <w:numPr>
          <w:ilvl w:val="3"/>
          <w:numId w:val="1"/>
        </w:numPr>
        <w:rPr>
          <w:b/>
          <w:sz w:val="24"/>
          <w:szCs w:val="24"/>
          <w:u w:val="single"/>
        </w:rPr>
      </w:pPr>
      <w:r w:rsidRPr="00D82740">
        <w:rPr>
          <w:sz w:val="24"/>
          <w:szCs w:val="24"/>
        </w:rPr>
        <w:t xml:space="preserve">Verify that the instrument deck is cleared of all labware, then make sure that the instrument door is closed. </w:t>
      </w:r>
    </w:p>
    <w:p w14:paraId="68BF35B1" w14:textId="5C56644E" w:rsidR="008324AE" w:rsidRPr="00D82740" w:rsidRDefault="008324AE" w:rsidP="008324AE">
      <w:pPr>
        <w:pStyle w:val="ListParagraph"/>
        <w:numPr>
          <w:ilvl w:val="3"/>
          <w:numId w:val="1"/>
        </w:numPr>
        <w:rPr>
          <w:b/>
          <w:sz w:val="24"/>
          <w:szCs w:val="24"/>
          <w:u w:val="single"/>
        </w:rPr>
      </w:pPr>
      <w:r w:rsidRPr="00D82740">
        <w:rPr>
          <w:sz w:val="24"/>
          <w:szCs w:val="24"/>
        </w:rPr>
        <w:t>From the Home screen, press Decontamination. The Decontamination screen opens</w:t>
      </w:r>
    </w:p>
    <w:p w14:paraId="464A1CBB" w14:textId="7952EEA8" w:rsidR="008324AE" w:rsidRPr="00D82740" w:rsidRDefault="008324AE" w:rsidP="008324AE">
      <w:pPr>
        <w:pStyle w:val="ListParagraph"/>
        <w:numPr>
          <w:ilvl w:val="3"/>
          <w:numId w:val="1"/>
        </w:numPr>
        <w:rPr>
          <w:b/>
          <w:sz w:val="24"/>
          <w:szCs w:val="24"/>
          <w:u w:val="single"/>
        </w:rPr>
      </w:pPr>
      <w:r w:rsidRPr="00D82740">
        <w:rPr>
          <w:sz w:val="24"/>
          <w:szCs w:val="24"/>
        </w:rPr>
        <w:t>At the top of the screen, select Quick cycle.</w:t>
      </w:r>
    </w:p>
    <w:p w14:paraId="2F02374E" w14:textId="49A239CA" w:rsidR="008324AE" w:rsidRPr="00D82740" w:rsidRDefault="008324AE" w:rsidP="008324AE">
      <w:pPr>
        <w:pStyle w:val="ListParagraph"/>
        <w:numPr>
          <w:ilvl w:val="3"/>
          <w:numId w:val="1"/>
        </w:numPr>
        <w:rPr>
          <w:b/>
          <w:sz w:val="24"/>
          <w:szCs w:val="24"/>
          <w:u w:val="single"/>
        </w:rPr>
      </w:pPr>
      <w:r w:rsidRPr="00D82740">
        <w:rPr>
          <w:sz w:val="24"/>
          <w:szCs w:val="24"/>
        </w:rPr>
        <w:t>Press Start.</w:t>
      </w:r>
    </w:p>
    <w:p w14:paraId="12F105E7" w14:textId="77777777" w:rsidR="008324AE" w:rsidRPr="00D82740" w:rsidRDefault="008324AE" w:rsidP="008324AE">
      <w:pPr>
        <w:pStyle w:val="ListParagraph"/>
        <w:numPr>
          <w:ilvl w:val="3"/>
          <w:numId w:val="1"/>
        </w:numPr>
        <w:rPr>
          <w:b/>
          <w:sz w:val="24"/>
          <w:szCs w:val="24"/>
          <w:u w:val="single"/>
        </w:rPr>
      </w:pPr>
      <w:r w:rsidRPr="00D82740">
        <w:rPr>
          <w:sz w:val="24"/>
          <w:szCs w:val="24"/>
        </w:rPr>
        <w:t xml:space="preserve">The decontamination cycle begins, and the screen displays a countdown of the time remaining. </w:t>
      </w:r>
    </w:p>
    <w:p w14:paraId="7EE0FCF1" w14:textId="437C387F" w:rsidR="008324AE" w:rsidRPr="00D82740" w:rsidRDefault="008324AE" w:rsidP="008324AE">
      <w:pPr>
        <w:pStyle w:val="ListParagraph"/>
        <w:numPr>
          <w:ilvl w:val="3"/>
          <w:numId w:val="1"/>
        </w:numPr>
        <w:rPr>
          <w:b/>
          <w:sz w:val="24"/>
          <w:szCs w:val="24"/>
          <w:u w:val="single"/>
        </w:rPr>
      </w:pPr>
      <w:r w:rsidRPr="00D82740">
        <w:rPr>
          <w:sz w:val="24"/>
          <w:szCs w:val="24"/>
        </w:rPr>
        <w:t>At the completion of the cycle, the UV light turns off and the instrument remains idle. If needed, press Abort at any time to stop the decontamination cycle.</w:t>
      </w:r>
    </w:p>
    <w:p w14:paraId="2D2F24EC" w14:textId="0542AE67" w:rsidR="008324AE" w:rsidRPr="00D82740" w:rsidRDefault="008324AE" w:rsidP="008324AE">
      <w:pPr>
        <w:pStyle w:val="ListParagraph"/>
        <w:numPr>
          <w:ilvl w:val="1"/>
          <w:numId w:val="1"/>
        </w:numPr>
        <w:rPr>
          <w:b/>
          <w:sz w:val="24"/>
          <w:szCs w:val="24"/>
          <w:u w:val="single"/>
        </w:rPr>
      </w:pPr>
      <w:r w:rsidRPr="00D82740">
        <w:rPr>
          <w:sz w:val="24"/>
          <w:szCs w:val="24"/>
        </w:rPr>
        <w:t>Extended Cycle</w:t>
      </w:r>
    </w:p>
    <w:p w14:paraId="51944039" w14:textId="14631131" w:rsidR="008324AE" w:rsidRPr="00D82740" w:rsidRDefault="008324AE" w:rsidP="008324AE">
      <w:pPr>
        <w:pStyle w:val="ListParagraph"/>
        <w:numPr>
          <w:ilvl w:val="2"/>
          <w:numId w:val="1"/>
        </w:numPr>
        <w:rPr>
          <w:b/>
          <w:sz w:val="24"/>
          <w:szCs w:val="24"/>
          <w:u w:val="single"/>
        </w:rPr>
      </w:pPr>
      <w:r w:rsidRPr="00D82740">
        <w:rPr>
          <w:sz w:val="24"/>
          <w:szCs w:val="24"/>
        </w:rPr>
        <w:t>The Magnis/Magnis Dx NGS Prep System includes a UV tube that can be used to decontaminate the surfaces of the instrument deck. The extended cycle is a 2-hour decontamination. Agilent recommends running the extended cycle in the event of a spill or leakage on the instrument deck. The system only permits running the extended cycle once every 7 days to protect the deck surfaces from excessive exposure to UV light.</w:t>
      </w:r>
    </w:p>
    <w:p w14:paraId="30346D32" w14:textId="77777777" w:rsidR="008324AE" w:rsidRPr="00D82740" w:rsidRDefault="008324AE" w:rsidP="008324AE">
      <w:pPr>
        <w:pStyle w:val="ListParagraph"/>
        <w:numPr>
          <w:ilvl w:val="3"/>
          <w:numId w:val="1"/>
        </w:numPr>
        <w:rPr>
          <w:b/>
          <w:sz w:val="24"/>
          <w:szCs w:val="24"/>
          <w:u w:val="single"/>
        </w:rPr>
      </w:pPr>
      <w:r w:rsidRPr="00D82740">
        <w:rPr>
          <w:sz w:val="24"/>
          <w:szCs w:val="24"/>
        </w:rPr>
        <w:t xml:space="preserve">Verify that the instrument deck is cleared of all labware, then make sure that the instrument door is closed. </w:t>
      </w:r>
    </w:p>
    <w:p w14:paraId="2EF49009" w14:textId="75322697" w:rsidR="008324AE" w:rsidRPr="00D82740" w:rsidRDefault="008324AE" w:rsidP="008324AE">
      <w:pPr>
        <w:pStyle w:val="ListParagraph"/>
        <w:numPr>
          <w:ilvl w:val="3"/>
          <w:numId w:val="1"/>
        </w:numPr>
        <w:rPr>
          <w:b/>
          <w:sz w:val="24"/>
          <w:szCs w:val="24"/>
          <w:u w:val="single"/>
        </w:rPr>
      </w:pPr>
      <w:r w:rsidRPr="00D82740">
        <w:rPr>
          <w:sz w:val="24"/>
          <w:szCs w:val="24"/>
        </w:rPr>
        <w:t>From the Home screen, press Decontamination. The Decontamination screen opens.</w:t>
      </w:r>
    </w:p>
    <w:p w14:paraId="23B9569E" w14:textId="40A7A136" w:rsidR="008324AE" w:rsidRPr="00D82740" w:rsidRDefault="00156D0F" w:rsidP="008324AE">
      <w:pPr>
        <w:pStyle w:val="ListParagraph"/>
        <w:numPr>
          <w:ilvl w:val="3"/>
          <w:numId w:val="1"/>
        </w:numPr>
        <w:rPr>
          <w:b/>
          <w:sz w:val="24"/>
          <w:szCs w:val="24"/>
          <w:u w:val="single"/>
        </w:rPr>
      </w:pPr>
      <w:r w:rsidRPr="00D82740">
        <w:rPr>
          <w:sz w:val="24"/>
          <w:szCs w:val="24"/>
        </w:rPr>
        <w:t>At the top of the screen, select Extended cycle.</w:t>
      </w:r>
    </w:p>
    <w:p w14:paraId="180787B0" w14:textId="77777777" w:rsidR="00156D0F" w:rsidRPr="00D82740" w:rsidRDefault="00156D0F" w:rsidP="00156D0F">
      <w:pPr>
        <w:pStyle w:val="ListParagraph"/>
        <w:numPr>
          <w:ilvl w:val="3"/>
          <w:numId w:val="1"/>
        </w:numPr>
        <w:rPr>
          <w:b/>
          <w:sz w:val="24"/>
          <w:szCs w:val="24"/>
          <w:u w:val="single"/>
        </w:rPr>
      </w:pPr>
      <w:r w:rsidRPr="00D82740">
        <w:rPr>
          <w:sz w:val="24"/>
          <w:szCs w:val="24"/>
        </w:rPr>
        <w:t xml:space="preserve">Press Start. </w:t>
      </w:r>
    </w:p>
    <w:p w14:paraId="6B61126B" w14:textId="08A8F708" w:rsidR="00156D0F" w:rsidRPr="00D82740" w:rsidRDefault="00156D0F" w:rsidP="00156D0F">
      <w:pPr>
        <w:pStyle w:val="ListParagraph"/>
        <w:numPr>
          <w:ilvl w:val="3"/>
          <w:numId w:val="1"/>
        </w:numPr>
        <w:rPr>
          <w:b/>
          <w:sz w:val="24"/>
          <w:szCs w:val="24"/>
          <w:u w:val="single"/>
        </w:rPr>
      </w:pPr>
      <w:r w:rsidRPr="00D82740">
        <w:rPr>
          <w:sz w:val="24"/>
          <w:szCs w:val="24"/>
        </w:rPr>
        <w:t xml:space="preserve">The decontamination cycle begins, and the screen displays a countdown of the time remaining. </w:t>
      </w:r>
    </w:p>
    <w:p w14:paraId="321CCEA0" w14:textId="5519ADD2" w:rsidR="00156D0F" w:rsidRPr="00D82740" w:rsidRDefault="00156D0F" w:rsidP="00156D0F">
      <w:pPr>
        <w:pStyle w:val="ListParagraph"/>
        <w:numPr>
          <w:ilvl w:val="3"/>
          <w:numId w:val="1"/>
        </w:numPr>
        <w:rPr>
          <w:b/>
          <w:sz w:val="24"/>
          <w:szCs w:val="24"/>
          <w:u w:val="single"/>
        </w:rPr>
      </w:pPr>
      <w:r w:rsidRPr="00D82740">
        <w:rPr>
          <w:sz w:val="24"/>
          <w:szCs w:val="24"/>
        </w:rPr>
        <w:t>At the completion of the cycle, the UV light turns off and the instrument powers down. If needed, press Abort at any time to stop the decontamination cycle.</w:t>
      </w:r>
    </w:p>
    <w:p w14:paraId="5688B0D2" w14:textId="77777777" w:rsidR="00677642" w:rsidRPr="00D82740" w:rsidRDefault="00677642" w:rsidP="00677642">
      <w:pPr>
        <w:pStyle w:val="ListParagraph"/>
        <w:ind w:left="1800"/>
        <w:rPr>
          <w:b/>
          <w:sz w:val="24"/>
          <w:szCs w:val="24"/>
          <w:u w:val="single"/>
        </w:rPr>
      </w:pPr>
    </w:p>
    <w:p w14:paraId="389CB9F8" w14:textId="19845E8E" w:rsidR="008324AE" w:rsidRPr="00D82740" w:rsidRDefault="00156D0F" w:rsidP="00B61DA7">
      <w:pPr>
        <w:pStyle w:val="ListParagraph"/>
        <w:numPr>
          <w:ilvl w:val="0"/>
          <w:numId w:val="1"/>
        </w:numPr>
        <w:rPr>
          <w:b/>
          <w:sz w:val="24"/>
          <w:szCs w:val="24"/>
          <w:u w:val="single"/>
        </w:rPr>
      </w:pPr>
      <w:r w:rsidRPr="00D82740">
        <w:rPr>
          <w:b/>
          <w:sz w:val="24"/>
          <w:szCs w:val="24"/>
          <w:u w:val="single"/>
        </w:rPr>
        <w:t>MAINTENANCE</w:t>
      </w:r>
    </w:p>
    <w:p w14:paraId="176A3AC2" w14:textId="0E44B0E1" w:rsidR="008324AE" w:rsidRPr="00D82740" w:rsidRDefault="00156D0F" w:rsidP="00B04426">
      <w:pPr>
        <w:pStyle w:val="ListParagraph"/>
        <w:numPr>
          <w:ilvl w:val="1"/>
          <w:numId w:val="1"/>
        </w:numPr>
        <w:spacing w:after="0" w:line="240" w:lineRule="auto"/>
        <w:rPr>
          <w:sz w:val="24"/>
          <w:szCs w:val="24"/>
          <w:u w:val="single"/>
        </w:rPr>
      </w:pPr>
      <w:r w:rsidRPr="00D82740">
        <w:rPr>
          <w:sz w:val="24"/>
          <w:szCs w:val="24"/>
          <w:u w:val="single"/>
        </w:rPr>
        <w:t>Precautions</w:t>
      </w:r>
    </w:p>
    <w:p w14:paraId="62CC5E3E" w14:textId="01158111" w:rsidR="00156D0F" w:rsidRPr="00D82740" w:rsidRDefault="00156D0F" w:rsidP="00156D0F">
      <w:pPr>
        <w:pStyle w:val="ListParagraph"/>
        <w:numPr>
          <w:ilvl w:val="2"/>
          <w:numId w:val="1"/>
        </w:numPr>
        <w:spacing w:after="0" w:line="240" w:lineRule="auto"/>
        <w:rPr>
          <w:sz w:val="24"/>
          <w:szCs w:val="24"/>
          <w:u w:val="single"/>
        </w:rPr>
      </w:pPr>
      <w:r w:rsidRPr="00D82740">
        <w:rPr>
          <w:sz w:val="24"/>
          <w:szCs w:val="24"/>
        </w:rPr>
        <w:t xml:space="preserve">Do not use solvents, such as acetone, benzene, or phenol-based agents to clean the system, as these could damage the instrument. If you have questions about the safety of a particular cleaning agent, contact Agilent Worldwide Technical Support. </w:t>
      </w:r>
    </w:p>
    <w:p w14:paraId="55A3B20E" w14:textId="2DAD12E2" w:rsidR="00156D0F" w:rsidRPr="00D82740" w:rsidRDefault="00156D0F" w:rsidP="00156D0F">
      <w:pPr>
        <w:pStyle w:val="ListParagraph"/>
        <w:numPr>
          <w:ilvl w:val="2"/>
          <w:numId w:val="1"/>
        </w:numPr>
        <w:spacing w:after="0" w:line="240" w:lineRule="auto"/>
        <w:rPr>
          <w:sz w:val="24"/>
          <w:szCs w:val="24"/>
          <w:u w:val="single"/>
        </w:rPr>
      </w:pPr>
      <w:r w:rsidRPr="00D82740">
        <w:rPr>
          <w:sz w:val="24"/>
          <w:szCs w:val="24"/>
        </w:rPr>
        <w:t xml:space="preserve">Wear gloves when cleaning the system. </w:t>
      </w:r>
    </w:p>
    <w:p w14:paraId="0D3604E0" w14:textId="7A45CA61" w:rsidR="00156D0F" w:rsidRPr="00D82740" w:rsidRDefault="00156D0F" w:rsidP="00156D0F">
      <w:pPr>
        <w:pStyle w:val="ListParagraph"/>
        <w:numPr>
          <w:ilvl w:val="2"/>
          <w:numId w:val="1"/>
        </w:numPr>
        <w:spacing w:after="0" w:line="240" w:lineRule="auto"/>
        <w:rPr>
          <w:sz w:val="24"/>
          <w:szCs w:val="24"/>
          <w:u w:val="single"/>
        </w:rPr>
      </w:pPr>
      <w:r w:rsidRPr="00D82740">
        <w:rPr>
          <w:sz w:val="24"/>
          <w:szCs w:val="24"/>
        </w:rPr>
        <w:t xml:space="preserve">If you are cleaning the system due to a hazardous liquid spill, use appropriate personal protective equipment before </w:t>
      </w:r>
      <w:proofErr w:type="gramStart"/>
      <w:r w:rsidRPr="00D82740">
        <w:rPr>
          <w:sz w:val="24"/>
          <w:szCs w:val="24"/>
        </w:rPr>
        <w:t>coming in contact with</w:t>
      </w:r>
      <w:proofErr w:type="gramEnd"/>
      <w:r w:rsidRPr="00D82740">
        <w:rPr>
          <w:sz w:val="24"/>
          <w:szCs w:val="24"/>
        </w:rPr>
        <w:t xml:space="preserve"> the liquid. </w:t>
      </w:r>
    </w:p>
    <w:p w14:paraId="18B2EF5E" w14:textId="48D4EF0A" w:rsidR="00156D0F" w:rsidRPr="00D82740" w:rsidRDefault="00156D0F" w:rsidP="00156D0F">
      <w:pPr>
        <w:pStyle w:val="ListParagraph"/>
        <w:numPr>
          <w:ilvl w:val="2"/>
          <w:numId w:val="1"/>
        </w:numPr>
        <w:spacing w:after="0" w:line="240" w:lineRule="auto"/>
        <w:rPr>
          <w:sz w:val="24"/>
          <w:szCs w:val="24"/>
          <w:u w:val="single"/>
        </w:rPr>
      </w:pPr>
      <w:r w:rsidRPr="00D82740">
        <w:rPr>
          <w:sz w:val="24"/>
          <w:szCs w:val="24"/>
        </w:rPr>
        <w:t xml:space="preserve">When cleaning the instrument deck, avoid the exposed electrical hardware of the heater/shaker/magnet (HSM) module. </w:t>
      </w:r>
    </w:p>
    <w:p w14:paraId="3CB502A9" w14:textId="45EE86F7" w:rsidR="00156D0F" w:rsidRPr="00D82740" w:rsidRDefault="00156D0F" w:rsidP="00156D0F">
      <w:pPr>
        <w:pStyle w:val="ListParagraph"/>
        <w:numPr>
          <w:ilvl w:val="2"/>
          <w:numId w:val="1"/>
        </w:numPr>
        <w:spacing w:after="0" w:line="240" w:lineRule="auto"/>
        <w:rPr>
          <w:sz w:val="24"/>
          <w:szCs w:val="24"/>
          <w:u w:val="single"/>
        </w:rPr>
      </w:pPr>
      <w:r w:rsidRPr="00D82740">
        <w:rPr>
          <w:sz w:val="24"/>
          <w:szCs w:val="24"/>
        </w:rPr>
        <w:t xml:space="preserve">Do not spray water or cleaning agents directly onto the interior or exterior of the instrument. Instead, apply the cleaning agent to a soft cloth or wipe. Remove any excess liquid from the cloth or wipe before use to prevent introduction of liquid into instrument components. </w:t>
      </w:r>
    </w:p>
    <w:p w14:paraId="6D4BF9B1" w14:textId="5D0F9F8C" w:rsidR="00156D0F" w:rsidRPr="00D82740" w:rsidRDefault="00156D0F" w:rsidP="00156D0F">
      <w:pPr>
        <w:pStyle w:val="ListParagraph"/>
        <w:numPr>
          <w:ilvl w:val="2"/>
          <w:numId w:val="1"/>
        </w:numPr>
        <w:spacing w:after="0" w:line="240" w:lineRule="auto"/>
        <w:rPr>
          <w:sz w:val="24"/>
          <w:szCs w:val="24"/>
          <w:u w:val="single"/>
        </w:rPr>
      </w:pPr>
      <w:r w:rsidRPr="00D82740">
        <w:rPr>
          <w:sz w:val="24"/>
          <w:szCs w:val="24"/>
        </w:rPr>
        <w:t xml:space="preserve">Do not use abrasive cloths or wipes to clean the system, especially on the window of the barcode scanner. </w:t>
      </w:r>
    </w:p>
    <w:p w14:paraId="16D7D3FE" w14:textId="3B68AA35" w:rsidR="00156D0F" w:rsidRPr="00D82740" w:rsidRDefault="00156D0F" w:rsidP="00156D0F">
      <w:pPr>
        <w:pStyle w:val="ListParagraph"/>
        <w:numPr>
          <w:ilvl w:val="2"/>
          <w:numId w:val="1"/>
        </w:numPr>
        <w:spacing w:after="0" w:line="240" w:lineRule="auto"/>
        <w:rPr>
          <w:sz w:val="24"/>
          <w:szCs w:val="24"/>
          <w:u w:val="single"/>
        </w:rPr>
      </w:pPr>
      <w:r w:rsidRPr="00D82740">
        <w:rPr>
          <w:sz w:val="24"/>
          <w:szCs w:val="24"/>
        </w:rPr>
        <w:t>Do not submerge the barcode scanner or any other instrument component in water.</w:t>
      </w:r>
    </w:p>
    <w:p w14:paraId="1A267D26" w14:textId="207FA088" w:rsidR="00404730" w:rsidRPr="00D82740" w:rsidRDefault="00156D0F" w:rsidP="00156D0F">
      <w:pPr>
        <w:pStyle w:val="ListParagraph"/>
        <w:numPr>
          <w:ilvl w:val="1"/>
          <w:numId w:val="1"/>
        </w:numPr>
        <w:spacing w:after="0" w:line="240" w:lineRule="auto"/>
        <w:rPr>
          <w:sz w:val="24"/>
          <w:szCs w:val="24"/>
        </w:rPr>
      </w:pPr>
      <w:r w:rsidRPr="00D82740">
        <w:rPr>
          <w:sz w:val="24"/>
          <w:szCs w:val="24"/>
        </w:rPr>
        <w:t>Cleaning the deck surface and instrument exterior</w:t>
      </w:r>
    </w:p>
    <w:p w14:paraId="31736E3A" w14:textId="17E5847A" w:rsidR="00156D0F" w:rsidRPr="00D82740" w:rsidRDefault="00156D0F" w:rsidP="00156D0F">
      <w:pPr>
        <w:pStyle w:val="ListParagraph"/>
        <w:numPr>
          <w:ilvl w:val="2"/>
          <w:numId w:val="1"/>
        </w:numPr>
        <w:spacing w:after="0" w:line="240" w:lineRule="auto"/>
        <w:rPr>
          <w:sz w:val="24"/>
          <w:szCs w:val="24"/>
        </w:rPr>
      </w:pPr>
      <w:r w:rsidRPr="00D82740">
        <w:rPr>
          <w:sz w:val="24"/>
          <w:szCs w:val="24"/>
        </w:rPr>
        <w:t>Turn off the instrument at both the power button on the front and the power switch on the back and disconnect the power cord from the power supply.</w:t>
      </w:r>
    </w:p>
    <w:p w14:paraId="17DE4B6B" w14:textId="0AC8EA32" w:rsidR="00156D0F" w:rsidRPr="00D82740" w:rsidRDefault="00156D0F" w:rsidP="00156D0F">
      <w:pPr>
        <w:pStyle w:val="ListParagraph"/>
        <w:numPr>
          <w:ilvl w:val="2"/>
          <w:numId w:val="1"/>
        </w:numPr>
        <w:spacing w:after="0" w:line="240" w:lineRule="auto"/>
        <w:rPr>
          <w:sz w:val="24"/>
          <w:szCs w:val="24"/>
        </w:rPr>
      </w:pPr>
      <w:r w:rsidRPr="00D82740">
        <w:rPr>
          <w:sz w:val="24"/>
          <w:szCs w:val="24"/>
        </w:rPr>
        <w:t>Use a soft cloth or wipe moistened with water, 70% isopropyl alcohol, 70% ethanol, or freshly diluted 10% bleach to clean the exterior of the instrument and the surfaces of the instrument deck.</w:t>
      </w:r>
    </w:p>
    <w:p w14:paraId="40D7ED84" w14:textId="1DFBDDC3" w:rsidR="00156D0F" w:rsidRPr="00D82740" w:rsidRDefault="00156D0F" w:rsidP="00156D0F">
      <w:pPr>
        <w:pStyle w:val="ListParagraph"/>
        <w:numPr>
          <w:ilvl w:val="2"/>
          <w:numId w:val="1"/>
        </w:numPr>
        <w:spacing w:after="0" w:line="240" w:lineRule="auto"/>
        <w:rPr>
          <w:sz w:val="24"/>
          <w:szCs w:val="24"/>
        </w:rPr>
      </w:pPr>
      <w:r w:rsidRPr="00D82740">
        <w:rPr>
          <w:sz w:val="24"/>
          <w:szCs w:val="24"/>
        </w:rPr>
        <w:t xml:space="preserve">On the black surfaces of the instrument deck, cleaning with diluted bleach may leave a residue. Wipe away any residue using a dry cloth, or a cloth slightly moistened with water. </w:t>
      </w:r>
    </w:p>
    <w:p w14:paraId="76031D2E" w14:textId="1236D6BF" w:rsidR="00156D0F" w:rsidRPr="00D82740" w:rsidRDefault="00156D0F" w:rsidP="00156D0F">
      <w:pPr>
        <w:pStyle w:val="ListParagraph"/>
        <w:numPr>
          <w:ilvl w:val="2"/>
          <w:numId w:val="1"/>
        </w:numPr>
        <w:spacing w:after="0" w:line="240" w:lineRule="auto"/>
        <w:rPr>
          <w:sz w:val="24"/>
          <w:szCs w:val="24"/>
        </w:rPr>
      </w:pPr>
      <w:r w:rsidRPr="00D82740">
        <w:rPr>
          <w:sz w:val="24"/>
          <w:szCs w:val="24"/>
        </w:rPr>
        <w:t xml:space="preserve">Allow the cleaned surfaces to completely dry. If necessary, remove any remaining moisture with a dry, soft cloth. </w:t>
      </w:r>
    </w:p>
    <w:p w14:paraId="7C33A64D" w14:textId="116DFD2C" w:rsidR="00156D0F" w:rsidRPr="00D82740" w:rsidRDefault="00156D0F" w:rsidP="00156D0F">
      <w:pPr>
        <w:pStyle w:val="ListParagraph"/>
        <w:numPr>
          <w:ilvl w:val="2"/>
          <w:numId w:val="1"/>
        </w:numPr>
        <w:spacing w:after="0" w:line="240" w:lineRule="auto"/>
        <w:rPr>
          <w:sz w:val="24"/>
          <w:szCs w:val="24"/>
        </w:rPr>
      </w:pPr>
      <w:r w:rsidRPr="00D82740">
        <w:rPr>
          <w:sz w:val="24"/>
          <w:szCs w:val="24"/>
        </w:rPr>
        <w:t>Reconnect the power cord to the power supply. Turn on the power switch at the back of the instrument, then press the power button on the front of the instrument.</w:t>
      </w:r>
    </w:p>
    <w:p w14:paraId="7CA4F217" w14:textId="4E582773" w:rsidR="00156D0F" w:rsidRPr="00D82740" w:rsidRDefault="00156D0F" w:rsidP="00156D0F">
      <w:pPr>
        <w:pStyle w:val="ListParagraph"/>
        <w:numPr>
          <w:ilvl w:val="2"/>
          <w:numId w:val="1"/>
        </w:numPr>
        <w:spacing w:after="0" w:line="240" w:lineRule="auto"/>
        <w:rPr>
          <w:sz w:val="24"/>
          <w:szCs w:val="24"/>
        </w:rPr>
      </w:pPr>
      <w:r w:rsidRPr="00D82740">
        <w:rPr>
          <w:sz w:val="24"/>
          <w:szCs w:val="24"/>
        </w:rPr>
        <w:t xml:space="preserve">(Optional) Perform UV decontamination of the instrument deck using the 30-minute quick cycle. </w:t>
      </w:r>
    </w:p>
    <w:p w14:paraId="2081B8EC" w14:textId="29DC929E" w:rsidR="00156D0F" w:rsidRPr="00D82740" w:rsidRDefault="00156D0F" w:rsidP="00156D0F">
      <w:pPr>
        <w:pStyle w:val="ListParagraph"/>
        <w:numPr>
          <w:ilvl w:val="1"/>
          <w:numId w:val="1"/>
        </w:numPr>
        <w:spacing w:after="0" w:line="240" w:lineRule="auto"/>
        <w:rPr>
          <w:sz w:val="24"/>
          <w:szCs w:val="24"/>
        </w:rPr>
      </w:pPr>
      <w:r w:rsidRPr="00D82740">
        <w:rPr>
          <w:sz w:val="24"/>
          <w:szCs w:val="24"/>
        </w:rPr>
        <w:t>Cleaning the barcode scanner</w:t>
      </w:r>
    </w:p>
    <w:p w14:paraId="02501D08" w14:textId="79638525" w:rsidR="00156D0F" w:rsidRPr="00D82740" w:rsidRDefault="00156D0F" w:rsidP="00156D0F">
      <w:pPr>
        <w:pStyle w:val="ListParagraph"/>
        <w:numPr>
          <w:ilvl w:val="2"/>
          <w:numId w:val="1"/>
        </w:numPr>
        <w:spacing w:after="0" w:line="240" w:lineRule="auto"/>
        <w:rPr>
          <w:sz w:val="24"/>
          <w:szCs w:val="24"/>
        </w:rPr>
      </w:pPr>
      <w:r w:rsidRPr="00D82740">
        <w:rPr>
          <w:sz w:val="24"/>
          <w:szCs w:val="24"/>
        </w:rPr>
        <w:t>Agilent recommends avoiding all contact with the window of the barcode scanner. You can, however, clean the window using the instructions below if the window becomes visibly dirty or if the barcode scanner is not operating well.</w:t>
      </w:r>
    </w:p>
    <w:p w14:paraId="478F048C" w14:textId="77777777" w:rsidR="00CD6826" w:rsidRPr="00D82740" w:rsidRDefault="00CD6826" w:rsidP="00156D0F">
      <w:pPr>
        <w:pStyle w:val="ListParagraph"/>
        <w:numPr>
          <w:ilvl w:val="2"/>
          <w:numId w:val="1"/>
        </w:numPr>
        <w:spacing w:after="0" w:line="240" w:lineRule="auto"/>
        <w:rPr>
          <w:sz w:val="24"/>
          <w:szCs w:val="24"/>
        </w:rPr>
      </w:pPr>
      <w:r w:rsidRPr="00D82740">
        <w:rPr>
          <w:sz w:val="24"/>
          <w:szCs w:val="24"/>
        </w:rPr>
        <w:t xml:space="preserve">Turn off the instrument at both the power button on the front and the power switch on the back and disconnect the power cord from the power supply. </w:t>
      </w:r>
    </w:p>
    <w:p w14:paraId="3D10CDBC" w14:textId="59909F77" w:rsidR="00CD6826" w:rsidRPr="00D82740" w:rsidRDefault="00CD6826" w:rsidP="00156D0F">
      <w:pPr>
        <w:pStyle w:val="ListParagraph"/>
        <w:numPr>
          <w:ilvl w:val="2"/>
          <w:numId w:val="1"/>
        </w:numPr>
        <w:spacing w:after="0" w:line="240" w:lineRule="auto"/>
        <w:rPr>
          <w:sz w:val="24"/>
          <w:szCs w:val="24"/>
        </w:rPr>
      </w:pPr>
      <w:r w:rsidRPr="00D82740">
        <w:rPr>
          <w:sz w:val="24"/>
          <w:szCs w:val="24"/>
        </w:rPr>
        <w:t xml:space="preserve">Use a soft cloth or wipe moistened with water or a mild detergent-water solution to clean the window of the barcode scanner. If you use a detergent-water solution, follow with cleaning using a soft cloth moistened with water or 70% isopropyl alcohol. Do not touch the window with anything other than the soft cloth or wipe that you are using for cleaning. </w:t>
      </w:r>
    </w:p>
    <w:p w14:paraId="5B86FD79" w14:textId="40ADF9B4" w:rsidR="00CD6826" w:rsidRPr="00D82740" w:rsidRDefault="00CD6826" w:rsidP="00156D0F">
      <w:pPr>
        <w:pStyle w:val="ListParagraph"/>
        <w:numPr>
          <w:ilvl w:val="2"/>
          <w:numId w:val="1"/>
        </w:numPr>
        <w:spacing w:after="0" w:line="240" w:lineRule="auto"/>
        <w:rPr>
          <w:sz w:val="24"/>
          <w:szCs w:val="24"/>
        </w:rPr>
      </w:pPr>
      <w:r w:rsidRPr="00D82740">
        <w:rPr>
          <w:sz w:val="24"/>
          <w:szCs w:val="24"/>
        </w:rPr>
        <w:t>Remove any remaining moisture with a dry, soft cloth or wipe.</w:t>
      </w:r>
    </w:p>
    <w:p w14:paraId="14B75DD2" w14:textId="6CCE3D5A" w:rsidR="00156D0F" w:rsidRPr="00D82740" w:rsidRDefault="00CD6826" w:rsidP="00156D0F">
      <w:pPr>
        <w:pStyle w:val="ListParagraph"/>
        <w:numPr>
          <w:ilvl w:val="2"/>
          <w:numId w:val="1"/>
        </w:numPr>
        <w:spacing w:after="0" w:line="240" w:lineRule="auto"/>
        <w:rPr>
          <w:sz w:val="24"/>
          <w:szCs w:val="24"/>
        </w:rPr>
      </w:pPr>
      <w:r w:rsidRPr="00D82740">
        <w:rPr>
          <w:sz w:val="24"/>
          <w:szCs w:val="24"/>
        </w:rPr>
        <w:t>Reconnect the instrument to power supply and turn on the power switch at the back of the instrument.</w:t>
      </w:r>
    </w:p>
    <w:p w14:paraId="15CE5EA6" w14:textId="326E0E90" w:rsidR="00CD6826" w:rsidRPr="00D82740" w:rsidRDefault="00CD6826" w:rsidP="00CD6826">
      <w:pPr>
        <w:pStyle w:val="ListParagraph"/>
        <w:numPr>
          <w:ilvl w:val="1"/>
          <w:numId w:val="1"/>
        </w:numPr>
        <w:spacing w:after="0" w:line="240" w:lineRule="auto"/>
        <w:rPr>
          <w:sz w:val="24"/>
          <w:szCs w:val="24"/>
        </w:rPr>
      </w:pPr>
      <w:r w:rsidRPr="00D82740">
        <w:rPr>
          <w:sz w:val="24"/>
          <w:szCs w:val="24"/>
        </w:rPr>
        <w:t>Replacing the UV bulb and monitoring usage</w:t>
      </w:r>
    </w:p>
    <w:p w14:paraId="3D33D190" w14:textId="099E805B" w:rsidR="00CD6826" w:rsidRPr="00D82740" w:rsidRDefault="00CD6826" w:rsidP="00CD6826">
      <w:pPr>
        <w:pStyle w:val="ListParagraph"/>
        <w:numPr>
          <w:ilvl w:val="2"/>
          <w:numId w:val="1"/>
        </w:numPr>
        <w:spacing w:after="0" w:line="240" w:lineRule="auto"/>
        <w:rPr>
          <w:sz w:val="24"/>
          <w:szCs w:val="24"/>
        </w:rPr>
      </w:pPr>
      <w:r w:rsidRPr="00D82740">
        <w:rPr>
          <w:sz w:val="24"/>
          <w:szCs w:val="24"/>
        </w:rPr>
        <w:t>After 630 hours of UV-tube usage, the next time a decontamination cycle is initiated, the system notifies you to replace the UV tube. Replacement of the UV tube must be performed by an Agilent engineer or Agilent authorized service provider. Contact Agilent Worldwide Technical Support to schedule a UV tube replacement.</w:t>
      </w:r>
    </w:p>
    <w:p w14:paraId="5D2083EB" w14:textId="6BF206AC" w:rsidR="00CD6826" w:rsidRPr="00D82740" w:rsidRDefault="00CD6826" w:rsidP="00CD6826">
      <w:pPr>
        <w:pStyle w:val="ListParagraph"/>
        <w:numPr>
          <w:ilvl w:val="2"/>
          <w:numId w:val="1"/>
        </w:numPr>
        <w:spacing w:after="0" w:line="240" w:lineRule="auto"/>
        <w:rPr>
          <w:sz w:val="24"/>
          <w:szCs w:val="24"/>
        </w:rPr>
      </w:pPr>
      <w:r w:rsidRPr="00D82740">
        <w:rPr>
          <w:sz w:val="24"/>
          <w:szCs w:val="24"/>
        </w:rPr>
        <w:t>After replacing the UV tube, the Agilent engineer or Agilent authorized service provider will reset its usage tracking to zero. The lifespan of the UV tube is 630 hours.</w:t>
      </w:r>
    </w:p>
    <w:p w14:paraId="2DDE2EB9" w14:textId="0C7FEF8C" w:rsidR="00CD6826" w:rsidRPr="00D82740" w:rsidRDefault="00CD6826" w:rsidP="00CD6826">
      <w:pPr>
        <w:pStyle w:val="ListParagraph"/>
        <w:numPr>
          <w:ilvl w:val="2"/>
          <w:numId w:val="1"/>
        </w:numPr>
        <w:spacing w:after="0" w:line="240" w:lineRule="auto"/>
        <w:rPr>
          <w:sz w:val="24"/>
          <w:szCs w:val="24"/>
        </w:rPr>
      </w:pPr>
      <w:r w:rsidRPr="00D82740">
        <w:rPr>
          <w:sz w:val="24"/>
          <w:szCs w:val="24"/>
        </w:rPr>
        <w:t>To monitor usage:</w:t>
      </w:r>
    </w:p>
    <w:p w14:paraId="09E524FD" w14:textId="40879047" w:rsidR="00CD6826" w:rsidRPr="00D82740" w:rsidRDefault="00CD6826" w:rsidP="00CD6826">
      <w:pPr>
        <w:pStyle w:val="ListParagraph"/>
        <w:numPr>
          <w:ilvl w:val="3"/>
          <w:numId w:val="1"/>
        </w:numPr>
        <w:spacing w:after="0" w:line="240" w:lineRule="auto"/>
        <w:rPr>
          <w:sz w:val="24"/>
          <w:szCs w:val="24"/>
        </w:rPr>
      </w:pPr>
      <w:r w:rsidRPr="00D82740">
        <w:rPr>
          <w:sz w:val="24"/>
          <w:szCs w:val="24"/>
        </w:rPr>
        <w:t xml:space="preserve">From the Home screen, press Settings. The Settings screens opens. </w:t>
      </w:r>
    </w:p>
    <w:p w14:paraId="4BF97842" w14:textId="2EEE44DC" w:rsidR="00CD6826" w:rsidRPr="00D82740" w:rsidRDefault="00CD6826" w:rsidP="00CD6826">
      <w:pPr>
        <w:pStyle w:val="ListParagraph"/>
        <w:numPr>
          <w:ilvl w:val="3"/>
          <w:numId w:val="1"/>
        </w:numPr>
        <w:spacing w:after="0" w:line="240" w:lineRule="auto"/>
        <w:rPr>
          <w:sz w:val="24"/>
          <w:szCs w:val="24"/>
        </w:rPr>
      </w:pPr>
      <w:r w:rsidRPr="00D82740">
        <w:rPr>
          <w:sz w:val="24"/>
          <w:szCs w:val="24"/>
        </w:rPr>
        <w:t xml:space="preserve">Press Hardware Usage Tracking. </w:t>
      </w:r>
    </w:p>
    <w:p w14:paraId="0DF250AE" w14:textId="36C8AF4A" w:rsidR="00CD6826" w:rsidRPr="00D82740" w:rsidRDefault="00CD6826" w:rsidP="00CD6826">
      <w:pPr>
        <w:pStyle w:val="ListParagraph"/>
        <w:numPr>
          <w:ilvl w:val="3"/>
          <w:numId w:val="1"/>
        </w:numPr>
        <w:spacing w:after="0" w:line="240" w:lineRule="auto"/>
        <w:rPr>
          <w:sz w:val="24"/>
          <w:szCs w:val="24"/>
        </w:rPr>
      </w:pPr>
      <w:r w:rsidRPr="00D82740">
        <w:rPr>
          <w:sz w:val="24"/>
          <w:szCs w:val="24"/>
        </w:rPr>
        <w:t>The Hardware Usage Tracking screen opens. The screen displays the number of hours (h), minutes (m), and seconds (s) of use for the UV tube.</w:t>
      </w:r>
    </w:p>
    <w:p w14:paraId="1DED5DAF" w14:textId="36A9E0CE" w:rsidR="00CD6826" w:rsidRPr="00D82740" w:rsidRDefault="00CD6826" w:rsidP="00CD6826">
      <w:pPr>
        <w:pStyle w:val="ListParagraph"/>
        <w:numPr>
          <w:ilvl w:val="3"/>
          <w:numId w:val="1"/>
        </w:numPr>
        <w:spacing w:after="0" w:line="240" w:lineRule="auto"/>
        <w:rPr>
          <w:sz w:val="24"/>
          <w:szCs w:val="24"/>
        </w:rPr>
      </w:pPr>
      <w:r w:rsidRPr="00D82740">
        <w:rPr>
          <w:sz w:val="24"/>
          <w:szCs w:val="24"/>
        </w:rPr>
        <w:t>Press Close to exit the screen.</w:t>
      </w:r>
    </w:p>
    <w:p w14:paraId="780950F6" w14:textId="77777777" w:rsidR="00677642" w:rsidRPr="00D82740" w:rsidRDefault="00677642" w:rsidP="00677642">
      <w:pPr>
        <w:pStyle w:val="ListParagraph"/>
        <w:spacing w:after="0" w:line="240" w:lineRule="auto"/>
        <w:ind w:left="1800"/>
        <w:rPr>
          <w:sz w:val="24"/>
          <w:szCs w:val="24"/>
        </w:rPr>
      </w:pPr>
    </w:p>
    <w:p w14:paraId="745196E3" w14:textId="1A11B9B5" w:rsidR="00CD6826" w:rsidRPr="00D82740" w:rsidRDefault="00CD6826" w:rsidP="00CD6826">
      <w:pPr>
        <w:pStyle w:val="ListParagraph"/>
        <w:numPr>
          <w:ilvl w:val="0"/>
          <w:numId w:val="1"/>
        </w:numPr>
        <w:spacing w:after="0" w:line="240" w:lineRule="auto"/>
        <w:rPr>
          <w:b/>
          <w:bCs/>
          <w:sz w:val="24"/>
          <w:szCs w:val="24"/>
          <w:u w:val="single"/>
        </w:rPr>
      </w:pPr>
      <w:r w:rsidRPr="00D82740">
        <w:rPr>
          <w:b/>
          <w:bCs/>
          <w:sz w:val="24"/>
          <w:szCs w:val="24"/>
          <w:u w:val="single"/>
        </w:rPr>
        <w:t>REFERENCES</w:t>
      </w:r>
    </w:p>
    <w:p w14:paraId="761F53F3" w14:textId="2B041913" w:rsidR="00CD6826" w:rsidRPr="00D82740" w:rsidRDefault="00CD6826" w:rsidP="00CD6826">
      <w:pPr>
        <w:pStyle w:val="ListParagraph"/>
        <w:numPr>
          <w:ilvl w:val="1"/>
          <w:numId w:val="1"/>
        </w:numPr>
        <w:spacing w:after="0" w:line="240" w:lineRule="auto"/>
        <w:rPr>
          <w:sz w:val="24"/>
          <w:szCs w:val="24"/>
        </w:rPr>
      </w:pPr>
      <w:r w:rsidRPr="00D82740">
        <w:rPr>
          <w:sz w:val="24"/>
          <w:szCs w:val="24"/>
        </w:rPr>
        <w:t>Magnis/</w:t>
      </w:r>
      <w:proofErr w:type="spellStart"/>
      <w:r w:rsidRPr="00D82740">
        <w:rPr>
          <w:sz w:val="24"/>
          <w:szCs w:val="24"/>
        </w:rPr>
        <w:t>MagnisDx</w:t>
      </w:r>
      <w:proofErr w:type="spellEnd"/>
      <w:r w:rsidRPr="00D82740">
        <w:rPr>
          <w:sz w:val="24"/>
          <w:szCs w:val="24"/>
        </w:rPr>
        <w:t xml:space="preserve"> User Guide June 2019</w:t>
      </w:r>
    </w:p>
    <w:p w14:paraId="4E486737" w14:textId="29129FA6" w:rsidR="00CD6826" w:rsidRPr="00D82740" w:rsidRDefault="00CD6826" w:rsidP="00CD6826">
      <w:pPr>
        <w:pStyle w:val="ListParagraph"/>
        <w:spacing w:after="0" w:line="240" w:lineRule="auto"/>
        <w:ind w:left="1440"/>
        <w:rPr>
          <w:sz w:val="24"/>
          <w:szCs w:val="24"/>
        </w:rPr>
      </w:pPr>
    </w:p>
    <w:sectPr w:rsidR="00CD6826" w:rsidRPr="00D82740">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3332C" w14:textId="77777777" w:rsidR="008C4B8B" w:rsidRDefault="008C4B8B" w:rsidP="00B1070F">
      <w:pPr>
        <w:spacing w:after="0" w:line="240" w:lineRule="auto"/>
      </w:pPr>
      <w:r>
        <w:separator/>
      </w:r>
    </w:p>
  </w:endnote>
  <w:endnote w:type="continuationSeparator" w:id="0">
    <w:p w14:paraId="6CC5E687" w14:textId="77777777" w:rsidR="008C4B8B" w:rsidRDefault="008C4B8B" w:rsidP="00B1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7793190"/>
      <w:docPartObj>
        <w:docPartGallery w:val="Page Numbers (Bottom of Page)"/>
        <w:docPartUnique/>
      </w:docPartObj>
    </w:sdtPr>
    <w:sdtEndPr/>
    <w:sdtContent>
      <w:sdt>
        <w:sdtPr>
          <w:id w:val="1728636285"/>
          <w:docPartObj>
            <w:docPartGallery w:val="Page Numbers (Top of Page)"/>
            <w:docPartUnique/>
          </w:docPartObj>
        </w:sdtPr>
        <w:sdtEndPr/>
        <w:sdtContent>
          <w:p w14:paraId="629B595C" w14:textId="77777777" w:rsidR="000F1A78" w:rsidRDefault="000F1A78" w:rsidP="000F1A78">
            <w:pPr>
              <w:spacing w:after="0" w:line="240" w:lineRule="auto"/>
            </w:pPr>
          </w:p>
          <w:p w14:paraId="7D8BE8AB" w14:textId="4348DEB1" w:rsidR="000F1A78" w:rsidRPr="004022BA" w:rsidRDefault="000F1A78" w:rsidP="000F1A78">
            <w:pPr>
              <w:spacing w:after="0" w:line="240" w:lineRule="auto"/>
              <w:rPr>
                <w:rFonts w:eastAsia="Times New Roman" w:cstheme="minorHAnsi"/>
                <w:sz w:val="18"/>
                <w:szCs w:val="18"/>
              </w:rPr>
            </w:pPr>
            <w:r w:rsidRPr="004022BA">
              <w:rPr>
                <w:rFonts w:eastAsia="Times New Roman" w:cstheme="minorHAnsi"/>
                <w:sz w:val="18"/>
                <w:szCs w:val="18"/>
              </w:rPr>
              <w:t>Molecular Genomic Pathology Laboratory</w:t>
            </w:r>
            <w:r w:rsidRPr="004022BA">
              <w:rPr>
                <w:rFonts w:eastAsia="Times New Roman" w:cstheme="minorHAnsi"/>
                <w:sz w:val="18"/>
                <w:szCs w:val="18"/>
              </w:rPr>
              <w:tab/>
              <w:t xml:space="preserve">          </w:t>
            </w:r>
            <w:r w:rsidRPr="004022BA">
              <w:rPr>
                <w:rFonts w:eastAsia="Times New Roman" w:cstheme="minorHAnsi"/>
                <w:sz w:val="18"/>
                <w:szCs w:val="18"/>
              </w:rPr>
              <w:tab/>
            </w:r>
            <w:r w:rsidRPr="004022BA">
              <w:rPr>
                <w:rFonts w:eastAsia="Times New Roman" w:cstheme="minorHAnsi"/>
                <w:sz w:val="18"/>
                <w:szCs w:val="18"/>
              </w:rPr>
              <w:tab/>
            </w:r>
            <w:r w:rsidRPr="004022BA">
              <w:rPr>
                <w:rFonts w:eastAsia="Times New Roman" w:cstheme="minorHAnsi"/>
                <w:sz w:val="18"/>
                <w:szCs w:val="18"/>
              </w:rPr>
              <w:tab/>
            </w:r>
            <w:r w:rsidRPr="000F1A78">
              <w:rPr>
                <w:rFonts w:eastAsia="Times New Roman" w:cstheme="minorHAnsi"/>
                <w:iCs/>
                <w:sz w:val="18"/>
                <w:szCs w:val="18"/>
              </w:rPr>
              <w:t>Magnis NGS Prep System Instrument Procedure</w:t>
            </w:r>
          </w:p>
          <w:p w14:paraId="7B69D729" w14:textId="77777777" w:rsidR="000F1A78" w:rsidRPr="004022BA" w:rsidRDefault="000F1A78" w:rsidP="000F1A78">
            <w:pPr>
              <w:tabs>
                <w:tab w:val="center" w:pos="4320"/>
                <w:tab w:val="right" w:pos="8640"/>
              </w:tabs>
              <w:spacing w:after="0" w:line="240" w:lineRule="auto"/>
              <w:rPr>
                <w:rFonts w:eastAsia="Times New Roman" w:cstheme="minorHAnsi"/>
                <w:sz w:val="18"/>
                <w:szCs w:val="18"/>
              </w:rPr>
            </w:pPr>
            <w:r w:rsidRPr="004022BA">
              <w:rPr>
                <w:rFonts w:eastAsia="Times New Roman" w:cstheme="minorHAnsi"/>
                <w:sz w:val="18"/>
                <w:szCs w:val="18"/>
              </w:rPr>
              <w:t xml:space="preserve">Rhode Island Hospital Coro East </w:t>
            </w:r>
          </w:p>
          <w:p w14:paraId="26704797" w14:textId="77777777" w:rsidR="000F1A78" w:rsidRPr="004022BA" w:rsidRDefault="000F1A78" w:rsidP="000F1A78">
            <w:pPr>
              <w:tabs>
                <w:tab w:val="center" w:pos="4320"/>
                <w:tab w:val="right" w:pos="8640"/>
              </w:tabs>
              <w:spacing w:after="0" w:line="240" w:lineRule="auto"/>
              <w:rPr>
                <w:rFonts w:eastAsia="Times New Roman" w:cstheme="minorHAnsi"/>
                <w:sz w:val="18"/>
                <w:szCs w:val="18"/>
              </w:rPr>
            </w:pPr>
            <w:r w:rsidRPr="004022BA">
              <w:rPr>
                <w:rFonts w:eastAsia="Times New Roman" w:cstheme="minorHAnsi"/>
                <w:sz w:val="18"/>
                <w:szCs w:val="18"/>
              </w:rPr>
              <w:t xml:space="preserve">167 Point Street, Suite 3201, </w:t>
            </w:r>
          </w:p>
          <w:p w14:paraId="3C7743E6" w14:textId="77777777" w:rsidR="000F1A78" w:rsidRPr="004022BA" w:rsidRDefault="000F1A78" w:rsidP="000F1A78">
            <w:pPr>
              <w:tabs>
                <w:tab w:val="center" w:pos="4320"/>
                <w:tab w:val="right" w:pos="8640"/>
              </w:tabs>
              <w:spacing w:after="0" w:line="240" w:lineRule="auto"/>
              <w:rPr>
                <w:rFonts w:eastAsia="Times New Roman" w:cstheme="minorHAnsi"/>
                <w:sz w:val="18"/>
                <w:szCs w:val="18"/>
              </w:rPr>
            </w:pPr>
            <w:r w:rsidRPr="004022BA">
              <w:rPr>
                <w:rFonts w:eastAsia="Times New Roman" w:cstheme="minorHAnsi"/>
                <w:sz w:val="18"/>
                <w:szCs w:val="18"/>
              </w:rPr>
              <w:t xml:space="preserve">Providence, RI 02903 </w:t>
            </w:r>
          </w:p>
          <w:p w14:paraId="46749271" w14:textId="75DF6772" w:rsidR="000F1A78" w:rsidRDefault="000F1A78" w:rsidP="000F1A78">
            <w:pPr>
              <w:pStyle w:val="Footer"/>
            </w:pPr>
            <w:r>
              <w:tab/>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54</w:t>
            </w:r>
            <w:r>
              <w:rPr>
                <w:b/>
                <w:bCs/>
                <w:sz w:val="24"/>
                <w:szCs w:val="24"/>
              </w:rPr>
              <w:fldChar w:fldCharType="end"/>
            </w:r>
          </w:p>
        </w:sdtContent>
      </w:sdt>
    </w:sdtContent>
  </w:sdt>
  <w:p w14:paraId="05A587F1" w14:textId="77777777" w:rsidR="000F1A78" w:rsidRDefault="000F1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91938" w14:textId="77777777" w:rsidR="008C4B8B" w:rsidRDefault="008C4B8B" w:rsidP="00B1070F">
      <w:pPr>
        <w:spacing w:after="0" w:line="240" w:lineRule="auto"/>
      </w:pPr>
      <w:r>
        <w:separator/>
      </w:r>
    </w:p>
  </w:footnote>
  <w:footnote w:type="continuationSeparator" w:id="0">
    <w:p w14:paraId="6C4C855A" w14:textId="77777777" w:rsidR="008C4B8B" w:rsidRDefault="008C4B8B" w:rsidP="00B10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45FD0" w14:textId="55357386" w:rsidR="00B1070F" w:rsidRDefault="00B1070F">
    <w:pPr>
      <w:pStyle w:val="Header"/>
      <w:rPr>
        <w:sz w:val="24"/>
        <w:szCs w:val="24"/>
      </w:rPr>
    </w:pPr>
    <w:r>
      <w:rPr>
        <w:rFonts w:asciiTheme="majorHAnsi" w:eastAsiaTheme="majorEastAsia" w:hAnsiTheme="majorHAnsi" w:cstheme="majorBidi"/>
        <w:color w:val="4472C4" w:themeColor="accent1"/>
        <w:sz w:val="24"/>
        <w:szCs w:val="24"/>
      </w:rPr>
      <w:ptab w:relativeTo="margin" w:alignment="right" w:leader="none"/>
    </w:r>
    <w:sdt>
      <w:sdtPr>
        <w:rPr>
          <w:rFonts w:asciiTheme="majorHAnsi" w:eastAsiaTheme="majorEastAsia" w:hAnsiTheme="majorHAnsi" w:cstheme="majorBidi"/>
          <w:sz w:val="24"/>
          <w:szCs w:val="24"/>
        </w:rPr>
        <w:alias w:val="Date"/>
        <w:id w:val="78404859"/>
        <w:placeholder>
          <w:docPart w:val="3718049181324F7CA810F6C695EF1956"/>
        </w:placeholder>
        <w:dataBinding w:prefixMappings="xmlns:ns0='http://schemas.microsoft.com/office/2006/coverPageProps'" w:xpath="/ns0:CoverPageProperties[1]/ns0:PublishDate[1]" w:storeItemID="{55AF091B-3C7A-41E3-B477-F2FDAA23CFDA}"/>
        <w:date w:fullDate="2024-11-29T00:00:00Z">
          <w:dateFormat w:val="MMMM d, yyyy"/>
          <w:lid w:val="en-US"/>
          <w:storeMappedDataAs w:val="dateTime"/>
          <w:calendar w:val="gregorian"/>
        </w:date>
      </w:sdtPr>
      <w:sdtEndPr/>
      <w:sdtContent>
        <w:r w:rsidR="00F145F2" w:rsidRPr="00F145F2">
          <w:rPr>
            <w:rFonts w:asciiTheme="majorHAnsi" w:eastAsiaTheme="majorEastAsia" w:hAnsiTheme="majorHAnsi" w:cstheme="majorBidi"/>
            <w:sz w:val="24"/>
            <w:szCs w:val="24"/>
          </w:rPr>
          <w:t>November 29, 2024</w:t>
        </w:r>
      </w:sdtContent>
    </w:sdt>
  </w:p>
  <w:p w14:paraId="12BC8496" w14:textId="77777777" w:rsidR="00B1070F" w:rsidRDefault="00B10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5DE7"/>
    <w:multiLevelType w:val="multilevel"/>
    <w:tmpl w:val="F9D2827C"/>
    <w:styleLink w:val="CurrentList1"/>
    <w:lvl w:ilvl="0">
      <w:start w:val="1"/>
      <w:numFmt w:val="upperRoman"/>
      <w:lvlText w:val="%1."/>
      <w:lvlJc w:val="right"/>
      <w:pPr>
        <w:ind w:left="720" w:hanging="360"/>
      </w:pPr>
      <w:rPr>
        <w:rFonts w:hint="default"/>
        <w:b/>
      </w:rPr>
    </w:lvl>
    <w:lvl w:ilvl="1">
      <w:start w:val="1"/>
      <w:numFmt w:val="upperLetter"/>
      <w:lvlText w:val="%2."/>
      <w:lvlJc w:val="left"/>
      <w:pPr>
        <w:ind w:left="1170" w:hanging="360"/>
      </w:pPr>
      <w:rPr>
        <w:rFonts w:hint="default"/>
        <w:b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A4C54D5"/>
    <w:multiLevelType w:val="hybridMultilevel"/>
    <w:tmpl w:val="7AEE8CE6"/>
    <w:lvl w:ilvl="0" w:tplc="F346759C">
      <w:start w:val="4"/>
      <w:numFmt w:val="upperLetter"/>
      <w:lvlText w:val="%1&gt;"/>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0C46BF3"/>
    <w:multiLevelType w:val="multilevel"/>
    <w:tmpl w:val="122C7536"/>
    <w:lvl w:ilvl="0">
      <w:start w:val="1"/>
      <w:numFmt w:val="upperRoman"/>
      <w:lvlText w:val="%1."/>
      <w:lvlJc w:val="left"/>
      <w:pPr>
        <w:ind w:left="360" w:hanging="360"/>
      </w:pPr>
      <w:rPr>
        <w:rFonts w:asciiTheme="minorHAnsi" w:hAnsiTheme="minorHAnsi" w:hint="default"/>
        <w:b/>
        <w:color w:val="auto"/>
        <w:u w:val="none"/>
      </w:rPr>
    </w:lvl>
    <w:lvl w:ilvl="1">
      <w:start w:val="1"/>
      <w:numFmt w:val="upperLetter"/>
      <w:lvlText w:val="%2."/>
      <w:lvlJc w:val="left"/>
      <w:pPr>
        <w:ind w:left="720" w:hanging="360"/>
      </w:pPr>
      <w:rPr>
        <w:rFonts w:asciiTheme="minorHAnsi" w:hAnsiTheme="minorHAnsi" w:hint="default"/>
        <w:b w:val="0"/>
      </w:rPr>
    </w:lvl>
    <w:lvl w:ilvl="2">
      <w:start w:val="1"/>
      <w:numFmt w:val="decimal"/>
      <w:lvlText w:val="%3."/>
      <w:lvlJc w:val="left"/>
      <w:pPr>
        <w:ind w:left="1080" w:hanging="360"/>
      </w:pPr>
      <w:rPr>
        <w:rFonts w:asciiTheme="minorHAnsi" w:hAnsiTheme="minorHAnsi" w:cstheme="minorBidi" w:hint="default"/>
        <w:b w:val="0"/>
        <w:sz w:val="24"/>
        <w:szCs w:val="24"/>
      </w:rPr>
    </w:lvl>
    <w:lvl w:ilvl="3">
      <w:start w:val="1"/>
      <w:numFmt w:val="decimal"/>
      <w:lvlText w:val="%4."/>
      <w:lvlJc w:val="left"/>
      <w:pPr>
        <w:tabs>
          <w:tab w:val="num" w:pos="21150"/>
        </w:tabs>
        <w:ind w:left="1224" w:hanging="504"/>
      </w:pPr>
      <w:rPr>
        <w:rFonts w:asciiTheme="minorHAnsi" w:eastAsiaTheme="minorHAnsi" w:hAnsiTheme="minorHAnsi" w:cstheme="minorBidi"/>
        <w:b w:val="0"/>
      </w:rPr>
    </w:lvl>
    <w:lvl w:ilvl="4">
      <w:start w:val="1"/>
      <w:numFmt w:val="lowerRoman"/>
      <w:lvlText w:val="(%5)"/>
      <w:lvlJc w:val="left"/>
      <w:pPr>
        <w:tabs>
          <w:tab w:val="num" w:pos="27360"/>
        </w:tabs>
        <w:ind w:left="1944" w:hanging="432"/>
      </w:pPr>
      <w:rPr>
        <w:rFonts w:hint="default"/>
        <w:b w:val="0"/>
        <w:bCs/>
      </w:rPr>
    </w:lvl>
    <w:lvl w:ilvl="5">
      <w:start w:val="1"/>
      <w:numFmt w:val="decimal"/>
      <w:lvlText w:val="(%6)"/>
      <w:lvlJc w:val="left"/>
      <w:pPr>
        <w:ind w:left="2160" w:hanging="360"/>
      </w:pPr>
      <w:rPr>
        <w:rFonts w:asciiTheme="minorHAnsi" w:hAnsiTheme="minorHAnsi" w:hint="default"/>
        <w:b w:val="0"/>
        <w:i w:val="0"/>
        <w:sz w:val="22"/>
      </w:rPr>
    </w:lvl>
    <w:lvl w:ilvl="6">
      <w:start w:val="1"/>
      <w:numFmt w:val="lowerLetter"/>
      <w:lvlText w:val="(%7)"/>
      <w:lvlJc w:val="left"/>
      <w:pPr>
        <w:ind w:left="2520" w:hanging="360"/>
      </w:pPr>
      <w:rPr>
        <w:rFonts w:asciiTheme="minorHAnsi" w:hAnsiTheme="minorHAnsi" w:hint="default"/>
      </w:rPr>
    </w:lvl>
    <w:lvl w:ilvl="7">
      <w:start w:val="1"/>
      <w:numFmt w:val="upperLetter"/>
      <w:lvlText w:val="(%8)"/>
      <w:lvlJc w:val="left"/>
      <w:pPr>
        <w:ind w:left="4320" w:hanging="360"/>
      </w:pPr>
      <w:rPr>
        <w:rFonts w:hint="default"/>
        <w:b w:val="0"/>
      </w:rPr>
    </w:lvl>
    <w:lvl w:ilvl="8">
      <w:start w:val="1"/>
      <w:numFmt w:val="lowerRoman"/>
      <w:lvlText w:val="%9."/>
      <w:lvlJc w:val="right"/>
      <w:pPr>
        <w:ind w:left="2160" w:hanging="180"/>
      </w:pPr>
      <w:rPr>
        <w:rFonts w:hint="default"/>
      </w:rPr>
    </w:lvl>
  </w:abstractNum>
  <w:abstractNum w:abstractNumId="3" w15:restartNumberingAfterBreak="0">
    <w:nsid w:val="467C3D8F"/>
    <w:multiLevelType w:val="hybridMultilevel"/>
    <w:tmpl w:val="A5B47098"/>
    <w:lvl w:ilvl="0" w:tplc="BF9EB22A">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441697"/>
    <w:multiLevelType w:val="multilevel"/>
    <w:tmpl w:val="F9D2827C"/>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B811AB4"/>
    <w:multiLevelType w:val="hybridMultilevel"/>
    <w:tmpl w:val="0E0AE10A"/>
    <w:lvl w:ilvl="0" w:tplc="F85445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D30EC3"/>
    <w:multiLevelType w:val="hybridMultilevel"/>
    <w:tmpl w:val="9E5E1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084244"/>
    <w:multiLevelType w:val="hybridMultilevel"/>
    <w:tmpl w:val="52F4E7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1653B2"/>
    <w:multiLevelType w:val="multilevel"/>
    <w:tmpl w:val="9CD4E210"/>
    <w:lvl w:ilvl="0">
      <w:start w:val="1"/>
      <w:numFmt w:val="upperRoman"/>
      <w:lvlText w:val="%1."/>
      <w:lvlJc w:val="right"/>
      <w:pPr>
        <w:ind w:left="720" w:hanging="360"/>
      </w:pPr>
      <w:rPr>
        <w:rFonts w:hint="default"/>
        <w:b/>
      </w:rPr>
    </w:lvl>
    <w:lvl w:ilvl="1">
      <w:start w:val="1"/>
      <w:numFmt w:val="upperLetter"/>
      <w:lvlText w:val="%2."/>
      <w:lvlJc w:val="left"/>
      <w:pPr>
        <w:ind w:left="1170" w:hanging="360"/>
      </w:pPr>
      <w:rPr>
        <w:rFonts w:hint="default"/>
        <w:b w:val="0"/>
      </w:rPr>
    </w:lvl>
    <w:lvl w:ilvl="2">
      <w:start w:val="1"/>
      <w:numFmt w:val="decimal"/>
      <w:lvlText w:val="%3."/>
      <w:lvlJc w:val="left"/>
      <w:pPr>
        <w:ind w:left="1440" w:hanging="360"/>
      </w:pPr>
      <w:rPr>
        <w:rFonts w:hint="default"/>
        <w:b w:val="0"/>
        <w:bCs/>
      </w:rPr>
    </w:lvl>
    <w:lvl w:ilvl="3">
      <w:start w:val="1"/>
      <w:numFmt w:val="lowerLetter"/>
      <w:lvlText w:val="%4."/>
      <w:lvlJc w:val="left"/>
      <w:pPr>
        <w:ind w:left="1800" w:hanging="360"/>
      </w:pPr>
      <w:rPr>
        <w:rFonts w:hint="default"/>
        <w:b w:val="0"/>
        <w:bCs/>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90748623">
    <w:abstractNumId w:val="8"/>
  </w:num>
  <w:num w:numId="2" w16cid:durableId="2075155528">
    <w:abstractNumId w:val="1"/>
  </w:num>
  <w:num w:numId="3" w16cid:durableId="1275869376">
    <w:abstractNumId w:val="4"/>
  </w:num>
  <w:num w:numId="4" w16cid:durableId="1484588093">
    <w:abstractNumId w:val="6"/>
  </w:num>
  <w:num w:numId="5" w16cid:durableId="686949837">
    <w:abstractNumId w:val="7"/>
  </w:num>
  <w:num w:numId="6" w16cid:durableId="90509522">
    <w:abstractNumId w:val="5"/>
  </w:num>
  <w:num w:numId="7" w16cid:durableId="1635138728">
    <w:abstractNumId w:val="2"/>
  </w:num>
  <w:num w:numId="8" w16cid:durableId="640304212">
    <w:abstractNumId w:val="0"/>
  </w:num>
  <w:num w:numId="9" w16cid:durableId="802772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0F"/>
    <w:rsid w:val="000029CF"/>
    <w:rsid w:val="000056D8"/>
    <w:rsid w:val="000056F1"/>
    <w:rsid w:val="000064EB"/>
    <w:rsid w:val="00007C0A"/>
    <w:rsid w:val="00011C62"/>
    <w:rsid w:val="00011F0E"/>
    <w:rsid w:val="00012028"/>
    <w:rsid w:val="00012365"/>
    <w:rsid w:val="00013C09"/>
    <w:rsid w:val="000212A6"/>
    <w:rsid w:val="00021AF3"/>
    <w:rsid w:val="00031B1A"/>
    <w:rsid w:val="00032759"/>
    <w:rsid w:val="0003666A"/>
    <w:rsid w:val="0003795B"/>
    <w:rsid w:val="0004005A"/>
    <w:rsid w:val="00052F07"/>
    <w:rsid w:val="00054EB0"/>
    <w:rsid w:val="00071260"/>
    <w:rsid w:val="000775B7"/>
    <w:rsid w:val="0008182B"/>
    <w:rsid w:val="00083D67"/>
    <w:rsid w:val="00084479"/>
    <w:rsid w:val="00084685"/>
    <w:rsid w:val="000870C0"/>
    <w:rsid w:val="000911DD"/>
    <w:rsid w:val="00091BF5"/>
    <w:rsid w:val="000938AC"/>
    <w:rsid w:val="0009541C"/>
    <w:rsid w:val="000A08A6"/>
    <w:rsid w:val="000B060B"/>
    <w:rsid w:val="000B0DBA"/>
    <w:rsid w:val="000B2B2D"/>
    <w:rsid w:val="000B4E22"/>
    <w:rsid w:val="000B5057"/>
    <w:rsid w:val="000C361A"/>
    <w:rsid w:val="000C3D8B"/>
    <w:rsid w:val="000C7038"/>
    <w:rsid w:val="000C7247"/>
    <w:rsid w:val="000C751C"/>
    <w:rsid w:val="000D034A"/>
    <w:rsid w:val="000D0493"/>
    <w:rsid w:val="000D558F"/>
    <w:rsid w:val="000F1A78"/>
    <w:rsid w:val="000F1B5F"/>
    <w:rsid w:val="000F5833"/>
    <w:rsid w:val="000F78AA"/>
    <w:rsid w:val="001053C7"/>
    <w:rsid w:val="00122D52"/>
    <w:rsid w:val="001238F0"/>
    <w:rsid w:val="00125FB4"/>
    <w:rsid w:val="00131C63"/>
    <w:rsid w:val="001321E5"/>
    <w:rsid w:val="00132379"/>
    <w:rsid w:val="0013727E"/>
    <w:rsid w:val="00137C36"/>
    <w:rsid w:val="0014178C"/>
    <w:rsid w:val="00143BE2"/>
    <w:rsid w:val="001467F0"/>
    <w:rsid w:val="00146F89"/>
    <w:rsid w:val="00151DEB"/>
    <w:rsid w:val="00152645"/>
    <w:rsid w:val="00156D0F"/>
    <w:rsid w:val="00162386"/>
    <w:rsid w:val="00163C83"/>
    <w:rsid w:val="00166D80"/>
    <w:rsid w:val="0016775F"/>
    <w:rsid w:val="0018047B"/>
    <w:rsid w:val="00182305"/>
    <w:rsid w:val="0018594C"/>
    <w:rsid w:val="00186B64"/>
    <w:rsid w:val="0019006D"/>
    <w:rsid w:val="00194D04"/>
    <w:rsid w:val="00197463"/>
    <w:rsid w:val="001A039F"/>
    <w:rsid w:val="001A0456"/>
    <w:rsid w:val="001A1940"/>
    <w:rsid w:val="001A19D8"/>
    <w:rsid w:val="001B42F3"/>
    <w:rsid w:val="001B77BA"/>
    <w:rsid w:val="001C0A20"/>
    <w:rsid w:val="001D2014"/>
    <w:rsid w:val="001D2D95"/>
    <w:rsid w:val="001E10B3"/>
    <w:rsid w:val="001E5304"/>
    <w:rsid w:val="001E77D1"/>
    <w:rsid w:val="001F442B"/>
    <w:rsid w:val="001F70A7"/>
    <w:rsid w:val="001F7945"/>
    <w:rsid w:val="00202797"/>
    <w:rsid w:val="00202FD8"/>
    <w:rsid w:val="00205C02"/>
    <w:rsid w:val="002062D4"/>
    <w:rsid w:val="00210F5D"/>
    <w:rsid w:val="0021172C"/>
    <w:rsid w:val="00212CDF"/>
    <w:rsid w:val="00214B51"/>
    <w:rsid w:val="00217FEA"/>
    <w:rsid w:val="00221FFF"/>
    <w:rsid w:val="00225C61"/>
    <w:rsid w:val="00226185"/>
    <w:rsid w:val="00227B5C"/>
    <w:rsid w:val="00233482"/>
    <w:rsid w:val="0023383C"/>
    <w:rsid w:val="002406BC"/>
    <w:rsid w:val="002454ED"/>
    <w:rsid w:val="00246DD2"/>
    <w:rsid w:val="00252039"/>
    <w:rsid w:val="0025474D"/>
    <w:rsid w:val="0025656B"/>
    <w:rsid w:val="00256872"/>
    <w:rsid w:val="002568A9"/>
    <w:rsid w:val="002647FB"/>
    <w:rsid w:val="002656D8"/>
    <w:rsid w:val="0026682E"/>
    <w:rsid w:val="00270741"/>
    <w:rsid w:val="002717F6"/>
    <w:rsid w:val="00272D7B"/>
    <w:rsid w:val="002744BD"/>
    <w:rsid w:val="00283722"/>
    <w:rsid w:val="00290649"/>
    <w:rsid w:val="0029134F"/>
    <w:rsid w:val="0029658F"/>
    <w:rsid w:val="002A554F"/>
    <w:rsid w:val="002B4B8A"/>
    <w:rsid w:val="002C119F"/>
    <w:rsid w:val="002C4948"/>
    <w:rsid w:val="002C6A9B"/>
    <w:rsid w:val="002D05D9"/>
    <w:rsid w:val="002D0DD1"/>
    <w:rsid w:val="002D2514"/>
    <w:rsid w:val="002D344C"/>
    <w:rsid w:val="002E1886"/>
    <w:rsid w:val="002E2C30"/>
    <w:rsid w:val="002E7FEF"/>
    <w:rsid w:val="002F0BB7"/>
    <w:rsid w:val="002F2699"/>
    <w:rsid w:val="002F75D8"/>
    <w:rsid w:val="003021D6"/>
    <w:rsid w:val="00302A9E"/>
    <w:rsid w:val="00303878"/>
    <w:rsid w:val="00306E18"/>
    <w:rsid w:val="00306E2A"/>
    <w:rsid w:val="003077CF"/>
    <w:rsid w:val="003109F2"/>
    <w:rsid w:val="00310B7A"/>
    <w:rsid w:val="00316CC8"/>
    <w:rsid w:val="0032091F"/>
    <w:rsid w:val="0032156A"/>
    <w:rsid w:val="00325DDD"/>
    <w:rsid w:val="0033420E"/>
    <w:rsid w:val="003346E2"/>
    <w:rsid w:val="00350131"/>
    <w:rsid w:val="00352295"/>
    <w:rsid w:val="003570B8"/>
    <w:rsid w:val="00363E50"/>
    <w:rsid w:val="00364363"/>
    <w:rsid w:val="003667DA"/>
    <w:rsid w:val="00372ECD"/>
    <w:rsid w:val="00380252"/>
    <w:rsid w:val="00383BD6"/>
    <w:rsid w:val="00391309"/>
    <w:rsid w:val="00394247"/>
    <w:rsid w:val="003A11AF"/>
    <w:rsid w:val="003B2BD1"/>
    <w:rsid w:val="003B2E6D"/>
    <w:rsid w:val="003C0D96"/>
    <w:rsid w:val="003C5EE7"/>
    <w:rsid w:val="003D463B"/>
    <w:rsid w:val="003E0F78"/>
    <w:rsid w:val="003E11B3"/>
    <w:rsid w:val="003E3F52"/>
    <w:rsid w:val="003F0604"/>
    <w:rsid w:val="003F1323"/>
    <w:rsid w:val="00400F2C"/>
    <w:rsid w:val="00402DFE"/>
    <w:rsid w:val="00404730"/>
    <w:rsid w:val="004060FF"/>
    <w:rsid w:val="00412CF2"/>
    <w:rsid w:val="0041481E"/>
    <w:rsid w:val="00415EB8"/>
    <w:rsid w:val="004204BB"/>
    <w:rsid w:val="00420E1B"/>
    <w:rsid w:val="00423697"/>
    <w:rsid w:val="004256C9"/>
    <w:rsid w:val="0043166A"/>
    <w:rsid w:val="00432B74"/>
    <w:rsid w:val="00434EFB"/>
    <w:rsid w:val="0043703D"/>
    <w:rsid w:val="004412CF"/>
    <w:rsid w:val="0044152B"/>
    <w:rsid w:val="00452011"/>
    <w:rsid w:val="00457C1A"/>
    <w:rsid w:val="004629E8"/>
    <w:rsid w:val="00465343"/>
    <w:rsid w:val="00467D74"/>
    <w:rsid w:val="004900BF"/>
    <w:rsid w:val="004929CA"/>
    <w:rsid w:val="00496876"/>
    <w:rsid w:val="004A5269"/>
    <w:rsid w:val="004B0F51"/>
    <w:rsid w:val="004B1437"/>
    <w:rsid w:val="004B3703"/>
    <w:rsid w:val="004C6906"/>
    <w:rsid w:val="004E5EF3"/>
    <w:rsid w:val="004E61DC"/>
    <w:rsid w:val="004F2B87"/>
    <w:rsid w:val="004F5E99"/>
    <w:rsid w:val="004F6567"/>
    <w:rsid w:val="00503A49"/>
    <w:rsid w:val="00504554"/>
    <w:rsid w:val="0050554B"/>
    <w:rsid w:val="00523EFE"/>
    <w:rsid w:val="00525DFD"/>
    <w:rsid w:val="005356CF"/>
    <w:rsid w:val="00536087"/>
    <w:rsid w:val="00536B76"/>
    <w:rsid w:val="0054100C"/>
    <w:rsid w:val="00542CA7"/>
    <w:rsid w:val="00544D28"/>
    <w:rsid w:val="005459CD"/>
    <w:rsid w:val="00550256"/>
    <w:rsid w:val="00550FBF"/>
    <w:rsid w:val="005524A4"/>
    <w:rsid w:val="00557511"/>
    <w:rsid w:val="005666B4"/>
    <w:rsid w:val="00572310"/>
    <w:rsid w:val="00574318"/>
    <w:rsid w:val="005746EF"/>
    <w:rsid w:val="00574B00"/>
    <w:rsid w:val="00577496"/>
    <w:rsid w:val="00591387"/>
    <w:rsid w:val="0059424B"/>
    <w:rsid w:val="0059745A"/>
    <w:rsid w:val="005A26C7"/>
    <w:rsid w:val="005A4240"/>
    <w:rsid w:val="005A5CA9"/>
    <w:rsid w:val="005B343A"/>
    <w:rsid w:val="005B6904"/>
    <w:rsid w:val="005B7579"/>
    <w:rsid w:val="005C2BC2"/>
    <w:rsid w:val="005C704B"/>
    <w:rsid w:val="005D0378"/>
    <w:rsid w:val="005D1759"/>
    <w:rsid w:val="005D3163"/>
    <w:rsid w:val="005D7A25"/>
    <w:rsid w:val="005E3187"/>
    <w:rsid w:val="005E321D"/>
    <w:rsid w:val="005F2509"/>
    <w:rsid w:val="005F2FD0"/>
    <w:rsid w:val="005F39E5"/>
    <w:rsid w:val="00600ABB"/>
    <w:rsid w:val="00602A61"/>
    <w:rsid w:val="00606500"/>
    <w:rsid w:val="00607B57"/>
    <w:rsid w:val="0061034A"/>
    <w:rsid w:val="00614258"/>
    <w:rsid w:val="00621952"/>
    <w:rsid w:val="00622A2B"/>
    <w:rsid w:val="00623773"/>
    <w:rsid w:val="0063572E"/>
    <w:rsid w:val="00635A5B"/>
    <w:rsid w:val="00640675"/>
    <w:rsid w:val="00650D1E"/>
    <w:rsid w:val="00654066"/>
    <w:rsid w:val="0065655A"/>
    <w:rsid w:val="00657971"/>
    <w:rsid w:val="0066175F"/>
    <w:rsid w:val="00663C40"/>
    <w:rsid w:val="00672324"/>
    <w:rsid w:val="00677642"/>
    <w:rsid w:val="0068374E"/>
    <w:rsid w:val="00690DA7"/>
    <w:rsid w:val="006949A5"/>
    <w:rsid w:val="006A33F4"/>
    <w:rsid w:val="006A3B21"/>
    <w:rsid w:val="006A5276"/>
    <w:rsid w:val="006B1DCC"/>
    <w:rsid w:val="006B1FB6"/>
    <w:rsid w:val="006B281C"/>
    <w:rsid w:val="006C06A2"/>
    <w:rsid w:val="006C1A82"/>
    <w:rsid w:val="006D0316"/>
    <w:rsid w:val="006D0F79"/>
    <w:rsid w:val="006D237D"/>
    <w:rsid w:val="006D2610"/>
    <w:rsid w:val="006D4659"/>
    <w:rsid w:val="006D47EC"/>
    <w:rsid w:val="006D498F"/>
    <w:rsid w:val="006E1A89"/>
    <w:rsid w:val="006F085E"/>
    <w:rsid w:val="006F1369"/>
    <w:rsid w:val="006F5261"/>
    <w:rsid w:val="006F770B"/>
    <w:rsid w:val="00702C89"/>
    <w:rsid w:val="00706A24"/>
    <w:rsid w:val="007078E4"/>
    <w:rsid w:val="00712C92"/>
    <w:rsid w:val="007136B8"/>
    <w:rsid w:val="00714C53"/>
    <w:rsid w:val="0072006C"/>
    <w:rsid w:val="00720BC0"/>
    <w:rsid w:val="007234A2"/>
    <w:rsid w:val="00724C89"/>
    <w:rsid w:val="007266B2"/>
    <w:rsid w:val="00727A92"/>
    <w:rsid w:val="00730F94"/>
    <w:rsid w:val="00735176"/>
    <w:rsid w:val="007358D6"/>
    <w:rsid w:val="00742CCF"/>
    <w:rsid w:val="007457D9"/>
    <w:rsid w:val="007540E4"/>
    <w:rsid w:val="00761700"/>
    <w:rsid w:val="0076423F"/>
    <w:rsid w:val="007670CF"/>
    <w:rsid w:val="00770227"/>
    <w:rsid w:val="007708E8"/>
    <w:rsid w:val="00770FDC"/>
    <w:rsid w:val="0077497D"/>
    <w:rsid w:val="007756E9"/>
    <w:rsid w:val="00776519"/>
    <w:rsid w:val="00777CF3"/>
    <w:rsid w:val="007860A8"/>
    <w:rsid w:val="007906FA"/>
    <w:rsid w:val="00791158"/>
    <w:rsid w:val="00792CA8"/>
    <w:rsid w:val="00794349"/>
    <w:rsid w:val="00796A25"/>
    <w:rsid w:val="007A2294"/>
    <w:rsid w:val="007A4EB4"/>
    <w:rsid w:val="007A6B11"/>
    <w:rsid w:val="007B0EC9"/>
    <w:rsid w:val="007B2BD6"/>
    <w:rsid w:val="007B2C59"/>
    <w:rsid w:val="007B4D54"/>
    <w:rsid w:val="007B5902"/>
    <w:rsid w:val="007B63E4"/>
    <w:rsid w:val="007C5488"/>
    <w:rsid w:val="007D1D7C"/>
    <w:rsid w:val="007D368D"/>
    <w:rsid w:val="007D4E46"/>
    <w:rsid w:val="007E04BC"/>
    <w:rsid w:val="007E3E9E"/>
    <w:rsid w:val="00800621"/>
    <w:rsid w:val="00800E39"/>
    <w:rsid w:val="00803C18"/>
    <w:rsid w:val="008065BB"/>
    <w:rsid w:val="00812049"/>
    <w:rsid w:val="008135CA"/>
    <w:rsid w:val="00817634"/>
    <w:rsid w:val="00826FA7"/>
    <w:rsid w:val="00827369"/>
    <w:rsid w:val="00827A34"/>
    <w:rsid w:val="008324AE"/>
    <w:rsid w:val="0083694B"/>
    <w:rsid w:val="00836ADE"/>
    <w:rsid w:val="0084345B"/>
    <w:rsid w:val="0084439C"/>
    <w:rsid w:val="008476B9"/>
    <w:rsid w:val="008500FA"/>
    <w:rsid w:val="00851928"/>
    <w:rsid w:val="008545E8"/>
    <w:rsid w:val="0085643C"/>
    <w:rsid w:val="00864120"/>
    <w:rsid w:val="008641FA"/>
    <w:rsid w:val="008649EC"/>
    <w:rsid w:val="008672D9"/>
    <w:rsid w:val="008754BB"/>
    <w:rsid w:val="0089560C"/>
    <w:rsid w:val="008A182B"/>
    <w:rsid w:val="008A411D"/>
    <w:rsid w:val="008A5C6D"/>
    <w:rsid w:val="008B1D3C"/>
    <w:rsid w:val="008B2589"/>
    <w:rsid w:val="008C02E8"/>
    <w:rsid w:val="008C045A"/>
    <w:rsid w:val="008C4B8B"/>
    <w:rsid w:val="008D0A3F"/>
    <w:rsid w:val="008D1CCC"/>
    <w:rsid w:val="008D4F10"/>
    <w:rsid w:val="008D7AEC"/>
    <w:rsid w:val="008E3B71"/>
    <w:rsid w:val="008F135A"/>
    <w:rsid w:val="008F3F4C"/>
    <w:rsid w:val="00902ACA"/>
    <w:rsid w:val="00915776"/>
    <w:rsid w:val="009305F6"/>
    <w:rsid w:val="0093428F"/>
    <w:rsid w:val="00934831"/>
    <w:rsid w:val="0093490D"/>
    <w:rsid w:val="00945C45"/>
    <w:rsid w:val="009478ED"/>
    <w:rsid w:val="00951015"/>
    <w:rsid w:val="00951ACA"/>
    <w:rsid w:val="009523C7"/>
    <w:rsid w:val="00955032"/>
    <w:rsid w:val="00962303"/>
    <w:rsid w:val="00962B8A"/>
    <w:rsid w:val="00966E12"/>
    <w:rsid w:val="0097570A"/>
    <w:rsid w:val="00982DBC"/>
    <w:rsid w:val="009873D1"/>
    <w:rsid w:val="0099420B"/>
    <w:rsid w:val="009964BE"/>
    <w:rsid w:val="009A002D"/>
    <w:rsid w:val="009A1508"/>
    <w:rsid w:val="009A42F3"/>
    <w:rsid w:val="009B2C0B"/>
    <w:rsid w:val="009B3EDD"/>
    <w:rsid w:val="009B4B2B"/>
    <w:rsid w:val="009C39F3"/>
    <w:rsid w:val="009C5D1F"/>
    <w:rsid w:val="009C7E3B"/>
    <w:rsid w:val="009D2775"/>
    <w:rsid w:val="009F11EE"/>
    <w:rsid w:val="009F53E4"/>
    <w:rsid w:val="009F6693"/>
    <w:rsid w:val="009F6899"/>
    <w:rsid w:val="00A0698D"/>
    <w:rsid w:val="00A12D2C"/>
    <w:rsid w:val="00A24140"/>
    <w:rsid w:val="00A25410"/>
    <w:rsid w:val="00A25C45"/>
    <w:rsid w:val="00A30370"/>
    <w:rsid w:val="00A31BFC"/>
    <w:rsid w:val="00A4436D"/>
    <w:rsid w:val="00A46369"/>
    <w:rsid w:val="00A467BC"/>
    <w:rsid w:val="00A5154A"/>
    <w:rsid w:val="00A605CE"/>
    <w:rsid w:val="00A6276A"/>
    <w:rsid w:val="00A67A7B"/>
    <w:rsid w:val="00A718B8"/>
    <w:rsid w:val="00A71FF3"/>
    <w:rsid w:val="00A73923"/>
    <w:rsid w:val="00A767C4"/>
    <w:rsid w:val="00A9118C"/>
    <w:rsid w:val="00A96575"/>
    <w:rsid w:val="00AA166C"/>
    <w:rsid w:val="00AA680D"/>
    <w:rsid w:val="00AA6F94"/>
    <w:rsid w:val="00AA77EC"/>
    <w:rsid w:val="00AB112D"/>
    <w:rsid w:val="00AD07F4"/>
    <w:rsid w:val="00AD25A2"/>
    <w:rsid w:val="00AD3445"/>
    <w:rsid w:val="00AD5D36"/>
    <w:rsid w:val="00AE0F16"/>
    <w:rsid w:val="00AF0AE4"/>
    <w:rsid w:val="00B031F1"/>
    <w:rsid w:val="00B04426"/>
    <w:rsid w:val="00B05C2C"/>
    <w:rsid w:val="00B07EB3"/>
    <w:rsid w:val="00B105E9"/>
    <w:rsid w:val="00B1070F"/>
    <w:rsid w:val="00B10CE2"/>
    <w:rsid w:val="00B17E77"/>
    <w:rsid w:val="00B227C6"/>
    <w:rsid w:val="00B23658"/>
    <w:rsid w:val="00B3426A"/>
    <w:rsid w:val="00B5216C"/>
    <w:rsid w:val="00B6117C"/>
    <w:rsid w:val="00B61DA7"/>
    <w:rsid w:val="00B64891"/>
    <w:rsid w:val="00B65AF9"/>
    <w:rsid w:val="00B700ED"/>
    <w:rsid w:val="00B90715"/>
    <w:rsid w:val="00B916AB"/>
    <w:rsid w:val="00B97E53"/>
    <w:rsid w:val="00BA0CF5"/>
    <w:rsid w:val="00BA22C8"/>
    <w:rsid w:val="00BA431A"/>
    <w:rsid w:val="00BA4B13"/>
    <w:rsid w:val="00BB3957"/>
    <w:rsid w:val="00BB7EA0"/>
    <w:rsid w:val="00BC0D91"/>
    <w:rsid w:val="00BC1CDA"/>
    <w:rsid w:val="00BD3CC6"/>
    <w:rsid w:val="00BD5336"/>
    <w:rsid w:val="00BD7E0C"/>
    <w:rsid w:val="00BE1BED"/>
    <w:rsid w:val="00BF0E53"/>
    <w:rsid w:val="00BF609F"/>
    <w:rsid w:val="00C063AC"/>
    <w:rsid w:val="00C06E86"/>
    <w:rsid w:val="00C216FE"/>
    <w:rsid w:val="00C23ADD"/>
    <w:rsid w:val="00C26587"/>
    <w:rsid w:val="00C269B8"/>
    <w:rsid w:val="00C3502C"/>
    <w:rsid w:val="00C416CE"/>
    <w:rsid w:val="00C4243B"/>
    <w:rsid w:val="00C447D0"/>
    <w:rsid w:val="00C51548"/>
    <w:rsid w:val="00C51D2E"/>
    <w:rsid w:val="00C52A0A"/>
    <w:rsid w:val="00C6104E"/>
    <w:rsid w:val="00C66D22"/>
    <w:rsid w:val="00C715A6"/>
    <w:rsid w:val="00C74A68"/>
    <w:rsid w:val="00C85B21"/>
    <w:rsid w:val="00C9221C"/>
    <w:rsid w:val="00C93B5C"/>
    <w:rsid w:val="00C94E71"/>
    <w:rsid w:val="00C9764D"/>
    <w:rsid w:val="00CA46C5"/>
    <w:rsid w:val="00CA6D2A"/>
    <w:rsid w:val="00CB5BD7"/>
    <w:rsid w:val="00CD4E31"/>
    <w:rsid w:val="00CD61B1"/>
    <w:rsid w:val="00CD6826"/>
    <w:rsid w:val="00CE1C87"/>
    <w:rsid w:val="00CE2531"/>
    <w:rsid w:val="00CE4013"/>
    <w:rsid w:val="00CE4B96"/>
    <w:rsid w:val="00CE7287"/>
    <w:rsid w:val="00CF371E"/>
    <w:rsid w:val="00D01157"/>
    <w:rsid w:val="00D03862"/>
    <w:rsid w:val="00D03D40"/>
    <w:rsid w:val="00D04792"/>
    <w:rsid w:val="00D04CB1"/>
    <w:rsid w:val="00D065D9"/>
    <w:rsid w:val="00D11CFD"/>
    <w:rsid w:val="00D1338A"/>
    <w:rsid w:val="00D144A9"/>
    <w:rsid w:val="00D15C97"/>
    <w:rsid w:val="00D1694C"/>
    <w:rsid w:val="00D21F58"/>
    <w:rsid w:val="00D24D8F"/>
    <w:rsid w:val="00D24E7A"/>
    <w:rsid w:val="00D32CD6"/>
    <w:rsid w:val="00D35CBE"/>
    <w:rsid w:val="00D45ED3"/>
    <w:rsid w:val="00D47861"/>
    <w:rsid w:val="00D50EF9"/>
    <w:rsid w:val="00D60792"/>
    <w:rsid w:val="00D648A4"/>
    <w:rsid w:val="00D65B53"/>
    <w:rsid w:val="00D66235"/>
    <w:rsid w:val="00D7077D"/>
    <w:rsid w:val="00D721A5"/>
    <w:rsid w:val="00D743A7"/>
    <w:rsid w:val="00D82740"/>
    <w:rsid w:val="00D836FC"/>
    <w:rsid w:val="00D85440"/>
    <w:rsid w:val="00D90A23"/>
    <w:rsid w:val="00D90DBA"/>
    <w:rsid w:val="00D926C4"/>
    <w:rsid w:val="00D9350F"/>
    <w:rsid w:val="00D937E6"/>
    <w:rsid w:val="00DA0569"/>
    <w:rsid w:val="00DA42BA"/>
    <w:rsid w:val="00DA6EA1"/>
    <w:rsid w:val="00DA7C43"/>
    <w:rsid w:val="00DB6CAF"/>
    <w:rsid w:val="00DC0211"/>
    <w:rsid w:val="00DC3CD8"/>
    <w:rsid w:val="00DC5123"/>
    <w:rsid w:val="00DC69FD"/>
    <w:rsid w:val="00DC7A96"/>
    <w:rsid w:val="00DD0A4A"/>
    <w:rsid w:val="00DD4B24"/>
    <w:rsid w:val="00DE1A12"/>
    <w:rsid w:val="00DE79DF"/>
    <w:rsid w:val="00DF3463"/>
    <w:rsid w:val="00DF4317"/>
    <w:rsid w:val="00DF5B3C"/>
    <w:rsid w:val="00DF6B7A"/>
    <w:rsid w:val="00E02D44"/>
    <w:rsid w:val="00E1092D"/>
    <w:rsid w:val="00E11EBF"/>
    <w:rsid w:val="00E14953"/>
    <w:rsid w:val="00E165F9"/>
    <w:rsid w:val="00E25E78"/>
    <w:rsid w:val="00E31986"/>
    <w:rsid w:val="00E41836"/>
    <w:rsid w:val="00E41948"/>
    <w:rsid w:val="00E41B88"/>
    <w:rsid w:val="00E55F6B"/>
    <w:rsid w:val="00E61324"/>
    <w:rsid w:val="00E624B5"/>
    <w:rsid w:val="00E6372D"/>
    <w:rsid w:val="00E66F6C"/>
    <w:rsid w:val="00E67749"/>
    <w:rsid w:val="00E71103"/>
    <w:rsid w:val="00E7183C"/>
    <w:rsid w:val="00E76F6E"/>
    <w:rsid w:val="00E77321"/>
    <w:rsid w:val="00E84A02"/>
    <w:rsid w:val="00E87B53"/>
    <w:rsid w:val="00E90A1D"/>
    <w:rsid w:val="00E927F5"/>
    <w:rsid w:val="00E95C8B"/>
    <w:rsid w:val="00E9780B"/>
    <w:rsid w:val="00EA0CDB"/>
    <w:rsid w:val="00EA13A4"/>
    <w:rsid w:val="00EA5C18"/>
    <w:rsid w:val="00EA70C6"/>
    <w:rsid w:val="00EB10EC"/>
    <w:rsid w:val="00EB3C46"/>
    <w:rsid w:val="00EB626C"/>
    <w:rsid w:val="00EB6C02"/>
    <w:rsid w:val="00EC49D4"/>
    <w:rsid w:val="00EC6BF5"/>
    <w:rsid w:val="00ED52D2"/>
    <w:rsid w:val="00EE0665"/>
    <w:rsid w:val="00EE2326"/>
    <w:rsid w:val="00EE43AC"/>
    <w:rsid w:val="00EE6966"/>
    <w:rsid w:val="00EF60AF"/>
    <w:rsid w:val="00F03C3D"/>
    <w:rsid w:val="00F047A3"/>
    <w:rsid w:val="00F07144"/>
    <w:rsid w:val="00F11958"/>
    <w:rsid w:val="00F145F2"/>
    <w:rsid w:val="00F1509E"/>
    <w:rsid w:val="00F20A64"/>
    <w:rsid w:val="00F221F0"/>
    <w:rsid w:val="00F22F5D"/>
    <w:rsid w:val="00F23AE7"/>
    <w:rsid w:val="00F2480B"/>
    <w:rsid w:val="00F25927"/>
    <w:rsid w:val="00F30A36"/>
    <w:rsid w:val="00F32748"/>
    <w:rsid w:val="00F364BD"/>
    <w:rsid w:val="00F40602"/>
    <w:rsid w:val="00F42C1E"/>
    <w:rsid w:val="00F433D1"/>
    <w:rsid w:val="00F47506"/>
    <w:rsid w:val="00F47B35"/>
    <w:rsid w:val="00F5149E"/>
    <w:rsid w:val="00F514A9"/>
    <w:rsid w:val="00F53414"/>
    <w:rsid w:val="00F53C34"/>
    <w:rsid w:val="00F540AC"/>
    <w:rsid w:val="00F71C7E"/>
    <w:rsid w:val="00F74560"/>
    <w:rsid w:val="00F75F27"/>
    <w:rsid w:val="00F761E1"/>
    <w:rsid w:val="00F77FA2"/>
    <w:rsid w:val="00F80F04"/>
    <w:rsid w:val="00F81153"/>
    <w:rsid w:val="00F83767"/>
    <w:rsid w:val="00F9274E"/>
    <w:rsid w:val="00F95E33"/>
    <w:rsid w:val="00FA1ABD"/>
    <w:rsid w:val="00FA37C5"/>
    <w:rsid w:val="00FA4D2C"/>
    <w:rsid w:val="00FA5F52"/>
    <w:rsid w:val="00FB4A83"/>
    <w:rsid w:val="00FB6A16"/>
    <w:rsid w:val="00FB7C23"/>
    <w:rsid w:val="00FD0AE5"/>
    <w:rsid w:val="00FD10D2"/>
    <w:rsid w:val="00FD3605"/>
    <w:rsid w:val="00FD4ACD"/>
    <w:rsid w:val="00FD730F"/>
    <w:rsid w:val="00FE0C2A"/>
    <w:rsid w:val="00FE0D27"/>
    <w:rsid w:val="00FE2972"/>
    <w:rsid w:val="00FE398A"/>
    <w:rsid w:val="00FE55ED"/>
    <w:rsid w:val="00FE5D8E"/>
    <w:rsid w:val="00FF0E52"/>
    <w:rsid w:val="00FF323C"/>
    <w:rsid w:val="00FF3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A6238"/>
  <w15:chartTrackingRefBased/>
  <w15:docId w15:val="{C0D92CFC-3A54-4C6A-86F7-DC0371E0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70F"/>
    <w:pPr>
      <w:ind w:left="720"/>
      <w:contextualSpacing/>
    </w:pPr>
  </w:style>
  <w:style w:type="paragraph" w:styleId="Header">
    <w:name w:val="header"/>
    <w:basedOn w:val="Normal"/>
    <w:link w:val="HeaderChar"/>
    <w:uiPriority w:val="99"/>
    <w:unhideWhenUsed/>
    <w:rsid w:val="00B10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70F"/>
  </w:style>
  <w:style w:type="paragraph" w:styleId="Footer">
    <w:name w:val="footer"/>
    <w:basedOn w:val="Normal"/>
    <w:link w:val="FooterChar"/>
    <w:uiPriority w:val="99"/>
    <w:unhideWhenUsed/>
    <w:rsid w:val="00B10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70F"/>
  </w:style>
  <w:style w:type="paragraph" w:styleId="NormalWeb">
    <w:name w:val="Normal (Web)"/>
    <w:basedOn w:val="Normal"/>
    <w:uiPriority w:val="99"/>
    <w:unhideWhenUsed/>
    <w:rsid w:val="00D90DB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B3957"/>
    <w:rPr>
      <w:sz w:val="16"/>
      <w:szCs w:val="16"/>
    </w:rPr>
  </w:style>
  <w:style w:type="paragraph" w:styleId="CommentText">
    <w:name w:val="annotation text"/>
    <w:basedOn w:val="Normal"/>
    <w:link w:val="CommentTextChar"/>
    <w:uiPriority w:val="99"/>
    <w:unhideWhenUsed/>
    <w:rsid w:val="00BB3957"/>
    <w:pPr>
      <w:spacing w:line="240" w:lineRule="auto"/>
    </w:pPr>
    <w:rPr>
      <w:sz w:val="20"/>
      <w:szCs w:val="20"/>
    </w:rPr>
  </w:style>
  <w:style w:type="character" w:customStyle="1" w:styleId="CommentTextChar">
    <w:name w:val="Comment Text Char"/>
    <w:basedOn w:val="DefaultParagraphFont"/>
    <w:link w:val="CommentText"/>
    <w:uiPriority w:val="99"/>
    <w:rsid w:val="00BB3957"/>
    <w:rPr>
      <w:sz w:val="20"/>
      <w:szCs w:val="20"/>
    </w:rPr>
  </w:style>
  <w:style w:type="paragraph" w:styleId="CommentSubject">
    <w:name w:val="annotation subject"/>
    <w:basedOn w:val="CommentText"/>
    <w:next w:val="CommentText"/>
    <w:link w:val="CommentSubjectChar"/>
    <w:uiPriority w:val="99"/>
    <w:semiHidden/>
    <w:unhideWhenUsed/>
    <w:rsid w:val="00BB3957"/>
    <w:rPr>
      <w:b/>
      <w:bCs/>
    </w:rPr>
  </w:style>
  <w:style w:type="character" w:customStyle="1" w:styleId="CommentSubjectChar">
    <w:name w:val="Comment Subject Char"/>
    <w:basedOn w:val="CommentTextChar"/>
    <w:link w:val="CommentSubject"/>
    <w:uiPriority w:val="99"/>
    <w:semiHidden/>
    <w:rsid w:val="00BB3957"/>
    <w:rPr>
      <w:b/>
      <w:bCs/>
      <w:sz w:val="20"/>
      <w:szCs w:val="20"/>
    </w:rPr>
  </w:style>
  <w:style w:type="paragraph" w:styleId="Revision">
    <w:name w:val="Revision"/>
    <w:hidden/>
    <w:uiPriority w:val="99"/>
    <w:semiHidden/>
    <w:rsid w:val="007B5902"/>
    <w:pPr>
      <w:spacing w:after="0" w:line="240" w:lineRule="auto"/>
    </w:pPr>
  </w:style>
  <w:style w:type="character" w:styleId="Hyperlink">
    <w:name w:val="Hyperlink"/>
    <w:basedOn w:val="DefaultParagraphFont"/>
    <w:uiPriority w:val="99"/>
    <w:unhideWhenUsed/>
    <w:rsid w:val="00CE7287"/>
    <w:rPr>
      <w:color w:val="0563C1"/>
      <w:u w:val="single"/>
    </w:rPr>
  </w:style>
  <w:style w:type="numbering" w:customStyle="1" w:styleId="CurrentList1">
    <w:name w:val="Current List1"/>
    <w:uiPriority w:val="99"/>
    <w:rsid w:val="00D47861"/>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07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718049181324F7CA810F6C695EF1956"/>
        <w:category>
          <w:name w:val="General"/>
          <w:gallery w:val="placeholder"/>
        </w:category>
        <w:types>
          <w:type w:val="bbPlcHdr"/>
        </w:types>
        <w:behaviors>
          <w:behavior w:val="content"/>
        </w:behaviors>
        <w:guid w:val="{157BFC66-1075-4271-A11A-B6259F032A87}"/>
      </w:docPartPr>
      <w:docPartBody>
        <w:p w:rsidR="00170EB4" w:rsidRDefault="00BC5E82" w:rsidP="00BC5E82">
          <w:pPr>
            <w:pStyle w:val="3718049181324F7CA810F6C695EF1956"/>
          </w:pPr>
          <w:r>
            <w:rPr>
              <w:rFonts w:asciiTheme="majorHAnsi" w:eastAsiaTheme="majorEastAsia" w:hAnsiTheme="majorHAnsi" w:cstheme="majorBidi"/>
              <w:color w:val="156082"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E82"/>
    <w:rsid w:val="00054EB0"/>
    <w:rsid w:val="00170EB4"/>
    <w:rsid w:val="0025745E"/>
    <w:rsid w:val="002717F6"/>
    <w:rsid w:val="00290649"/>
    <w:rsid w:val="0040037C"/>
    <w:rsid w:val="005D3163"/>
    <w:rsid w:val="00945C45"/>
    <w:rsid w:val="009D2775"/>
    <w:rsid w:val="00BC5E82"/>
    <w:rsid w:val="00C6131D"/>
    <w:rsid w:val="00D24D8F"/>
    <w:rsid w:val="00D743A7"/>
    <w:rsid w:val="00F95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18049181324F7CA810F6C695EF1956">
    <w:name w:val="3718049181324F7CA810F6C695EF1956"/>
    <w:rsid w:val="00BC5E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2024-11-29T00:00:00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CB11C3-475F-4434-89D7-D3601EE07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2186</Words>
  <Characters>12463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mwheeler1@Lifespan.org</dc:creator>
  <cp:keywords/>
  <dc:description/>
  <cp:lastModifiedBy>Andrade, Melissa</cp:lastModifiedBy>
  <cp:revision>2</cp:revision>
  <cp:lastPrinted>2024-08-26T11:25:00Z</cp:lastPrinted>
  <dcterms:created xsi:type="dcterms:W3CDTF">2024-11-26T14:13:00Z</dcterms:created>
  <dcterms:modified xsi:type="dcterms:W3CDTF">2024-11-26T14:13:00Z</dcterms:modified>
</cp:coreProperties>
</file>