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691FC" w14:textId="61C0AB75" w:rsidR="00B1070F" w:rsidRDefault="007C2C97" w:rsidP="00B10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Idylla™ </w:t>
      </w:r>
      <w:r w:rsidR="001F432E" w:rsidRPr="00E12AF0">
        <w:rPr>
          <w:b/>
          <w:i/>
          <w:iCs/>
          <w:sz w:val="28"/>
          <w:szCs w:val="28"/>
        </w:rPr>
        <w:t>BRAF</w:t>
      </w:r>
      <w:r w:rsidR="001F43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Mutation Assay Procedure</w:t>
      </w:r>
    </w:p>
    <w:p w14:paraId="4B4C24F6" w14:textId="77777777" w:rsidR="00D0604A" w:rsidRPr="007C2C97" w:rsidRDefault="00D0604A" w:rsidP="00B1070F">
      <w:pPr>
        <w:jc w:val="center"/>
        <w:rPr>
          <w:b/>
          <w:sz w:val="28"/>
          <w:szCs w:val="28"/>
          <w:u w:val="single"/>
        </w:rPr>
      </w:pPr>
    </w:p>
    <w:p w14:paraId="04226B3C" w14:textId="4707E134" w:rsidR="007C2C97" w:rsidRPr="007C2C97" w:rsidRDefault="00B1070F" w:rsidP="007C2C97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B1070F">
        <w:rPr>
          <w:b/>
          <w:sz w:val="24"/>
          <w:szCs w:val="24"/>
          <w:u w:val="single"/>
        </w:rPr>
        <w:t>PRINCIPLE:</w:t>
      </w:r>
    </w:p>
    <w:p w14:paraId="6233E66F" w14:textId="08AFFCBC" w:rsidR="001F432E" w:rsidRPr="001F432E" w:rsidRDefault="001F432E" w:rsidP="001F432E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 w:rsidRPr="00FA10E0">
        <w:rPr>
          <w:i/>
          <w:iCs/>
          <w:sz w:val="24"/>
          <w:szCs w:val="24"/>
        </w:rPr>
        <w:t>BRAF</w:t>
      </w:r>
      <w:r w:rsidRPr="001F432E">
        <w:rPr>
          <w:sz w:val="24"/>
          <w:szCs w:val="24"/>
        </w:rPr>
        <w:t xml:space="preserve"> is part of the RAS/RAF signaling pathway in cells</w:t>
      </w:r>
      <w:r w:rsidR="00865B59" w:rsidRPr="001F432E">
        <w:rPr>
          <w:sz w:val="24"/>
          <w:szCs w:val="24"/>
        </w:rPr>
        <w:t xml:space="preserve">. </w:t>
      </w:r>
      <w:r w:rsidRPr="001F432E">
        <w:rPr>
          <w:sz w:val="24"/>
          <w:szCs w:val="24"/>
        </w:rPr>
        <w:t xml:space="preserve">Disruption of this pathway occurs in </w:t>
      </w:r>
      <w:proofErr w:type="gramStart"/>
      <w:r w:rsidRPr="001F432E">
        <w:rPr>
          <w:sz w:val="24"/>
          <w:szCs w:val="24"/>
        </w:rPr>
        <w:t>a number of</w:t>
      </w:r>
      <w:proofErr w:type="gramEnd"/>
      <w:r w:rsidRPr="001F432E">
        <w:rPr>
          <w:sz w:val="24"/>
          <w:szCs w:val="24"/>
        </w:rPr>
        <w:t xml:space="preserve"> different </w:t>
      </w:r>
      <w:r w:rsidR="00F646E5" w:rsidRPr="001F432E">
        <w:rPr>
          <w:sz w:val="24"/>
          <w:szCs w:val="24"/>
        </w:rPr>
        <w:t xml:space="preserve">cancers, </w:t>
      </w:r>
      <w:r w:rsidRPr="001F432E">
        <w:rPr>
          <w:sz w:val="24"/>
          <w:szCs w:val="24"/>
        </w:rPr>
        <w:t xml:space="preserve">for example, by gain-of-function mutations in genes that cause kinase activation. RAS family mutations occur in about 15-30% of all cancers and RAF family mutations in about 7% of all cancers. For each of these genes, mutations tend to occur in certain hotspot positions.  The RAS/RAF/MEK/ERK signaling pathway is a therapeutic target and mutations can predict tumor responsiveness to certain types of therapeutic agents. In addition, for some tumors, the presence or absence of </w:t>
      </w:r>
      <w:r w:rsidRPr="001F432E">
        <w:rPr>
          <w:i/>
          <w:sz w:val="24"/>
          <w:szCs w:val="24"/>
        </w:rPr>
        <w:t>BRAF</w:t>
      </w:r>
      <w:r w:rsidRPr="001F432E">
        <w:rPr>
          <w:sz w:val="24"/>
          <w:szCs w:val="24"/>
        </w:rPr>
        <w:t xml:space="preserve"> mutations can aid in making a diagnosis. </w:t>
      </w:r>
    </w:p>
    <w:p w14:paraId="4726171F" w14:textId="75E64674" w:rsidR="001F432E" w:rsidRPr="00F2151E" w:rsidRDefault="001F432E" w:rsidP="00F2151E">
      <w:pPr>
        <w:pStyle w:val="ListParagraph"/>
        <w:numPr>
          <w:ilvl w:val="1"/>
          <w:numId w:val="1"/>
        </w:numPr>
        <w:spacing w:after="200" w:line="276" w:lineRule="auto"/>
        <w:rPr>
          <w:bCs/>
          <w:sz w:val="24"/>
          <w:szCs w:val="24"/>
        </w:rPr>
      </w:pPr>
      <w:r w:rsidRPr="001F432E">
        <w:rPr>
          <w:bCs/>
          <w:sz w:val="24"/>
          <w:szCs w:val="24"/>
        </w:rPr>
        <w:t>The Biocartis Idylla™ System covers the entire process from sample to result with fully integrated sample</w:t>
      </w:r>
      <w:r>
        <w:rPr>
          <w:bCs/>
          <w:sz w:val="24"/>
          <w:szCs w:val="24"/>
        </w:rPr>
        <w:t xml:space="preserve"> </w:t>
      </w:r>
      <w:r w:rsidRPr="00F2151E">
        <w:rPr>
          <w:bCs/>
          <w:sz w:val="24"/>
          <w:szCs w:val="24"/>
        </w:rPr>
        <w:t>preparation followed by real-time PCR amplification and detection of the targeted sequences. The Idylla™</w:t>
      </w:r>
      <w:r>
        <w:rPr>
          <w:bCs/>
          <w:sz w:val="24"/>
          <w:szCs w:val="24"/>
        </w:rPr>
        <w:t xml:space="preserve"> </w:t>
      </w:r>
      <w:r w:rsidRPr="00F2151E">
        <w:rPr>
          <w:bCs/>
          <w:sz w:val="24"/>
          <w:szCs w:val="24"/>
        </w:rPr>
        <w:t>System consists of the Idylla™ Console connected to one or more Idylla™ Instruments. Idylla™ Cartridges,</w:t>
      </w:r>
      <w:r>
        <w:rPr>
          <w:bCs/>
          <w:sz w:val="24"/>
          <w:szCs w:val="24"/>
        </w:rPr>
        <w:t xml:space="preserve"> </w:t>
      </w:r>
      <w:r w:rsidRPr="00F2151E">
        <w:rPr>
          <w:bCs/>
          <w:sz w:val="24"/>
          <w:szCs w:val="24"/>
        </w:rPr>
        <w:t>designed for specific applications, can be processed by the Idylla™ System using BRAF specific software (Test</w:t>
      </w:r>
      <w:r>
        <w:rPr>
          <w:bCs/>
          <w:sz w:val="24"/>
          <w:szCs w:val="24"/>
        </w:rPr>
        <w:t xml:space="preserve"> </w:t>
      </w:r>
      <w:r w:rsidRPr="001F432E">
        <w:rPr>
          <w:bCs/>
          <w:sz w:val="24"/>
          <w:szCs w:val="24"/>
        </w:rPr>
        <w:t>Type Package, BRAF TTP).</w:t>
      </w:r>
    </w:p>
    <w:p w14:paraId="207A4A3C" w14:textId="69BDCFAE" w:rsidR="008501B9" w:rsidRDefault="001F432E" w:rsidP="00F2151E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 w:rsidRPr="00EC38EB">
        <w:rPr>
          <w:sz w:val="24"/>
          <w:szCs w:val="24"/>
        </w:rPr>
        <w:t>The Idylla™ BRAF Mutation Assay detects V600E/D and V600K/R/M mutations in codon 600 of the</w:t>
      </w:r>
      <w:r w:rsidRPr="00FA10E0">
        <w:rPr>
          <w:i/>
          <w:iCs/>
          <w:sz w:val="24"/>
          <w:szCs w:val="24"/>
        </w:rPr>
        <w:t xml:space="preserve"> BRAF</w:t>
      </w:r>
      <w:r w:rsidRPr="00EC38EB">
        <w:rPr>
          <w:sz w:val="24"/>
          <w:szCs w:val="24"/>
        </w:rPr>
        <w:t xml:space="preserve"> gene. The Assay consists of three allele-specific duplex PCR reactions, designed to specifically amplify either the </w:t>
      </w:r>
      <w:r w:rsidRPr="00FA10E0">
        <w:rPr>
          <w:i/>
          <w:iCs/>
          <w:sz w:val="24"/>
          <w:szCs w:val="24"/>
        </w:rPr>
        <w:t xml:space="preserve">BRAF </w:t>
      </w:r>
      <w:r w:rsidRPr="00EC38EB">
        <w:rPr>
          <w:sz w:val="24"/>
          <w:szCs w:val="24"/>
        </w:rPr>
        <w:t>Wild Type, V600E, V600D, V600K, V600R and V600M mutations, each combined with an endogenous control gene that serves as a Sample Processing Control (SPC). This control checks for adequate execution of the complete process from sample to result.</w:t>
      </w:r>
    </w:p>
    <w:p w14:paraId="67738313" w14:textId="77777777" w:rsidR="00EC38EB" w:rsidRPr="00EC38EB" w:rsidRDefault="00EC38EB" w:rsidP="00EC38EB">
      <w:pPr>
        <w:pStyle w:val="ListParagraph"/>
        <w:spacing w:after="200" w:line="276" w:lineRule="auto"/>
        <w:ind w:left="1080"/>
        <w:rPr>
          <w:sz w:val="24"/>
          <w:szCs w:val="24"/>
        </w:rPr>
      </w:pPr>
    </w:p>
    <w:p w14:paraId="51F21CB8" w14:textId="7E7A5E2E" w:rsidR="00B1070F" w:rsidRDefault="00B1070F" w:rsidP="00B1070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SAMPLE</w:t>
      </w:r>
      <w:r w:rsidR="007D1CB0">
        <w:rPr>
          <w:b/>
          <w:sz w:val="24"/>
          <w:szCs w:val="24"/>
          <w:u w:val="single"/>
        </w:rPr>
        <w:t xml:space="preserve"> TYPES:</w:t>
      </w:r>
    </w:p>
    <w:p w14:paraId="267D4178" w14:textId="2A28497C" w:rsidR="00480F33" w:rsidRPr="00FA10E0" w:rsidRDefault="00A8013F" w:rsidP="00FA10E0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EC38EB">
        <w:rPr>
          <w:bCs/>
          <w:sz w:val="24"/>
          <w:szCs w:val="24"/>
        </w:rPr>
        <w:t>D</w:t>
      </w:r>
      <w:r w:rsidR="00480F33" w:rsidRPr="00EC38EB">
        <w:rPr>
          <w:bCs/>
          <w:sz w:val="24"/>
          <w:szCs w:val="24"/>
        </w:rPr>
        <w:t xml:space="preserve">NA extracted from formalin-fixed, paraffin embedded (FFPE) tissue sections and cytology cell blocks. </w:t>
      </w:r>
      <w:r w:rsidR="00EC38EB" w:rsidRPr="00EC38EB">
        <w:rPr>
          <w:bCs/>
          <w:sz w:val="24"/>
          <w:szCs w:val="24"/>
        </w:rPr>
        <w:t>stored at -20 ˚C and -80 ˚C indefinitely.</w:t>
      </w:r>
    </w:p>
    <w:p w14:paraId="6C1DDE9A" w14:textId="463FD143" w:rsidR="00B623B4" w:rsidRPr="00B623B4" w:rsidRDefault="00B623B4" w:rsidP="00FA10E0">
      <w:pPr>
        <w:pStyle w:val="ListParagraph"/>
        <w:numPr>
          <w:ilvl w:val="1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DNA extracted from EDTA whole blood, </w:t>
      </w:r>
      <w:bookmarkStart w:id="0" w:name="_Hlk177562126"/>
      <w:r>
        <w:rPr>
          <w:bCs/>
          <w:sz w:val="24"/>
          <w:szCs w:val="24"/>
        </w:rPr>
        <w:t>stored at -20</w:t>
      </w:r>
      <w:r w:rsidRPr="0097560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˚</w:t>
      </w:r>
      <w:r>
        <w:rPr>
          <w:bCs/>
          <w:sz w:val="24"/>
          <w:szCs w:val="24"/>
        </w:rPr>
        <w:t>C and -80</w:t>
      </w:r>
      <w:r w:rsidRPr="0097560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˚</w:t>
      </w:r>
      <w:r>
        <w:rPr>
          <w:bCs/>
          <w:sz w:val="24"/>
          <w:szCs w:val="24"/>
        </w:rPr>
        <w:t>C indefinitely.</w:t>
      </w:r>
      <w:bookmarkEnd w:id="0"/>
    </w:p>
    <w:p w14:paraId="728AAF19" w14:textId="61DB1B68" w:rsidR="00B623B4" w:rsidRPr="00FA10E0" w:rsidRDefault="00B623B4" w:rsidP="00FA10E0">
      <w:pPr>
        <w:pStyle w:val="ListParagraph"/>
        <w:numPr>
          <w:ilvl w:val="1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DNA extracted from EDTA bone marrow aspirate, stored at -20</w:t>
      </w:r>
      <w:r w:rsidRPr="0097560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˚</w:t>
      </w:r>
      <w:r>
        <w:rPr>
          <w:bCs/>
          <w:sz w:val="24"/>
          <w:szCs w:val="24"/>
        </w:rPr>
        <w:t>C and -80</w:t>
      </w:r>
      <w:r w:rsidRPr="0097560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˚</w:t>
      </w:r>
      <w:r>
        <w:rPr>
          <w:bCs/>
          <w:sz w:val="24"/>
          <w:szCs w:val="24"/>
        </w:rPr>
        <w:t>C indefinitely.</w:t>
      </w:r>
    </w:p>
    <w:p w14:paraId="63EB7A6F" w14:textId="61BD3B6E" w:rsidR="00EC38EB" w:rsidRPr="00F2151E" w:rsidRDefault="00EC38EB" w:rsidP="00FA10E0">
      <w:pPr>
        <w:pStyle w:val="ListParagraph"/>
        <w:numPr>
          <w:ilvl w:val="1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FFPE unstained slides, </w:t>
      </w:r>
      <w:r w:rsidR="00A05D80" w:rsidRPr="00C35D62">
        <w:rPr>
          <w:bCs/>
          <w:sz w:val="24"/>
          <w:szCs w:val="24"/>
        </w:rPr>
        <w:t>5</w:t>
      </w:r>
      <w:r w:rsidR="00A05D80" w:rsidRPr="00C35D62">
        <w:rPr>
          <w:rFonts w:cstheme="minorHAnsi"/>
          <w:bCs/>
          <w:sz w:val="24"/>
          <w:szCs w:val="24"/>
        </w:rPr>
        <w:t>µ</w:t>
      </w:r>
      <w:r w:rsidR="00A05D80" w:rsidRPr="00C35D62">
        <w:rPr>
          <w:bCs/>
          <w:sz w:val="24"/>
          <w:szCs w:val="24"/>
        </w:rPr>
        <w:t>m</w:t>
      </w:r>
      <w:r w:rsidR="00245832" w:rsidRPr="00C35D62">
        <w:rPr>
          <w:bCs/>
          <w:sz w:val="24"/>
          <w:szCs w:val="24"/>
        </w:rPr>
        <w:t xml:space="preserve"> </w:t>
      </w:r>
      <w:r w:rsidRPr="00C35D62">
        <w:rPr>
          <w:bCs/>
          <w:sz w:val="24"/>
          <w:szCs w:val="24"/>
        </w:rPr>
        <w:t>FFPE tissue block</w:t>
      </w:r>
      <w:r>
        <w:rPr>
          <w:bCs/>
          <w:sz w:val="24"/>
          <w:szCs w:val="24"/>
        </w:rPr>
        <w:t>, and FFPE cell blocks</w:t>
      </w:r>
      <w:r w:rsidRPr="00EC38EB">
        <w:t xml:space="preserve"> </w:t>
      </w:r>
      <w:r w:rsidRPr="00EC38EB">
        <w:rPr>
          <w:bCs/>
          <w:sz w:val="24"/>
          <w:szCs w:val="24"/>
        </w:rPr>
        <w:t>stored at room temperature.</w:t>
      </w:r>
    </w:p>
    <w:p w14:paraId="2AB5CA67" w14:textId="14151498" w:rsidR="00DF6A18" w:rsidRPr="00DF6A18" w:rsidRDefault="00DF6A18" w:rsidP="00DF6A18">
      <w:pPr>
        <w:pStyle w:val="ListParagraph"/>
        <w:numPr>
          <w:ilvl w:val="1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Acceptability Criteria based on sample type:</w:t>
      </w:r>
    </w:p>
    <w:p w14:paraId="7E15C24D" w14:textId="0C1209FB" w:rsidR="00581318" w:rsidRPr="00FA10E0" w:rsidRDefault="002419A0" w:rsidP="00747CE5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 w:rsidRPr="00FA10E0">
        <w:rPr>
          <w:bCs/>
          <w:sz w:val="24"/>
          <w:szCs w:val="24"/>
        </w:rPr>
        <w:t xml:space="preserve">Extracted </w:t>
      </w:r>
      <w:r w:rsidR="00A8013F" w:rsidRPr="00FA10E0">
        <w:rPr>
          <w:bCs/>
          <w:sz w:val="24"/>
          <w:szCs w:val="24"/>
        </w:rPr>
        <w:t>D</w:t>
      </w:r>
      <w:r w:rsidRPr="00FA10E0">
        <w:rPr>
          <w:bCs/>
          <w:sz w:val="24"/>
          <w:szCs w:val="24"/>
        </w:rPr>
        <w:t>NA:</w:t>
      </w:r>
    </w:p>
    <w:p w14:paraId="7652FD88" w14:textId="4ECCAACF" w:rsidR="00B577D0" w:rsidRPr="00FA10E0" w:rsidRDefault="00B577D0" w:rsidP="00747CE5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 w:rsidRPr="00FA10E0">
        <w:rPr>
          <w:bCs/>
          <w:sz w:val="24"/>
          <w:szCs w:val="24"/>
        </w:rPr>
        <w:t xml:space="preserve">Tumor </w:t>
      </w:r>
      <w:proofErr w:type="gramStart"/>
      <w:r w:rsidRPr="00FA10E0">
        <w:rPr>
          <w:bCs/>
          <w:sz w:val="24"/>
          <w:szCs w:val="24"/>
        </w:rPr>
        <w:t xml:space="preserve">percentage </w:t>
      </w:r>
      <w:r w:rsidR="00344DC7" w:rsidRPr="00FA10E0">
        <w:rPr>
          <w:rFonts w:cstheme="minorHAnsi"/>
          <w:bCs/>
          <w:sz w:val="24"/>
          <w:szCs w:val="24"/>
        </w:rPr>
        <w:t>≥</w:t>
      </w:r>
      <w:r w:rsidR="00344DC7" w:rsidRPr="00FA10E0">
        <w:rPr>
          <w:bCs/>
          <w:sz w:val="24"/>
          <w:szCs w:val="24"/>
        </w:rPr>
        <w:t xml:space="preserve"> </w:t>
      </w:r>
      <w:r w:rsidR="00FA10E0">
        <w:rPr>
          <w:bCs/>
          <w:sz w:val="24"/>
          <w:szCs w:val="24"/>
        </w:rPr>
        <w:t>10</w:t>
      </w:r>
      <w:proofErr w:type="gramEnd"/>
      <w:r w:rsidRPr="00FA10E0">
        <w:rPr>
          <w:bCs/>
          <w:sz w:val="24"/>
          <w:szCs w:val="24"/>
        </w:rPr>
        <w:t>%.</w:t>
      </w:r>
    </w:p>
    <w:p w14:paraId="0517096E" w14:textId="30BC1321" w:rsidR="00B577D0" w:rsidRPr="00B577D0" w:rsidRDefault="00B577D0" w:rsidP="002419A0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DNA concentration </w:t>
      </w:r>
      <w:r w:rsidR="00344DC7">
        <w:rPr>
          <w:rFonts w:cstheme="minorHAnsi"/>
          <w:bCs/>
          <w:sz w:val="24"/>
          <w:szCs w:val="24"/>
        </w:rPr>
        <w:t>≥</w:t>
      </w:r>
      <w:r w:rsidR="00344DC7">
        <w:rPr>
          <w:bCs/>
          <w:sz w:val="24"/>
          <w:szCs w:val="24"/>
        </w:rPr>
        <w:t xml:space="preserve"> </w:t>
      </w:r>
      <w:r w:rsidR="00406E2C">
        <w:rPr>
          <w:bCs/>
          <w:sz w:val="24"/>
          <w:szCs w:val="24"/>
        </w:rPr>
        <w:t>7.5</w:t>
      </w:r>
      <w:r>
        <w:rPr>
          <w:bCs/>
          <w:sz w:val="24"/>
          <w:szCs w:val="24"/>
        </w:rPr>
        <w:t xml:space="preserve"> ng/</w:t>
      </w:r>
      <w:proofErr w:type="spellStart"/>
      <w:r>
        <w:rPr>
          <w:bCs/>
          <w:sz w:val="24"/>
          <w:szCs w:val="24"/>
        </w:rPr>
        <w:t>uL</w:t>
      </w:r>
      <w:proofErr w:type="spellEnd"/>
      <w:r>
        <w:rPr>
          <w:bCs/>
          <w:sz w:val="24"/>
          <w:szCs w:val="24"/>
        </w:rPr>
        <w:t>.</w:t>
      </w:r>
    </w:p>
    <w:p w14:paraId="34EDDE89" w14:textId="3A36B2D4" w:rsidR="0040461E" w:rsidRPr="00F2151E" w:rsidRDefault="00B577D0" w:rsidP="00AC704F">
      <w:pPr>
        <w:pStyle w:val="ListParagraph"/>
        <w:numPr>
          <w:ilvl w:val="3"/>
          <w:numId w:val="1"/>
        </w:numPr>
      </w:pPr>
      <w:r>
        <w:rPr>
          <w:bCs/>
          <w:sz w:val="24"/>
          <w:szCs w:val="24"/>
        </w:rPr>
        <w:lastRenderedPageBreak/>
        <w:t xml:space="preserve">Specimens with DNA concentration </w:t>
      </w:r>
      <w:r w:rsidRPr="00F50AB6">
        <w:rPr>
          <w:bCs/>
          <w:sz w:val="24"/>
          <w:szCs w:val="24"/>
        </w:rPr>
        <w:t>&lt;</w:t>
      </w:r>
      <w:r w:rsidR="00406E2C">
        <w:rPr>
          <w:bCs/>
          <w:sz w:val="24"/>
          <w:szCs w:val="24"/>
        </w:rPr>
        <w:t>7.5</w:t>
      </w:r>
      <w:r>
        <w:rPr>
          <w:bCs/>
          <w:sz w:val="24"/>
          <w:szCs w:val="24"/>
        </w:rPr>
        <w:t xml:space="preserve"> ng/</w:t>
      </w:r>
      <w:proofErr w:type="spellStart"/>
      <w:r>
        <w:rPr>
          <w:bCs/>
          <w:sz w:val="24"/>
          <w:szCs w:val="24"/>
        </w:rPr>
        <w:t>uL</w:t>
      </w:r>
      <w:proofErr w:type="spellEnd"/>
      <w:r>
        <w:rPr>
          <w:bCs/>
          <w:sz w:val="24"/>
          <w:szCs w:val="24"/>
        </w:rPr>
        <w:t xml:space="preserve"> should be discussed with faculty and may be tested </w:t>
      </w:r>
      <w:r w:rsidRPr="00F2151E">
        <w:rPr>
          <w:bCs/>
          <w:sz w:val="24"/>
          <w:szCs w:val="24"/>
        </w:rPr>
        <w:t>using a higher input volume</w:t>
      </w:r>
      <w:r w:rsidR="00E1386C">
        <w:rPr>
          <w:bCs/>
          <w:sz w:val="24"/>
          <w:szCs w:val="24"/>
        </w:rPr>
        <w:t>.</w:t>
      </w:r>
    </w:p>
    <w:p w14:paraId="06C5A555" w14:textId="77777777" w:rsidR="0040461E" w:rsidRPr="00DF6A18" w:rsidRDefault="0040461E" w:rsidP="0040461E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Tissue Samples:</w:t>
      </w:r>
    </w:p>
    <w:p w14:paraId="67646E78" w14:textId="43780853" w:rsidR="0040461E" w:rsidRPr="00921E83" w:rsidRDefault="0040461E" w:rsidP="00FA10E0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Tumor percentage </w:t>
      </w:r>
      <w:r w:rsidRPr="006C410B">
        <w:rPr>
          <w:rFonts w:cstheme="minorHAnsi"/>
          <w:bCs/>
          <w:sz w:val="24"/>
          <w:szCs w:val="24"/>
        </w:rPr>
        <w:t xml:space="preserve">≥ </w:t>
      </w:r>
      <w:r w:rsidR="003E5DE1" w:rsidRPr="00FA10E0">
        <w:rPr>
          <w:bCs/>
          <w:sz w:val="24"/>
          <w:szCs w:val="24"/>
        </w:rPr>
        <w:t>5</w:t>
      </w:r>
      <w:r w:rsidRPr="00FA10E0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%.</w:t>
      </w:r>
      <w:r w:rsidR="0061513C">
        <w:rPr>
          <w:bCs/>
          <w:sz w:val="24"/>
          <w:szCs w:val="24"/>
        </w:rPr>
        <w:t xml:space="preserve"> </w:t>
      </w:r>
      <w:proofErr w:type="spellStart"/>
      <w:r w:rsidR="0061513C">
        <w:rPr>
          <w:bCs/>
          <w:sz w:val="24"/>
          <w:szCs w:val="24"/>
        </w:rPr>
        <w:t>Macrodissection</w:t>
      </w:r>
      <w:proofErr w:type="spellEnd"/>
      <w:r w:rsidR="0061513C">
        <w:rPr>
          <w:bCs/>
          <w:sz w:val="24"/>
          <w:szCs w:val="24"/>
        </w:rPr>
        <w:t xml:space="preserve"> is required for samples &lt;50% neoplastic cells.</w:t>
      </w:r>
    </w:p>
    <w:p w14:paraId="6EFEAB79" w14:textId="1887203C" w:rsidR="0040461E" w:rsidRPr="00DF6A18" w:rsidRDefault="0040461E" w:rsidP="00FA10E0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Tissue area of 50-600mm</w:t>
      </w:r>
      <w:r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 xml:space="preserve"> from 5</w:t>
      </w:r>
      <w:r w:rsidRPr="00DF6A18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µm sections.</w:t>
      </w:r>
    </w:p>
    <w:p w14:paraId="7BB6BCC7" w14:textId="4620FFAB" w:rsidR="008D0629" w:rsidRPr="00F2151E" w:rsidRDefault="0040461E" w:rsidP="00FA10E0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Specimens that do not meet the acceptability criteria should be discussed with faculty. </w:t>
      </w:r>
    </w:p>
    <w:p w14:paraId="4F24B91E" w14:textId="77777777" w:rsidR="00B577D0" w:rsidRPr="00F2151E" w:rsidRDefault="00B577D0" w:rsidP="00F2151E">
      <w:pPr>
        <w:pStyle w:val="ListParagraph"/>
        <w:ind w:left="1800"/>
        <w:rPr>
          <w:bCs/>
          <w:sz w:val="24"/>
          <w:szCs w:val="24"/>
          <w:u w:val="single"/>
        </w:rPr>
      </w:pPr>
    </w:p>
    <w:p w14:paraId="5044A8CB" w14:textId="12EC6C1A" w:rsidR="00B1070F" w:rsidRDefault="00B1070F" w:rsidP="00B1070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REAGENTS</w:t>
      </w:r>
      <w:r w:rsidR="00B577D0">
        <w:rPr>
          <w:b/>
          <w:sz w:val="24"/>
          <w:szCs w:val="24"/>
          <w:u w:val="single"/>
        </w:rPr>
        <w:t xml:space="preserve"> AND</w:t>
      </w:r>
      <w:r w:rsidR="00FB6D22">
        <w:rPr>
          <w:b/>
          <w:sz w:val="24"/>
          <w:szCs w:val="24"/>
          <w:u w:val="single"/>
        </w:rPr>
        <w:t xml:space="preserve"> STORAGE</w:t>
      </w:r>
      <w:r>
        <w:rPr>
          <w:b/>
          <w:sz w:val="24"/>
          <w:szCs w:val="24"/>
          <w:u w:val="single"/>
        </w:rPr>
        <w:t>:</w:t>
      </w:r>
    </w:p>
    <w:p w14:paraId="3D57A439" w14:textId="35B3AA8F" w:rsidR="00B577D0" w:rsidRPr="00B577D0" w:rsidRDefault="00B577D0" w:rsidP="00B577D0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Idylla™ </w:t>
      </w:r>
      <w:r w:rsidR="00F2151E">
        <w:rPr>
          <w:bCs/>
          <w:sz w:val="24"/>
          <w:szCs w:val="24"/>
        </w:rPr>
        <w:t xml:space="preserve">BRAF </w:t>
      </w:r>
      <w:r>
        <w:rPr>
          <w:bCs/>
          <w:sz w:val="24"/>
          <w:szCs w:val="24"/>
        </w:rPr>
        <w:t>Mutation Assay Cartridge, Cat# A00</w:t>
      </w:r>
      <w:r w:rsidR="00F2151E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1/6. Store at room temperature.</w:t>
      </w:r>
    </w:p>
    <w:p w14:paraId="2114AB05" w14:textId="6D21EEA4" w:rsidR="00B577D0" w:rsidRPr="00B577D0" w:rsidRDefault="00B577D0" w:rsidP="00B577D0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Molecular grade nuclease-free water. Store at room temperature. </w:t>
      </w:r>
    </w:p>
    <w:p w14:paraId="49CD05CF" w14:textId="30682B51" w:rsidR="00B577D0" w:rsidRPr="00B577D0" w:rsidRDefault="00747CE5" w:rsidP="00B577D0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G</w:t>
      </w:r>
      <w:r w:rsidR="00B577D0">
        <w:rPr>
          <w:bCs/>
          <w:sz w:val="24"/>
          <w:szCs w:val="24"/>
        </w:rPr>
        <w:t>lass micro</w:t>
      </w:r>
      <w:r w:rsidR="00213C6F">
        <w:rPr>
          <w:bCs/>
          <w:sz w:val="24"/>
          <w:szCs w:val="24"/>
        </w:rPr>
        <w:t>scope</w:t>
      </w:r>
      <w:r w:rsidR="00B577D0">
        <w:rPr>
          <w:bCs/>
          <w:sz w:val="24"/>
          <w:szCs w:val="24"/>
        </w:rPr>
        <w:t xml:space="preserve"> slides</w:t>
      </w:r>
    </w:p>
    <w:p w14:paraId="7E4B858C" w14:textId="27528F61" w:rsidR="00B577D0" w:rsidRPr="00B577D0" w:rsidRDefault="00B577D0" w:rsidP="00B577D0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Whatman 10mm circle filter paper</w:t>
      </w:r>
    </w:p>
    <w:p w14:paraId="39103B65" w14:textId="2553449F" w:rsidR="00B577D0" w:rsidRPr="00B577D0" w:rsidRDefault="00B577D0" w:rsidP="00B577D0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Tweezers</w:t>
      </w:r>
    </w:p>
    <w:p w14:paraId="0ABB013D" w14:textId="067C4D13" w:rsidR="00B577D0" w:rsidRPr="00B577D0" w:rsidRDefault="00B577D0" w:rsidP="00B577D0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Microtome</w:t>
      </w:r>
    </w:p>
    <w:p w14:paraId="56E4C806" w14:textId="69A5860D" w:rsidR="008D0629" w:rsidRPr="00FA10E0" w:rsidRDefault="00B577D0" w:rsidP="00B577D0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Microtome blade or sc</w:t>
      </w:r>
      <w:r w:rsidR="00AC5FC8">
        <w:rPr>
          <w:bCs/>
          <w:sz w:val="24"/>
          <w:szCs w:val="24"/>
        </w:rPr>
        <w:t>alpel</w:t>
      </w:r>
    </w:p>
    <w:p w14:paraId="6CCADB30" w14:textId="18D4EF35" w:rsidR="00747CE5" w:rsidRPr="00FA10E0" w:rsidRDefault="00747CE5" w:rsidP="00747CE5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FA10E0">
        <w:rPr>
          <w:bCs/>
          <w:sz w:val="24"/>
          <w:szCs w:val="24"/>
        </w:rPr>
        <w:t>Idylla tissue measurement tool</w:t>
      </w:r>
    </w:p>
    <w:p w14:paraId="1BC35F82" w14:textId="77777777" w:rsidR="003C1DC5" w:rsidRPr="00F2151E" w:rsidRDefault="003C1DC5" w:rsidP="00F2151E">
      <w:pPr>
        <w:pStyle w:val="ListParagraph"/>
        <w:ind w:left="1080"/>
        <w:rPr>
          <w:b/>
          <w:sz w:val="24"/>
          <w:szCs w:val="24"/>
          <w:u w:val="single"/>
        </w:rPr>
      </w:pPr>
    </w:p>
    <w:p w14:paraId="475D4530" w14:textId="1307EA3E" w:rsidR="003C1DC5" w:rsidRDefault="003C1DC5" w:rsidP="003C1DC5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MAJOR EQUIPMENT:</w:t>
      </w:r>
    </w:p>
    <w:p w14:paraId="31B20505" w14:textId="5134129E" w:rsidR="003C1DC5" w:rsidRPr="003C1DC5" w:rsidRDefault="003C1DC5" w:rsidP="003C1DC5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Idylla™ Console</w:t>
      </w:r>
    </w:p>
    <w:p w14:paraId="205A2E46" w14:textId="6A8DB29E" w:rsidR="003C1DC5" w:rsidRPr="003C1DC5" w:rsidRDefault="003C1DC5" w:rsidP="003C1DC5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Idylla™ Instrument Module</w:t>
      </w:r>
    </w:p>
    <w:p w14:paraId="597A437A" w14:textId="00AA929D" w:rsidR="008D0629" w:rsidRPr="003C1DC5" w:rsidRDefault="003C1DC5" w:rsidP="003C1DC5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Idylla™ Explore</w:t>
      </w:r>
      <w:r w:rsidR="00747CE5">
        <w:rPr>
          <w:bCs/>
          <w:sz w:val="24"/>
          <w:szCs w:val="24"/>
        </w:rPr>
        <w:t xml:space="preserve"> Web Application</w:t>
      </w:r>
      <w:r>
        <w:rPr>
          <w:bCs/>
          <w:sz w:val="24"/>
          <w:szCs w:val="24"/>
        </w:rPr>
        <w:t xml:space="preserve"> v4.</w:t>
      </w:r>
      <w:r w:rsidR="00747CE5">
        <w:rPr>
          <w:bCs/>
          <w:sz w:val="24"/>
          <w:szCs w:val="24"/>
        </w:rPr>
        <w:t>1.1</w:t>
      </w:r>
    </w:p>
    <w:p w14:paraId="6CB9D5EA" w14:textId="77777777" w:rsidR="00AC5FC8" w:rsidRPr="00F2151E" w:rsidRDefault="00AC5FC8" w:rsidP="00F2151E">
      <w:pPr>
        <w:pStyle w:val="ListParagraph"/>
        <w:ind w:left="1080"/>
        <w:rPr>
          <w:b/>
          <w:sz w:val="24"/>
          <w:szCs w:val="24"/>
          <w:u w:val="single"/>
        </w:rPr>
      </w:pPr>
    </w:p>
    <w:p w14:paraId="750C4770" w14:textId="0BD50A6D" w:rsidR="00B1070F" w:rsidRDefault="00B1070F" w:rsidP="00B1070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CONTROLS:</w:t>
      </w:r>
    </w:p>
    <w:p w14:paraId="06FDB08C" w14:textId="34D57E45" w:rsidR="00AC5FC8" w:rsidRPr="002F59A4" w:rsidRDefault="000B0B92" w:rsidP="00AC5FC8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Sample Processing </w:t>
      </w:r>
      <w:r w:rsidR="00337CFE" w:rsidRPr="002F59A4">
        <w:rPr>
          <w:bCs/>
          <w:sz w:val="24"/>
          <w:szCs w:val="24"/>
        </w:rPr>
        <w:t>Control:</w:t>
      </w:r>
    </w:p>
    <w:p w14:paraId="5C4C3DDB" w14:textId="74EA1AEA" w:rsidR="00337CFE" w:rsidRPr="00A811C2" w:rsidRDefault="00A811C2" w:rsidP="00337CFE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Sample processing control (SPC) </w:t>
      </w:r>
      <w:r w:rsidR="000B0B92">
        <w:rPr>
          <w:bCs/>
          <w:sz w:val="24"/>
          <w:szCs w:val="24"/>
        </w:rPr>
        <w:t xml:space="preserve">targets </w:t>
      </w:r>
      <w:r w:rsidR="00747CE5">
        <w:rPr>
          <w:bCs/>
          <w:sz w:val="24"/>
          <w:szCs w:val="24"/>
        </w:rPr>
        <w:t xml:space="preserve">the </w:t>
      </w:r>
      <w:r w:rsidR="000B0B92">
        <w:rPr>
          <w:bCs/>
          <w:sz w:val="24"/>
          <w:szCs w:val="24"/>
        </w:rPr>
        <w:t>RPP30 (RNase P)</w:t>
      </w:r>
      <w:r w:rsidR="00747CE5">
        <w:rPr>
          <w:bCs/>
          <w:sz w:val="24"/>
          <w:szCs w:val="24"/>
        </w:rPr>
        <w:t xml:space="preserve"> gene</w:t>
      </w:r>
      <w:r w:rsidR="000B0B92">
        <w:rPr>
          <w:bCs/>
          <w:sz w:val="24"/>
          <w:szCs w:val="24"/>
        </w:rPr>
        <w:t xml:space="preserve"> that is amplified from the patient sample.</w:t>
      </w:r>
    </w:p>
    <w:p w14:paraId="10500C99" w14:textId="6780DF43" w:rsidR="000B0B92" w:rsidRPr="000B0B92" w:rsidRDefault="00141708" w:rsidP="00A811C2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The SPC verifies the effectiveness of on-board sample </w:t>
      </w:r>
      <w:r w:rsidR="000B0B92">
        <w:rPr>
          <w:bCs/>
          <w:sz w:val="24"/>
          <w:szCs w:val="24"/>
        </w:rPr>
        <w:t>processing from sample to result</w:t>
      </w:r>
      <w:r w:rsidR="00470504">
        <w:rPr>
          <w:bCs/>
          <w:sz w:val="24"/>
          <w:szCs w:val="24"/>
        </w:rPr>
        <w:t>.</w:t>
      </w:r>
    </w:p>
    <w:p w14:paraId="5353AFC6" w14:textId="77777777" w:rsidR="000B0B92" w:rsidRPr="000B0B92" w:rsidRDefault="000B0B92" w:rsidP="000B0B92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The SPC control is amplified in chambers A, B, and C</w:t>
      </w:r>
      <w:r w:rsidRPr="000B0B92">
        <w:rPr>
          <w:bCs/>
          <w:sz w:val="24"/>
          <w:szCs w:val="24"/>
        </w:rPr>
        <w:t>.</w:t>
      </w:r>
    </w:p>
    <w:p w14:paraId="160539A1" w14:textId="208AE05C" w:rsidR="00101816" w:rsidRPr="00112001" w:rsidRDefault="000B0B92" w:rsidP="000B0B92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The </w:t>
      </w:r>
      <w:r w:rsidRPr="00FA10E0">
        <w:rPr>
          <w:bCs/>
          <w:i/>
          <w:iCs/>
          <w:sz w:val="24"/>
          <w:szCs w:val="24"/>
        </w:rPr>
        <w:t>BRAF</w:t>
      </w:r>
      <w:r>
        <w:rPr>
          <w:bCs/>
          <w:sz w:val="24"/>
          <w:szCs w:val="24"/>
        </w:rPr>
        <w:t xml:space="preserve"> Wild Type is amplified in chamber A and is used for the calculation of </w:t>
      </w:r>
      <w:r w:rsidRPr="00112001">
        <w:rPr>
          <w:bCs/>
          <w:sz w:val="24"/>
          <w:szCs w:val="24"/>
        </w:rPr>
        <w:t xml:space="preserve">delta </w:t>
      </w:r>
      <w:proofErr w:type="spellStart"/>
      <w:r w:rsidRPr="00112001">
        <w:rPr>
          <w:bCs/>
          <w:sz w:val="24"/>
          <w:szCs w:val="24"/>
        </w:rPr>
        <w:t>Cq’s</w:t>
      </w:r>
      <w:proofErr w:type="spellEnd"/>
      <w:r w:rsidRPr="00112001">
        <w:rPr>
          <w:bCs/>
          <w:sz w:val="24"/>
          <w:szCs w:val="24"/>
        </w:rPr>
        <w:t>.</w:t>
      </w:r>
      <w:r w:rsidR="00141708" w:rsidRPr="00112001">
        <w:rPr>
          <w:bCs/>
          <w:sz w:val="24"/>
          <w:szCs w:val="24"/>
        </w:rPr>
        <w:t xml:space="preserve">  </w:t>
      </w:r>
    </w:p>
    <w:p w14:paraId="6D5001DF" w14:textId="08294508" w:rsidR="00A811C2" w:rsidRPr="00112001" w:rsidRDefault="002A5381" w:rsidP="002A5381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112001">
        <w:rPr>
          <w:bCs/>
          <w:sz w:val="24"/>
          <w:szCs w:val="24"/>
        </w:rPr>
        <w:t>External Control:</w:t>
      </w:r>
    </w:p>
    <w:p w14:paraId="28EFB818" w14:textId="42AA705A" w:rsidR="00C644DE" w:rsidRPr="00112001" w:rsidRDefault="00C4460A" w:rsidP="00112001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 w:rsidRPr="00112001">
        <w:rPr>
          <w:bCs/>
          <w:sz w:val="24"/>
          <w:szCs w:val="24"/>
        </w:rPr>
        <w:t xml:space="preserve">Positive Control: </w:t>
      </w:r>
      <w:r w:rsidRPr="00FA10E0">
        <w:rPr>
          <w:bCs/>
          <w:i/>
          <w:iCs/>
          <w:sz w:val="24"/>
          <w:szCs w:val="24"/>
        </w:rPr>
        <w:t>BRAF</w:t>
      </w:r>
      <w:r w:rsidRPr="00112001">
        <w:rPr>
          <w:bCs/>
          <w:sz w:val="24"/>
          <w:szCs w:val="24"/>
        </w:rPr>
        <w:t xml:space="preserve"> V600E gDNA 50% VAF (Horizon cat</w:t>
      </w:r>
      <w:r w:rsidR="00112001">
        <w:rPr>
          <w:bCs/>
          <w:sz w:val="24"/>
          <w:szCs w:val="24"/>
        </w:rPr>
        <w:t xml:space="preserve"> </w:t>
      </w:r>
      <w:r w:rsidRPr="00112001">
        <w:rPr>
          <w:bCs/>
          <w:sz w:val="24"/>
          <w:szCs w:val="24"/>
        </w:rPr>
        <w:t>#</w:t>
      </w:r>
      <w:r w:rsidR="00112001">
        <w:rPr>
          <w:bCs/>
          <w:sz w:val="24"/>
          <w:szCs w:val="24"/>
        </w:rPr>
        <w:t xml:space="preserve"> </w:t>
      </w:r>
      <w:r w:rsidRPr="00112001">
        <w:rPr>
          <w:bCs/>
          <w:sz w:val="24"/>
          <w:szCs w:val="24"/>
        </w:rPr>
        <w:t xml:space="preserve">HD238), diluted to 15ng/ul with dH2O and mixed with </w:t>
      </w:r>
      <w:r w:rsidR="00AD1A28" w:rsidRPr="00112001">
        <w:rPr>
          <w:bCs/>
          <w:sz w:val="24"/>
          <w:szCs w:val="24"/>
        </w:rPr>
        <w:t xml:space="preserve">Placenta </w:t>
      </w:r>
      <w:r w:rsidR="00C446FF" w:rsidRPr="00112001">
        <w:rPr>
          <w:bCs/>
          <w:sz w:val="24"/>
          <w:szCs w:val="24"/>
        </w:rPr>
        <w:t>DNA</w:t>
      </w:r>
      <w:r w:rsidRPr="00112001">
        <w:rPr>
          <w:bCs/>
          <w:sz w:val="24"/>
          <w:szCs w:val="24"/>
        </w:rPr>
        <w:t xml:space="preserve"> at 15ng/ul to obtain a 30% VAF, run monthly</w:t>
      </w:r>
      <w:r w:rsidR="00C446FF" w:rsidRPr="00112001">
        <w:rPr>
          <w:bCs/>
          <w:sz w:val="24"/>
          <w:szCs w:val="24"/>
        </w:rPr>
        <w:t xml:space="preserve">. </w:t>
      </w:r>
      <w:r w:rsidR="00085456" w:rsidRPr="00112001">
        <w:rPr>
          <w:bCs/>
          <w:sz w:val="24"/>
          <w:szCs w:val="24"/>
        </w:rPr>
        <w:t xml:space="preserve">The </w:t>
      </w:r>
      <w:r w:rsidR="00113374" w:rsidRPr="00112001">
        <w:rPr>
          <w:bCs/>
          <w:i/>
          <w:iCs/>
          <w:sz w:val="24"/>
          <w:szCs w:val="24"/>
        </w:rPr>
        <w:t xml:space="preserve">BRAF </w:t>
      </w:r>
      <w:r w:rsidR="00C35D62" w:rsidRPr="00112001">
        <w:rPr>
          <w:bCs/>
          <w:sz w:val="24"/>
          <w:szCs w:val="24"/>
        </w:rPr>
        <w:t xml:space="preserve">to </w:t>
      </w:r>
      <w:r w:rsidR="00AD1A28" w:rsidRPr="00112001">
        <w:rPr>
          <w:bCs/>
          <w:sz w:val="24"/>
          <w:szCs w:val="24"/>
        </w:rPr>
        <w:t>Placenta</w:t>
      </w:r>
      <w:r w:rsidR="00085456" w:rsidRPr="00112001">
        <w:rPr>
          <w:bCs/>
          <w:sz w:val="24"/>
          <w:szCs w:val="24"/>
        </w:rPr>
        <w:t xml:space="preserve"> ratio to achieve 30% VAF is 3:2.</w:t>
      </w:r>
    </w:p>
    <w:p w14:paraId="29AE1F0F" w14:textId="129D6841" w:rsidR="00F7421E" w:rsidRPr="00112001" w:rsidRDefault="00C4460A" w:rsidP="00F7421E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 w:rsidRPr="00112001">
        <w:rPr>
          <w:bCs/>
          <w:sz w:val="24"/>
          <w:szCs w:val="24"/>
        </w:rPr>
        <w:t>Negative Control-placenta DNA (Fisher cat#D1234200, diluted to 15ng/ul with dH2O, run monthly.</w:t>
      </w:r>
    </w:p>
    <w:p w14:paraId="75AD8E4C" w14:textId="2212A732" w:rsidR="002F59A4" w:rsidRPr="002F59A4" w:rsidRDefault="002F59A4" w:rsidP="002F59A4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lastRenderedPageBreak/>
        <w:t>Idylla Environmental Control</w:t>
      </w:r>
    </w:p>
    <w:p w14:paraId="40A4EE06" w14:textId="1FA51273" w:rsidR="002F59A4" w:rsidRPr="004C1056" w:rsidRDefault="002520C9" w:rsidP="002F59A4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Expected Result: </w:t>
      </w:r>
      <w:r w:rsidR="0053382B" w:rsidRPr="00FA10E0">
        <w:rPr>
          <w:bCs/>
          <w:i/>
          <w:iCs/>
          <w:sz w:val="24"/>
          <w:szCs w:val="24"/>
        </w:rPr>
        <w:t>BRAF</w:t>
      </w:r>
      <w:r w:rsidR="0053382B">
        <w:rPr>
          <w:bCs/>
          <w:sz w:val="24"/>
          <w:szCs w:val="24"/>
        </w:rPr>
        <w:t xml:space="preserve"> </w:t>
      </w:r>
      <w:r w:rsidR="00A8013F">
        <w:rPr>
          <w:bCs/>
          <w:sz w:val="24"/>
          <w:szCs w:val="24"/>
        </w:rPr>
        <w:t>Invalid</w:t>
      </w:r>
    </w:p>
    <w:p w14:paraId="0D9E9E78" w14:textId="28D1CFDC" w:rsidR="004C1056" w:rsidRPr="003C1DC5" w:rsidRDefault="004C1056" w:rsidP="002F59A4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Refer to the </w:t>
      </w:r>
      <w:r w:rsidRPr="004C1056">
        <w:rPr>
          <w:bCs/>
          <w:i/>
          <w:iCs/>
          <w:sz w:val="24"/>
          <w:szCs w:val="24"/>
        </w:rPr>
        <w:t>Idylla Instrument Procedure</w:t>
      </w:r>
      <w:r>
        <w:rPr>
          <w:bCs/>
          <w:sz w:val="24"/>
          <w:szCs w:val="24"/>
        </w:rPr>
        <w:t xml:space="preserve"> for additional information. </w:t>
      </w:r>
    </w:p>
    <w:p w14:paraId="1ECF109E" w14:textId="77777777" w:rsidR="003C1DC5" w:rsidRPr="003C1DC5" w:rsidRDefault="003C1DC5" w:rsidP="00FA10E0">
      <w:pPr>
        <w:pStyle w:val="ListParagraph"/>
        <w:ind w:left="1080"/>
        <w:rPr>
          <w:bCs/>
          <w:sz w:val="24"/>
          <w:szCs w:val="24"/>
          <w:u w:val="single"/>
        </w:rPr>
      </w:pPr>
    </w:p>
    <w:p w14:paraId="731D8FC4" w14:textId="34AC9AD8" w:rsidR="00B1070F" w:rsidRPr="00BF6318" w:rsidRDefault="00F55154" w:rsidP="00B1070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BF6318">
        <w:rPr>
          <w:b/>
          <w:sz w:val="24"/>
          <w:szCs w:val="24"/>
          <w:u w:val="single"/>
        </w:rPr>
        <w:t xml:space="preserve">QUALITY CONTROL </w:t>
      </w:r>
      <w:r w:rsidR="00B1070F" w:rsidRPr="00BF6318">
        <w:rPr>
          <w:b/>
          <w:sz w:val="24"/>
          <w:szCs w:val="24"/>
          <w:u w:val="single"/>
        </w:rPr>
        <w:t>PROCEDURE:</w:t>
      </w:r>
    </w:p>
    <w:p w14:paraId="68351AA0" w14:textId="3CD23484" w:rsidR="00971CC0" w:rsidRPr="00FA10E0" w:rsidRDefault="00581FEF" w:rsidP="003C1DC5">
      <w:pPr>
        <w:pStyle w:val="ListParagraph"/>
        <w:numPr>
          <w:ilvl w:val="1"/>
          <w:numId w:val="1"/>
        </w:numPr>
        <w:rPr>
          <w:sz w:val="24"/>
          <w:u w:val="single"/>
        </w:rPr>
      </w:pPr>
      <w:r>
        <w:rPr>
          <w:bCs/>
          <w:sz w:val="24"/>
          <w:szCs w:val="24"/>
        </w:rPr>
        <w:t xml:space="preserve">QC controls will be run on each new lot and every 30 days, according to the IQCP plan. To set up a QC run: </w:t>
      </w:r>
    </w:p>
    <w:p w14:paraId="0AA27B75" w14:textId="0B912BF7" w:rsidR="00CF23FA" w:rsidRPr="00FA10E0" w:rsidRDefault="00E7752F" w:rsidP="00FA10E0">
      <w:pPr>
        <w:pStyle w:val="ListParagraph"/>
        <w:numPr>
          <w:ilvl w:val="2"/>
          <w:numId w:val="1"/>
        </w:numPr>
        <w:rPr>
          <w:sz w:val="24"/>
          <w:u w:val="single"/>
        </w:rPr>
      </w:pPr>
      <w:r>
        <w:rPr>
          <w:bCs/>
          <w:sz w:val="24"/>
          <w:szCs w:val="24"/>
        </w:rPr>
        <w:t>Log into Soft</w:t>
      </w:r>
      <w:r w:rsidR="00581FEF">
        <w:rPr>
          <w:bCs/>
          <w:sz w:val="24"/>
          <w:szCs w:val="24"/>
        </w:rPr>
        <w:t xml:space="preserve"> Lab LIVE7</w:t>
      </w:r>
      <w:r>
        <w:rPr>
          <w:bCs/>
          <w:sz w:val="24"/>
          <w:szCs w:val="24"/>
        </w:rPr>
        <w:t xml:space="preserve">. </w:t>
      </w:r>
    </w:p>
    <w:p w14:paraId="00FFE3C7" w14:textId="2DE4862C" w:rsidR="00E7752F" w:rsidRPr="00FA10E0" w:rsidRDefault="00E7752F" w:rsidP="00FA10E0">
      <w:pPr>
        <w:pStyle w:val="ListParagraph"/>
        <w:numPr>
          <w:ilvl w:val="2"/>
          <w:numId w:val="1"/>
        </w:numPr>
        <w:rPr>
          <w:sz w:val="24"/>
          <w:u w:val="single"/>
        </w:rPr>
      </w:pPr>
      <w:r>
        <w:rPr>
          <w:bCs/>
          <w:sz w:val="24"/>
          <w:szCs w:val="24"/>
        </w:rPr>
        <w:t>Open</w:t>
      </w:r>
      <w:r w:rsidR="00581FEF">
        <w:rPr>
          <w:bCs/>
          <w:sz w:val="24"/>
          <w:szCs w:val="24"/>
        </w:rPr>
        <w:t xml:space="preserve"> </w:t>
      </w:r>
      <w:r w:rsidR="00581FEF">
        <w:rPr>
          <w:b/>
          <w:sz w:val="24"/>
          <w:szCs w:val="24"/>
        </w:rPr>
        <w:t>Order Entry</w:t>
      </w:r>
      <w:r w:rsidR="00581FEF">
        <w:rPr>
          <w:bCs/>
          <w:sz w:val="24"/>
          <w:szCs w:val="24"/>
        </w:rPr>
        <w:t xml:space="preserve"> </w:t>
      </w:r>
      <w:proofErr w:type="gramStart"/>
      <w:r w:rsidR="00581FEF">
        <w:rPr>
          <w:bCs/>
          <w:sz w:val="24"/>
          <w:szCs w:val="24"/>
        </w:rPr>
        <w:t>tile</w:t>
      </w:r>
      <w:proofErr w:type="gramEnd"/>
      <w:r w:rsidR="00581FEF">
        <w:rPr>
          <w:bCs/>
          <w:sz w:val="24"/>
          <w:szCs w:val="24"/>
        </w:rPr>
        <w:t>.</w:t>
      </w:r>
    </w:p>
    <w:p w14:paraId="6F7D8F6E" w14:textId="5B50542F" w:rsidR="00132CE3" w:rsidRPr="00FA10E0" w:rsidRDefault="00132CE3" w:rsidP="00132CE3">
      <w:pPr>
        <w:pStyle w:val="ListParagraph"/>
        <w:numPr>
          <w:ilvl w:val="2"/>
          <w:numId w:val="1"/>
        </w:numPr>
        <w:spacing w:line="276" w:lineRule="auto"/>
        <w:rPr>
          <w:sz w:val="24"/>
          <w:u w:val="single"/>
        </w:rPr>
      </w:pPr>
      <w:r>
        <w:rPr>
          <w:bCs/>
          <w:sz w:val="24"/>
          <w:szCs w:val="24"/>
        </w:rPr>
        <w:t>I</w:t>
      </w:r>
      <w:r w:rsidR="00581FEF">
        <w:rPr>
          <w:bCs/>
          <w:sz w:val="24"/>
          <w:szCs w:val="24"/>
        </w:rPr>
        <w:t>nput TEST in the Last Name field, and MOLECULAR in the First Name field.</w:t>
      </w:r>
    </w:p>
    <w:p w14:paraId="619AEB3C" w14:textId="33BA646B" w:rsidR="00581FEF" w:rsidRPr="00FA10E0" w:rsidRDefault="00581FEF" w:rsidP="00FA10E0">
      <w:pPr>
        <w:pStyle w:val="ListParagraph"/>
        <w:numPr>
          <w:ilvl w:val="2"/>
          <w:numId w:val="1"/>
        </w:numPr>
        <w:spacing w:line="276" w:lineRule="auto"/>
        <w:rPr>
          <w:sz w:val="24"/>
          <w:u w:val="single"/>
        </w:rPr>
      </w:pPr>
      <w:r>
        <w:rPr>
          <w:bCs/>
          <w:sz w:val="24"/>
          <w:szCs w:val="24"/>
        </w:rPr>
        <w:t xml:space="preserve">Select the </w:t>
      </w:r>
      <w:r>
        <w:rPr>
          <w:b/>
          <w:sz w:val="24"/>
          <w:szCs w:val="24"/>
        </w:rPr>
        <w:t>Next</w:t>
      </w:r>
      <w:r w:rsidRPr="00FA10E0">
        <w:rPr>
          <w:b/>
          <w:sz w:val="24"/>
        </w:rPr>
        <w:t xml:space="preserve"> </w:t>
      </w:r>
      <w:r>
        <w:rPr>
          <w:bCs/>
          <w:sz w:val="24"/>
          <w:szCs w:val="24"/>
        </w:rPr>
        <w:t>button in the Search Window.</w:t>
      </w:r>
    </w:p>
    <w:p w14:paraId="64571BE0" w14:textId="10AB3271" w:rsidR="00581FEF" w:rsidRPr="00FA10E0" w:rsidRDefault="00581FEF" w:rsidP="00FA10E0">
      <w:pPr>
        <w:pStyle w:val="ListParagraph"/>
        <w:numPr>
          <w:ilvl w:val="2"/>
          <w:numId w:val="1"/>
        </w:numPr>
        <w:spacing w:line="276" w:lineRule="auto"/>
        <w:rPr>
          <w:sz w:val="24"/>
          <w:u w:val="single"/>
        </w:rPr>
      </w:pPr>
      <w:r>
        <w:rPr>
          <w:bCs/>
          <w:sz w:val="24"/>
          <w:szCs w:val="24"/>
        </w:rPr>
        <w:t xml:space="preserve">Select the </w:t>
      </w:r>
      <w:r>
        <w:rPr>
          <w:b/>
          <w:sz w:val="24"/>
          <w:szCs w:val="24"/>
        </w:rPr>
        <w:t>Finish</w:t>
      </w:r>
      <w:r>
        <w:rPr>
          <w:bCs/>
          <w:sz w:val="24"/>
          <w:szCs w:val="24"/>
        </w:rPr>
        <w:t xml:space="preserve"> button in the Search Window.</w:t>
      </w:r>
    </w:p>
    <w:p w14:paraId="586527BE" w14:textId="499D7D2D" w:rsidR="00581FEF" w:rsidRPr="00FA10E0" w:rsidRDefault="00581FEF" w:rsidP="00132CE3">
      <w:pPr>
        <w:pStyle w:val="ListParagraph"/>
        <w:numPr>
          <w:ilvl w:val="2"/>
          <w:numId w:val="1"/>
        </w:numPr>
        <w:spacing w:line="276" w:lineRule="auto"/>
        <w:rPr>
          <w:sz w:val="24"/>
          <w:u w:val="single"/>
        </w:rPr>
      </w:pPr>
      <w:r>
        <w:rPr>
          <w:bCs/>
          <w:sz w:val="24"/>
          <w:szCs w:val="24"/>
        </w:rPr>
        <w:t>Input a collection time in the required field.</w:t>
      </w:r>
    </w:p>
    <w:p w14:paraId="31644113" w14:textId="12BADD2A" w:rsidR="00581FEF" w:rsidRPr="00FA10E0" w:rsidRDefault="00581FEF" w:rsidP="00FA10E0">
      <w:pPr>
        <w:pStyle w:val="ListParagraph"/>
        <w:numPr>
          <w:ilvl w:val="2"/>
          <w:numId w:val="1"/>
        </w:numPr>
        <w:spacing w:line="276" w:lineRule="auto"/>
        <w:rPr>
          <w:sz w:val="24"/>
          <w:u w:val="single"/>
        </w:rPr>
      </w:pPr>
      <w:r>
        <w:rPr>
          <w:bCs/>
          <w:sz w:val="24"/>
          <w:szCs w:val="24"/>
        </w:rPr>
        <w:t xml:space="preserve">Place the cursor in the ID field. In the Keypad window, select the 9 </w:t>
      </w:r>
      <w:proofErr w:type="spellStart"/>
      <w:r>
        <w:rPr>
          <w:bCs/>
          <w:sz w:val="24"/>
          <w:szCs w:val="24"/>
        </w:rPr>
        <w:t>Molec</w:t>
      </w:r>
      <w:proofErr w:type="spellEnd"/>
      <w:r>
        <w:rPr>
          <w:bCs/>
          <w:sz w:val="24"/>
          <w:szCs w:val="24"/>
        </w:rPr>
        <w:t xml:space="preserve"> tab.</w:t>
      </w:r>
    </w:p>
    <w:p w14:paraId="5231445A" w14:textId="670F3F40" w:rsidR="00581FEF" w:rsidRPr="00FA10E0" w:rsidRDefault="00581FEF" w:rsidP="00FA10E0">
      <w:pPr>
        <w:pStyle w:val="ListParagraph"/>
        <w:numPr>
          <w:ilvl w:val="2"/>
          <w:numId w:val="1"/>
        </w:numPr>
        <w:spacing w:line="276" w:lineRule="auto"/>
        <w:rPr>
          <w:sz w:val="24"/>
          <w:u w:val="single"/>
        </w:rPr>
      </w:pPr>
      <w:r>
        <w:rPr>
          <w:bCs/>
          <w:sz w:val="24"/>
          <w:szCs w:val="24"/>
        </w:rPr>
        <w:t xml:space="preserve">Click the </w:t>
      </w:r>
      <w:r>
        <w:rPr>
          <w:b/>
          <w:sz w:val="24"/>
          <w:szCs w:val="24"/>
        </w:rPr>
        <w:t>Tissue</w:t>
      </w:r>
      <w:r w:rsidRPr="00FA10E0">
        <w:rPr>
          <w:sz w:val="24"/>
        </w:rPr>
        <w:t xml:space="preserve"> </w:t>
      </w:r>
      <w:r>
        <w:rPr>
          <w:bCs/>
          <w:sz w:val="24"/>
          <w:szCs w:val="24"/>
        </w:rPr>
        <w:t>folder and select</w:t>
      </w:r>
      <w:r w:rsidR="00736EAC">
        <w:rPr>
          <w:bCs/>
          <w:sz w:val="24"/>
          <w:szCs w:val="24"/>
        </w:rPr>
        <w:t xml:space="preserve"> “BRAF Codon 600 Mutation,</w:t>
      </w:r>
      <w:r w:rsidR="00736EAC" w:rsidRPr="00FA10E0">
        <w:rPr>
          <w:sz w:val="24"/>
        </w:rPr>
        <w:t xml:space="preserve"> Tissue</w:t>
      </w:r>
      <w:r w:rsidR="00736EAC">
        <w:rPr>
          <w:bCs/>
          <w:sz w:val="24"/>
          <w:szCs w:val="24"/>
        </w:rPr>
        <w:t>,</w:t>
      </w:r>
      <w:r w:rsidR="00736EAC" w:rsidRPr="00FA10E0">
        <w:rPr>
          <w:sz w:val="24"/>
        </w:rPr>
        <w:t xml:space="preserve"> PCR</w:t>
      </w:r>
      <w:r w:rsidR="00736EAC">
        <w:rPr>
          <w:bCs/>
          <w:sz w:val="24"/>
          <w:szCs w:val="24"/>
        </w:rPr>
        <w:t>”</w:t>
      </w:r>
    </w:p>
    <w:p w14:paraId="04B45D7B" w14:textId="4EFA5DD4" w:rsidR="00581FEF" w:rsidRPr="00FA10E0" w:rsidRDefault="00581FEF" w:rsidP="00132CE3">
      <w:pPr>
        <w:pStyle w:val="ListParagraph"/>
        <w:numPr>
          <w:ilvl w:val="2"/>
          <w:numId w:val="1"/>
        </w:numPr>
        <w:spacing w:line="276" w:lineRule="auto"/>
        <w:rPr>
          <w:sz w:val="24"/>
          <w:u w:val="single"/>
        </w:rPr>
      </w:pPr>
      <w:r>
        <w:rPr>
          <w:bCs/>
          <w:sz w:val="24"/>
          <w:szCs w:val="24"/>
        </w:rPr>
        <w:t xml:space="preserve">Click the Specimen tab on the </w:t>
      </w:r>
      <w:r w:rsidR="00EF3CA7">
        <w:rPr>
          <w:bCs/>
          <w:sz w:val="24"/>
          <w:szCs w:val="24"/>
        </w:rPr>
        <w:t>left side of the screen.</w:t>
      </w:r>
    </w:p>
    <w:p w14:paraId="515D2376" w14:textId="586053B8" w:rsidR="00EF3CA7" w:rsidRPr="00FA10E0" w:rsidRDefault="00EF3CA7" w:rsidP="00132CE3">
      <w:pPr>
        <w:pStyle w:val="ListParagraph"/>
        <w:numPr>
          <w:ilvl w:val="2"/>
          <w:numId w:val="1"/>
        </w:numPr>
        <w:spacing w:line="276" w:lineRule="auto"/>
        <w:rPr>
          <w:sz w:val="24"/>
          <w:u w:val="single"/>
        </w:rPr>
      </w:pPr>
      <w:r>
        <w:rPr>
          <w:bCs/>
          <w:sz w:val="24"/>
          <w:szCs w:val="24"/>
        </w:rPr>
        <w:t>Click on the order, the</w:t>
      </w:r>
      <w:r w:rsidR="00747CE5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 xml:space="preserve"> </w:t>
      </w:r>
      <w:r w:rsidRPr="000B313E">
        <w:rPr>
          <w:b/>
          <w:sz w:val="24"/>
          <w:szCs w:val="24"/>
        </w:rPr>
        <w:t>Coll/Rec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and OK the verify popup.</w:t>
      </w:r>
    </w:p>
    <w:p w14:paraId="11C08C61" w14:textId="77777777" w:rsidR="00EF3CA7" w:rsidRDefault="00EF3CA7" w:rsidP="00EF3CA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Click the save icon in the menu bar at the top of the screen.</w:t>
      </w:r>
    </w:p>
    <w:p w14:paraId="21FAE6D6" w14:textId="3F60063D" w:rsidR="00EF3CA7" w:rsidRDefault="00EF3CA7" w:rsidP="00EF3CA7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 w:rsidRPr="00ED3F3B">
        <w:rPr>
          <w:bCs/>
          <w:sz w:val="24"/>
          <w:szCs w:val="24"/>
        </w:rPr>
        <w:t xml:space="preserve">Verify the correct label printer is selected and click </w:t>
      </w:r>
      <w:r w:rsidRPr="000B313E">
        <w:rPr>
          <w:b/>
          <w:sz w:val="24"/>
          <w:szCs w:val="24"/>
        </w:rPr>
        <w:t>Print</w:t>
      </w:r>
      <w:r w:rsidRPr="00ED3F3B">
        <w:rPr>
          <w:bCs/>
          <w:sz w:val="24"/>
          <w:szCs w:val="24"/>
        </w:rPr>
        <w:t xml:space="preserve"> in the Print Label </w:t>
      </w:r>
      <w:r>
        <w:rPr>
          <w:bCs/>
          <w:sz w:val="24"/>
          <w:szCs w:val="24"/>
        </w:rPr>
        <w:t>popup</w:t>
      </w:r>
      <w:r w:rsidRPr="00ED3F3B">
        <w:rPr>
          <w:bCs/>
          <w:sz w:val="24"/>
          <w:szCs w:val="24"/>
        </w:rPr>
        <w:t>.</w:t>
      </w:r>
    </w:p>
    <w:p w14:paraId="549CA42C" w14:textId="14E4EF90" w:rsidR="00EF3CA7" w:rsidRDefault="00EF3CA7" w:rsidP="00EF3CA7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Receive the test patient in Soft Molecular.</w:t>
      </w:r>
    </w:p>
    <w:p w14:paraId="4A10CC6B" w14:textId="140AA5B3" w:rsidR="00EF3CA7" w:rsidRDefault="00EF3CA7" w:rsidP="00FA10E0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Log into </w:t>
      </w:r>
      <w:r w:rsidRPr="00ED3F3B">
        <w:rPr>
          <w:bCs/>
          <w:sz w:val="24"/>
          <w:szCs w:val="24"/>
        </w:rPr>
        <w:t>Soft Molecular LIVE7.</w:t>
      </w:r>
    </w:p>
    <w:p w14:paraId="53DBC72A" w14:textId="77777777" w:rsidR="00EF3CA7" w:rsidRPr="00ED3F3B" w:rsidRDefault="00EF3CA7" w:rsidP="00EF3CA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Open </w:t>
      </w:r>
      <w:r w:rsidRPr="00ED3F3B">
        <w:rPr>
          <w:bCs/>
          <w:sz w:val="24"/>
          <w:szCs w:val="24"/>
        </w:rPr>
        <w:t xml:space="preserve">the </w:t>
      </w:r>
      <w:r w:rsidRPr="000B313E">
        <w:rPr>
          <w:b/>
          <w:sz w:val="24"/>
          <w:szCs w:val="24"/>
        </w:rPr>
        <w:t>Specimen Receiving Worklist</w:t>
      </w:r>
      <w:r w:rsidRPr="00ED3F3B">
        <w:rPr>
          <w:bCs/>
          <w:sz w:val="24"/>
          <w:szCs w:val="24"/>
        </w:rPr>
        <w:t xml:space="preserve"> by selecting the </w:t>
      </w:r>
      <w:proofErr w:type="gramStart"/>
      <w:r w:rsidRPr="00ED3F3B">
        <w:rPr>
          <w:bCs/>
          <w:sz w:val="24"/>
          <w:szCs w:val="24"/>
        </w:rPr>
        <w:t>tile</w:t>
      </w:r>
      <w:proofErr w:type="gramEnd"/>
      <w:r w:rsidRPr="00ED3F3B">
        <w:rPr>
          <w:bCs/>
          <w:sz w:val="24"/>
          <w:szCs w:val="24"/>
        </w:rPr>
        <w:t xml:space="preserve"> on the dashboard.</w:t>
      </w:r>
    </w:p>
    <w:p w14:paraId="48593BDA" w14:textId="77777777" w:rsidR="00EF3CA7" w:rsidRDefault="00EF3CA7" w:rsidP="00EF3CA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 w:rsidRPr="00ED3F3B">
        <w:rPr>
          <w:bCs/>
          <w:sz w:val="24"/>
          <w:szCs w:val="24"/>
        </w:rPr>
        <w:t>Place the cursor in the Barcode# field. Scan the Soft Lab specimen label.</w:t>
      </w:r>
    </w:p>
    <w:p w14:paraId="24BD1B6A" w14:textId="77777777" w:rsidR="00EF3CA7" w:rsidRPr="00ED3F3B" w:rsidRDefault="00EF3CA7" w:rsidP="00EF3CA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 w:rsidRPr="00ED3F3B">
        <w:rPr>
          <w:bCs/>
          <w:sz w:val="24"/>
          <w:szCs w:val="24"/>
        </w:rPr>
        <w:t>Mark the Received checkbox</w:t>
      </w:r>
      <w:r>
        <w:rPr>
          <w:bCs/>
          <w:sz w:val="24"/>
          <w:szCs w:val="24"/>
        </w:rPr>
        <w:t xml:space="preserve"> and click </w:t>
      </w:r>
      <w:r w:rsidRPr="000B313E">
        <w:rPr>
          <w:b/>
          <w:sz w:val="24"/>
          <w:szCs w:val="24"/>
        </w:rPr>
        <w:t>Save</w:t>
      </w:r>
      <w:r>
        <w:rPr>
          <w:bCs/>
          <w:sz w:val="24"/>
          <w:szCs w:val="24"/>
        </w:rPr>
        <w:t>.</w:t>
      </w:r>
    </w:p>
    <w:p w14:paraId="47A5B790" w14:textId="07B023ED" w:rsidR="00EB4911" w:rsidRDefault="00EF3CA7" w:rsidP="00EB4911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 w:rsidRPr="00ED3F3B">
        <w:rPr>
          <w:bCs/>
          <w:sz w:val="24"/>
          <w:szCs w:val="24"/>
        </w:rPr>
        <w:t xml:space="preserve">Open </w:t>
      </w:r>
      <w:r w:rsidRPr="000B313E">
        <w:rPr>
          <w:b/>
          <w:sz w:val="24"/>
          <w:szCs w:val="24"/>
        </w:rPr>
        <w:t>Order Entry</w:t>
      </w:r>
      <w:r w:rsidRPr="00ED3F3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using</w:t>
      </w:r>
      <w:r w:rsidRPr="00ED3F3B">
        <w:rPr>
          <w:bCs/>
          <w:sz w:val="24"/>
          <w:szCs w:val="24"/>
        </w:rPr>
        <w:t xml:space="preserve"> the tile on the dashboard.</w:t>
      </w:r>
    </w:p>
    <w:p w14:paraId="0D8D26FA" w14:textId="66987450" w:rsidR="00EB4911" w:rsidRPr="00BF6318" w:rsidRDefault="00EB4911" w:rsidP="00EB4911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Input the appropriate MOL# then click Find.</w:t>
      </w:r>
    </w:p>
    <w:p w14:paraId="2382DB1B" w14:textId="76F54BF6" w:rsidR="00EF3CA7" w:rsidRPr="00ED3F3B" w:rsidRDefault="00EB4911" w:rsidP="00EF3CA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Click the Specimens tab, then o</w:t>
      </w:r>
      <w:r w:rsidR="00EF3CA7" w:rsidRPr="00ED3F3B">
        <w:rPr>
          <w:bCs/>
          <w:sz w:val="24"/>
          <w:szCs w:val="24"/>
        </w:rPr>
        <w:t>pen the child level using the + sign in the Code field.</w:t>
      </w:r>
    </w:p>
    <w:p w14:paraId="2EA38983" w14:textId="562D4869" w:rsidR="00EF3CA7" w:rsidRPr="00ED3F3B" w:rsidRDefault="00EF3CA7" w:rsidP="00EF3CA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Make sure the </w:t>
      </w:r>
      <w:r w:rsidRPr="000B313E">
        <w:rPr>
          <w:b/>
          <w:sz w:val="24"/>
          <w:szCs w:val="24"/>
        </w:rPr>
        <w:t>Protocol</w:t>
      </w:r>
      <w:r>
        <w:rPr>
          <w:bCs/>
          <w:sz w:val="24"/>
          <w:szCs w:val="24"/>
        </w:rPr>
        <w:t xml:space="preserve"> field is set to </w:t>
      </w:r>
      <w:r w:rsidRPr="000B313E">
        <w:rPr>
          <w:b/>
          <w:sz w:val="24"/>
          <w:szCs w:val="24"/>
        </w:rPr>
        <w:t>ATST</w:t>
      </w:r>
      <w:r>
        <w:rPr>
          <w:bCs/>
          <w:sz w:val="24"/>
          <w:szCs w:val="24"/>
        </w:rPr>
        <w:t xml:space="preserve"> and </w:t>
      </w:r>
      <w:proofErr w:type="spellStart"/>
      <w:r w:rsidRPr="000B313E">
        <w:rPr>
          <w:b/>
          <w:sz w:val="24"/>
          <w:szCs w:val="24"/>
        </w:rPr>
        <w:t>Att</w:t>
      </w:r>
      <w:proofErr w:type="spellEnd"/>
      <w:r w:rsidRPr="000B313E">
        <w:rPr>
          <w:b/>
          <w:sz w:val="24"/>
          <w:szCs w:val="24"/>
        </w:rPr>
        <w:t xml:space="preserve"> Tests</w:t>
      </w:r>
      <w:r>
        <w:rPr>
          <w:bCs/>
          <w:sz w:val="24"/>
          <w:szCs w:val="24"/>
        </w:rPr>
        <w:t xml:space="preserve"> is set to </w:t>
      </w:r>
      <w:r w:rsidR="008B4922">
        <w:rPr>
          <w:b/>
          <w:sz w:val="24"/>
          <w:szCs w:val="24"/>
        </w:rPr>
        <w:t>BRFT.</w:t>
      </w:r>
    </w:p>
    <w:p w14:paraId="52DF302B" w14:textId="77777777" w:rsidR="00EF3CA7" w:rsidRPr="00ED3F3B" w:rsidRDefault="00EF3CA7" w:rsidP="00EF3CA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 w:rsidRPr="00ED3F3B">
        <w:rPr>
          <w:bCs/>
          <w:sz w:val="24"/>
          <w:szCs w:val="24"/>
        </w:rPr>
        <w:t>Select the Internal Notes tab.</w:t>
      </w:r>
    </w:p>
    <w:p w14:paraId="63868974" w14:textId="77777777" w:rsidR="00EF3CA7" w:rsidRPr="00ED3F3B" w:rsidRDefault="00EF3CA7" w:rsidP="00EF3CA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 w:rsidRPr="00ED3F3B">
        <w:rPr>
          <w:bCs/>
          <w:sz w:val="24"/>
          <w:szCs w:val="24"/>
        </w:rPr>
        <w:t>Click the Add button.</w:t>
      </w:r>
    </w:p>
    <w:p w14:paraId="3B54052D" w14:textId="223FBFB6" w:rsidR="00EF3CA7" w:rsidRPr="00ED3F3B" w:rsidRDefault="00EF3CA7" w:rsidP="00EF3CA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 w:rsidRPr="00ED3F3B">
        <w:rPr>
          <w:bCs/>
          <w:sz w:val="24"/>
          <w:szCs w:val="24"/>
        </w:rPr>
        <w:t xml:space="preserve">Input ‘No patients pending for </w:t>
      </w:r>
      <w:r w:rsidRPr="00C446FF">
        <w:rPr>
          <w:bCs/>
          <w:sz w:val="24"/>
          <w:szCs w:val="24"/>
        </w:rPr>
        <w:t>BRAF</w:t>
      </w:r>
      <w:r>
        <w:rPr>
          <w:bCs/>
          <w:sz w:val="24"/>
          <w:szCs w:val="24"/>
        </w:rPr>
        <w:t>, test patient ordered for control run only.’</w:t>
      </w:r>
    </w:p>
    <w:p w14:paraId="2157679E" w14:textId="77777777" w:rsidR="00EF3CA7" w:rsidRPr="00ED3F3B" w:rsidRDefault="00EF3CA7" w:rsidP="00EF3CA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 w:rsidRPr="00ED3F3B">
        <w:rPr>
          <w:bCs/>
          <w:sz w:val="24"/>
          <w:szCs w:val="24"/>
        </w:rPr>
        <w:t>In the dropdown menu in the Type column, mark Select All and uncheck Employee Specific.</w:t>
      </w:r>
    </w:p>
    <w:p w14:paraId="312ECAD4" w14:textId="77777777" w:rsidR="00EF3CA7" w:rsidRPr="00ED3F3B" w:rsidRDefault="00EF3CA7" w:rsidP="00EF3CA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 w:rsidRPr="00ED3F3B">
        <w:rPr>
          <w:bCs/>
          <w:sz w:val="24"/>
          <w:szCs w:val="24"/>
        </w:rPr>
        <w:t>Mark the Request checkbox.</w:t>
      </w:r>
    </w:p>
    <w:p w14:paraId="6B27E3DB" w14:textId="02AA5B40" w:rsidR="00EF3CA7" w:rsidRPr="00ED3F3B" w:rsidRDefault="00EF3CA7" w:rsidP="00EF3CA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 w:rsidRPr="00ED3F3B">
        <w:rPr>
          <w:bCs/>
          <w:sz w:val="24"/>
          <w:szCs w:val="24"/>
        </w:rPr>
        <w:lastRenderedPageBreak/>
        <w:t xml:space="preserve">Select </w:t>
      </w:r>
      <w:r w:rsidR="00EB4911">
        <w:rPr>
          <w:bCs/>
          <w:sz w:val="24"/>
          <w:szCs w:val="24"/>
        </w:rPr>
        <w:t>BRFT</w:t>
      </w:r>
      <w:r w:rsidRPr="00ED3F3B">
        <w:rPr>
          <w:bCs/>
          <w:sz w:val="24"/>
          <w:szCs w:val="24"/>
        </w:rPr>
        <w:t xml:space="preserve"> </w:t>
      </w:r>
      <w:proofErr w:type="gramStart"/>
      <w:r w:rsidRPr="00ED3F3B">
        <w:rPr>
          <w:bCs/>
          <w:sz w:val="24"/>
          <w:szCs w:val="24"/>
        </w:rPr>
        <w:t>in</w:t>
      </w:r>
      <w:proofErr w:type="gramEnd"/>
      <w:r w:rsidRPr="00ED3F3B">
        <w:rPr>
          <w:bCs/>
          <w:sz w:val="24"/>
          <w:szCs w:val="24"/>
        </w:rPr>
        <w:t xml:space="preserve"> the Test dropdown menu</w:t>
      </w:r>
      <w:r>
        <w:rPr>
          <w:bCs/>
          <w:sz w:val="24"/>
          <w:szCs w:val="24"/>
        </w:rPr>
        <w:t>, then click the Save button in the Order Entry Home menu.</w:t>
      </w:r>
    </w:p>
    <w:p w14:paraId="0BA85EA9" w14:textId="3446DF36" w:rsidR="00EF3CA7" w:rsidRDefault="00EF3CA7" w:rsidP="00EF3CA7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Worksheet Builder:</w:t>
      </w:r>
    </w:p>
    <w:p w14:paraId="4B387027" w14:textId="5C7B4738" w:rsidR="00EF3CA7" w:rsidRDefault="00EF3CA7" w:rsidP="00FA10E0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Log into Soft Molecular.</w:t>
      </w:r>
    </w:p>
    <w:p w14:paraId="2E25CC08" w14:textId="03CE6274" w:rsidR="00EF3CA7" w:rsidRDefault="00EF3CA7" w:rsidP="00FA10E0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Open BRAF</w:t>
      </w:r>
      <w:r w:rsidR="00736EAC">
        <w:rPr>
          <w:bCs/>
          <w:sz w:val="24"/>
          <w:szCs w:val="24"/>
        </w:rPr>
        <w:t>2</w:t>
      </w:r>
      <w:r w:rsidR="00EA5C14">
        <w:rPr>
          <w:bCs/>
          <w:sz w:val="24"/>
          <w:szCs w:val="24"/>
        </w:rPr>
        <w:t xml:space="preserve"> PCR</w:t>
      </w:r>
      <w:r>
        <w:rPr>
          <w:bCs/>
          <w:sz w:val="24"/>
          <w:szCs w:val="24"/>
        </w:rPr>
        <w:t>-Test Worksheet Builder using the tile on the dashboard.</w:t>
      </w:r>
    </w:p>
    <w:p w14:paraId="1849145B" w14:textId="77777777" w:rsidR="00EF3CA7" w:rsidRDefault="00EF3CA7" w:rsidP="00FA10E0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the Find button. </w:t>
      </w:r>
    </w:p>
    <w:p w14:paraId="4A3ECA0E" w14:textId="1FA3A43B" w:rsidR="00EF3CA7" w:rsidRDefault="00EF3CA7" w:rsidP="00FA10E0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Highlight the Test patient and click the </w:t>
      </w:r>
      <w:r w:rsidRPr="000B313E">
        <w:rPr>
          <w:b/>
          <w:sz w:val="24"/>
          <w:szCs w:val="24"/>
        </w:rPr>
        <w:t>Add</w:t>
      </w:r>
      <w:r>
        <w:rPr>
          <w:b/>
          <w:sz w:val="24"/>
          <w:szCs w:val="24"/>
        </w:rPr>
        <w:t xml:space="preserve"> </w:t>
      </w:r>
      <w:r w:rsidRPr="000B313E">
        <w:rPr>
          <w:bCs/>
          <w:sz w:val="24"/>
          <w:szCs w:val="24"/>
        </w:rPr>
        <w:t>button</w:t>
      </w:r>
    </w:p>
    <w:p w14:paraId="7876E42B" w14:textId="2914368D" w:rsidR="00EF3CA7" w:rsidRDefault="00EF3CA7" w:rsidP="00EF3CA7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Add BRAF positive and BRAF negative controls to the worksheet by selecting the control from the dropdown menu and clicking the </w:t>
      </w:r>
      <w:r w:rsidRPr="00434D4F">
        <w:rPr>
          <w:b/>
          <w:sz w:val="24"/>
          <w:szCs w:val="24"/>
        </w:rPr>
        <w:t>Add Control</w:t>
      </w:r>
      <w:r>
        <w:rPr>
          <w:bCs/>
          <w:sz w:val="24"/>
          <w:szCs w:val="24"/>
        </w:rPr>
        <w:t xml:space="preserve"> button.</w:t>
      </w:r>
    </w:p>
    <w:p w14:paraId="041C4DC5" w14:textId="77777777" w:rsidR="00EF3CA7" w:rsidRPr="00434D4F" w:rsidRDefault="00EF3CA7" w:rsidP="00EF3CA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Verify the control lot numbers by clicking on the Sample ID field.  If a lot number needs to be changed, click the dropdown arrow, and select the correct lot number.</w:t>
      </w:r>
    </w:p>
    <w:p w14:paraId="4CE033B1" w14:textId="77777777" w:rsidR="00EF3CA7" w:rsidRDefault="00EF3CA7" w:rsidP="00EF3CA7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Mark the Completed checkbox and click </w:t>
      </w:r>
      <w:r w:rsidRPr="00434D4F">
        <w:rPr>
          <w:b/>
          <w:sz w:val="24"/>
          <w:szCs w:val="24"/>
        </w:rPr>
        <w:t>Save</w:t>
      </w:r>
      <w:r>
        <w:rPr>
          <w:bCs/>
          <w:sz w:val="24"/>
          <w:szCs w:val="24"/>
        </w:rPr>
        <w:t>.</w:t>
      </w:r>
    </w:p>
    <w:p w14:paraId="502BDED2" w14:textId="77777777" w:rsidR="00EF3CA7" w:rsidRPr="00330523" w:rsidRDefault="00EF3CA7" w:rsidP="00EF3CA7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NOTE: </w:t>
      </w:r>
      <w:r>
        <w:rPr>
          <w:bCs/>
          <w:sz w:val="24"/>
          <w:szCs w:val="24"/>
        </w:rPr>
        <w:t>Q numbers will generate for the control upon saving.</w:t>
      </w:r>
    </w:p>
    <w:p w14:paraId="3E10101B" w14:textId="77777777" w:rsidR="00EF3CA7" w:rsidRPr="00CC07CE" w:rsidRDefault="00EF3CA7" w:rsidP="00EF3CA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C</w:t>
      </w:r>
      <w:r w:rsidRPr="00867CFF">
        <w:rPr>
          <w:bCs/>
          <w:sz w:val="24"/>
          <w:szCs w:val="24"/>
        </w:rPr>
        <w:t xml:space="preserve">lick the </w:t>
      </w:r>
      <w:r w:rsidRPr="00867CFF">
        <w:rPr>
          <w:b/>
          <w:bCs/>
          <w:sz w:val="24"/>
          <w:szCs w:val="24"/>
        </w:rPr>
        <w:t>printer</w:t>
      </w:r>
      <w:r w:rsidRPr="00867CFF">
        <w:rPr>
          <w:bCs/>
          <w:sz w:val="24"/>
          <w:szCs w:val="24"/>
        </w:rPr>
        <w:t xml:space="preserve"> icon in the print preview window that appears. Verify the correct printer is selected and click </w:t>
      </w:r>
      <w:r w:rsidRPr="00867CFF">
        <w:rPr>
          <w:b/>
          <w:bCs/>
          <w:sz w:val="24"/>
          <w:szCs w:val="24"/>
        </w:rPr>
        <w:t xml:space="preserve">Print.  </w:t>
      </w:r>
    </w:p>
    <w:p w14:paraId="0946B248" w14:textId="77777777" w:rsidR="00EF3CA7" w:rsidRPr="00FE0E9F" w:rsidRDefault="00EF3CA7" w:rsidP="00EF3CA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Close the Print Preview window. </w:t>
      </w:r>
    </w:p>
    <w:p w14:paraId="783218CB" w14:textId="5B89D87F" w:rsidR="00EF3CA7" w:rsidRPr="00BA0262" w:rsidRDefault="00EF3CA7" w:rsidP="00EF3CA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Select </w:t>
      </w:r>
      <w:r w:rsidRPr="00FE0E9F">
        <w:rPr>
          <w:b/>
          <w:sz w:val="24"/>
          <w:szCs w:val="24"/>
        </w:rPr>
        <w:t>Back</w:t>
      </w:r>
      <w:r>
        <w:rPr>
          <w:bCs/>
          <w:sz w:val="24"/>
          <w:szCs w:val="24"/>
        </w:rPr>
        <w:t xml:space="preserve"> in the </w:t>
      </w:r>
      <w:r w:rsidR="00015B0D">
        <w:rPr>
          <w:bCs/>
          <w:sz w:val="24"/>
          <w:szCs w:val="24"/>
        </w:rPr>
        <w:t>BRAF</w:t>
      </w:r>
      <w:r>
        <w:rPr>
          <w:bCs/>
          <w:sz w:val="24"/>
          <w:szCs w:val="24"/>
        </w:rPr>
        <w:t xml:space="preserve"> Idylla–Test Worksheet Builder window.</w:t>
      </w:r>
    </w:p>
    <w:p w14:paraId="3DF95731" w14:textId="77777777" w:rsidR="00BA0262" w:rsidRPr="009903C8" w:rsidRDefault="00BA0262" w:rsidP="00BA0262">
      <w:pPr>
        <w:pStyle w:val="ListParagraph"/>
        <w:spacing w:line="276" w:lineRule="auto"/>
        <w:ind w:left="1440"/>
        <w:rPr>
          <w:bCs/>
          <w:sz w:val="24"/>
          <w:szCs w:val="24"/>
          <w:u w:val="single"/>
        </w:rPr>
      </w:pPr>
    </w:p>
    <w:p w14:paraId="6B259206" w14:textId="6B8D601A" w:rsidR="00EF3CA7" w:rsidRPr="00FA10E0" w:rsidRDefault="00015B0D" w:rsidP="00015B0D"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sz w:val="24"/>
          <w:szCs w:val="24"/>
          <w:u w:val="single"/>
        </w:rPr>
        <w:t>TEST PROCEDURE:</w:t>
      </w:r>
    </w:p>
    <w:p w14:paraId="59744837" w14:textId="7DB21CF7" w:rsidR="00015B0D" w:rsidRPr="00FA10E0" w:rsidRDefault="00015B0D" w:rsidP="00FA10E0">
      <w:pPr>
        <w:pStyle w:val="ListParagraph"/>
        <w:numPr>
          <w:ilvl w:val="1"/>
          <w:numId w:val="1"/>
        </w:numPr>
        <w:spacing w:line="276" w:lineRule="auto"/>
        <w:rPr>
          <w:sz w:val="24"/>
          <w:u w:val="single"/>
        </w:rPr>
      </w:pPr>
      <w:r w:rsidRPr="00FA10E0">
        <w:rPr>
          <w:sz w:val="24"/>
        </w:rPr>
        <w:t xml:space="preserve">Create </w:t>
      </w:r>
      <w:r>
        <w:rPr>
          <w:bCs/>
          <w:sz w:val="24"/>
          <w:szCs w:val="24"/>
        </w:rPr>
        <w:t>a</w:t>
      </w:r>
      <w:r w:rsidRPr="00FA10E0">
        <w:rPr>
          <w:sz w:val="24"/>
        </w:rPr>
        <w:t xml:space="preserve"> worksheet: </w:t>
      </w:r>
      <w:r>
        <w:rPr>
          <w:bCs/>
          <w:sz w:val="24"/>
          <w:szCs w:val="24"/>
        </w:rPr>
        <w:t>BRAF</w:t>
      </w:r>
      <w:r w:rsidR="00464D2D">
        <w:rPr>
          <w:bCs/>
          <w:sz w:val="24"/>
          <w:szCs w:val="24"/>
        </w:rPr>
        <w:t>2 PCR</w:t>
      </w:r>
      <w:r>
        <w:rPr>
          <w:bCs/>
          <w:sz w:val="24"/>
          <w:szCs w:val="24"/>
        </w:rPr>
        <w:t>-</w:t>
      </w:r>
      <w:r w:rsidRPr="00FA10E0">
        <w:rPr>
          <w:sz w:val="24"/>
        </w:rPr>
        <w:t>Test Worksheet Builder</w:t>
      </w:r>
      <w:r>
        <w:rPr>
          <w:bCs/>
          <w:sz w:val="24"/>
          <w:szCs w:val="24"/>
        </w:rPr>
        <w:t>.</w:t>
      </w:r>
    </w:p>
    <w:p w14:paraId="29633AD1" w14:textId="350E2DF2" w:rsidR="00015B0D" w:rsidRPr="00015B0D" w:rsidRDefault="00015B0D" w:rsidP="00FA10E0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Log into Soft Molecular.</w:t>
      </w:r>
    </w:p>
    <w:p w14:paraId="173CD786" w14:textId="3C053BDD" w:rsidR="00015B0D" w:rsidRPr="00015B0D" w:rsidRDefault="00015B0D" w:rsidP="00FA10E0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Open BRAF Idylla-Test Worksheet Builder using the tile on the dashboard.</w:t>
      </w:r>
    </w:p>
    <w:p w14:paraId="781D2B36" w14:textId="2FD66A6C" w:rsidR="00015B0D" w:rsidRPr="00015B0D" w:rsidRDefault="00015B0D" w:rsidP="00FA10E0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Select </w:t>
      </w:r>
      <w:r w:rsidRPr="00015B0D">
        <w:rPr>
          <w:b/>
          <w:sz w:val="24"/>
          <w:szCs w:val="24"/>
        </w:rPr>
        <w:t>Find</w:t>
      </w:r>
      <w:r>
        <w:rPr>
          <w:bCs/>
          <w:sz w:val="24"/>
          <w:szCs w:val="24"/>
        </w:rPr>
        <w:t>.</w:t>
      </w:r>
    </w:p>
    <w:p w14:paraId="7BED7933" w14:textId="566C0825" w:rsidR="00015B0D" w:rsidRPr="00330523" w:rsidRDefault="00015B0D" w:rsidP="00015B0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In the Found Activities tab, click </w:t>
      </w:r>
      <w:r w:rsidRPr="00330523">
        <w:rPr>
          <w:b/>
          <w:sz w:val="24"/>
          <w:szCs w:val="24"/>
        </w:rPr>
        <w:t>OK</w:t>
      </w:r>
      <w:r>
        <w:rPr>
          <w:bCs/>
          <w:sz w:val="24"/>
          <w:szCs w:val="24"/>
        </w:rPr>
        <w:t xml:space="preserve"> or double click any row.</w:t>
      </w:r>
    </w:p>
    <w:p w14:paraId="604F9C5A" w14:textId="09816410" w:rsidR="00015B0D" w:rsidRPr="00330523" w:rsidRDefault="00015B0D" w:rsidP="00FA10E0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330523">
        <w:rPr>
          <w:b/>
          <w:sz w:val="24"/>
          <w:szCs w:val="24"/>
        </w:rPr>
        <w:t xml:space="preserve">Note: </w:t>
      </w:r>
      <w:r>
        <w:rPr>
          <w:bCs/>
          <w:sz w:val="24"/>
          <w:szCs w:val="24"/>
        </w:rPr>
        <w:t xml:space="preserve">All Test Codes are attached to the BRAF worksheet. </w:t>
      </w:r>
    </w:p>
    <w:p w14:paraId="3EF46D97" w14:textId="43E86D83" w:rsidR="00132CE3" w:rsidRPr="00330523" w:rsidRDefault="00132CE3" w:rsidP="00015B0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Highlight the Barcode# field. Scan the Soft </w:t>
      </w:r>
      <w:r w:rsidR="00C62514">
        <w:rPr>
          <w:bCs/>
          <w:sz w:val="24"/>
          <w:szCs w:val="24"/>
        </w:rPr>
        <w:t xml:space="preserve">Mol </w:t>
      </w:r>
      <w:r>
        <w:rPr>
          <w:bCs/>
          <w:sz w:val="24"/>
          <w:szCs w:val="24"/>
        </w:rPr>
        <w:t xml:space="preserve">label </w:t>
      </w:r>
      <w:r w:rsidR="00C62514">
        <w:rPr>
          <w:bCs/>
          <w:sz w:val="24"/>
          <w:szCs w:val="24"/>
        </w:rPr>
        <w:t xml:space="preserve">associated with </w:t>
      </w:r>
      <w:r>
        <w:rPr>
          <w:bCs/>
          <w:sz w:val="24"/>
          <w:szCs w:val="24"/>
        </w:rPr>
        <w:t xml:space="preserve">the sample to be added to the worksheet. </w:t>
      </w:r>
      <w:r w:rsidR="00464D2D">
        <w:rPr>
          <w:bCs/>
          <w:sz w:val="24"/>
          <w:szCs w:val="24"/>
        </w:rPr>
        <w:t xml:space="preserve">Press </w:t>
      </w:r>
      <w:r>
        <w:rPr>
          <w:bCs/>
          <w:sz w:val="24"/>
          <w:szCs w:val="24"/>
        </w:rPr>
        <w:t>Enter</w:t>
      </w:r>
      <w:r w:rsidR="00464D2D">
        <w:rPr>
          <w:bCs/>
          <w:sz w:val="24"/>
          <w:szCs w:val="24"/>
        </w:rPr>
        <w:t>.</w:t>
      </w:r>
    </w:p>
    <w:p w14:paraId="09A1062D" w14:textId="7BBA4DEF" w:rsidR="00132CE3" w:rsidRPr="00330523" w:rsidRDefault="00132CE3" w:rsidP="00132CE3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Mark the Completed checkbox and</w:t>
      </w:r>
      <w:r w:rsidR="00464D2D">
        <w:rPr>
          <w:bCs/>
          <w:sz w:val="24"/>
          <w:szCs w:val="24"/>
        </w:rPr>
        <w:t xml:space="preserve"> click</w:t>
      </w:r>
      <w:r>
        <w:rPr>
          <w:bCs/>
          <w:sz w:val="24"/>
          <w:szCs w:val="24"/>
        </w:rPr>
        <w:t xml:space="preserve"> </w:t>
      </w:r>
      <w:r w:rsidRPr="00330523">
        <w:rPr>
          <w:b/>
          <w:sz w:val="24"/>
          <w:szCs w:val="24"/>
        </w:rPr>
        <w:t>Save</w:t>
      </w:r>
      <w:r>
        <w:rPr>
          <w:bCs/>
          <w:sz w:val="24"/>
          <w:szCs w:val="24"/>
        </w:rPr>
        <w:t xml:space="preserve">. </w:t>
      </w:r>
    </w:p>
    <w:p w14:paraId="01769377" w14:textId="182E2C82" w:rsidR="00132CE3" w:rsidRPr="00330523" w:rsidRDefault="00132CE3" w:rsidP="00132CE3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NOTE: </w:t>
      </w:r>
      <w:r>
        <w:rPr>
          <w:bCs/>
          <w:sz w:val="24"/>
          <w:szCs w:val="24"/>
        </w:rPr>
        <w:t>Q numbers will generate for the control</w:t>
      </w:r>
      <w:r w:rsidR="00464D2D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upon saving.</w:t>
      </w:r>
    </w:p>
    <w:p w14:paraId="3D03E8AA" w14:textId="54FC1EA7" w:rsidR="00132CE3" w:rsidRDefault="00132CE3" w:rsidP="00132CE3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 w:rsidRPr="00330523">
        <w:rPr>
          <w:bCs/>
          <w:sz w:val="24"/>
          <w:szCs w:val="24"/>
        </w:rPr>
        <w:t xml:space="preserve">Click the </w:t>
      </w:r>
      <w:r w:rsidRPr="00330523">
        <w:rPr>
          <w:b/>
          <w:sz w:val="24"/>
          <w:szCs w:val="24"/>
        </w:rPr>
        <w:t>Print Worksheet</w:t>
      </w:r>
      <w:r w:rsidRPr="00330523">
        <w:rPr>
          <w:bCs/>
          <w:sz w:val="24"/>
          <w:szCs w:val="24"/>
        </w:rPr>
        <w:t xml:space="preserve"> button to open the worksheet preview window. </w:t>
      </w:r>
    </w:p>
    <w:p w14:paraId="5A019095" w14:textId="574A433B" w:rsidR="00132CE3" w:rsidRPr="00FA10E0" w:rsidRDefault="00132CE3" w:rsidP="00FA10E0">
      <w:pPr>
        <w:pStyle w:val="ListParagraph"/>
        <w:numPr>
          <w:ilvl w:val="2"/>
          <w:numId w:val="1"/>
        </w:numPr>
        <w:spacing w:after="200" w:line="276" w:lineRule="auto"/>
        <w:rPr>
          <w:sz w:val="24"/>
        </w:rPr>
      </w:pPr>
      <w:r>
        <w:rPr>
          <w:sz w:val="24"/>
          <w:szCs w:val="24"/>
        </w:rPr>
        <w:t xml:space="preserve">Select the </w:t>
      </w:r>
      <w:r w:rsidRPr="00D7661E">
        <w:rPr>
          <w:b/>
          <w:bCs/>
          <w:sz w:val="24"/>
          <w:szCs w:val="24"/>
        </w:rPr>
        <w:t>printer</w:t>
      </w:r>
      <w:r>
        <w:rPr>
          <w:sz w:val="24"/>
          <w:szCs w:val="24"/>
        </w:rPr>
        <w:t xml:space="preserve"> icon; verify the correct printer is selected, and </w:t>
      </w:r>
      <w:r w:rsidRPr="00D7661E">
        <w:rPr>
          <w:b/>
          <w:bCs/>
          <w:sz w:val="24"/>
          <w:szCs w:val="24"/>
        </w:rPr>
        <w:t>Print</w:t>
      </w:r>
      <w:r w:rsidRPr="00FA10E0">
        <w:rPr>
          <w:sz w:val="24"/>
        </w:rPr>
        <w:t>.</w:t>
      </w:r>
    </w:p>
    <w:p w14:paraId="09148CBC" w14:textId="77777777" w:rsidR="00132CE3" w:rsidRDefault="00132CE3" w:rsidP="00FA10E0">
      <w:pPr>
        <w:pStyle w:val="ListParagraph"/>
        <w:numPr>
          <w:ilvl w:val="2"/>
          <w:numId w:val="1"/>
        </w:numPr>
        <w:spacing w:after="200" w:line="276" w:lineRule="auto"/>
        <w:rPr>
          <w:sz w:val="24"/>
          <w:szCs w:val="24"/>
        </w:rPr>
      </w:pPr>
      <w:r w:rsidRPr="00E061A1">
        <w:rPr>
          <w:sz w:val="24"/>
          <w:szCs w:val="24"/>
        </w:rPr>
        <w:t xml:space="preserve">Close the </w:t>
      </w:r>
      <w:r>
        <w:rPr>
          <w:sz w:val="24"/>
          <w:szCs w:val="24"/>
        </w:rPr>
        <w:t>Print P</w:t>
      </w:r>
      <w:r w:rsidRPr="00E061A1">
        <w:rPr>
          <w:sz w:val="24"/>
          <w:szCs w:val="24"/>
        </w:rPr>
        <w:t>review</w:t>
      </w:r>
      <w:r>
        <w:rPr>
          <w:sz w:val="24"/>
          <w:szCs w:val="24"/>
        </w:rPr>
        <w:t xml:space="preserve"> window</w:t>
      </w:r>
      <w:r w:rsidRPr="00E061A1">
        <w:rPr>
          <w:sz w:val="24"/>
          <w:szCs w:val="24"/>
        </w:rPr>
        <w:t xml:space="preserve">. </w:t>
      </w:r>
    </w:p>
    <w:p w14:paraId="7467AB49" w14:textId="05EA0140" w:rsidR="00132CE3" w:rsidRDefault="00132CE3" w:rsidP="00132CE3">
      <w:pPr>
        <w:pStyle w:val="ListParagraph"/>
        <w:numPr>
          <w:ilvl w:val="2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EE503D">
        <w:rPr>
          <w:b/>
          <w:sz w:val="24"/>
          <w:szCs w:val="24"/>
        </w:rPr>
        <w:t>Back</w:t>
      </w:r>
      <w:r>
        <w:rPr>
          <w:sz w:val="24"/>
          <w:szCs w:val="24"/>
        </w:rPr>
        <w:t xml:space="preserve"> in the </w:t>
      </w:r>
      <w:r w:rsidR="0053382B">
        <w:rPr>
          <w:sz w:val="24"/>
          <w:szCs w:val="24"/>
        </w:rPr>
        <w:t>BRAF</w:t>
      </w:r>
      <w:r w:rsidR="00464D2D">
        <w:rPr>
          <w:sz w:val="24"/>
          <w:szCs w:val="24"/>
        </w:rPr>
        <w:t>2</w:t>
      </w:r>
      <w:r w:rsidR="0053382B">
        <w:rPr>
          <w:sz w:val="24"/>
          <w:szCs w:val="24"/>
        </w:rPr>
        <w:t xml:space="preserve"> </w:t>
      </w:r>
      <w:r w:rsidR="00C62514">
        <w:rPr>
          <w:sz w:val="24"/>
          <w:szCs w:val="24"/>
        </w:rPr>
        <w:t>PCR</w:t>
      </w:r>
      <w:r>
        <w:rPr>
          <w:sz w:val="24"/>
          <w:szCs w:val="24"/>
        </w:rPr>
        <w:t>–Test Worksheet Builder window.</w:t>
      </w:r>
    </w:p>
    <w:p w14:paraId="59EB6D91" w14:textId="35BB2988" w:rsidR="003C1DC5" w:rsidRPr="00FA10E0" w:rsidRDefault="000F4F45" w:rsidP="003C1DC5">
      <w:pPr>
        <w:pStyle w:val="ListParagraph"/>
        <w:numPr>
          <w:ilvl w:val="1"/>
          <w:numId w:val="1"/>
        </w:numPr>
        <w:rPr>
          <w:sz w:val="24"/>
          <w:u w:val="single"/>
        </w:rPr>
      </w:pPr>
      <w:r w:rsidRPr="000F4F45">
        <w:rPr>
          <w:b/>
          <w:sz w:val="24"/>
          <w:szCs w:val="24"/>
        </w:rPr>
        <w:t>Prepare the sample and load the cartridge:</w:t>
      </w:r>
    </w:p>
    <w:p w14:paraId="542597FF" w14:textId="074DED5C" w:rsidR="0008052D" w:rsidRPr="0008052D" w:rsidRDefault="0008052D" w:rsidP="000F4F45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Obtain a new Idylla™ </w:t>
      </w:r>
      <w:r w:rsidR="0053382B">
        <w:rPr>
          <w:bCs/>
          <w:sz w:val="24"/>
          <w:szCs w:val="24"/>
        </w:rPr>
        <w:t xml:space="preserve">BRAF </w:t>
      </w:r>
      <w:r>
        <w:rPr>
          <w:bCs/>
          <w:sz w:val="24"/>
          <w:szCs w:val="24"/>
        </w:rPr>
        <w:t xml:space="preserve">cartridge for each specimen and control to be run. </w:t>
      </w:r>
    </w:p>
    <w:p w14:paraId="38A1B3BF" w14:textId="77777777" w:rsidR="00334592" w:rsidRPr="00F2151E" w:rsidRDefault="0008052D" w:rsidP="000F4F45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Open the pouch and remove the cartridge. </w:t>
      </w:r>
    </w:p>
    <w:p w14:paraId="0D15FE08" w14:textId="79082E1A" w:rsidR="0008052D" w:rsidRPr="00F55154" w:rsidRDefault="00334592" w:rsidP="00F2151E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 w:rsidRPr="00F2151E">
        <w:rPr>
          <w:b/>
          <w:sz w:val="24"/>
          <w:szCs w:val="24"/>
        </w:rPr>
        <w:lastRenderedPageBreak/>
        <w:t>NOTE:</w:t>
      </w:r>
      <w:r w:rsidR="0008052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08052D">
        <w:rPr>
          <w:bCs/>
          <w:sz w:val="24"/>
          <w:szCs w:val="24"/>
        </w:rPr>
        <w:t xml:space="preserve">nce removed from sealed packaging, the cartridge must be used within </w:t>
      </w:r>
      <w:r w:rsidR="00470504">
        <w:rPr>
          <w:bCs/>
          <w:sz w:val="24"/>
          <w:szCs w:val="24"/>
        </w:rPr>
        <w:t>5 days away from the light</w:t>
      </w:r>
      <w:r w:rsidR="0008052D">
        <w:rPr>
          <w:bCs/>
          <w:sz w:val="24"/>
          <w:szCs w:val="24"/>
        </w:rPr>
        <w:t>.</w:t>
      </w:r>
      <w:r w:rsidR="00F55154">
        <w:rPr>
          <w:bCs/>
          <w:sz w:val="24"/>
          <w:szCs w:val="24"/>
        </w:rPr>
        <w:t xml:space="preserve"> </w:t>
      </w:r>
    </w:p>
    <w:p w14:paraId="46755D90" w14:textId="49DDA3BD" w:rsidR="00F55154" w:rsidRPr="00F55154" w:rsidRDefault="00F55154" w:rsidP="00F2151E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 w:rsidRPr="00F55154">
        <w:rPr>
          <w:bCs/>
          <w:sz w:val="24"/>
          <w:szCs w:val="24"/>
        </w:rPr>
        <w:t xml:space="preserve">Once the cartridge has been opened and the sample has been loaded, the cartridge must be used within </w:t>
      </w:r>
      <w:r w:rsidR="0044017C">
        <w:rPr>
          <w:bCs/>
          <w:sz w:val="24"/>
          <w:szCs w:val="24"/>
        </w:rPr>
        <w:t>2</w:t>
      </w:r>
      <w:r w:rsidRPr="00F55154">
        <w:rPr>
          <w:bCs/>
          <w:sz w:val="24"/>
          <w:szCs w:val="24"/>
        </w:rPr>
        <w:t xml:space="preserve"> hours.</w:t>
      </w:r>
    </w:p>
    <w:p w14:paraId="0696F7BF" w14:textId="56DF7315" w:rsidR="00F55154" w:rsidRPr="00F55154" w:rsidRDefault="00F55154" w:rsidP="000F4F45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Using a marker, l</w:t>
      </w:r>
      <w:r w:rsidR="0008052D">
        <w:rPr>
          <w:bCs/>
          <w:sz w:val="24"/>
          <w:szCs w:val="24"/>
        </w:rPr>
        <w:t>abel the cartridge</w:t>
      </w:r>
      <w:r>
        <w:rPr>
          <w:bCs/>
          <w:sz w:val="24"/>
          <w:szCs w:val="24"/>
        </w:rPr>
        <w:t xml:space="preserve"> in the designated space </w:t>
      </w:r>
      <w:r w:rsidR="0008052D">
        <w:rPr>
          <w:bCs/>
          <w:sz w:val="24"/>
          <w:szCs w:val="24"/>
        </w:rPr>
        <w:t xml:space="preserve">with the </w:t>
      </w:r>
      <w:r>
        <w:rPr>
          <w:bCs/>
          <w:sz w:val="24"/>
          <w:szCs w:val="24"/>
        </w:rPr>
        <w:t xml:space="preserve">patient’s </w:t>
      </w:r>
      <w:r w:rsidR="0008052D">
        <w:rPr>
          <w:bCs/>
          <w:sz w:val="24"/>
          <w:szCs w:val="24"/>
        </w:rPr>
        <w:t xml:space="preserve">Soft Molecular </w:t>
      </w:r>
      <w:r>
        <w:rPr>
          <w:bCs/>
          <w:sz w:val="24"/>
          <w:szCs w:val="24"/>
        </w:rPr>
        <w:t>number</w:t>
      </w:r>
      <w:r w:rsidR="004606FC">
        <w:rPr>
          <w:bCs/>
          <w:sz w:val="24"/>
          <w:szCs w:val="24"/>
        </w:rPr>
        <w:t>.</w:t>
      </w:r>
    </w:p>
    <w:p w14:paraId="23564CF4" w14:textId="5AD7DFDF" w:rsidR="0008052D" w:rsidRPr="0008052D" w:rsidRDefault="00F55154" w:rsidP="00F55154">
      <w:pPr>
        <w:pStyle w:val="ListParagraph"/>
        <w:ind w:left="1440"/>
        <w:rPr>
          <w:bCs/>
          <w:sz w:val="24"/>
          <w:szCs w:val="24"/>
          <w:u w:val="single"/>
        </w:rPr>
      </w:pPr>
      <w:bookmarkStart w:id="1" w:name="_Hlk174951232"/>
      <w:r w:rsidRPr="00434D4F">
        <w:rPr>
          <w:bCs/>
          <w:noProof/>
          <w:sz w:val="24"/>
          <w:szCs w:val="24"/>
        </w:rPr>
        <w:drawing>
          <wp:inline distT="0" distB="0" distL="0" distR="0" wp14:anchorId="04E0CD3B" wp14:editId="64D1AEE5">
            <wp:extent cx="1805560" cy="1900362"/>
            <wp:effectExtent l="0" t="0" r="4445" b="5080"/>
            <wp:docPr id="53838215" name="Picture 2" descr="A diagram of a cartridg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38215" name="Picture 2" descr="A diagram of a cartridg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241" cy="191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06FC">
        <w:rPr>
          <w:bCs/>
          <w:sz w:val="24"/>
          <w:szCs w:val="24"/>
        </w:rPr>
        <w:t xml:space="preserve"> </w:t>
      </w:r>
      <w:r w:rsidR="0008052D">
        <w:rPr>
          <w:bCs/>
          <w:sz w:val="24"/>
          <w:szCs w:val="24"/>
        </w:rPr>
        <w:t xml:space="preserve"> </w:t>
      </w:r>
    </w:p>
    <w:p w14:paraId="74617504" w14:textId="4829DB1D" w:rsidR="00604D9B" w:rsidRPr="00F2151E" w:rsidRDefault="00604D9B" w:rsidP="000F4F45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proofErr w:type="gramStart"/>
      <w:r>
        <w:rPr>
          <w:bCs/>
          <w:sz w:val="24"/>
          <w:szCs w:val="24"/>
        </w:rPr>
        <w:t>If using</w:t>
      </w:r>
      <w:proofErr w:type="gramEnd"/>
      <w:r>
        <w:rPr>
          <w:bCs/>
          <w:sz w:val="24"/>
          <w:szCs w:val="24"/>
        </w:rPr>
        <w:t xml:space="preserve"> DNA, skip to step 11 below. </w:t>
      </w:r>
    </w:p>
    <w:p w14:paraId="38D33A04" w14:textId="39946D5D" w:rsidR="00CB6A7A" w:rsidRPr="00F2151E" w:rsidRDefault="00604D9B" w:rsidP="000F4F45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If using tissue, refer to the steps below for sample preparation.</w:t>
      </w:r>
    </w:p>
    <w:p w14:paraId="44264000" w14:textId="6696668C" w:rsidR="0008052D" w:rsidRPr="00F2151E" w:rsidRDefault="0008052D" w:rsidP="00334592">
      <w:pPr>
        <w:pStyle w:val="ListParagraph"/>
        <w:numPr>
          <w:ilvl w:val="3"/>
          <w:numId w:val="1"/>
        </w:numPr>
        <w:rPr>
          <w:sz w:val="24"/>
          <w:szCs w:val="24"/>
          <w:u w:val="single"/>
        </w:rPr>
      </w:pPr>
      <w:r w:rsidRPr="00F2151E">
        <w:rPr>
          <w:sz w:val="24"/>
          <w:szCs w:val="24"/>
          <w:u w:val="single"/>
        </w:rPr>
        <w:t>FFPE tissue block and FFPE cell block</w:t>
      </w:r>
      <w:r w:rsidRPr="00F2151E">
        <w:rPr>
          <w:sz w:val="24"/>
          <w:szCs w:val="24"/>
        </w:rPr>
        <w:t>:</w:t>
      </w:r>
    </w:p>
    <w:p w14:paraId="1F948A59" w14:textId="6C009F49" w:rsidR="0008052D" w:rsidRPr="00112001" w:rsidRDefault="00A857B2" w:rsidP="00112001">
      <w:pPr>
        <w:pStyle w:val="ListParagraph"/>
        <w:numPr>
          <w:ilvl w:val="4"/>
          <w:numId w:val="1"/>
        </w:numPr>
        <w:rPr>
          <w:bCs/>
          <w:sz w:val="24"/>
          <w:szCs w:val="24"/>
          <w:u w:val="single"/>
        </w:rPr>
      </w:pPr>
      <w:r w:rsidRPr="00112001">
        <w:rPr>
          <w:bCs/>
          <w:sz w:val="24"/>
          <w:szCs w:val="24"/>
        </w:rPr>
        <w:t xml:space="preserve">Measure the size of the tissue section using the Idylla™ tissue measurement tool. </w:t>
      </w:r>
    </w:p>
    <w:p w14:paraId="31E27551" w14:textId="26B46261" w:rsidR="00A857B2" w:rsidRPr="00334592" w:rsidRDefault="00A857B2" w:rsidP="0008052D">
      <w:pPr>
        <w:pStyle w:val="ListParagraph"/>
        <w:numPr>
          <w:ilvl w:val="4"/>
          <w:numId w:val="1"/>
        </w:numPr>
        <w:rPr>
          <w:bCs/>
          <w:sz w:val="24"/>
          <w:szCs w:val="24"/>
          <w:u w:val="single"/>
        </w:rPr>
      </w:pPr>
      <w:r w:rsidRPr="00334592">
        <w:rPr>
          <w:bCs/>
          <w:sz w:val="24"/>
          <w:szCs w:val="24"/>
        </w:rPr>
        <w:t xml:space="preserve">For tissue sections that are </w:t>
      </w:r>
      <w:r w:rsidRPr="00334592">
        <w:rPr>
          <w:rFonts w:cstheme="minorHAnsi"/>
          <w:bCs/>
          <w:sz w:val="24"/>
          <w:szCs w:val="24"/>
        </w:rPr>
        <w:t>5</w:t>
      </w:r>
      <w:r w:rsidR="0044017C">
        <w:rPr>
          <w:rFonts w:cstheme="minorHAnsi"/>
          <w:bCs/>
          <w:sz w:val="24"/>
          <w:szCs w:val="24"/>
        </w:rPr>
        <w:t>0-100mm²</w:t>
      </w:r>
      <w:r w:rsidRPr="00334592">
        <w:rPr>
          <w:rFonts w:cstheme="minorHAnsi"/>
          <w:bCs/>
          <w:sz w:val="24"/>
          <w:szCs w:val="24"/>
        </w:rPr>
        <w:t xml:space="preserve"> and ≥</w:t>
      </w:r>
      <w:r w:rsidR="00470504">
        <w:rPr>
          <w:rFonts w:cstheme="minorHAnsi"/>
          <w:bCs/>
          <w:sz w:val="24"/>
          <w:szCs w:val="24"/>
        </w:rPr>
        <w:t>5</w:t>
      </w:r>
      <w:r w:rsidRPr="00334592">
        <w:rPr>
          <w:rFonts w:cstheme="minorHAnsi"/>
          <w:bCs/>
          <w:sz w:val="24"/>
          <w:szCs w:val="24"/>
        </w:rPr>
        <w:t>0% tumor:</w:t>
      </w:r>
      <w:r w:rsidRPr="00334592">
        <w:rPr>
          <w:bCs/>
          <w:sz w:val="24"/>
          <w:szCs w:val="24"/>
        </w:rPr>
        <w:t xml:space="preserve"> cut </w:t>
      </w:r>
      <w:r w:rsidR="0044017C">
        <w:rPr>
          <w:bCs/>
          <w:sz w:val="24"/>
          <w:szCs w:val="24"/>
        </w:rPr>
        <w:t>2</w:t>
      </w:r>
      <w:r w:rsidRPr="00334592">
        <w:rPr>
          <w:bCs/>
          <w:sz w:val="24"/>
          <w:szCs w:val="24"/>
        </w:rPr>
        <w:t xml:space="preserve"> scroll</w:t>
      </w:r>
      <w:r w:rsidR="0044017C">
        <w:rPr>
          <w:bCs/>
          <w:sz w:val="24"/>
          <w:szCs w:val="24"/>
        </w:rPr>
        <w:t>s</w:t>
      </w:r>
      <w:r w:rsidRPr="00334592">
        <w:rPr>
          <w:bCs/>
          <w:sz w:val="24"/>
          <w:szCs w:val="24"/>
        </w:rPr>
        <w:t>.</w:t>
      </w:r>
    </w:p>
    <w:p w14:paraId="1B1D2A96" w14:textId="6B9EAE56" w:rsidR="00A857B2" w:rsidRPr="00334592" w:rsidRDefault="00A857B2" w:rsidP="0008052D">
      <w:pPr>
        <w:pStyle w:val="ListParagraph"/>
        <w:numPr>
          <w:ilvl w:val="4"/>
          <w:numId w:val="1"/>
        </w:numPr>
        <w:rPr>
          <w:bCs/>
          <w:sz w:val="24"/>
          <w:szCs w:val="24"/>
          <w:u w:val="single"/>
        </w:rPr>
      </w:pPr>
      <w:r w:rsidRPr="00334592">
        <w:rPr>
          <w:bCs/>
          <w:sz w:val="24"/>
          <w:szCs w:val="24"/>
        </w:rPr>
        <w:t>For tissue section</w:t>
      </w:r>
      <w:r w:rsidRPr="00334592">
        <w:rPr>
          <w:rFonts w:cstheme="minorHAnsi"/>
          <w:bCs/>
          <w:sz w:val="24"/>
          <w:szCs w:val="24"/>
        </w:rPr>
        <w:t>s that are &lt;50mm</w:t>
      </w:r>
      <w:r w:rsidRPr="00334592">
        <w:rPr>
          <w:rFonts w:cstheme="minorHAnsi"/>
          <w:bCs/>
          <w:sz w:val="24"/>
          <w:szCs w:val="24"/>
          <w:vertAlign w:val="superscript"/>
        </w:rPr>
        <w:t>2</w:t>
      </w:r>
      <w:r w:rsidRPr="00334592">
        <w:rPr>
          <w:rFonts w:cstheme="minorHAnsi"/>
          <w:bCs/>
          <w:sz w:val="24"/>
          <w:szCs w:val="24"/>
        </w:rPr>
        <w:t xml:space="preserve"> and/or &lt;</w:t>
      </w:r>
      <w:r w:rsidR="00470504">
        <w:rPr>
          <w:rFonts w:cstheme="minorHAnsi"/>
          <w:bCs/>
          <w:sz w:val="24"/>
          <w:szCs w:val="24"/>
        </w:rPr>
        <w:t>5</w:t>
      </w:r>
      <w:r w:rsidRPr="00334592">
        <w:rPr>
          <w:rFonts w:cstheme="minorHAnsi"/>
          <w:bCs/>
          <w:sz w:val="24"/>
          <w:szCs w:val="24"/>
        </w:rPr>
        <w:t xml:space="preserve">0% tumor: </w:t>
      </w:r>
      <w:r w:rsidRPr="00334592">
        <w:rPr>
          <w:bCs/>
          <w:sz w:val="24"/>
          <w:szCs w:val="24"/>
        </w:rPr>
        <w:t xml:space="preserve">cut the </w:t>
      </w:r>
      <w:r w:rsidR="00293EFC" w:rsidRPr="00334592">
        <w:rPr>
          <w:bCs/>
          <w:sz w:val="24"/>
          <w:szCs w:val="24"/>
        </w:rPr>
        <w:t xml:space="preserve">adequate </w:t>
      </w:r>
      <w:r w:rsidRPr="00334592">
        <w:rPr>
          <w:bCs/>
          <w:sz w:val="24"/>
          <w:szCs w:val="24"/>
        </w:rPr>
        <w:t xml:space="preserve">number of scrolls to </w:t>
      </w:r>
      <w:r w:rsidR="00293EFC" w:rsidRPr="00334592">
        <w:rPr>
          <w:bCs/>
          <w:sz w:val="24"/>
          <w:szCs w:val="24"/>
        </w:rPr>
        <w:t>achieve</w:t>
      </w:r>
      <w:r w:rsidRPr="00334592">
        <w:rPr>
          <w:rFonts w:cstheme="minorHAnsi"/>
          <w:bCs/>
          <w:sz w:val="24"/>
          <w:szCs w:val="24"/>
          <w:vertAlign w:val="superscript"/>
        </w:rPr>
        <w:t xml:space="preserve"> </w:t>
      </w:r>
      <w:r w:rsidRPr="00334592">
        <w:rPr>
          <w:rFonts w:cstheme="minorHAnsi"/>
          <w:bCs/>
          <w:sz w:val="24"/>
          <w:szCs w:val="24"/>
        </w:rPr>
        <w:t>tissue input requirement.</w:t>
      </w:r>
      <w:r w:rsidRPr="00334592">
        <w:rPr>
          <w:bCs/>
          <w:sz w:val="24"/>
          <w:szCs w:val="24"/>
        </w:rPr>
        <w:t xml:space="preserve">   </w:t>
      </w:r>
    </w:p>
    <w:p w14:paraId="293000CF" w14:textId="78D47F0F" w:rsidR="00A857B2" w:rsidRPr="00334592" w:rsidRDefault="00A857B2" w:rsidP="0008052D">
      <w:pPr>
        <w:pStyle w:val="ListParagraph"/>
        <w:numPr>
          <w:ilvl w:val="4"/>
          <w:numId w:val="1"/>
        </w:numPr>
        <w:rPr>
          <w:bCs/>
          <w:sz w:val="24"/>
          <w:szCs w:val="24"/>
          <w:u w:val="single"/>
        </w:rPr>
      </w:pPr>
      <w:r w:rsidRPr="00334592">
        <w:rPr>
          <w:bCs/>
          <w:sz w:val="24"/>
          <w:szCs w:val="24"/>
        </w:rPr>
        <w:t>Cut the appropriate number of scrolls</w:t>
      </w:r>
      <w:r w:rsidR="00FE44B1" w:rsidRPr="00334592">
        <w:rPr>
          <w:bCs/>
          <w:sz w:val="24"/>
          <w:szCs w:val="24"/>
        </w:rPr>
        <w:t xml:space="preserve"> for each specimen using a microtome set at 5 microns. </w:t>
      </w:r>
    </w:p>
    <w:p w14:paraId="0B1B6E1E" w14:textId="30BEF516" w:rsidR="00FE44B1" w:rsidRPr="00FE44B1" w:rsidRDefault="00FE44B1" w:rsidP="00FE44B1">
      <w:pPr>
        <w:pStyle w:val="ListParagraph"/>
        <w:numPr>
          <w:ilvl w:val="5"/>
          <w:numId w:val="1"/>
        </w:numPr>
        <w:rPr>
          <w:bCs/>
          <w:sz w:val="24"/>
          <w:szCs w:val="24"/>
          <w:u w:val="single"/>
        </w:rPr>
      </w:pPr>
      <w:r w:rsidRPr="00334592">
        <w:rPr>
          <w:bCs/>
          <w:sz w:val="24"/>
          <w:szCs w:val="24"/>
        </w:rPr>
        <w:t xml:space="preserve">Please refer to the </w:t>
      </w:r>
      <w:r w:rsidRPr="00334592">
        <w:rPr>
          <w:bCs/>
          <w:i/>
          <w:iCs/>
          <w:sz w:val="24"/>
          <w:szCs w:val="24"/>
        </w:rPr>
        <w:t>FFPE Tissue Preparation for Molecular Testing</w:t>
      </w:r>
      <w:r w:rsidRPr="00334592">
        <w:rPr>
          <w:bCs/>
          <w:sz w:val="24"/>
          <w:szCs w:val="24"/>
        </w:rPr>
        <w:t xml:space="preserve"> procedure for additional information</w:t>
      </w:r>
      <w:r>
        <w:rPr>
          <w:bCs/>
          <w:sz w:val="24"/>
          <w:szCs w:val="24"/>
        </w:rPr>
        <w:t xml:space="preserve">. </w:t>
      </w:r>
    </w:p>
    <w:bookmarkEnd w:id="1"/>
    <w:p w14:paraId="37E64D7E" w14:textId="26291BCF" w:rsidR="00FE44B1" w:rsidRPr="00FE44B1" w:rsidRDefault="00FE44B1" w:rsidP="00FE44B1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 w:rsidRPr="00D2077C">
        <w:rPr>
          <w:bCs/>
          <w:sz w:val="24"/>
          <w:szCs w:val="24"/>
          <w:u w:val="single"/>
        </w:rPr>
        <w:t>FFPE tissue on unstained slides</w:t>
      </w:r>
      <w:r>
        <w:rPr>
          <w:bCs/>
          <w:sz w:val="24"/>
          <w:szCs w:val="24"/>
        </w:rPr>
        <w:t>:</w:t>
      </w:r>
    </w:p>
    <w:p w14:paraId="0C697F10" w14:textId="49AB777B" w:rsidR="00FE44B1" w:rsidRPr="00A857B2" w:rsidRDefault="00FE44B1" w:rsidP="00FE44B1">
      <w:pPr>
        <w:pStyle w:val="ListParagraph"/>
        <w:numPr>
          <w:ilvl w:val="4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Measure the size of the tissue section</w:t>
      </w:r>
      <w:r w:rsidR="00176C0F">
        <w:rPr>
          <w:bCs/>
          <w:sz w:val="24"/>
          <w:szCs w:val="24"/>
        </w:rPr>
        <w:t xml:space="preserve"> or circled tumor for </w:t>
      </w:r>
      <w:proofErr w:type="spellStart"/>
      <w:r w:rsidR="00176C0F">
        <w:rPr>
          <w:bCs/>
          <w:sz w:val="24"/>
          <w:szCs w:val="24"/>
        </w:rPr>
        <w:t>macrodissection</w:t>
      </w:r>
      <w:proofErr w:type="spellEnd"/>
      <w:r>
        <w:rPr>
          <w:bCs/>
          <w:sz w:val="24"/>
          <w:szCs w:val="24"/>
        </w:rPr>
        <w:t xml:space="preserve"> using the Idylla™ tissue measurement tool. </w:t>
      </w:r>
    </w:p>
    <w:p w14:paraId="463C42BB" w14:textId="53127D6B" w:rsidR="00FE44B1" w:rsidRPr="00A857B2" w:rsidRDefault="00FE44B1" w:rsidP="00FE44B1">
      <w:pPr>
        <w:pStyle w:val="ListParagraph"/>
        <w:numPr>
          <w:ilvl w:val="4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For tissue sections that are </w:t>
      </w:r>
      <w:r>
        <w:rPr>
          <w:rFonts w:cstheme="minorHAnsi"/>
          <w:bCs/>
          <w:sz w:val="24"/>
          <w:szCs w:val="24"/>
        </w:rPr>
        <w:t>≥50mm</w:t>
      </w:r>
      <w:r w:rsidRPr="006C2195">
        <w:rPr>
          <w:rFonts w:cstheme="minorHAnsi"/>
          <w:bCs/>
          <w:sz w:val="24"/>
          <w:szCs w:val="24"/>
          <w:vertAlign w:val="superscript"/>
        </w:rPr>
        <w:t>2</w:t>
      </w:r>
      <w:r>
        <w:rPr>
          <w:rFonts w:cstheme="minorHAnsi"/>
          <w:bCs/>
          <w:sz w:val="24"/>
          <w:szCs w:val="24"/>
        </w:rPr>
        <w:t xml:space="preserve"> and ≥</w:t>
      </w:r>
      <w:r w:rsidR="00470504">
        <w:rPr>
          <w:rFonts w:cstheme="minorHAnsi"/>
          <w:bCs/>
          <w:sz w:val="24"/>
          <w:szCs w:val="24"/>
        </w:rPr>
        <w:t>5</w:t>
      </w:r>
      <w:r>
        <w:rPr>
          <w:rFonts w:cstheme="minorHAnsi"/>
          <w:bCs/>
          <w:sz w:val="24"/>
          <w:szCs w:val="24"/>
        </w:rPr>
        <w:t>0% tumor:</w:t>
      </w:r>
      <w:r>
        <w:rPr>
          <w:bCs/>
          <w:sz w:val="24"/>
          <w:szCs w:val="24"/>
        </w:rPr>
        <w:t xml:space="preserve"> scrape </w:t>
      </w:r>
      <w:r w:rsidR="008E5D2B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unstained slide</w:t>
      </w:r>
      <w:r w:rsidR="008E5D2B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.</w:t>
      </w:r>
    </w:p>
    <w:p w14:paraId="10D8E970" w14:textId="04FF2744" w:rsidR="00FE44B1" w:rsidRPr="00A857B2" w:rsidRDefault="00FE44B1" w:rsidP="00FE44B1">
      <w:pPr>
        <w:pStyle w:val="ListParagraph"/>
        <w:numPr>
          <w:ilvl w:val="4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For tissue section</w:t>
      </w:r>
      <w:r>
        <w:rPr>
          <w:rFonts w:cstheme="minorHAnsi"/>
          <w:bCs/>
          <w:sz w:val="24"/>
          <w:szCs w:val="24"/>
        </w:rPr>
        <w:t>s that are &lt;50mm</w:t>
      </w:r>
      <w:r w:rsidRPr="006C2195">
        <w:rPr>
          <w:rFonts w:cstheme="minorHAnsi"/>
          <w:bCs/>
          <w:sz w:val="24"/>
          <w:szCs w:val="24"/>
          <w:vertAlign w:val="superscript"/>
        </w:rPr>
        <w:t>2</w:t>
      </w:r>
      <w:r>
        <w:rPr>
          <w:rFonts w:cstheme="minorHAnsi"/>
          <w:bCs/>
          <w:sz w:val="24"/>
          <w:szCs w:val="24"/>
        </w:rPr>
        <w:t xml:space="preserve"> and/or &lt;</w:t>
      </w:r>
      <w:r w:rsidR="00470504">
        <w:rPr>
          <w:rFonts w:cstheme="minorHAnsi"/>
          <w:bCs/>
          <w:sz w:val="24"/>
          <w:szCs w:val="24"/>
        </w:rPr>
        <w:t>5</w:t>
      </w:r>
      <w:r>
        <w:rPr>
          <w:rFonts w:cstheme="minorHAnsi"/>
          <w:bCs/>
          <w:sz w:val="24"/>
          <w:szCs w:val="24"/>
        </w:rPr>
        <w:t xml:space="preserve">0% tumor: </w:t>
      </w:r>
      <w:r>
        <w:rPr>
          <w:bCs/>
          <w:sz w:val="24"/>
          <w:szCs w:val="24"/>
        </w:rPr>
        <w:t xml:space="preserve">scrape the appropriate number </w:t>
      </w:r>
      <w:r w:rsidR="0053382B">
        <w:rPr>
          <w:bCs/>
          <w:sz w:val="24"/>
          <w:szCs w:val="24"/>
        </w:rPr>
        <w:t>of slides</w:t>
      </w:r>
      <w:r w:rsidR="00176C0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to meet the </w:t>
      </w:r>
      <w:r>
        <w:rPr>
          <w:rFonts w:cstheme="minorHAnsi"/>
          <w:bCs/>
          <w:sz w:val="24"/>
          <w:szCs w:val="24"/>
        </w:rPr>
        <w:t>50mm</w:t>
      </w:r>
      <w:r w:rsidRPr="006C2195">
        <w:rPr>
          <w:rFonts w:cstheme="minorHAnsi"/>
          <w:bCs/>
          <w:sz w:val="24"/>
          <w:szCs w:val="24"/>
          <w:vertAlign w:val="superscript"/>
        </w:rPr>
        <w:t>2</w:t>
      </w:r>
      <w:r w:rsidRPr="00FA10E0">
        <w:rPr>
          <w:sz w:val="24"/>
          <w:vertAlign w:val="superscript"/>
        </w:rPr>
        <w:t xml:space="preserve"> </w:t>
      </w:r>
      <w:r>
        <w:rPr>
          <w:rFonts w:cstheme="minorHAnsi"/>
          <w:bCs/>
          <w:sz w:val="24"/>
          <w:szCs w:val="24"/>
        </w:rPr>
        <w:t>tissue input requirement.</w:t>
      </w:r>
      <w:r>
        <w:rPr>
          <w:bCs/>
          <w:sz w:val="24"/>
          <w:szCs w:val="24"/>
        </w:rPr>
        <w:t xml:space="preserve">  </w:t>
      </w:r>
      <w:r w:rsidRPr="00C56656">
        <w:rPr>
          <w:bCs/>
          <w:sz w:val="24"/>
          <w:szCs w:val="24"/>
        </w:rPr>
        <w:t xml:space="preserve"> </w:t>
      </w:r>
    </w:p>
    <w:p w14:paraId="368B0101" w14:textId="03497D79" w:rsidR="00D953DC" w:rsidRPr="00D01F01" w:rsidRDefault="00FE44B1" w:rsidP="00FE44B1">
      <w:pPr>
        <w:pStyle w:val="ListParagraph"/>
        <w:numPr>
          <w:ilvl w:val="5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Please refer to the </w:t>
      </w:r>
      <w:r w:rsidRPr="00FE44B1">
        <w:rPr>
          <w:bCs/>
          <w:i/>
          <w:iCs/>
          <w:sz w:val="24"/>
          <w:szCs w:val="24"/>
        </w:rPr>
        <w:t>FFPE Tissue Preparation for Molecular Testing</w:t>
      </w:r>
      <w:r>
        <w:rPr>
          <w:bCs/>
          <w:sz w:val="24"/>
          <w:szCs w:val="24"/>
        </w:rPr>
        <w:t xml:space="preserve"> procedure for additional information</w:t>
      </w:r>
      <w:r w:rsidR="00D953DC">
        <w:rPr>
          <w:bCs/>
          <w:sz w:val="24"/>
          <w:szCs w:val="24"/>
        </w:rPr>
        <w:t xml:space="preserve">. </w:t>
      </w:r>
    </w:p>
    <w:p w14:paraId="1B2C3515" w14:textId="77777777" w:rsidR="00D953DC" w:rsidRPr="00D953DC" w:rsidRDefault="00D953DC" w:rsidP="00D953DC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Using the appropriate tweezers, place two filter papers on a glass slide. </w:t>
      </w:r>
    </w:p>
    <w:p w14:paraId="69BB85BA" w14:textId="08E6DA0D" w:rsidR="00D953DC" w:rsidRPr="00D953DC" w:rsidRDefault="00D953DC" w:rsidP="00D953DC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lastRenderedPageBreak/>
        <w:t xml:space="preserve">Wet each filter paper with </w:t>
      </w:r>
      <w:r w:rsidR="0044017C">
        <w:rPr>
          <w:bCs/>
          <w:sz w:val="24"/>
          <w:szCs w:val="24"/>
        </w:rPr>
        <w:t>one or two</w:t>
      </w:r>
      <w:r w:rsidR="007542D4">
        <w:rPr>
          <w:bCs/>
          <w:sz w:val="24"/>
          <w:szCs w:val="24"/>
        </w:rPr>
        <w:t xml:space="preserve"> drops of </w:t>
      </w:r>
      <w:r>
        <w:rPr>
          <w:bCs/>
          <w:sz w:val="24"/>
          <w:szCs w:val="24"/>
        </w:rPr>
        <w:t xml:space="preserve">nuclease-free water using a sterile transfer pipette. </w:t>
      </w:r>
    </w:p>
    <w:p w14:paraId="6B43D57C" w14:textId="3AD3869C" w:rsidR="00D953DC" w:rsidRPr="00D953DC" w:rsidRDefault="00D953DC" w:rsidP="00D953DC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Place the prepared tissue section</w:t>
      </w:r>
      <w:r w:rsidR="0044017C">
        <w:rPr>
          <w:bCs/>
          <w:sz w:val="24"/>
          <w:szCs w:val="24"/>
        </w:rPr>
        <w:t>(s)</w:t>
      </w:r>
      <w:r>
        <w:rPr>
          <w:bCs/>
          <w:sz w:val="24"/>
          <w:szCs w:val="24"/>
        </w:rPr>
        <w:t xml:space="preserve"> onto one of the wet filter papers. </w:t>
      </w:r>
    </w:p>
    <w:p w14:paraId="11891C51" w14:textId="2D6EA9AD" w:rsidR="00176C0F" w:rsidRPr="00CB6A7A" w:rsidRDefault="00D953DC" w:rsidP="00CB6A7A">
      <w:pPr>
        <w:pStyle w:val="ListParagraph"/>
        <w:numPr>
          <w:ilvl w:val="2"/>
          <w:numId w:val="1"/>
        </w:numPr>
      </w:pPr>
      <w:r>
        <w:rPr>
          <w:bCs/>
          <w:sz w:val="24"/>
          <w:szCs w:val="24"/>
        </w:rPr>
        <w:t xml:space="preserve">Use the tweezers to place the second prepared filter paper on top of the tissue. </w:t>
      </w:r>
    </w:p>
    <w:p w14:paraId="677CECC3" w14:textId="097013DD" w:rsidR="008D0629" w:rsidRPr="00D60AAB" w:rsidRDefault="008D0629" w:rsidP="008D0629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Pull out the access door to open the cartridge.  </w:t>
      </w:r>
      <w:r w:rsidR="0044017C" w:rsidRPr="0044017C">
        <w:rPr>
          <w:bCs/>
          <w:sz w:val="24"/>
          <w:szCs w:val="24"/>
        </w:rPr>
        <w:t>Remove and discard the black tab.</w:t>
      </w:r>
    </w:p>
    <w:p w14:paraId="43F7E26D" w14:textId="49632486" w:rsidR="008D0629" w:rsidRPr="00F2151E" w:rsidRDefault="008D0629" w:rsidP="00F2151E">
      <w:pPr>
        <w:pStyle w:val="ListParagraph"/>
        <w:numPr>
          <w:ilvl w:val="3"/>
          <w:numId w:val="1"/>
        </w:numPr>
        <w:rPr>
          <w:bCs/>
          <w:sz w:val="24"/>
          <w:szCs w:val="24"/>
        </w:rPr>
      </w:pPr>
      <w:r w:rsidRPr="00F2151E">
        <w:rPr>
          <w:b/>
          <w:sz w:val="24"/>
          <w:szCs w:val="24"/>
        </w:rPr>
        <w:t>NOTE:</w:t>
      </w:r>
      <w:r>
        <w:rPr>
          <w:bCs/>
          <w:sz w:val="24"/>
          <w:szCs w:val="24"/>
        </w:rPr>
        <w:t xml:space="preserve"> Once the black locking tab has been removed, </w:t>
      </w:r>
      <w:r w:rsidRPr="00F2151E">
        <w:rPr>
          <w:b/>
          <w:sz w:val="24"/>
          <w:szCs w:val="24"/>
        </w:rPr>
        <w:t>DO NOT</w:t>
      </w:r>
      <w:r>
        <w:rPr>
          <w:bCs/>
          <w:sz w:val="24"/>
          <w:szCs w:val="24"/>
        </w:rPr>
        <w:t xml:space="preserve"> close the access door until the sample has been added to the lysis pad. Once the access door is closed, it cannot be opened again.</w:t>
      </w:r>
    </w:p>
    <w:p w14:paraId="75E08B14" w14:textId="1C0040D5" w:rsidR="00C05861" w:rsidRPr="00D01F01" w:rsidRDefault="00BD35C0" w:rsidP="00C05861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If the sample is extracted DNA, </w:t>
      </w:r>
      <w:r w:rsidR="00C05861">
        <w:rPr>
          <w:bCs/>
          <w:sz w:val="24"/>
          <w:szCs w:val="24"/>
        </w:rPr>
        <w:t xml:space="preserve">pipette </w:t>
      </w:r>
      <w:r w:rsidR="008E5D2B">
        <w:rPr>
          <w:bCs/>
          <w:sz w:val="24"/>
          <w:szCs w:val="24"/>
        </w:rPr>
        <w:t xml:space="preserve">10ul </w:t>
      </w:r>
      <w:r w:rsidR="00C05861">
        <w:rPr>
          <w:bCs/>
          <w:sz w:val="24"/>
          <w:szCs w:val="24"/>
        </w:rPr>
        <w:t>of the sample onto the center of the cartridge sample well.</w:t>
      </w:r>
    </w:p>
    <w:p w14:paraId="5C69D756" w14:textId="02AA7BB6" w:rsidR="007542D4" w:rsidRPr="00BD35C0" w:rsidRDefault="007542D4" w:rsidP="007542D4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If the sample is less than </w:t>
      </w:r>
      <w:r w:rsidR="00C05861" w:rsidRPr="00BF6318">
        <w:rPr>
          <w:bCs/>
          <w:sz w:val="24"/>
          <w:szCs w:val="24"/>
        </w:rPr>
        <w:t>7.5</w:t>
      </w:r>
      <w:r w:rsidRPr="00C2669C">
        <w:rPr>
          <w:bCs/>
          <w:sz w:val="24"/>
          <w:szCs w:val="24"/>
        </w:rPr>
        <w:t>ng/ul</w:t>
      </w:r>
      <w:r>
        <w:rPr>
          <w:bCs/>
          <w:sz w:val="24"/>
          <w:szCs w:val="24"/>
        </w:rPr>
        <w:t>, consult with the Medical Director.</w:t>
      </w:r>
    </w:p>
    <w:p w14:paraId="2F5AE8A0" w14:textId="29CFA411" w:rsidR="00D60AAB" w:rsidRPr="00D01F01" w:rsidRDefault="00C2669C" w:rsidP="00D953DC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If the sample is tissue, pla</w:t>
      </w:r>
      <w:r w:rsidR="00D60AAB">
        <w:rPr>
          <w:bCs/>
          <w:sz w:val="24"/>
          <w:szCs w:val="24"/>
        </w:rPr>
        <w:t xml:space="preserve">ce the prepared </w:t>
      </w:r>
      <w:r w:rsidR="009F7666">
        <w:rPr>
          <w:bCs/>
          <w:sz w:val="24"/>
          <w:szCs w:val="24"/>
        </w:rPr>
        <w:t xml:space="preserve">tissue sample </w:t>
      </w:r>
      <w:r w:rsidR="00D60AAB">
        <w:rPr>
          <w:bCs/>
          <w:sz w:val="24"/>
          <w:szCs w:val="24"/>
        </w:rPr>
        <w:t>onto the</w:t>
      </w:r>
      <w:r w:rsidR="00D01F01">
        <w:rPr>
          <w:bCs/>
          <w:sz w:val="24"/>
          <w:szCs w:val="24"/>
        </w:rPr>
        <w:t xml:space="preserve"> center of the</w:t>
      </w:r>
      <w:r w:rsidR="00D60AAB">
        <w:rPr>
          <w:bCs/>
          <w:sz w:val="24"/>
          <w:szCs w:val="24"/>
        </w:rPr>
        <w:t xml:space="preserve"> lysis pad at the bottom of the cartridge </w:t>
      </w:r>
      <w:r w:rsidR="00D01F01">
        <w:rPr>
          <w:bCs/>
          <w:sz w:val="24"/>
          <w:szCs w:val="24"/>
        </w:rPr>
        <w:t xml:space="preserve">sample well. </w:t>
      </w:r>
    </w:p>
    <w:p w14:paraId="4207080D" w14:textId="206DD7B2" w:rsidR="00D01F01" w:rsidRPr="00CA4234" w:rsidRDefault="00D01F01" w:rsidP="00D01F01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NOTE: </w:t>
      </w:r>
      <w:r>
        <w:rPr>
          <w:bCs/>
          <w:sz w:val="24"/>
          <w:szCs w:val="24"/>
        </w:rPr>
        <w:t xml:space="preserve">Be careful to avoid touching the lysis pad with the tweezers. </w:t>
      </w:r>
    </w:p>
    <w:p w14:paraId="1B6597C4" w14:textId="237BFF24" w:rsidR="00CA4234" w:rsidRPr="00D01F01" w:rsidRDefault="00CA4234" w:rsidP="00CA4234">
      <w:pPr>
        <w:pStyle w:val="ListParagraph"/>
        <w:ind w:left="1800"/>
        <w:rPr>
          <w:bCs/>
          <w:sz w:val="24"/>
          <w:szCs w:val="24"/>
          <w:u w:val="single"/>
        </w:rPr>
      </w:pPr>
      <w:r w:rsidRPr="00434D4F">
        <w:rPr>
          <w:bCs/>
          <w:noProof/>
          <w:sz w:val="24"/>
          <w:szCs w:val="24"/>
        </w:rPr>
        <w:drawing>
          <wp:inline distT="0" distB="0" distL="0" distR="0" wp14:anchorId="66F7BFBF" wp14:editId="2E3F0514">
            <wp:extent cx="1256306" cy="1565910"/>
            <wp:effectExtent l="0" t="0" r="1270" b="0"/>
            <wp:docPr id="111473083" name="Picture 3" descr="A diagram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73083" name="Picture 3" descr="A diagram of a de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167" cy="159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49CCE" w14:textId="47210646" w:rsidR="00D802BD" w:rsidRPr="00BF6318" w:rsidRDefault="00D01F01" w:rsidP="00D802BD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Close the cartridge by pushing the access door </w:t>
      </w:r>
      <w:proofErr w:type="gramStart"/>
      <w:r>
        <w:rPr>
          <w:bCs/>
          <w:sz w:val="24"/>
          <w:szCs w:val="24"/>
        </w:rPr>
        <w:t>until</w:t>
      </w:r>
      <w:proofErr w:type="gramEnd"/>
      <w:r>
        <w:rPr>
          <w:bCs/>
          <w:sz w:val="24"/>
          <w:szCs w:val="24"/>
        </w:rPr>
        <w:t xml:space="preserve"> tightly shut. The cartridge is now ready for processing.</w:t>
      </w:r>
    </w:p>
    <w:p w14:paraId="77E28F4B" w14:textId="58FA8844" w:rsidR="00D802BD" w:rsidRPr="00BF6318" w:rsidRDefault="00D802BD" w:rsidP="00BF6318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Once the sample is loaded, avoid tilting the cartridge.</w:t>
      </w:r>
    </w:p>
    <w:p w14:paraId="5F268C12" w14:textId="739EE84C" w:rsidR="00470504" w:rsidRPr="00D01F01" w:rsidRDefault="00470504" w:rsidP="00470504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>
        <w:rPr>
          <w:b/>
          <w:sz w:val="24"/>
          <w:szCs w:val="24"/>
        </w:rPr>
        <w:t>NOTE:</w:t>
      </w:r>
      <w:r>
        <w:rPr>
          <w:bCs/>
          <w:sz w:val="24"/>
          <w:szCs w:val="24"/>
        </w:rPr>
        <w:t xml:space="preserve"> The cartridge must be used within 2 hours of opening the pouch and loading the sample.</w:t>
      </w:r>
    </w:p>
    <w:p w14:paraId="7B2EBDA4" w14:textId="61EAEA04" w:rsidR="009F7666" w:rsidRPr="00FA10E0" w:rsidRDefault="009F7666" w:rsidP="009F7666">
      <w:pPr>
        <w:pStyle w:val="ListParagraph"/>
        <w:numPr>
          <w:ilvl w:val="1"/>
          <w:numId w:val="1"/>
        </w:numPr>
        <w:rPr>
          <w:sz w:val="24"/>
          <w:u w:val="single"/>
        </w:rPr>
      </w:pPr>
      <w:r>
        <w:rPr>
          <w:b/>
          <w:sz w:val="24"/>
          <w:szCs w:val="24"/>
        </w:rPr>
        <w:t>Starting a run on the Idylla console:</w:t>
      </w:r>
    </w:p>
    <w:p w14:paraId="0C209793" w14:textId="01429631" w:rsidR="009F7666" w:rsidRPr="004606FC" w:rsidRDefault="004606FC" w:rsidP="009F7666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If appropriate, turn on the Idylla instrument and console. If necessary, refer to the </w:t>
      </w:r>
      <w:r w:rsidRPr="004606FC">
        <w:rPr>
          <w:bCs/>
          <w:i/>
          <w:iCs/>
          <w:sz w:val="24"/>
          <w:szCs w:val="24"/>
        </w:rPr>
        <w:t xml:space="preserve">Idylla </w:t>
      </w:r>
      <w:r>
        <w:rPr>
          <w:bCs/>
          <w:i/>
          <w:iCs/>
          <w:sz w:val="24"/>
          <w:szCs w:val="24"/>
        </w:rPr>
        <w:t>System</w:t>
      </w:r>
      <w:r w:rsidRPr="004606FC">
        <w:rPr>
          <w:bCs/>
          <w:i/>
          <w:iCs/>
          <w:sz w:val="24"/>
          <w:szCs w:val="24"/>
        </w:rPr>
        <w:t xml:space="preserve"> Procedure</w:t>
      </w:r>
      <w:r>
        <w:rPr>
          <w:bCs/>
          <w:sz w:val="24"/>
          <w:szCs w:val="24"/>
        </w:rPr>
        <w:t xml:space="preserve"> for more information. </w:t>
      </w:r>
    </w:p>
    <w:p w14:paraId="728884C7" w14:textId="225327A0" w:rsidR="004606FC" w:rsidRPr="004606FC" w:rsidRDefault="004606FC" w:rsidP="009F7666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Log </w:t>
      </w:r>
      <w:r w:rsidR="00D0270A">
        <w:rPr>
          <w:bCs/>
          <w:sz w:val="24"/>
          <w:szCs w:val="24"/>
        </w:rPr>
        <w:t xml:space="preserve">on </w:t>
      </w:r>
      <w:r>
        <w:rPr>
          <w:bCs/>
          <w:sz w:val="24"/>
          <w:szCs w:val="24"/>
        </w:rPr>
        <w:t xml:space="preserve">to the console using </w:t>
      </w:r>
      <w:r w:rsidR="00D0270A">
        <w:rPr>
          <w:bCs/>
          <w:sz w:val="24"/>
          <w:szCs w:val="24"/>
        </w:rPr>
        <w:t>your</w:t>
      </w:r>
      <w:r>
        <w:rPr>
          <w:bCs/>
          <w:sz w:val="24"/>
          <w:szCs w:val="24"/>
        </w:rPr>
        <w:t xml:space="preserve"> username and password.</w:t>
      </w:r>
    </w:p>
    <w:p w14:paraId="2DC8AD2D" w14:textId="02E4CE91" w:rsidR="004606FC" w:rsidRPr="004606FC" w:rsidRDefault="004606FC" w:rsidP="009F7666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Click </w:t>
      </w:r>
      <w:r w:rsidRPr="004606FC">
        <w:rPr>
          <w:b/>
          <w:sz w:val="24"/>
          <w:szCs w:val="24"/>
        </w:rPr>
        <w:t>New Test</w:t>
      </w:r>
      <w:r>
        <w:rPr>
          <w:bCs/>
          <w:sz w:val="24"/>
          <w:szCs w:val="24"/>
        </w:rPr>
        <w:t xml:space="preserve">. </w:t>
      </w:r>
    </w:p>
    <w:p w14:paraId="1ED54461" w14:textId="2966ACAE" w:rsidR="004606FC" w:rsidRPr="00B30362" w:rsidRDefault="004606FC" w:rsidP="009F7666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Highlight the </w:t>
      </w:r>
      <w:r w:rsidRPr="004606FC">
        <w:rPr>
          <w:b/>
          <w:sz w:val="24"/>
          <w:szCs w:val="24"/>
        </w:rPr>
        <w:t>Sample ID</w:t>
      </w:r>
      <w:r>
        <w:rPr>
          <w:bCs/>
          <w:sz w:val="24"/>
          <w:szCs w:val="24"/>
        </w:rPr>
        <w:t xml:space="preserve"> test field and scan the Soft Molecular specimen label. </w:t>
      </w:r>
    </w:p>
    <w:p w14:paraId="1B088147" w14:textId="21087625" w:rsidR="00B30362" w:rsidRPr="00B30362" w:rsidRDefault="00B30362" w:rsidP="009F7666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Scan the barcode located on the top of the cartridge</w:t>
      </w:r>
      <w:bookmarkStart w:id="2" w:name="_Hlk167868784"/>
      <w:r>
        <w:rPr>
          <w:bCs/>
          <w:sz w:val="24"/>
          <w:szCs w:val="24"/>
        </w:rPr>
        <w:t xml:space="preserve"> using the console barcode scanner. </w:t>
      </w:r>
    </w:p>
    <w:bookmarkEnd w:id="2"/>
    <w:p w14:paraId="7FFD5F1A" w14:textId="04A15263" w:rsidR="00B30362" w:rsidRPr="00B30362" w:rsidRDefault="00B30362" w:rsidP="00B30362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Upon scanning, the </w:t>
      </w:r>
      <w:r w:rsidR="0053382B">
        <w:rPr>
          <w:bCs/>
          <w:sz w:val="24"/>
          <w:szCs w:val="24"/>
        </w:rPr>
        <w:t xml:space="preserve">BRAF </w:t>
      </w:r>
      <w:r>
        <w:rPr>
          <w:bCs/>
          <w:sz w:val="24"/>
          <w:szCs w:val="24"/>
        </w:rPr>
        <w:t xml:space="preserve">Mutation Assay TTP information </w:t>
      </w:r>
      <w:r w:rsidR="0053382B">
        <w:rPr>
          <w:bCs/>
          <w:sz w:val="24"/>
          <w:szCs w:val="24"/>
        </w:rPr>
        <w:t>will autofill</w:t>
      </w:r>
      <w:r>
        <w:rPr>
          <w:bCs/>
          <w:sz w:val="24"/>
          <w:szCs w:val="24"/>
        </w:rPr>
        <w:t xml:space="preserve"> and confirm the cartridge is not expired. </w:t>
      </w:r>
    </w:p>
    <w:p w14:paraId="52F2F828" w14:textId="3D98BAF2" w:rsidR="00B30362" w:rsidRPr="008042A5" w:rsidRDefault="008042A5" w:rsidP="00B30362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The Sample Type field will display FFPE for all specimens. </w:t>
      </w:r>
    </w:p>
    <w:p w14:paraId="1CA91237" w14:textId="11995603" w:rsidR="00D0270A" w:rsidRPr="00BF6318" w:rsidRDefault="008D45E6" w:rsidP="00D0270A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 w:rsidRPr="00D0270A">
        <w:rPr>
          <w:bCs/>
          <w:sz w:val="24"/>
          <w:szCs w:val="24"/>
        </w:rPr>
        <w:t xml:space="preserve">Highlight the Comments textbox </w:t>
      </w:r>
      <w:r w:rsidR="00D0270A" w:rsidRPr="00D0270A">
        <w:rPr>
          <w:bCs/>
          <w:sz w:val="24"/>
          <w:szCs w:val="24"/>
        </w:rPr>
        <w:t>and</w:t>
      </w:r>
      <w:r w:rsidRPr="00D0270A">
        <w:rPr>
          <w:bCs/>
          <w:sz w:val="24"/>
          <w:szCs w:val="24"/>
        </w:rPr>
        <w:t xml:space="preserve"> enter the patient</w:t>
      </w:r>
      <w:r w:rsidR="00D0270A" w:rsidRPr="00D0270A">
        <w:rPr>
          <w:bCs/>
          <w:sz w:val="24"/>
          <w:szCs w:val="24"/>
        </w:rPr>
        <w:t>’s</w:t>
      </w:r>
      <w:r w:rsidRPr="00D0270A">
        <w:rPr>
          <w:bCs/>
          <w:sz w:val="24"/>
          <w:szCs w:val="24"/>
        </w:rPr>
        <w:t xml:space="preserve"> first and last name</w:t>
      </w:r>
      <w:r w:rsidR="00D0270A" w:rsidRPr="00D0270A">
        <w:rPr>
          <w:bCs/>
          <w:sz w:val="24"/>
          <w:szCs w:val="24"/>
        </w:rPr>
        <w:t xml:space="preserve">; and </w:t>
      </w:r>
      <w:proofErr w:type="spellStart"/>
      <w:r w:rsidR="00D0270A" w:rsidRPr="00D0270A">
        <w:rPr>
          <w:bCs/>
          <w:sz w:val="24"/>
          <w:szCs w:val="24"/>
        </w:rPr>
        <w:t>Copath</w:t>
      </w:r>
      <w:proofErr w:type="spellEnd"/>
      <w:r w:rsidR="00D0270A" w:rsidRPr="00D0270A">
        <w:rPr>
          <w:bCs/>
          <w:sz w:val="24"/>
          <w:szCs w:val="24"/>
        </w:rPr>
        <w:t xml:space="preserve"> case number. (Ex. John Doe [enter] RS25-1234-A1)</w:t>
      </w:r>
      <w:r w:rsidR="00D0270A">
        <w:rPr>
          <w:bCs/>
          <w:sz w:val="24"/>
          <w:szCs w:val="24"/>
        </w:rPr>
        <w:t>.</w:t>
      </w:r>
    </w:p>
    <w:p w14:paraId="1D9228EA" w14:textId="42855A60" w:rsidR="00494B75" w:rsidRPr="00D0270A" w:rsidRDefault="00D0270A" w:rsidP="00BF6318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 w:rsidRPr="00D0270A">
        <w:rPr>
          <w:bCs/>
          <w:sz w:val="24"/>
          <w:szCs w:val="24"/>
        </w:rPr>
        <w:t xml:space="preserve">Keep in mind, this will appear </w:t>
      </w:r>
      <w:proofErr w:type="gramStart"/>
      <w:r w:rsidRPr="00D0270A">
        <w:rPr>
          <w:bCs/>
          <w:sz w:val="24"/>
          <w:szCs w:val="24"/>
        </w:rPr>
        <w:t>on</w:t>
      </w:r>
      <w:proofErr w:type="gramEnd"/>
      <w:r w:rsidRPr="00D0270A">
        <w:rPr>
          <w:bCs/>
          <w:sz w:val="24"/>
          <w:szCs w:val="24"/>
        </w:rPr>
        <w:t xml:space="preserve"> the final report and cannot be changed once saved.  Check your spelling and case number for accuracy.</w:t>
      </w:r>
    </w:p>
    <w:p w14:paraId="068E1995" w14:textId="10E8F1F0" w:rsidR="008D45E6" w:rsidRPr="008D45E6" w:rsidRDefault="008D45E6" w:rsidP="008D45E6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Press </w:t>
      </w:r>
      <w:proofErr w:type="gramStart"/>
      <w:r w:rsidRPr="008D45E6">
        <w:rPr>
          <w:b/>
          <w:sz w:val="24"/>
          <w:szCs w:val="24"/>
        </w:rPr>
        <w:t>Confirm</w:t>
      </w:r>
      <w:r>
        <w:rPr>
          <w:bCs/>
          <w:sz w:val="24"/>
          <w:szCs w:val="24"/>
        </w:rPr>
        <w:t xml:space="preserve"> to </w:t>
      </w:r>
      <w:r w:rsidR="00BF51D1">
        <w:rPr>
          <w:bCs/>
          <w:sz w:val="24"/>
          <w:szCs w:val="24"/>
        </w:rPr>
        <w:t>confirm</w:t>
      </w:r>
      <w:proofErr w:type="gramEnd"/>
      <w:r>
        <w:rPr>
          <w:bCs/>
          <w:sz w:val="24"/>
          <w:szCs w:val="24"/>
        </w:rPr>
        <w:t xml:space="preserve"> the test request. </w:t>
      </w:r>
    </w:p>
    <w:p w14:paraId="52283547" w14:textId="32D55BEA" w:rsidR="008D45E6" w:rsidRPr="00F17E3F" w:rsidRDefault="00F17E3F" w:rsidP="008D45E6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A white light around the instrument tray will blink to indicate it is ready for use. </w:t>
      </w:r>
    </w:p>
    <w:p w14:paraId="3E33EFE2" w14:textId="4851DEDB" w:rsidR="00F17E3F" w:rsidRPr="00F17E3F" w:rsidRDefault="00F17E3F" w:rsidP="008D45E6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Press the </w:t>
      </w:r>
      <w:r w:rsidRPr="00F17E3F">
        <w:rPr>
          <w:b/>
          <w:sz w:val="24"/>
          <w:szCs w:val="24"/>
        </w:rPr>
        <w:t>open/close</w:t>
      </w:r>
      <w:r>
        <w:rPr>
          <w:bCs/>
          <w:sz w:val="24"/>
          <w:szCs w:val="24"/>
        </w:rPr>
        <w:t xml:space="preserve"> button on the tray to open the instrument. </w:t>
      </w:r>
    </w:p>
    <w:p w14:paraId="0BABFA76" w14:textId="0315B0C8" w:rsidR="00F17E3F" w:rsidRPr="002071B3" w:rsidRDefault="00F17E3F" w:rsidP="008D45E6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Place the cartridge in the tray</w:t>
      </w:r>
      <w:r w:rsidR="00BF51D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with the access door facing </w:t>
      </w:r>
      <w:r w:rsidR="00BF51D1">
        <w:rPr>
          <w:bCs/>
          <w:sz w:val="24"/>
          <w:szCs w:val="24"/>
        </w:rPr>
        <w:t>forward</w:t>
      </w:r>
      <w:r w:rsidR="002071B3">
        <w:rPr>
          <w:bCs/>
          <w:sz w:val="24"/>
          <w:szCs w:val="24"/>
        </w:rPr>
        <w:t>.</w:t>
      </w:r>
    </w:p>
    <w:p w14:paraId="3C907B02" w14:textId="2E62990C" w:rsidR="002071B3" w:rsidRPr="00604A82" w:rsidRDefault="002071B3" w:rsidP="00604A82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Press the </w:t>
      </w:r>
      <w:r w:rsidRPr="002071B3">
        <w:rPr>
          <w:b/>
          <w:sz w:val="24"/>
          <w:szCs w:val="24"/>
        </w:rPr>
        <w:t>open/close</w:t>
      </w:r>
      <w:r>
        <w:rPr>
          <w:bCs/>
          <w:sz w:val="24"/>
          <w:szCs w:val="24"/>
        </w:rPr>
        <w:t xml:space="preserve"> button on the tray to close the instrument.</w:t>
      </w:r>
      <w:r w:rsidR="0091297A">
        <w:rPr>
          <w:bCs/>
          <w:sz w:val="24"/>
          <w:szCs w:val="24"/>
        </w:rPr>
        <w:t xml:space="preserve"> </w:t>
      </w:r>
      <w:r w:rsidR="0091297A" w:rsidRPr="0091297A">
        <w:rPr>
          <w:bCs/>
          <w:sz w:val="24"/>
          <w:szCs w:val="24"/>
        </w:rPr>
        <w:t xml:space="preserve">Once closed, the test will begin automatically. </w:t>
      </w:r>
    </w:p>
    <w:p w14:paraId="17963608" w14:textId="07DF55E6" w:rsidR="00604A82" w:rsidRPr="00604A82" w:rsidRDefault="00604A82" w:rsidP="00604A82">
      <w:pPr>
        <w:pStyle w:val="ListParagraph"/>
        <w:numPr>
          <w:ilvl w:val="3"/>
          <w:numId w:val="1"/>
        </w:numPr>
        <w:rPr>
          <w:bCs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NOTE: </w:t>
      </w:r>
      <w:r>
        <w:rPr>
          <w:bCs/>
          <w:sz w:val="24"/>
          <w:szCs w:val="24"/>
        </w:rPr>
        <w:t xml:space="preserve">Test run time is approximately 145 minutes. </w:t>
      </w:r>
      <w:proofErr w:type="gramStart"/>
      <w:r>
        <w:rPr>
          <w:bCs/>
          <w:sz w:val="24"/>
          <w:szCs w:val="24"/>
        </w:rPr>
        <w:t>Remaining</w:t>
      </w:r>
      <w:proofErr w:type="gramEnd"/>
      <w:r>
        <w:rPr>
          <w:bCs/>
          <w:sz w:val="24"/>
          <w:szCs w:val="24"/>
        </w:rPr>
        <w:t xml:space="preserve"> time is displayed in the progress bar on the Status Overview screen.</w:t>
      </w:r>
    </w:p>
    <w:p w14:paraId="33BF7FF4" w14:textId="155627B5" w:rsidR="00971CC0" w:rsidRPr="00FA10E0" w:rsidRDefault="00971CC0" w:rsidP="0058523D">
      <w:pPr>
        <w:pStyle w:val="ListParagraph"/>
        <w:numPr>
          <w:ilvl w:val="1"/>
          <w:numId w:val="1"/>
        </w:numPr>
        <w:rPr>
          <w:sz w:val="24"/>
        </w:rPr>
      </w:pPr>
      <w:r w:rsidRPr="00971CC0">
        <w:rPr>
          <w:b/>
          <w:sz w:val="24"/>
          <w:szCs w:val="24"/>
        </w:rPr>
        <w:t>Process the worksheet: Load Idylla</w:t>
      </w:r>
    </w:p>
    <w:p w14:paraId="36EC2AC3" w14:textId="77777777" w:rsidR="004A6F94" w:rsidRPr="00330523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Log into Soft Molecular.</w:t>
      </w:r>
    </w:p>
    <w:p w14:paraId="1D314B17" w14:textId="1A164EC3" w:rsidR="004A6F94" w:rsidRPr="00330523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Open </w:t>
      </w:r>
      <w:r w:rsidR="00D34CA6">
        <w:rPr>
          <w:bCs/>
          <w:sz w:val="24"/>
          <w:szCs w:val="24"/>
        </w:rPr>
        <w:t xml:space="preserve">BRAF </w:t>
      </w:r>
      <w:r w:rsidR="00343D46">
        <w:rPr>
          <w:bCs/>
          <w:sz w:val="24"/>
          <w:szCs w:val="24"/>
        </w:rPr>
        <w:t>PCR</w:t>
      </w:r>
      <w:r>
        <w:rPr>
          <w:bCs/>
          <w:sz w:val="24"/>
          <w:szCs w:val="24"/>
        </w:rPr>
        <w:t xml:space="preserve">–Test Worksheet Processing by using the tile on the dashboard. </w:t>
      </w:r>
    </w:p>
    <w:p w14:paraId="071A7971" w14:textId="582CE6D2" w:rsidR="004A6F94" w:rsidRPr="00CA4234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Scan the barcode of the Idylla</w:t>
      </w:r>
      <w:r w:rsidR="00D34CA6">
        <w:rPr>
          <w:bCs/>
          <w:sz w:val="24"/>
          <w:szCs w:val="24"/>
        </w:rPr>
        <w:t xml:space="preserve"> BRAF</w:t>
      </w:r>
      <w:r>
        <w:rPr>
          <w:bCs/>
          <w:sz w:val="24"/>
          <w:szCs w:val="24"/>
        </w:rPr>
        <w:t xml:space="preserve"> worksheet into the Worksheet# field and select </w:t>
      </w:r>
      <w:r w:rsidRPr="00330523">
        <w:rPr>
          <w:b/>
          <w:sz w:val="24"/>
          <w:szCs w:val="24"/>
        </w:rPr>
        <w:t>Find</w:t>
      </w:r>
      <w:r>
        <w:rPr>
          <w:bCs/>
          <w:sz w:val="24"/>
          <w:szCs w:val="24"/>
        </w:rPr>
        <w:t xml:space="preserve">. </w:t>
      </w:r>
    </w:p>
    <w:p w14:paraId="56B3F357" w14:textId="4D9FE479" w:rsidR="00CA4234" w:rsidRPr="00CA4234" w:rsidRDefault="00E22E8C" w:rsidP="00CA423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If tissue was used directly in the cartridge, en</w:t>
      </w:r>
      <w:r w:rsidR="00CA4234">
        <w:rPr>
          <w:bCs/>
          <w:sz w:val="24"/>
          <w:szCs w:val="24"/>
        </w:rPr>
        <w:t>ter the size of the tissue used, in the Tissue input mm</w:t>
      </w:r>
      <w:r w:rsidR="00CA4234">
        <w:rPr>
          <w:rFonts w:cstheme="minorHAnsi"/>
          <w:bCs/>
          <w:sz w:val="24"/>
          <w:szCs w:val="24"/>
        </w:rPr>
        <w:t>²</w:t>
      </w:r>
      <w:r w:rsidR="00CA4234">
        <w:rPr>
          <w:bCs/>
          <w:sz w:val="24"/>
          <w:szCs w:val="24"/>
        </w:rPr>
        <w:t xml:space="preserve"> field on the patient line. </w:t>
      </w:r>
    </w:p>
    <w:p w14:paraId="60A48232" w14:textId="0A0CDC2A" w:rsidR="00CA4234" w:rsidRPr="00CA4234" w:rsidRDefault="00CA4234" w:rsidP="00CA423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In the General Settings tab, confirm the lot number for the </w:t>
      </w:r>
      <w:r w:rsidR="00AA530A">
        <w:rPr>
          <w:bCs/>
          <w:sz w:val="24"/>
          <w:szCs w:val="24"/>
        </w:rPr>
        <w:t>BRAF</w:t>
      </w:r>
      <w:r>
        <w:rPr>
          <w:bCs/>
          <w:sz w:val="24"/>
          <w:szCs w:val="24"/>
        </w:rPr>
        <w:t xml:space="preserve"> cartridge in use.  Make applicable changes if necessary.  </w:t>
      </w:r>
    </w:p>
    <w:p w14:paraId="1DB18D7D" w14:textId="00185C0C" w:rsidR="004A6F94" w:rsidRPr="00330523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Mark the Completed checkbox for the Load Idylla action and select </w:t>
      </w:r>
      <w:r w:rsidRPr="00330523">
        <w:rPr>
          <w:b/>
          <w:sz w:val="24"/>
          <w:szCs w:val="24"/>
        </w:rPr>
        <w:t>Save</w:t>
      </w:r>
      <w:r>
        <w:rPr>
          <w:bCs/>
          <w:sz w:val="24"/>
          <w:szCs w:val="24"/>
        </w:rPr>
        <w:t xml:space="preserve">. </w:t>
      </w:r>
    </w:p>
    <w:p w14:paraId="3F8DB90B" w14:textId="4663446E" w:rsidR="004A6F94" w:rsidRPr="00330523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Select </w:t>
      </w:r>
      <w:r w:rsidRPr="00330523">
        <w:rPr>
          <w:b/>
          <w:sz w:val="24"/>
          <w:szCs w:val="24"/>
        </w:rPr>
        <w:t>Back</w:t>
      </w:r>
      <w:r>
        <w:rPr>
          <w:bCs/>
          <w:sz w:val="24"/>
          <w:szCs w:val="24"/>
        </w:rPr>
        <w:t xml:space="preserve"> in the Idylla </w:t>
      </w:r>
      <w:r w:rsidR="00D34CA6">
        <w:rPr>
          <w:bCs/>
          <w:sz w:val="24"/>
          <w:szCs w:val="24"/>
        </w:rPr>
        <w:t xml:space="preserve">BRAF </w:t>
      </w:r>
      <w:r>
        <w:rPr>
          <w:bCs/>
          <w:sz w:val="24"/>
          <w:szCs w:val="24"/>
        </w:rPr>
        <w:t xml:space="preserve">– Test Worksheet Processing window. </w:t>
      </w:r>
    </w:p>
    <w:p w14:paraId="3B00C386" w14:textId="6944FA4A" w:rsidR="004A6F94" w:rsidRPr="00330523" w:rsidRDefault="00CA423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Exit Soft Molecular.</w:t>
      </w:r>
    </w:p>
    <w:p w14:paraId="602AADEB" w14:textId="3778E394" w:rsidR="00533C88" w:rsidRPr="00CA4234" w:rsidRDefault="0058523D" w:rsidP="00F2151E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/>
          <w:sz w:val="24"/>
          <w:szCs w:val="24"/>
        </w:rPr>
        <w:t>Viewing Test Results and Generating Reports:</w:t>
      </w:r>
    </w:p>
    <w:p w14:paraId="6D2BA91A" w14:textId="77777777" w:rsidR="00CA4234" w:rsidRPr="00434D4F" w:rsidRDefault="00CA4234" w:rsidP="00CA4234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When the test is complete, press the </w:t>
      </w:r>
      <w:r w:rsidRPr="00533C88">
        <w:rPr>
          <w:b/>
          <w:sz w:val="24"/>
          <w:szCs w:val="24"/>
        </w:rPr>
        <w:t>open/close</w:t>
      </w:r>
      <w:r>
        <w:rPr>
          <w:bCs/>
          <w:sz w:val="24"/>
          <w:szCs w:val="24"/>
        </w:rPr>
        <w:t xml:space="preserve"> button on the tray and dispose of the used cartridge in the red biohazard trash. </w:t>
      </w:r>
    </w:p>
    <w:p w14:paraId="3F034AA6" w14:textId="77777777" w:rsidR="00CA4234" w:rsidRPr="00AE7113" w:rsidRDefault="00CA4234" w:rsidP="00CA4234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Log in to the Idylla using your username and password. </w:t>
      </w:r>
    </w:p>
    <w:p w14:paraId="7C53940C" w14:textId="77777777" w:rsidR="00CA4234" w:rsidRPr="00434D4F" w:rsidRDefault="00CA4234" w:rsidP="00CA4234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Insert a USB drive into the rear of the Idylla console.</w:t>
      </w:r>
    </w:p>
    <w:p w14:paraId="2D639715" w14:textId="77777777" w:rsidR="00CA4234" w:rsidRPr="00434D4F" w:rsidRDefault="00CA4234" w:rsidP="00CA4234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proofErr w:type="gramStart"/>
      <w:r w:rsidRPr="00434D4F">
        <w:rPr>
          <w:bCs/>
          <w:sz w:val="24"/>
          <w:szCs w:val="24"/>
        </w:rPr>
        <w:t>Export</w:t>
      </w:r>
      <w:proofErr w:type="gramEnd"/>
      <w:r w:rsidRPr="00434D4F">
        <w:rPr>
          <w:bCs/>
          <w:sz w:val="24"/>
          <w:szCs w:val="24"/>
        </w:rPr>
        <w:t xml:space="preserve"> the PDF report and Assay logs:</w:t>
      </w:r>
    </w:p>
    <w:p w14:paraId="60A7CAE2" w14:textId="77777777" w:rsidR="00CA4234" w:rsidRPr="00486F7D" w:rsidRDefault="00CA4234" w:rsidP="00CA4234">
      <w:pPr>
        <w:pStyle w:val="ListParagraph"/>
        <w:numPr>
          <w:ilvl w:val="3"/>
          <w:numId w:val="4"/>
        </w:numPr>
        <w:rPr>
          <w:bCs/>
          <w:sz w:val="24"/>
          <w:szCs w:val="24"/>
          <w:u w:val="single"/>
        </w:rPr>
      </w:pPr>
      <w:r w:rsidRPr="00F61CB3">
        <w:rPr>
          <w:bCs/>
          <w:sz w:val="24"/>
          <w:szCs w:val="24"/>
        </w:rPr>
        <w:t xml:space="preserve">Press </w:t>
      </w:r>
      <w:r w:rsidRPr="00434D4F">
        <w:rPr>
          <w:b/>
          <w:sz w:val="24"/>
          <w:szCs w:val="24"/>
        </w:rPr>
        <w:t>View PDF</w:t>
      </w:r>
      <w:r w:rsidRPr="00F61CB3">
        <w:rPr>
          <w:bCs/>
          <w:sz w:val="24"/>
          <w:szCs w:val="24"/>
        </w:rPr>
        <w:t xml:space="preserve">, then press </w:t>
      </w:r>
      <w:r w:rsidRPr="00434D4F">
        <w:rPr>
          <w:b/>
          <w:sz w:val="24"/>
          <w:szCs w:val="24"/>
        </w:rPr>
        <w:t>Export PDF</w:t>
      </w:r>
      <w:r w:rsidRPr="00F61CB3">
        <w:rPr>
          <w:bCs/>
          <w:sz w:val="24"/>
          <w:szCs w:val="24"/>
        </w:rPr>
        <w:t>. Save to the USB drive.</w:t>
      </w:r>
    </w:p>
    <w:p w14:paraId="201F1A2B" w14:textId="77777777" w:rsidR="00CA4234" w:rsidRPr="00486F7D" w:rsidRDefault="00CA4234" w:rsidP="00CA4234">
      <w:pPr>
        <w:pStyle w:val="ListParagraph"/>
        <w:numPr>
          <w:ilvl w:val="3"/>
          <w:numId w:val="4"/>
        </w:numPr>
        <w:rPr>
          <w:bCs/>
          <w:sz w:val="24"/>
          <w:szCs w:val="24"/>
          <w:u w:val="single"/>
        </w:rPr>
      </w:pPr>
      <w:r w:rsidRPr="00F61CB3">
        <w:rPr>
          <w:bCs/>
          <w:sz w:val="24"/>
          <w:szCs w:val="24"/>
        </w:rPr>
        <w:t xml:space="preserve">Press </w:t>
      </w:r>
      <w:r w:rsidRPr="00434D4F">
        <w:rPr>
          <w:b/>
          <w:sz w:val="24"/>
          <w:szCs w:val="24"/>
        </w:rPr>
        <w:t>Export assay logs</w:t>
      </w:r>
      <w:r w:rsidRPr="00F61CB3">
        <w:rPr>
          <w:bCs/>
          <w:sz w:val="24"/>
          <w:szCs w:val="24"/>
        </w:rPr>
        <w:t xml:space="preserve">. Save to the USB drive. </w:t>
      </w:r>
    </w:p>
    <w:p w14:paraId="643BA3D5" w14:textId="77777777" w:rsidR="00CA4234" w:rsidRPr="00486F7D" w:rsidRDefault="00CA4234" w:rsidP="00CA4234">
      <w:pPr>
        <w:pStyle w:val="ListParagraph"/>
        <w:numPr>
          <w:ilvl w:val="3"/>
          <w:numId w:val="4"/>
        </w:numPr>
        <w:rPr>
          <w:bCs/>
          <w:sz w:val="24"/>
          <w:szCs w:val="24"/>
          <w:u w:val="single"/>
        </w:rPr>
      </w:pPr>
      <w:proofErr w:type="gramStart"/>
      <w:r w:rsidRPr="00F61CB3">
        <w:rPr>
          <w:bCs/>
          <w:sz w:val="24"/>
          <w:szCs w:val="24"/>
        </w:rPr>
        <w:t>Export is</w:t>
      </w:r>
      <w:proofErr w:type="gramEnd"/>
      <w:r w:rsidRPr="00F61CB3">
        <w:rPr>
          <w:bCs/>
          <w:sz w:val="24"/>
          <w:szCs w:val="24"/>
        </w:rPr>
        <w:t xml:space="preserve"> now complete. Remove the USB drive.</w:t>
      </w:r>
    </w:p>
    <w:p w14:paraId="5F0915C4" w14:textId="1642C9EB" w:rsidR="00CA4234" w:rsidRPr="00AE7113" w:rsidRDefault="00CA4234" w:rsidP="00CA4234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Log into a network computer and insert the USB drive.</w:t>
      </w:r>
    </w:p>
    <w:p w14:paraId="7A94F5EA" w14:textId="5970BAA1" w:rsidR="00CA4234" w:rsidRPr="00434D4F" w:rsidRDefault="00CA4234" w:rsidP="00CA423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bookmarkStart w:id="3" w:name="_Hlk168395106"/>
      <w:r>
        <w:rPr>
          <w:bCs/>
          <w:sz w:val="24"/>
          <w:szCs w:val="24"/>
        </w:rPr>
        <w:t>Create a run folder within</w:t>
      </w:r>
      <w:r w:rsidRPr="00F30A88">
        <w:t xml:space="preserve"> </w:t>
      </w:r>
      <w:r w:rsidRPr="00F30A88">
        <w:rPr>
          <w:bCs/>
          <w:sz w:val="24"/>
          <w:szCs w:val="24"/>
        </w:rPr>
        <w:t>G:\CMB_Tests</w:t>
      </w:r>
      <w:r>
        <w:rPr>
          <w:bCs/>
          <w:sz w:val="24"/>
          <w:szCs w:val="24"/>
        </w:rPr>
        <w:t>. Name it by scanning the worksheet barcode. (Ex. 09.24.24-BRAFIDYLLA-1)</w:t>
      </w:r>
    </w:p>
    <w:p w14:paraId="24170647" w14:textId="7A78551D" w:rsidR="00CA4234" w:rsidRPr="00CA4234" w:rsidRDefault="00CA4234" w:rsidP="00CA423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Transfer the PDF report and assay log from the USB drive to the run folder. </w:t>
      </w:r>
      <w:bookmarkEnd w:id="3"/>
    </w:p>
    <w:p w14:paraId="6E9699E9" w14:textId="50CEFC73" w:rsidR="008148E6" w:rsidRPr="004A6F94" w:rsidRDefault="00094ACD" w:rsidP="00094ACD">
      <w:pPr>
        <w:pStyle w:val="ListParagraph"/>
        <w:numPr>
          <w:ilvl w:val="1"/>
          <w:numId w:val="1"/>
        </w:numPr>
        <w:rPr>
          <w:bCs/>
          <w:sz w:val="24"/>
          <w:szCs w:val="24"/>
          <w:u w:val="single"/>
        </w:rPr>
      </w:pPr>
      <w:r>
        <w:rPr>
          <w:b/>
          <w:sz w:val="24"/>
          <w:szCs w:val="24"/>
        </w:rPr>
        <w:t>Tasklist Processing: Upload Tasklist Documents</w:t>
      </w:r>
      <w:r w:rsidR="004A6F94">
        <w:rPr>
          <w:b/>
          <w:sz w:val="24"/>
          <w:szCs w:val="24"/>
        </w:rPr>
        <w:t>:</w:t>
      </w:r>
    </w:p>
    <w:p w14:paraId="3327776A" w14:textId="77777777" w:rsidR="004A6F94" w:rsidRPr="00330523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Log into Soft Molecular. </w:t>
      </w:r>
    </w:p>
    <w:p w14:paraId="0C1CFBFF" w14:textId="7E7D5F3B" w:rsidR="004A6F94" w:rsidRPr="00BF6318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Open </w:t>
      </w:r>
      <w:r w:rsidR="00CA4234">
        <w:rPr>
          <w:bCs/>
          <w:sz w:val="24"/>
          <w:szCs w:val="24"/>
        </w:rPr>
        <w:t>the BRAF</w:t>
      </w:r>
      <w:r w:rsidR="00B454F4">
        <w:rPr>
          <w:bCs/>
          <w:sz w:val="24"/>
          <w:szCs w:val="24"/>
        </w:rPr>
        <w:t>2-Idylla</w:t>
      </w:r>
      <w:r>
        <w:rPr>
          <w:bCs/>
          <w:sz w:val="24"/>
          <w:szCs w:val="24"/>
        </w:rPr>
        <w:t xml:space="preserve"> Tasklist by using the icon on the dashboard. </w:t>
      </w:r>
    </w:p>
    <w:p w14:paraId="24F3F13B" w14:textId="0DB81218" w:rsidR="00C11F4C" w:rsidRPr="00BF6318" w:rsidRDefault="00C11F4C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Change the date range to one month.</w:t>
      </w:r>
    </w:p>
    <w:p w14:paraId="315C6D0D" w14:textId="7EDA8294" w:rsidR="00C11F4C" w:rsidRPr="00BF6318" w:rsidRDefault="00C11F4C" w:rsidP="00C11F4C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Scan the barcode of the MSI worksheet into the Worksheet# field and select </w:t>
      </w:r>
      <w:r w:rsidRPr="00330523">
        <w:rPr>
          <w:b/>
          <w:sz w:val="24"/>
          <w:szCs w:val="24"/>
        </w:rPr>
        <w:t>Find</w:t>
      </w:r>
      <w:r>
        <w:rPr>
          <w:bCs/>
          <w:sz w:val="24"/>
          <w:szCs w:val="24"/>
        </w:rPr>
        <w:t xml:space="preserve">. </w:t>
      </w:r>
    </w:p>
    <w:p w14:paraId="3613363D" w14:textId="43540006" w:rsidR="004A6F94" w:rsidRPr="006F45A7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If </w:t>
      </w:r>
      <w:r w:rsidR="001058DE">
        <w:rPr>
          <w:bCs/>
          <w:sz w:val="24"/>
          <w:szCs w:val="24"/>
        </w:rPr>
        <w:t>this is a control run</w:t>
      </w:r>
      <w:r>
        <w:rPr>
          <w:bCs/>
          <w:sz w:val="24"/>
          <w:szCs w:val="24"/>
        </w:rPr>
        <w:t xml:space="preserve">, open the QC Data tab. </w:t>
      </w:r>
    </w:p>
    <w:p w14:paraId="1A14829A" w14:textId="77777777" w:rsidR="004A6F94" w:rsidRPr="006F45A7" w:rsidRDefault="004A6F94" w:rsidP="004A6F94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Click 2 times on the first control.</w:t>
      </w:r>
    </w:p>
    <w:p w14:paraId="1FE30984" w14:textId="77777777" w:rsidR="004A6F94" w:rsidRPr="006F45A7" w:rsidRDefault="004A6F94" w:rsidP="004A6F94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Navigate to the Documents tab.</w:t>
      </w:r>
    </w:p>
    <w:p w14:paraId="63F0CFF0" w14:textId="77777777" w:rsidR="004A6F94" w:rsidRPr="006F45A7" w:rsidRDefault="004A6F94" w:rsidP="004A6F94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Select the Add File tab, then click the add file (folder) icon.</w:t>
      </w:r>
    </w:p>
    <w:p w14:paraId="286612DD" w14:textId="6E950743" w:rsidR="004A6F94" w:rsidRPr="006F45A7" w:rsidRDefault="004A6F94" w:rsidP="004A6F94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Locate and highlight the file to be added in Windows Explorer. Select </w:t>
      </w:r>
      <w:r w:rsidRPr="006F45A7">
        <w:rPr>
          <w:b/>
          <w:sz w:val="24"/>
          <w:szCs w:val="24"/>
        </w:rPr>
        <w:t>Open</w:t>
      </w:r>
      <w:r>
        <w:rPr>
          <w:bCs/>
          <w:sz w:val="24"/>
          <w:szCs w:val="24"/>
        </w:rPr>
        <w:t xml:space="preserve">. </w:t>
      </w:r>
    </w:p>
    <w:p w14:paraId="6EEE789B" w14:textId="77777777" w:rsidR="004A6F94" w:rsidRPr="006F45A7" w:rsidRDefault="004A6F94" w:rsidP="004A6F94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Select the Instrument Documents Template TQC in the Template dropdown. </w:t>
      </w:r>
    </w:p>
    <w:p w14:paraId="4D95C7B9" w14:textId="77777777" w:rsidR="004A6F94" w:rsidRPr="00BF6318" w:rsidRDefault="004A6F94" w:rsidP="004A6F94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Select the green check icon to add the file(s).</w:t>
      </w:r>
    </w:p>
    <w:p w14:paraId="40E19C5F" w14:textId="2ABB588A" w:rsidR="00C11F4C" w:rsidRPr="00BF6318" w:rsidRDefault="00C11F4C" w:rsidP="004A6F94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Open the Results tab.</w:t>
      </w:r>
    </w:p>
    <w:p w14:paraId="07AD5E9D" w14:textId="70407495" w:rsidR="00C11F4C" w:rsidRPr="006F45A7" w:rsidRDefault="00C11F4C" w:rsidP="004A6F94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E42417">
        <w:rPr>
          <w:bCs/>
          <w:sz w:val="24"/>
          <w:szCs w:val="24"/>
        </w:rPr>
        <w:t>Using the dropdown in the Result column, select the appropriate result for the control.</w:t>
      </w:r>
    </w:p>
    <w:p w14:paraId="061BCFF7" w14:textId="73BB9F76" w:rsidR="004A6F94" w:rsidRPr="00330523" w:rsidRDefault="004A6F94" w:rsidP="004A6F94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Click </w:t>
      </w:r>
      <w:r w:rsidRPr="006F45A7">
        <w:rPr>
          <w:b/>
          <w:sz w:val="24"/>
          <w:szCs w:val="24"/>
        </w:rPr>
        <w:t>Save</w:t>
      </w:r>
      <w:r>
        <w:rPr>
          <w:bCs/>
          <w:sz w:val="24"/>
          <w:szCs w:val="24"/>
        </w:rPr>
        <w:t xml:space="preserve"> in the TQC window. </w:t>
      </w:r>
      <w:r w:rsidR="00C11F4C" w:rsidRPr="00E42417">
        <w:rPr>
          <w:bCs/>
          <w:sz w:val="24"/>
          <w:szCs w:val="24"/>
        </w:rPr>
        <w:t xml:space="preserve">When asked to verify results, click </w:t>
      </w:r>
      <w:r w:rsidR="00C11F4C" w:rsidRPr="00E42417">
        <w:rPr>
          <w:b/>
          <w:sz w:val="24"/>
          <w:szCs w:val="24"/>
        </w:rPr>
        <w:t>No</w:t>
      </w:r>
      <w:r w:rsidR="00C11F4C" w:rsidRPr="00E42417">
        <w:rPr>
          <w:bCs/>
          <w:sz w:val="24"/>
          <w:szCs w:val="24"/>
        </w:rPr>
        <w:t>.</w:t>
      </w:r>
    </w:p>
    <w:p w14:paraId="7405DC57" w14:textId="77777777" w:rsidR="004A6F94" w:rsidRPr="006F45A7" w:rsidRDefault="004A6F94" w:rsidP="004A6F94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Click </w:t>
      </w:r>
      <w:r w:rsidRPr="00330523">
        <w:rPr>
          <w:b/>
          <w:sz w:val="24"/>
          <w:szCs w:val="24"/>
        </w:rPr>
        <w:t>OK</w:t>
      </w:r>
      <w:r>
        <w:rPr>
          <w:bCs/>
          <w:sz w:val="24"/>
          <w:szCs w:val="24"/>
        </w:rPr>
        <w:t xml:space="preserve"> in the QC Components window that appears. </w:t>
      </w:r>
    </w:p>
    <w:p w14:paraId="1FE2FCDA" w14:textId="77777777" w:rsidR="004A6F94" w:rsidRPr="006F45A7" w:rsidRDefault="004A6F94" w:rsidP="004A6F94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Repeat as necessary for all controls.</w:t>
      </w:r>
    </w:p>
    <w:p w14:paraId="620B0BCA" w14:textId="77777777" w:rsidR="004A6F94" w:rsidRPr="006F45A7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Click on the Assigned Tests tab. </w:t>
      </w:r>
    </w:p>
    <w:p w14:paraId="5CD020FE" w14:textId="77777777" w:rsidR="004A6F94" w:rsidRPr="006F45A7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Highlight the first order for the first patient sample (parent level). </w:t>
      </w:r>
    </w:p>
    <w:p w14:paraId="378E9D98" w14:textId="77777777" w:rsidR="004A6F94" w:rsidRPr="006F45A7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Verify the Test Results window populates with the correct patient information.</w:t>
      </w:r>
    </w:p>
    <w:p w14:paraId="7540AA94" w14:textId="77777777" w:rsidR="004A6F94" w:rsidRPr="006F45A7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Open the Analysis Images tab.</w:t>
      </w:r>
    </w:p>
    <w:p w14:paraId="4CDCF237" w14:textId="77777777" w:rsidR="004A6F94" w:rsidRPr="006F45A7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Select the Add File tab, then select the add file (folder) icon.</w:t>
      </w:r>
    </w:p>
    <w:p w14:paraId="53450AF6" w14:textId="77777777" w:rsidR="004A6F94" w:rsidRPr="006F45A7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Locate and highlight the file to be added in Windows Explorer. Select </w:t>
      </w:r>
      <w:r w:rsidRPr="006F45A7">
        <w:rPr>
          <w:b/>
          <w:sz w:val="24"/>
          <w:szCs w:val="24"/>
        </w:rPr>
        <w:t>Open</w:t>
      </w:r>
      <w:r>
        <w:rPr>
          <w:bCs/>
          <w:sz w:val="24"/>
          <w:szCs w:val="24"/>
        </w:rPr>
        <w:t xml:space="preserve">. </w:t>
      </w:r>
    </w:p>
    <w:p w14:paraId="1AC25730" w14:textId="77777777" w:rsidR="004A6F94" w:rsidRPr="006F45A7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Choose Instrument Documents from the Template dropdown. </w:t>
      </w:r>
    </w:p>
    <w:p w14:paraId="2C977B6B" w14:textId="77777777" w:rsidR="004A6F94" w:rsidRPr="006F45A7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Select the green check icon to add file(s).</w:t>
      </w:r>
    </w:p>
    <w:p w14:paraId="4A668D70" w14:textId="1C99C51F" w:rsidR="004A6F94" w:rsidRPr="006F45A7" w:rsidRDefault="004A6F94" w:rsidP="004A6F94">
      <w:pPr>
        <w:pStyle w:val="ListParagraph"/>
        <w:numPr>
          <w:ilvl w:val="2"/>
          <w:numId w:val="1"/>
        </w:numPr>
        <w:spacing w:after="200" w:line="276" w:lineRule="auto"/>
        <w:rPr>
          <w:sz w:val="24"/>
          <w:szCs w:val="24"/>
        </w:rPr>
      </w:pPr>
      <w:r w:rsidRPr="006F45A7">
        <w:rPr>
          <w:sz w:val="24"/>
          <w:szCs w:val="24"/>
        </w:rPr>
        <w:t xml:space="preserve">If a patient sample required rerun on the </w:t>
      </w:r>
      <w:r>
        <w:rPr>
          <w:sz w:val="24"/>
          <w:szCs w:val="24"/>
        </w:rPr>
        <w:t>Idylla</w:t>
      </w:r>
      <w:r w:rsidRPr="006F45A7">
        <w:rPr>
          <w:sz w:val="24"/>
          <w:szCs w:val="24"/>
        </w:rPr>
        <w:t xml:space="preserve"> instrument and multiple PDF documents were generated:</w:t>
      </w:r>
    </w:p>
    <w:p w14:paraId="5B4CEC29" w14:textId="77777777" w:rsidR="004A6F94" w:rsidRDefault="004A6F94" w:rsidP="004A6F94">
      <w:pPr>
        <w:pStyle w:val="ListParagraph"/>
        <w:numPr>
          <w:ilvl w:val="3"/>
          <w:numId w:val="1"/>
        </w:numPr>
        <w:spacing w:after="200" w:line="276" w:lineRule="auto"/>
        <w:rPr>
          <w:sz w:val="24"/>
          <w:szCs w:val="24"/>
        </w:rPr>
      </w:pPr>
      <w:r w:rsidRPr="006F45A7">
        <w:rPr>
          <w:sz w:val="24"/>
          <w:szCs w:val="24"/>
        </w:rPr>
        <w:t>Attach all PDFs to the first order for each patient sample. Rerun documents should be labeled with the suffix _RERUN#.</w:t>
      </w:r>
    </w:p>
    <w:p w14:paraId="31FE855B" w14:textId="77777777" w:rsidR="00C11F4C" w:rsidRPr="00E42417" w:rsidRDefault="00C11F4C" w:rsidP="00C11F4C">
      <w:pPr>
        <w:pStyle w:val="ListParagraph"/>
        <w:numPr>
          <w:ilvl w:val="2"/>
          <w:numId w:val="1"/>
        </w:numPr>
        <w:spacing w:after="200" w:line="276" w:lineRule="auto"/>
        <w:rPr>
          <w:sz w:val="24"/>
          <w:szCs w:val="24"/>
        </w:rPr>
      </w:pPr>
      <w:r w:rsidRPr="00E42417">
        <w:rPr>
          <w:sz w:val="24"/>
          <w:szCs w:val="24"/>
        </w:rPr>
        <w:t>Click the dual view icon in the menu bar to view the PDF report.</w:t>
      </w:r>
    </w:p>
    <w:p w14:paraId="7F4768B2" w14:textId="71E03658" w:rsidR="00C11F4C" w:rsidRDefault="00C11F4C" w:rsidP="00C11F4C">
      <w:pPr>
        <w:pStyle w:val="ListParagraph"/>
        <w:spacing w:after="200" w:line="276" w:lineRule="auto"/>
        <w:ind w:left="144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9C76426" wp14:editId="20DDA3C3">
            <wp:extent cx="3469005" cy="1030605"/>
            <wp:effectExtent l="0" t="0" r="0" b="0"/>
            <wp:docPr id="20500331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B83F62" w14:textId="2F0F3B1B" w:rsidR="00C11F4C" w:rsidRPr="00E42417" w:rsidRDefault="00C11F4C" w:rsidP="00C11F4C">
      <w:pPr>
        <w:pStyle w:val="ListParagraph"/>
        <w:numPr>
          <w:ilvl w:val="2"/>
          <w:numId w:val="1"/>
        </w:numPr>
        <w:spacing w:after="200" w:line="276" w:lineRule="auto"/>
        <w:rPr>
          <w:sz w:val="24"/>
          <w:szCs w:val="24"/>
        </w:rPr>
      </w:pPr>
      <w:r w:rsidRPr="00E42417">
        <w:rPr>
          <w:sz w:val="24"/>
          <w:szCs w:val="24"/>
        </w:rPr>
        <w:t>Ensure the correct PDF report has been uploaded, and the information is accurate.</w:t>
      </w:r>
    </w:p>
    <w:p w14:paraId="10352ED3" w14:textId="77777777" w:rsidR="00C11F4C" w:rsidRPr="00E42417" w:rsidRDefault="00C11F4C" w:rsidP="00C11F4C">
      <w:pPr>
        <w:pStyle w:val="ListParagraph"/>
        <w:numPr>
          <w:ilvl w:val="2"/>
          <w:numId w:val="1"/>
        </w:numPr>
        <w:spacing w:after="200" w:line="276" w:lineRule="auto"/>
        <w:rPr>
          <w:sz w:val="24"/>
          <w:szCs w:val="24"/>
        </w:rPr>
      </w:pPr>
      <w:r w:rsidRPr="00E42417">
        <w:rPr>
          <w:sz w:val="24"/>
          <w:szCs w:val="24"/>
        </w:rPr>
        <w:t>Click the Test Results tab.</w:t>
      </w:r>
    </w:p>
    <w:p w14:paraId="69A849AE" w14:textId="4A9FD7E1" w:rsidR="00C11F4C" w:rsidRPr="00BF6318" w:rsidRDefault="00C11F4C" w:rsidP="00BF6318">
      <w:pPr>
        <w:pStyle w:val="ListParagraph"/>
        <w:numPr>
          <w:ilvl w:val="2"/>
          <w:numId w:val="1"/>
        </w:numPr>
        <w:spacing w:after="200" w:line="276" w:lineRule="auto"/>
        <w:rPr>
          <w:sz w:val="24"/>
          <w:szCs w:val="24"/>
        </w:rPr>
      </w:pPr>
      <w:r w:rsidRPr="00E42417">
        <w:rPr>
          <w:sz w:val="24"/>
          <w:szCs w:val="24"/>
        </w:rPr>
        <w:t xml:space="preserve">Using the dropdown in the Results column, select the appropriate result for the test. </w:t>
      </w:r>
      <w:r w:rsidR="00B454F4">
        <w:rPr>
          <w:sz w:val="24"/>
          <w:szCs w:val="24"/>
        </w:rPr>
        <w:t>Leave the BRAF2 interpretation field blank.</w:t>
      </w:r>
    </w:p>
    <w:p w14:paraId="310CBF01" w14:textId="0891CCE9" w:rsidR="004A6F94" w:rsidRPr="006F45A7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Repeat as necessary for all patient samples on the </w:t>
      </w:r>
      <w:r w:rsidR="00C11F4C">
        <w:rPr>
          <w:bCs/>
          <w:sz w:val="24"/>
          <w:szCs w:val="24"/>
        </w:rPr>
        <w:t>list</w:t>
      </w:r>
      <w:r>
        <w:rPr>
          <w:bCs/>
          <w:sz w:val="24"/>
          <w:szCs w:val="24"/>
        </w:rPr>
        <w:t xml:space="preserve">. </w:t>
      </w:r>
    </w:p>
    <w:p w14:paraId="4AA18A40" w14:textId="41BB551E" w:rsidR="004A6F94" w:rsidRPr="006F45A7" w:rsidRDefault="004A6F94" w:rsidP="004A6F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Press the </w:t>
      </w:r>
      <w:r w:rsidRPr="006F45A7">
        <w:rPr>
          <w:b/>
          <w:sz w:val="24"/>
          <w:szCs w:val="24"/>
        </w:rPr>
        <w:t>Select All</w:t>
      </w:r>
      <w:r>
        <w:rPr>
          <w:bCs/>
          <w:sz w:val="24"/>
          <w:szCs w:val="24"/>
        </w:rPr>
        <w:t xml:space="preserve"> button</w:t>
      </w:r>
      <w:r w:rsidR="00C11F4C">
        <w:rPr>
          <w:bCs/>
          <w:sz w:val="24"/>
          <w:szCs w:val="24"/>
        </w:rPr>
        <w:t xml:space="preserve"> (if there is more than one patient).</w:t>
      </w:r>
    </w:p>
    <w:p w14:paraId="2FB7A451" w14:textId="32419CD5" w:rsidR="004A6F94" w:rsidRPr="00BF6318" w:rsidRDefault="004A6F94" w:rsidP="004A6F94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Complete the Upload Tasklist Documents action by marking the Completed checkbox, found on the parent row for each patient sample, and select </w:t>
      </w:r>
      <w:r w:rsidRPr="006F45A7">
        <w:rPr>
          <w:b/>
          <w:sz w:val="24"/>
          <w:szCs w:val="24"/>
        </w:rPr>
        <w:t>Save</w:t>
      </w:r>
      <w:r>
        <w:rPr>
          <w:bCs/>
          <w:sz w:val="24"/>
          <w:szCs w:val="24"/>
        </w:rPr>
        <w:t>.</w:t>
      </w:r>
    </w:p>
    <w:p w14:paraId="48B11122" w14:textId="77777777" w:rsidR="00C11F4C" w:rsidRPr="00E42417" w:rsidRDefault="00C11F4C" w:rsidP="00C11F4C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 w:rsidRPr="00E42417">
        <w:rPr>
          <w:bCs/>
          <w:sz w:val="24"/>
          <w:szCs w:val="24"/>
        </w:rPr>
        <w:t xml:space="preserve">Close the </w:t>
      </w:r>
      <w:proofErr w:type="spellStart"/>
      <w:r w:rsidRPr="00E42417">
        <w:rPr>
          <w:bCs/>
          <w:sz w:val="24"/>
          <w:szCs w:val="24"/>
        </w:rPr>
        <w:t>tasklist</w:t>
      </w:r>
      <w:proofErr w:type="spellEnd"/>
      <w:r w:rsidRPr="00E42417">
        <w:rPr>
          <w:bCs/>
          <w:sz w:val="24"/>
          <w:szCs w:val="24"/>
        </w:rPr>
        <w:t xml:space="preserve"> window and exit Soft Molecular.</w:t>
      </w:r>
    </w:p>
    <w:p w14:paraId="5708D562" w14:textId="4ABD3E4F" w:rsidR="00C11F4C" w:rsidRPr="00BF6318" w:rsidRDefault="00C11F4C" w:rsidP="003C1DC5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 w:rsidRPr="00C11F4C">
        <w:rPr>
          <w:bCs/>
          <w:sz w:val="24"/>
          <w:szCs w:val="24"/>
        </w:rPr>
        <w:t xml:space="preserve">Inform the director that </w:t>
      </w:r>
      <w:r w:rsidR="00B454F4">
        <w:rPr>
          <w:bCs/>
          <w:sz w:val="24"/>
          <w:szCs w:val="24"/>
        </w:rPr>
        <w:t>BRAF</w:t>
      </w:r>
      <w:r w:rsidRPr="00C11F4C">
        <w:rPr>
          <w:bCs/>
          <w:sz w:val="24"/>
          <w:szCs w:val="24"/>
        </w:rPr>
        <w:t xml:space="preserve"> testing is ready for result review.</w:t>
      </w:r>
    </w:p>
    <w:p w14:paraId="4342A70C" w14:textId="77777777" w:rsidR="004A6F94" w:rsidRPr="00C11F4C" w:rsidRDefault="004A6F94" w:rsidP="00FA10E0">
      <w:pPr>
        <w:pStyle w:val="ListParagraph"/>
        <w:ind w:left="1440"/>
        <w:rPr>
          <w:b/>
          <w:sz w:val="24"/>
          <w:szCs w:val="24"/>
          <w:u w:val="single"/>
        </w:rPr>
      </w:pPr>
    </w:p>
    <w:p w14:paraId="50214A9D" w14:textId="5D6F0E16" w:rsidR="00B1070F" w:rsidRDefault="00B1070F" w:rsidP="00B1070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INTERPRETATION:</w:t>
      </w:r>
    </w:p>
    <w:p w14:paraId="4A2A5EE5" w14:textId="77777777" w:rsidR="00F12B23" w:rsidRPr="00E42417" w:rsidRDefault="00F12B23" w:rsidP="00F12B2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E42417">
        <w:rPr>
          <w:bCs/>
          <w:sz w:val="24"/>
          <w:szCs w:val="24"/>
        </w:rPr>
        <w:t>The Idylla™ System automatically interprets the Test Results and makes them available for viewing on the Console.</w:t>
      </w:r>
    </w:p>
    <w:p w14:paraId="537670C7" w14:textId="3A2FC74D" w:rsidR="00E12AF0" w:rsidRDefault="00E12AF0" w:rsidP="00FA10E0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E12AF0">
        <w:rPr>
          <w:bCs/>
          <w:sz w:val="24"/>
          <w:szCs w:val="24"/>
        </w:rPr>
        <w:t xml:space="preserve">Additional information regarding the reported results may be observed by </w:t>
      </w:r>
      <w:proofErr w:type="gramStart"/>
      <w:r w:rsidRPr="00E12AF0">
        <w:rPr>
          <w:bCs/>
          <w:sz w:val="24"/>
          <w:szCs w:val="24"/>
        </w:rPr>
        <w:t>using</w:t>
      </w:r>
      <w:r w:rsidR="00BD4367">
        <w:rPr>
          <w:bCs/>
          <w:sz w:val="24"/>
          <w:szCs w:val="24"/>
        </w:rPr>
        <w:t xml:space="preserve">  </w:t>
      </w:r>
      <w:r w:rsidRPr="00E12AF0">
        <w:rPr>
          <w:bCs/>
          <w:sz w:val="24"/>
          <w:szCs w:val="24"/>
        </w:rPr>
        <w:t>Idylla</w:t>
      </w:r>
      <w:proofErr w:type="gramEnd"/>
      <w:r w:rsidR="00BD4367">
        <w:rPr>
          <w:rFonts w:cstheme="minorHAnsi"/>
          <w:bCs/>
          <w:sz w:val="24"/>
          <w:szCs w:val="24"/>
        </w:rPr>
        <w:t>™</w:t>
      </w:r>
      <w:r w:rsidRPr="00E12AF0">
        <w:rPr>
          <w:bCs/>
          <w:sz w:val="24"/>
          <w:szCs w:val="24"/>
        </w:rPr>
        <w:t xml:space="preserve"> Explore</w:t>
      </w:r>
      <w:r w:rsidR="00BD4367">
        <w:rPr>
          <w:bCs/>
          <w:sz w:val="24"/>
          <w:szCs w:val="24"/>
        </w:rPr>
        <w:t xml:space="preserve"> </w:t>
      </w:r>
      <w:r w:rsidRPr="00E12AF0">
        <w:rPr>
          <w:bCs/>
          <w:sz w:val="24"/>
          <w:szCs w:val="24"/>
        </w:rPr>
        <w:t>to view the generated curves.</w:t>
      </w:r>
    </w:p>
    <w:p w14:paraId="64413753" w14:textId="2E872FBD" w:rsidR="00BD4367" w:rsidRPr="00BD4367" w:rsidRDefault="00BD4367" w:rsidP="00E12AF0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t xml:space="preserve">The Idylla™ BRAF Mutation Assay can report </w:t>
      </w:r>
      <w:r w:rsidR="008B4922">
        <w:t>three</w:t>
      </w:r>
      <w:r>
        <w:t xml:space="preserve"> types of </w:t>
      </w:r>
      <w:r w:rsidR="008B4922">
        <w:t>results</w:t>
      </w:r>
      <w:r>
        <w:t>:</w:t>
      </w:r>
    </w:p>
    <w:p w14:paraId="407A063B" w14:textId="33F2A047" w:rsidR="00BD4367" w:rsidRPr="00BD4367" w:rsidRDefault="00BD4367" w:rsidP="00BD4367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t>MUTATION DETECTED IN BRAF CODON 600</w:t>
      </w:r>
    </w:p>
    <w:p w14:paraId="3D60DA1B" w14:textId="521FB242" w:rsidR="00BD4367" w:rsidRPr="00BD4367" w:rsidRDefault="00BD4367" w:rsidP="00BD4367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t>NO MUTATION DETECTED IN BRAF CODON 600</w:t>
      </w:r>
    </w:p>
    <w:p w14:paraId="3B814038" w14:textId="1ECF4D90" w:rsidR="00BD4367" w:rsidRPr="00FA10E0" w:rsidRDefault="00BD4367" w:rsidP="00FA10E0">
      <w:pPr>
        <w:pStyle w:val="ListParagraph"/>
        <w:numPr>
          <w:ilvl w:val="2"/>
          <w:numId w:val="1"/>
        </w:numPr>
        <w:rPr>
          <w:sz w:val="24"/>
        </w:rPr>
      </w:pPr>
      <w:r w:rsidRPr="00FA10E0">
        <w:t>INVALID</w:t>
      </w:r>
    </w:p>
    <w:p w14:paraId="2EF3D392" w14:textId="11DF4609" w:rsidR="00E12AF0" w:rsidRDefault="00E12AF0" w:rsidP="00E12AF0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BRAF assay detects two types of mutation groups:</w:t>
      </w:r>
    </w:p>
    <w:p w14:paraId="55ABF5B2" w14:textId="462EA797" w:rsidR="00E12AF0" w:rsidRDefault="00E12AF0" w:rsidP="00E12AF0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V600E/D</w:t>
      </w:r>
    </w:p>
    <w:p w14:paraId="5BA14F3B" w14:textId="5FF070E3" w:rsidR="00E12AF0" w:rsidRDefault="00E12AF0" w:rsidP="00E12AF0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V600K/R/M</w:t>
      </w:r>
    </w:p>
    <w:p w14:paraId="59E4B546" w14:textId="3D8E8E01" w:rsidR="00E12AF0" w:rsidRDefault="00E12AF0" w:rsidP="00E12AF0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When a mutation is detected, more information on the mutation type is provided and is displayed on the console screen with the following details:</w:t>
      </w:r>
    </w:p>
    <w:p w14:paraId="3AE80946" w14:textId="262798F2" w:rsidR="00E12AF0" w:rsidRDefault="00E12AF0" w:rsidP="00E12AF0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Protein </w:t>
      </w:r>
      <w:r w:rsidR="00CA26AD">
        <w:rPr>
          <w:bCs/>
          <w:sz w:val="24"/>
          <w:szCs w:val="24"/>
        </w:rPr>
        <w:t>change</w:t>
      </w:r>
      <w:r>
        <w:rPr>
          <w:bCs/>
          <w:sz w:val="24"/>
          <w:szCs w:val="24"/>
        </w:rPr>
        <w:t>: indicates the mutation according to the Human Genome Variation Society (HGVS) nomenclature.</w:t>
      </w:r>
    </w:p>
    <w:p w14:paraId="7EF64EBA" w14:textId="582345A4" w:rsidR="00E12AF0" w:rsidRDefault="00CA26AD" w:rsidP="00E12AF0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Nucleotide</w:t>
      </w:r>
      <w:r w:rsidR="00E12AF0">
        <w:rPr>
          <w:bCs/>
          <w:sz w:val="24"/>
          <w:szCs w:val="24"/>
        </w:rPr>
        <w:t xml:space="preserve"> change: indicates the nucleotide change and its position in the </w:t>
      </w:r>
      <w:r w:rsidR="00E12AF0" w:rsidRPr="00E12AF0">
        <w:rPr>
          <w:bCs/>
          <w:i/>
          <w:iCs/>
          <w:sz w:val="24"/>
          <w:szCs w:val="24"/>
        </w:rPr>
        <w:t>BRAF</w:t>
      </w:r>
      <w:r w:rsidR="00E12AF0">
        <w:rPr>
          <w:bCs/>
          <w:sz w:val="24"/>
          <w:szCs w:val="24"/>
        </w:rPr>
        <w:t xml:space="preserve"> gene.</w:t>
      </w:r>
    </w:p>
    <w:p w14:paraId="3778B06E" w14:textId="444311A3" w:rsidR="00CA26AD" w:rsidRDefault="00CA26AD" w:rsidP="00E12AF0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Cq</w:t>
      </w:r>
      <w:proofErr w:type="spellEnd"/>
      <w:r>
        <w:rPr>
          <w:bCs/>
          <w:sz w:val="24"/>
          <w:szCs w:val="24"/>
        </w:rPr>
        <w:t xml:space="preserve"> value of the detected mutation.</w:t>
      </w:r>
    </w:p>
    <w:p w14:paraId="68D3DFB1" w14:textId="134A0A5B" w:rsidR="00CA26AD" w:rsidRDefault="00CA26AD" w:rsidP="00CA26AD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Δ</w:t>
      </w:r>
      <w:r>
        <w:rPr>
          <w:bCs/>
          <w:sz w:val="24"/>
          <w:szCs w:val="24"/>
        </w:rPr>
        <w:t>Cq</w:t>
      </w:r>
      <w:proofErr w:type="spellEnd"/>
      <w:r>
        <w:rPr>
          <w:bCs/>
          <w:sz w:val="24"/>
          <w:szCs w:val="24"/>
        </w:rPr>
        <w:t xml:space="preserve"> value of the detected mutation.</w:t>
      </w:r>
    </w:p>
    <w:p w14:paraId="6CE05C0E" w14:textId="20EA81D3" w:rsidR="00BD4367" w:rsidRDefault="00BD4367" w:rsidP="00BD4367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For a</w:t>
      </w:r>
      <w:r w:rsidRPr="00BD4367">
        <w:rPr>
          <w:bCs/>
          <w:sz w:val="24"/>
          <w:szCs w:val="24"/>
        </w:rPr>
        <w:t xml:space="preserve"> MUTATION DETECTED or NO MUTATION DETECTED result, the following additional information will be displayed</w:t>
      </w:r>
      <w:r>
        <w:rPr>
          <w:bCs/>
          <w:sz w:val="24"/>
          <w:szCs w:val="24"/>
        </w:rPr>
        <w:t>:</w:t>
      </w:r>
    </w:p>
    <w:p w14:paraId="16910166" w14:textId="6374873B" w:rsidR="00BD4367" w:rsidRPr="00BD4367" w:rsidRDefault="00BD4367" w:rsidP="00BD4367">
      <w:pPr>
        <w:pStyle w:val="ListParagraph"/>
        <w:numPr>
          <w:ilvl w:val="3"/>
          <w:numId w:val="1"/>
        </w:numPr>
        <w:rPr>
          <w:bCs/>
          <w:sz w:val="24"/>
          <w:szCs w:val="24"/>
        </w:rPr>
      </w:pPr>
      <w:proofErr w:type="spellStart"/>
      <w:r>
        <w:t>Cq</w:t>
      </w:r>
      <w:proofErr w:type="spellEnd"/>
      <w:r>
        <w:t xml:space="preserve"> of the </w:t>
      </w:r>
      <w:r w:rsidRPr="00F83E89">
        <w:t>BRAF</w:t>
      </w:r>
      <w:r>
        <w:t xml:space="preserve"> Wild Type control.</w:t>
      </w:r>
    </w:p>
    <w:p w14:paraId="19793876" w14:textId="7C0F194D" w:rsidR="00BD4367" w:rsidRPr="00BD4367" w:rsidRDefault="00BD4367" w:rsidP="00BD4367">
      <w:pPr>
        <w:pStyle w:val="ListParagraph"/>
        <w:numPr>
          <w:ilvl w:val="3"/>
          <w:numId w:val="1"/>
        </w:numPr>
        <w:rPr>
          <w:bCs/>
          <w:sz w:val="24"/>
          <w:szCs w:val="24"/>
        </w:rPr>
      </w:pPr>
      <w:r>
        <w:t>Quality Status.</w:t>
      </w:r>
    </w:p>
    <w:p w14:paraId="172755BD" w14:textId="69AD8592" w:rsidR="00BD4367" w:rsidRPr="00BD4367" w:rsidRDefault="00BD4367" w:rsidP="00BD4367">
      <w:pPr>
        <w:pStyle w:val="ListParagraph"/>
        <w:ind w:left="1800"/>
        <w:rPr>
          <w:bCs/>
          <w:sz w:val="24"/>
          <w:szCs w:val="24"/>
        </w:rPr>
      </w:pPr>
      <w:r>
        <w:t>i.</w:t>
      </w:r>
      <w:r w:rsidRPr="00BD4367">
        <w:t xml:space="preserve"> </w:t>
      </w:r>
      <w:r>
        <w:t>The Quality Status is also displayed for INVALID results.</w:t>
      </w:r>
    </w:p>
    <w:p w14:paraId="087C5204" w14:textId="5C339A97" w:rsidR="00B3433D" w:rsidRPr="002410EC" w:rsidRDefault="00453ACE" w:rsidP="00B3433D">
      <w:pPr>
        <w:pStyle w:val="ListParagraph"/>
        <w:numPr>
          <w:ilvl w:val="1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Results for Valid Cartridges:</w:t>
      </w:r>
    </w:p>
    <w:p w14:paraId="7EA9B0A9" w14:textId="488D5ED2" w:rsidR="002410EC" w:rsidRPr="00453ACE" w:rsidRDefault="002410EC" w:rsidP="002410EC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 w:rsidRPr="00EE3937">
        <w:rPr>
          <w:b/>
          <w:sz w:val="24"/>
          <w:szCs w:val="24"/>
        </w:rPr>
        <w:t>MUTATION DETECTED</w:t>
      </w:r>
      <w:r w:rsidR="00D34CA6" w:rsidRPr="00EE3937">
        <w:rPr>
          <w:b/>
          <w:sz w:val="24"/>
          <w:szCs w:val="24"/>
        </w:rPr>
        <w:t xml:space="preserve"> </w:t>
      </w:r>
      <w:bookmarkStart w:id="4" w:name="_Hlk160700438"/>
      <w:r w:rsidR="00D34CA6" w:rsidRPr="00EE3937">
        <w:rPr>
          <w:b/>
          <w:sz w:val="24"/>
          <w:szCs w:val="24"/>
        </w:rPr>
        <w:t>IN BRAF CODON 600</w:t>
      </w:r>
      <w:bookmarkEnd w:id="4"/>
    </w:p>
    <w:p w14:paraId="4F427279" w14:textId="521ACB22" w:rsidR="00453ACE" w:rsidRDefault="00453ACE" w:rsidP="00BF6318">
      <w:pPr>
        <w:pStyle w:val="ListParagraph"/>
        <w:ind w:left="1080"/>
        <w:jc w:val="center"/>
        <w:rPr>
          <w:bCs/>
          <w:sz w:val="24"/>
          <w:szCs w:val="24"/>
          <w:u w:val="single"/>
        </w:rPr>
      </w:pPr>
      <w:r>
        <w:rPr>
          <w:bCs/>
          <w:noProof/>
          <w:sz w:val="24"/>
          <w:szCs w:val="24"/>
          <w:u w:val="single"/>
        </w:rPr>
        <w:drawing>
          <wp:inline distT="0" distB="0" distL="0" distR="0" wp14:anchorId="0AE526E2" wp14:editId="33F7065E">
            <wp:extent cx="4782312" cy="3675888"/>
            <wp:effectExtent l="0" t="0" r="0" b="1270"/>
            <wp:docPr id="9157936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312" cy="3675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CDCE7F" w14:textId="35010210" w:rsidR="00205DAB" w:rsidRDefault="00205DAB" w:rsidP="00BF6318">
      <w:pPr>
        <w:pStyle w:val="ListParagraph"/>
        <w:tabs>
          <w:tab w:val="left" w:pos="8190"/>
        </w:tabs>
        <w:ind w:left="1080"/>
      </w:pPr>
      <w:r w:rsidRPr="00205DAB">
        <w:rPr>
          <w:bCs/>
          <w:sz w:val="24"/>
          <w:szCs w:val="24"/>
        </w:rPr>
        <w:t xml:space="preserve">Note: </w:t>
      </w:r>
      <w:r>
        <w:t xml:space="preserve">It is possible to have a valid mutation call when there is no valid </w:t>
      </w:r>
      <w:proofErr w:type="spellStart"/>
      <w:r>
        <w:t>Cq</w:t>
      </w:r>
      <w:proofErr w:type="spellEnd"/>
      <w:r>
        <w:t xml:space="preserve"> value available for </w:t>
      </w:r>
      <w:proofErr w:type="gramStart"/>
      <w:r>
        <w:t>the BRAF</w:t>
      </w:r>
      <w:proofErr w:type="gramEnd"/>
      <w:r>
        <w:t xml:space="preserve"> Wild Type Control. </w:t>
      </w:r>
      <w:r w:rsidR="00B454F4">
        <w:t xml:space="preserve">Although </w:t>
      </w:r>
      <w:r>
        <w:t>the BRAF Wild Type control generated</w:t>
      </w:r>
      <w:r w:rsidRPr="00FA10E0">
        <w:t xml:space="preserve"> an invalid </w:t>
      </w:r>
      <w:r>
        <w:t>signal, the Sample Processing Controls generated a valid</w:t>
      </w:r>
      <w:r w:rsidRPr="00FA10E0">
        <w:t xml:space="preserve"> </w:t>
      </w:r>
      <w:proofErr w:type="gramStart"/>
      <w:r w:rsidRPr="00FA10E0">
        <w:t>result</w:t>
      </w:r>
      <w:proofErr w:type="gramEnd"/>
      <w:r w:rsidRPr="00FA10E0">
        <w:t xml:space="preserve"> </w:t>
      </w:r>
      <w:r>
        <w:t>and the overall test is valid</w:t>
      </w:r>
      <w:r w:rsidR="00B454F4">
        <w:t xml:space="preserve"> based on the call from the mutant PCR.</w:t>
      </w:r>
    </w:p>
    <w:p w14:paraId="5FB4BAB7" w14:textId="3013F906" w:rsidR="00205DAB" w:rsidRDefault="00205DAB" w:rsidP="00BF6318">
      <w:pPr>
        <w:pStyle w:val="ListParagraph"/>
        <w:ind w:left="1080"/>
        <w:jc w:val="center"/>
        <w:rPr>
          <w:bCs/>
          <w:sz w:val="24"/>
          <w:szCs w:val="24"/>
        </w:rPr>
      </w:pPr>
      <w:r w:rsidRPr="00205DAB">
        <w:rPr>
          <w:bCs/>
          <w:noProof/>
          <w:sz w:val="24"/>
          <w:szCs w:val="24"/>
        </w:rPr>
        <w:drawing>
          <wp:inline distT="0" distB="0" distL="0" distR="0" wp14:anchorId="09453612" wp14:editId="593FE544">
            <wp:extent cx="4556098" cy="1951219"/>
            <wp:effectExtent l="0" t="0" r="0" b="0"/>
            <wp:docPr id="702481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48185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4073" cy="195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F91D8" w14:textId="77777777" w:rsidR="00205DAB" w:rsidRDefault="00205DAB" w:rsidP="00453ACE">
      <w:pPr>
        <w:pStyle w:val="ListParagraph"/>
        <w:ind w:left="1080"/>
        <w:rPr>
          <w:bCs/>
          <w:sz w:val="24"/>
          <w:szCs w:val="24"/>
        </w:rPr>
      </w:pPr>
    </w:p>
    <w:p w14:paraId="55CC109C" w14:textId="521AF9EC" w:rsidR="00205DAB" w:rsidRPr="00EE3937" w:rsidRDefault="00205DAB" w:rsidP="00205DAB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EE3937">
        <w:rPr>
          <w:b/>
          <w:bCs/>
          <w:sz w:val="24"/>
          <w:szCs w:val="24"/>
        </w:rPr>
        <w:t>NO MUTATION DETECTED IN CODON 600</w:t>
      </w:r>
    </w:p>
    <w:p w14:paraId="271B01A6" w14:textId="57DD085F" w:rsidR="00205DAB" w:rsidRPr="00C56ACA" w:rsidRDefault="00C56ACA" w:rsidP="00BF6318">
      <w:pPr>
        <w:tabs>
          <w:tab w:val="left" w:pos="8550"/>
        </w:tabs>
        <w:ind w:firstLine="720"/>
        <w:jc w:val="center"/>
        <w:rPr>
          <w:bCs/>
          <w:sz w:val="24"/>
          <w:szCs w:val="24"/>
        </w:rPr>
      </w:pPr>
      <w:r w:rsidRPr="00C56ACA">
        <w:rPr>
          <w:bCs/>
          <w:noProof/>
          <w:sz w:val="24"/>
          <w:szCs w:val="24"/>
        </w:rPr>
        <w:drawing>
          <wp:inline distT="0" distB="0" distL="0" distR="0" wp14:anchorId="558ECCA5" wp14:editId="1A40D04F">
            <wp:extent cx="4746929" cy="616696"/>
            <wp:effectExtent l="0" t="0" r="0" b="0"/>
            <wp:docPr id="1153515161" name="Picture 1" descr="A blu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515161" name="Picture 1" descr="A blue sign with white text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0528" cy="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1BEDF" w14:textId="32C55200" w:rsidR="00C56ACA" w:rsidRDefault="00C56ACA" w:rsidP="00C56ACA">
      <w:pPr>
        <w:pStyle w:val="ListParagraph"/>
        <w:ind w:left="1080"/>
      </w:pPr>
      <w:r>
        <w:t xml:space="preserve">The Console shows a </w:t>
      </w:r>
      <w:proofErr w:type="gramStart"/>
      <w:r>
        <w:t>NO MUTATION DETECTED IN BRAF CODON 600 result</w:t>
      </w:r>
      <w:proofErr w:type="gramEnd"/>
      <w:r>
        <w:t>, if only the Wild Type PCR has generated a valid curve and no V600E/D or V600K/R/M mutation have been detected.</w:t>
      </w:r>
    </w:p>
    <w:p w14:paraId="178C57D7" w14:textId="0651A63D" w:rsidR="00C56ACA" w:rsidRDefault="00C56ACA" w:rsidP="00C56ACA">
      <w:pPr>
        <w:pStyle w:val="ListParagraph"/>
        <w:numPr>
          <w:ilvl w:val="3"/>
          <w:numId w:val="1"/>
        </w:numPr>
      </w:pPr>
      <w:r>
        <w:t>When the Console shows a NO MUTATION DETECTED IN BRAF CODON 600 result, in certain conditions, the presence of a mutation in BRAF CODON 600 cannot be excluded since the result is dependent on:</w:t>
      </w:r>
    </w:p>
    <w:p w14:paraId="1F0CE9F2" w14:textId="6645DA9A" w:rsidR="00C56ACA" w:rsidRPr="00FA10E0" w:rsidRDefault="00C56ACA" w:rsidP="00FA10E0">
      <w:pPr>
        <w:pStyle w:val="ListParagraph"/>
        <w:numPr>
          <w:ilvl w:val="4"/>
          <w:numId w:val="1"/>
        </w:numPr>
      </w:pPr>
      <w:r>
        <w:t>The quality of the tissue or DNA</w:t>
      </w:r>
      <w:r w:rsidRPr="00FA10E0">
        <w:t xml:space="preserve"> sample.</w:t>
      </w:r>
    </w:p>
    <w:p w14:paraId="1E5E0E5E" w14:textId="7EDC65DB" w:rsidR="00C56ACA" w:rsidRDefault="00C56ACA" w:rsidP="00C56ACA">
      <w:pPr>
        <w:pStyle w:val="ListParagraph"/>
        <w:numPr>
          <w:ilvl w:val="4"/>
          <w:numId w:val="1"/>
        </w:numPr>
      </w:pPr>
      <w:r>
        <w:t>The presence of sufficient amplifiable DNA.</w:t>
      </w:r>
    </w:p>
    <w:p w14:paraId="0F6637D2" w14:textId="64F2B201" w:rsidR="00C56ACA" w:rsidRDefault="00C56ACA" w:rsidP="00C56ACA">
      <w:pPr>
        <w:pStyle w:val="ListParagraph"/>
        <w:numPr>
          <w:ilvl w:val="4"/>
          <w:numId w:val="1"/>
        </w:numPr>
      </w:pPr>
      <w:r>
        <w:t xml:space="preserve">The percentage of </w:t>
      </w:r>
      <w:proofErr w:type="gramStart"/>
      <w:r>
        <w:t>tumor</w:t>
      </w:r>
      <w:proofErr w:type="gramEnd"/>
      <w:r>
        <w:t xml:space="preserve"> present in the specimen.</w:t>
      </w:r>
    </w:p>
    <w:p w14:paraId="13D0AB0C" w14:textId="52FB02BB" w:rsidR="00C56ACA" w:rsidRDefault="00C56ACA" w:rsidP="00C56ACA">
      <w:pPr>
        <w:pStyle w:val="ListParagraph"/>
        <w:numPr>
          <w:ilvl w:val="4"/>
          <w:numId w:val="1"/>
        </w:numPr>
      </w:pPr>
      <w:r>
        <w:t>The absence of inhibiting substances.</w:t>
      </w:r>
    </w:p>
    <w:p w14:paraId="296FED47" w14:textId="19592725" w:rsidR="00EE3937" w:rsidRDefault="00EE3937" w:rsidP="00EE3937">
      <w:pPr>
        <w:pStyle w:val="ListParagraph"/>
        <w:numPr>
          <w:ilvl w:val="3"/>
          <w:numId w:val="1"/>
        </w:numPr>
      </w:pPr>
      <w:r w:rsidRPr="00EE3937">
        <w:t xml:space="preserve">If the </w:t>
      </w:r>
      <w:proofErr w:type="spellStart"/>
      <w:r w:rsidRPr="00EE3937">
        <w:t>Cq</w:t>
      </w:r>
      <w:proofErr w:type="spellEnd"/>
      <w:r w:rsidRPr="00EE3937">
        <w:t xml:space="preserve"> of the </w:t>
      </w:r>
      <w:r w:rsidRPr="00FA10E0">
        <w:rPr>
          <w:i/>
          <w:iCs/>
        </w:rPr>
        <w:t>BRAF</w:t>
      </w:r>
      <w:r w:rsidRPr="00EE3937">
        <w:t xml:space="preserve"> Wild Type control is between 32 and 36, the report will additionally display a remark to indicate that a low amount of amplifiable DNA was present in the sample. In these cases, V600K/R/M mutations </w:t>
      </w:r>
      <w:r>
        <w:t>&lt;5% VAF may not be detected. See example below.</w:t>
      </w:r>
    </w:p>
    <w:p w14:paraId="502AE399" w14:textId="2BBF3863" w:rsidR="00EE3937" w:rsidRPr="00C56ACA" w:rsidRDefault="00EE3937" w:rsidP="00BF6318">
      <w:pPr>
        <w:tabs>
          <w:tab w:val="left" w:pos="1080"/>
          <w:tab w:val="left" w:pos="7830"/>
          <w:tab w:val="left" w:pos="8460"/>
        </w:tabs>
        <w:jc w:val="center"/>
      </w:pPr>
      <w:r w:rsidRPr="00EE3937">
        <w:rPr>
          <w:noProof/>
        </w:rPr>
        <w:drawing>
          <wp:inline distT="0" distB="0" distL="0" distR="0" wp14:anchorId="0F3B5AF8" wp14:editId="5F1F5F47">
            <wp:extent cx="4691270" cy="897657"/>
            <wp:effectExtent l="0" t="0" r="0" b="0"/>
            <wp:docPr id="1590522026" name="Picture 1" descr="A blu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522026" name="Picture 1" descr="A blue sign with white text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1355" cy="92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F8AC4" w14:textId="4983F499" w:rsidR="00453ACE" w:rsidRPr="00EE3937" w:rsidRDefault="00EE3937" w:rsidP="00EE3937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EE3937">
        <w:rPr>
          <w:b/>
          <w:sz w:val="24"/>
          <w:szCs w:val="24"/>
        </w:rPr>
        <w:t>INVALID</w:t>
      </w:r>
    </w:p>
    <w:p w14:paraId="04F33373" w14:textId="1B91F765" w:rsidR="00EE3937" w:rsidRDefault="00EE3937" w:rsidP="00BF6318">
      <w:pPr>
        <w:tabs>
          <w:tab w:val="left" w:pos="1080"/>
          <w:tab w:val="left" w:pos="7830"/>
        </w:tabs>
        <w:jc w:val="center"/>
        <w:rPr>
          <w:bCs/>
          <w:sz w:val="24"/>
          <w:szCs w:val="24"/>
        </w:rPr>
      </w:pPr>
      <w:r w:rsidRPr="00EE3937">
        <w:rPr>
          <w:bCs/>
          <w:noProof/>
          <w:sz w:val="24"/>
          <w:szCs w:val="24"/>
        </w:rPr>
        <w:drawing>
          <wp:inline distT="0" distB="0" distL="0" distR="0" wp14:anchorId="46DC26E9" wp14:editId="3C945B4C">
            <wp:extent cx="4698696" cy="397582"/>
            <wp:effectExtent l="0" t="0" r="6985" b="2540"/>
            <wp:docPr id="1934810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8105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93542" cy="414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FD6F1" w14:textId="73771178" w:rsidR="00EE3937" w:rsidRDefault="00F9540A" w:rsidP="00F9540A">
      <w:pPr>
        <w:tabs>
          <w:tab w:val="left" w:pos="1080"/>
          <w:tab w:val="left" w:pos="783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E3937" w:rsidRPr="00F9540A">
        <w:rPr>
          <w:bCs/>
          <w:sz w:val="24"/>
          <w:szCs w:val="24"/>
        </w:rPr>
        <w:t>An INVALID result</w:t>
      </w:r>
      <w:r w:rsidRPr="00F9540A">
        <w:rPr>
          <w:bCs/>
          <w:sz w:val="24"/>
          <w:szCs w:val="24"/>
        </w:rPr>
        <w:t xml:space="preserve"> may be presented for any of the following reasons:</w:t>
      </w:r>
    </w:p>
    <w:p w14:paraId="3BE9A5FA" w14:textId="77777777" w:rsidR="009521C2" w:rsidRPr="009521C2" w:rsidRDefault="009521C2" w:rsidP="009521C2">
      <w:pPr>
        <w:pStyle w:val="ListParagraph"/>
        <w:numPr>
          <w:ilvl w:val="3"/>
          <w:numId w:val="1"/>
        </w:numPr>
        <w:rPr>
          <w:bCs/>
          <w:sz w:val="24"/>
          <w:szCs w:val="24"/>
        </w:rPr>
      </w:pPr>
      <w:r w:rsidRPr="009521C2">
        <w:rPr>
          <w:bCs/>
          <w:sz w:val="24"/>
          <w:szCs w:val="24"/>
        </w:rPr>
        <w:t>Presence of inhibitors in the sample.</w:t>
      </w:r>
    </w:p>
    <w:p w14:paraId="6D7ED0D5" w14:textId="6E84E8DC" w:rsidR="009521C2" w:rsidRPr="009521C2" w:rsidRDefault="009521C2" w:rsidP="009521C2">
      <w:pPr>
        <w:pStyle w:val="ListParagraph"/>
        <w:numPr>
          <w:ilvl w:val="3"/>
          <w:numId w:val="1"/>
        </w:numPr>
        <w:rPr>
          <w:bCs/>
          <w:sz w:val="24"/>
          <w:szCs w:val="24"/>
        </w:rPr>
      </w:pPr>
      <w:r w:rsidRPr="009521C2">
        <w:rPr>
          <w:bCs/>
          <w:sz w:val="24"/>
          <w:szCs w:val="24"/>
        </w:rPr>
        <w:t xml:space="preserve">Severe DNA fragmentation </w:t>
      </w:r>
      <w:proofErr w:type="gramStart"/>
      <w:r w:rsidRPr="009521C2">
        <w:rPr>
          <w:bCs/>
          <w:sz w:val="24"/>
          <w:szCs w:val="24"/>
        </w:rPr>
        <w:t>potentially</w:t>
      </w:r>
      <w:proofErr w:type="gramEnd"/>
      <w:r w:rsidRPr="009521C2">
        <w:rPr>
          <w:bCs/>
          <w:sz w:val="24"/>
          <w:szCs w:val="24"/>
        </w:rPr>
        <w:t xml:space="preserve"> caused by over-fixation.</w:t>
      </w:r>
    </w:p>
    <w:p w14:paraId="068381FF" w14:textId="77777777" w:rsidR="009521C2" w:rsidRPr="009521C2" w:rsidRDefault="009521C2" w:rsidP="009521C2">
      <w:pPr>
        <w:pStyle w:val="ListParagraph"/>
        <w:numPr>
          <w:ilvl w:val="3"/>
          <w:numId w:val="1"/>
        </w:numPr>
        <w:rPr>
          <w:bCs/>
          <w:sz w:val="24"/>
          <w:szCs w:val="24"/>
        </w:rPr>
      </w:pPr>
      <w:r w:rsidRPr="009521C2">
        <w:rPr>
          <w:bCs/>
          <w:sz w:val="24"/>
          <w:szCs w:val="24"/>
        </w:rPr>
        <w:t>Incorrect placement of a sample in a Cartridge.</w:t>
      </w:r>
    </w:p>
    <w:p w14:paraId="7D54C3F0" w14:textId="77777777" w:rsidR="009521C2" w:rsidRPr="009521C2" w:rsidRDefault="009521C2" w:rsidP="009521C2">
      <w:pPr>
        <w:pStyle w:val="ListParagraph"/>
        <w:numPr>
          <w:ilvl w:val="3"/>
          <w:numId w:val="1"/>
        </w:numPr>
        <w:rPr>
          <w:bCs/>
          <w:sz w:val="24"/>
          <w:szCs w:val="24"/>
        </w:rPr>
      </w:pPr>
      <w:r w:rsidRPr="009521C2">
        <w:rPr>
          <w:bCs/>
          <w:sz w:val="24"/>
          <w:szCs w:val="24"/>
        </w:rPr>
        <w:t xml:space="preserve">No sample </w:t>
      </w:r>
      <w:proofErr w:type="gramStart"/>
      <w:r w:rsidRPr="009521C2">
        <w:rPr>
          <w:bCs/>
          <w:sz w:val="24"/>
          <w:szCs w:val="24"/>
        </w:rPr>
        <w:t>added</w:t>
      </w:r>
      <w:proofErr w:type="gramEnd"/>
      <w:r w:rsidRPr="009521C2">
        <w:rPr>
          <w:bCs/>
          <w:sz w:val="24"/>
          <w:szCs w:val="24"/>
        </w:rPr>
        <w:t>.</w:t>
      </w:r>
    </w:p>
    <w:p w14:paraId="2A88BCAE" w14:textId="77777777" w:rsidR="009521C2" w:rsidRPr="009521C2" w:rsidRDefault="009521C2" w:rsidP="009521C2">
      <w:pPr>
        <w:pStyle w:val="ListParagraph"/>
        <w:numPr>
          <w:ilvl w:val="3"/>
          <w:numId w:val="1"/>
        </w:numPr>
        <w:rPr>
          <w:bCs/>
          <w:sz w:val="24"/>
          <w:szCs w:val="24"/>
        </w:rPr>
      </w:pPr>
      <w:r w:rsidRPr="009521C2">
        <w:rPr>
          <w:bCs/>
          <w:sz w:val="24"/>
          <w:szCs w:val="24"/>
        </w:rPr>
        <w:t>Sample volume or concentration out of range.</w:t>
      </w:r>
    </w:p>
    <w:p w14:paraId="0322810D" w14:textId="40385B58" w:rsidR="009521C2" w:rsidRPr="009521C2" w:rsidRDefault="009521C2" w:rsidP="009521C2">
      <w:pPr>
        <w:pStyle w:val="ListParagraph"/>
        <w:numPr>
          <w:ilvl w:val="3"/>
          <w:numId w:val="1"/>
        </w:numPr>
        <w:rPr>
          <w:bCs/>
          <w:sz w:val="24"/>
          <w:szCs w:val="24"/>
        </w:rPr>
      </w:pPr>
      <w:r w:rsidRPr="009521C2">
        <w:rPr>
          <w:bCs/>
          <w:sz w:val="24"/>
          <w:szCs w:val="24"/>
        </w:rPr>
        <w:t>Cartridges that are damaged, stored improperly, or have exceeded their in-use period after removal from the pouch.</w:t>
      </w:r>
    </w:p>
    <w:p w14:paraId="2B50AB03" w14:textId="1A7AB983" w:rsidR="009521C2" w:rsidRPr="00BF6318" w:rsidRDefault="009521C2" w:rsidP="00FA10E0">
      <w:pPr>
        <w:pStyle w:val="ListParagraph"/>
        <w:numPr>
          <w:ilvl w:val="3"/>
          <w:numId w:val="1"/>
        </w:numPr>
        <w:tabs>
          <w:tab w:val="left" w:pos="1080"/>
          <w:tab w:val="left" w:pos="783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Cartridge malfunction.</w:t>
      </w:r>
    </w:p>
    <w:p w14:paraId="07D5AABB" w14:textId="024C15C3" w:rsidR="00453ACE" w:rsidRPr="00FA10E0" w:rsidRDefault="00453ACE" w:rsidP="00FA10E0">
      <w:pPr>
        <w:pStyle w:val="ListParagraph"/>
        <w:ind w:left="1440"/>
        <w:rPr>
          <w:sz w:val="24"/>
          <w:u w:val="single"/>
        </w:rPr>
      </w:pPr>
    </w:p>
    <w:p w14:paraId="1E2B9047" w14:textId="43E26D96" w:rsidR="0015610F" w:rsidRDefault="0015610F" w:rsidP="00B1070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RESULT REVIEW</w:t>
      </w:r>
      <w:r w:rsidR="00B454F4">
        <w:rPr>
          <w:b/>
          <w:sz w:val="24"/>
          <w:szCs w:val="24"/>
          <w:u w:val="single"/>
        </w:rPr>
        <w:t xml:space="preserve"> IN IDYLLA EXPLORE</w:t>
      </w:r>
      <w:r>
        <w:rPr>
          <w:b/>
          <w:sz w:val="24"/>
          <w:szCs w:val="24"/>
          <w:u w:val="single"/>
        </w:rPr>
        <w:t>:</w:t>
      </w:r>
    </w:p>
    <w:p w14:paraId="2D9075BD" w14:textId="76B5B647" w:rsidR="004D0BBA" w:rsidRDefault="004D0BBA" w:rsidP="004D0BBA">
      <w:pPr>
        <w:pStyle w:val="ListParagraph"/>
        <w:ind w:left="1080"/>
        <w:rPr>
          <w:bCs/>
          <w:sz w:val="24"/>
          <w:szCs w:val="24"/>
        </w:rPr>
      </w:pPr>
      <w:r w:rsidRPr="00BF6318">
        <w:rPr>
          <w:bCs/>
          <w:sz w:val="24"/>
          <w:szCs w:val="24"/>
        </w:rPr>
        <w:t>Idylla™ Explore is a web application tool that allows assessment of data by providing</w:t>
      </w:r>
      <w:r>
        <w:rPr>
          <w:bCs/>
          <w:sz w:val="24"/>
          <w:szCs w:val="24"/>
        </w:rPr>
        <w:t xml:space="preserve"> v</w:t>
      </w:r>
      <w:r w:rsidRPr="004D0BBA">
        <w:rPr>
          <w:bCs/>
          <w:sz w:val="24"/>
          <w:szCs w:val="24"/>
        </w:rPr>
        <w:t>isualization of PCR curves from test results</w:t>
      </w:r>
      <w:r>
        <w:rPr>
          <w:bCs/>
          <w:sz w:val="24"/>
          <w:szCs w:val="24"/>
        </w:rPr>
        <w:t xml:space="preserve"> and </w:t>
      </w:r>
      <w:proofErr w:type="spellStart"/>
      <w:r w:rsidRPr="004D0BBA">
        <w:rPr>
          <w:bCs/>
          <w:sz w:val="24"/>
          <w:szCs w:val="24"/>
        </w:rPr>
        <w:t>Cq</w:t>
      </w:r>
      <w:proofErr w:type="spellEnd"/>
      <w:r w:rsidRPr="004D0BBA">
        <w:rPr>
          <w:bCs/>
          <w:sz w:val="24"/>
          <w:szCs w:val="24"/>
        </w:rPr>
        <w:t xml:space="preserve"> and ∆</w:t>
      </w:r>
      <w:proofErr w:type="spellStart"/>
      <w:r w:rsidRPr="004D0BBA">
        <w:rPr>
          <w:bCs/>
          <w:sz w:val="24"/>
          <w:szCs w:val="24"/>
        </w:rPr>
        <w:t>Cq</w:t>
      </w:r>
      <w:proofErr w:type="spellEnd"/>
      <w:r w:rsidRPr="004D0BBA">
        <w:rPr>
          <w:bCs/>
          <w:sz w:val="24"/>
          <w:szCs w:val="24"/>
        </w:rPr>
        <w:t xml:space="preserve"> values</w:t>
      </w:r>
      <w:r>
        <w:rPr>
          <w:bCs/>
          <w:sz w:val="24"/>
          <w:szCs w:val="24"/>
        </w:rPr>
        <w:t>, and d</w:t>
      </w:r>
      <w:r w:rsidRPr="004D0BBA">
        <w:rPr>
          <w:bCs/>
          <w:sz w:val="24"/>
          <w:szCs w:val="24"/>
        </w:rPr>
        <w:t>irect access to console result reports.</w:t>
      </w:r>
    </w:p>
    <w:p w14:paraId="06DBCB45" w14:textId="49D9934B" w:rsidR="004D0BBA" w:rsidRDefault="004D0BBA" w:rsidP="004D0BBA">
      <w:pPr>
        <w:pStyle w:val="ListParagraph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To access Idylla</w:t>
      </w:r>
      <w:r>
        <w:rPr>
          <w:rFonts w:cstheme="minorHAnsi"/>
          <w:bCs/>
          <w:sz w:val="24"/>
          <w:szCs w:val="24"/>
        </w:rPr>
        <w:t>™</w:t>
      </w:r>
      <w:r>
        <w:rPr>
          <w:bCs/>
          <w:sz w:val="24"/>
          <w:szCs w:val="24"/>
        </w:rPr>
        <w:t xml:space="preserve"> Explore, login with your username and password at </w:t>
      </w:r>
      <w:hyperlink r:id="rId16" w:history="1">
        <w:r w:rsidRPr="00D027D9">
          <w:rPr>
            <w:rStyle w:val="Hyperlink"/>
            <w:bCs/>
            <w:sz w:val="24"/>
            <w:szCs w:val="24"/>
          </w:rPr>
          <w:t>https://us.idyllaexplore.biocartis.com/</w:t>
        </w:r>
      </w:hyperlink>
    </w:p>
    <w:p w14:paraId="75A0524D" w14:textId="614C50BA" w:rsidR="004D0BBA" w:rsidRDefault="004D0BBA" w:rsidP="00A93D94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4D0BBA">
        <w:rPr>
          <w:bCs/>
          <w:sz w:val="24"/>
          <w:szCs w:val="24"/>
        </w:rPr>
        <w:t xml:space="preserve">The homepage gives an overview of all the Runs performed on </w:t>
      </w:r>
      <w:r w:rsidR="00583034">
        <w:rPr>
          <w:bCs/>
          <w:sz w:val="24"/>
          <w:szCs w:val="24"/>
        </w:rPr>
        <w:t>the</w:t>
      </w:r>
      <w:r w:rsidRPr="004D0BBA">
        <w:rPr>
          <w:bCs/>
          <w:sz w:val="24"/>
          <w:szCs w:val="24"/>
        </w:rPr>
        <w:t xml:space="preserve"> Console. You can filter the Runs in the </w:t>
      </w:r>
      <w:r w:rsidRPr="004D0BBA">
        <w:rPr>
          <w:b/>
          <w:bCs/>
          <w:sz w:val="24"/>
          <w:szCs w:val="24"/>
        </w:rPr>
        <w:t>Filter</w:t>
      </w:r>
      <w:r w:rsidRPr="004D0BBA">
        <w:rPr>
          <w:bCs/>
          <w:sz w:val="24"/>
          <w:szCs w:val="24"/>
        </w:rPr>
        <w:t> pane (A</w:t>
      </w:r>
      <w:r w:rsidR="00A93D94" w:rsidRPr="004D0BBA">
        <w:rPr>
          <w:bCs/>
          <w:sz w:val="24"/>
          <w:szCs w:val="24"/>
        </w:rPr>
        <w:t xml:space="preserve">) </w:t>
      </w:r>
      <w:r w:rsidR="00583034">
        <w:rPr>
          <w:bCs/>
          <w:sz w:val="24"/>
          <w:szCs w:val="24"/>
        </w:rPr>
        <w:t>and</w:t>
      </w:r>
      <w:r w:rsidRPr="004D0BBA">
        <w:rPr>
          <w:bCs/>
          <w:sz w:val="24"/>
          <w:szCs w:val="24"/>
        </w:rPr>
        <w:t xml:space="preserve"> </w:t>
      </w:r>
      <w:r w:rsidR="00583034">
        <w:rPr>
          <w:bCs/>
          <w:sz w:val="24"/>
          <w:szCs w:val="24"/>
        </w:rPr>
        <w:t>review</w:t>
      </w:r>
      <w:r w:rsidRPr="004D0BBA">
        <w:rPr>
          <w:bCs/>
          <w:sz w:val="24"/>
          <w:szCs w:val="24"/>
        </w:rPr>
        <w:t xml:space="preserve"> information about one or more test runs by browsing the </w:t>
      </w:r>
      <w:r w:rsidRPr="004D0BBA">
        <w:rPr>
          <w:b/>
          <w:bCs/>
          <w:sz w:val="24"/>
          <w:szCs w:val="24"/>
        </w:rPr>
        <w:t>Runs</w:t>
      </w:r>
      <w:r w:rsidRPr="004D0BBA">
        <w:rPr>
          <w:bCs/>
          <w:sz w:val="24"/>
          <w:szCs w:val="24"/>
        </w:rPr>
        <w:t> table (B).</w:t>
      </w:r>
      <w:r w:rsidR="00583034">
        <w:rPr>
          <w:bCs/>
          <w:sz w:val="24"/>
          <w:szCs w:val="24"/>
        </w:rPr>
        <w:t xml:space="preserve"> Click the dropdown arrow to the right of the desired run to view the amplification curves.</w:t>
      </w:r>
    </w:p>
    <w:p w14:paraId="7EAF5476" w14:textId="21ACF153" w:rsidR="00A93D94" w:rsidRPr="00BF6318" w:rsidRDefault="00A93D94" w:rsidP="00BF6318">
      <w:pPr>
        <w:jc w:val="center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 wp14:anchorId="20BB759D" wp14:editId="58ECA959">
            <wp:extent cx="5147945" cy="3045349"/>
            <wp:effectExtent l="0" t="0" r="0" b="3175"/>
            <wp:docPr id="103030447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37"/>
                    <a:stretch/>
                  </pic:blipFill>
                  <pic:spPr bwMode="auto">
                    <a:xfrm>
                      <a:off x="0" y="0"/>
                      <a:ext cx="5148072" cy="304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17B983" w14:textId="77777777" w:rsidR="0015610F" w:rsidRPr="00D85299" w:rsidRDefault="0015610F" w:rsidP="0015610F">
      <w:pPr>
        <w:pStyle w:val="ListParagraph"/>
        <w:numPr>
          <w:ilvl w:val="1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Target Result tab displays:</w:t>
      </w:r>
    </w:p>
    <w:p w14:paraId="5B34C46F" w14:textId="02458A3B" w:rsidR="0015610F" w:rsidRPr="00D85299" w:rsidRDefault="0015610F" w:rsidP="0015610F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Targets detected for the sample</w:t>
      </w:r>
      <w:r w:rsidR="00E12AF0">
        <w:rPr>
          <w:bCs/>
          <w:sz w:val="24"/>
          <w:szCs w:val="24"/>
        </w:rPr>
        <w:t>.</w:t>
      </w:r>
    </w:p>
    <w:p w14:paraId="1260BB1B" w14:textId="77777777" w:rsidR="0015610F" w:rsidRPr="00D85299" w:rsidRDefault="0015610F" w:rsidP="0015610F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The corresponding chamber where the target reaction occurred. </w:t>
      </w:r>
    </w:p>
    <w:p w14:paraId="23F6BA0D" w14:textId="77777777" w:rsidR="0015610F" w:rsidRPr="00D85299" w:rsidRDefault="0015610F" w:rsidP="0015610F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The cycle of quantitation (</w:t>
      </w:r>
      <w:proofErr w:type="spellStart"/>
      <w:r>
        <w:rPr>
          <w:bCs/>
          <w:sz w:val="24"/>
          <w:szCs w:val="24"/>
        </w:rPr>
        <w:t>Cq</w:t>
      </w:r>
      <w:proofErr w:type="spellEnd"/>
      <w:r>
        <w:rPr>
          <w:bCs/>
          <w:sz w:val="24"/>
          <w:szCs w:val="24"/>
        </w:rPr>
        <w:t xml:space="preserve">) score for the target reaction. </w:t>
      </w:r>
    </w:p>
    <w:p w14:paraId="4B4C43E3" w14:textId="77777777" w:rsidR="0015610F" w:rsidRPr="008148E6" w:rsidRDefault="0015610F" w:rsidP="0015610F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The </w:t>
      </w:r>
      <w:proofErr w:type="spellStart"/>
      <w:r>
        <w:rPr>
          <w:rFonts w:cstheme="minorHAnsi"/>
          <w:bCs/>
          <w:sz w:val="24"/>
          <w:szCs w:val="24"/>
        </w:rPr>
        <w:t>Δ</w:t>
      </w:r>
      <w:r>
        <w:rPr>
          <w:bCs/>
          <w:sz w:val="24"/>
          <w:szCs w:val="24"/>
        </w:rPr>
        <w:t>Cq</w:t>
      </w:r>
      <w:proofErr w:type="spellEnd"/>
      <w:r>
        <w:rPr>
          <w:bCs/>
          <w:sz w:val="24"/>
          <w:szCs w:val="24"/>
        </w:rPr>
        <w:t xml:space="preserve"> for targets where a mutation was detected.</w:t>
      </w:r>
    </w:p>
    <w:p w14:paraId="47D53A06" w14:textId="77777777" w:rsidR="0015610F" w:rsidRPr="0015610F" w:rsidRDefault="0015610F" w:rsidP="0015610F">
      <w:pPr>
        <w:pStyle w:val="ListParagraph"/>
        <w:numPr>
          <w:ilvl w:val="1"/>
          <w:numId w:val="1"/>
        </w:numPr>
        <w:rPr>
          <w:bCs/>
          <w:sz w:val="24"/>
          <w:szCs w:val="24"/>
          <w:u w:val="single"/>
        </w:rPr>
      </w:pPr>
      <w:r w:rsidRPr="0015610F">
        <w:rPr>
          <w:bCs/>
          <w:sz w:val="24"/>
          <w:szCs w:val="24"/>
        </w:rPr>
        <w:t>Test Results tab displays:</w:t>
      </w:r>
    </w:p>
    <w:p w14:paraId="5A1FDADC" w14:textId="3978DE24" w:rsidR="0015610F" w:rsidRPr="0015610F" w:rsidRDefault="0015610F" w:rsidP="0015610F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 w:rsidRPr="0015610F">
        <w:rPr>
          <w:bCs/>
          <w:sz w:val="24"/>
          <w:szCs w:val="24"/>
        </w:rPr>
        <w:t xml:space="preserve">All genotype calls for the </w:t>
      </w:r>
      <w:r w:rsidR="00E12AF0" w:rsidRPr="00FA10E0">
        <w:rPr>
          <w:bCs/>
          <w:i/>
          <w:iCs/>
          <w:sz w:val="24"/>
          <w:szCs w:val="24"/>
        </w:rPr>
        <w:t>BRAF</w:t>
      </w:r>
      <w:r w:rsidR="00E12AF0" w:rsidRPr="0015610F">
        <w:rPr>
          <w:bCs/>
          <w:sz w:val="24"/>
          <w:szCs w:val="24"/>
        </w:rPr>
        <w:t xml:space="preserve"> </w:t>
      </w:r>
      <w:r w:rsidRPr="0015610F">
        <w:rPr>
          <w:bCs/>
          <w:sz w:val="24"/>
          <w:szCs w:val="24"/>
        </w:rPr>
        <w:t>assay</w:t>
      </w:r>
      <w:r w:rsidR="00B3433D">
        <w:rPr>
          <w:bCs/>
          <w:sz w:val="24"/>
          <w:szCs w:val="24"/>
        </w:rPr>
        <w:t xml:space="preserve"> and the mutation status. </w:t>
      </w:r>
    </w:p>
    <w:p w14:paraId="23AF8AED" w14:textId="650C5A3E" w:rsidR="0015610F" w:rsidRPr="00B3433D" w:rsidRDefault="00B3433D" w:rsidP="0015610F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The protein and nucleotide changes of the genotype </w:t>
      </w:r>
      <w:proofErr w:type="gramStart"/>
      <w:r w:rsidR="008B4922">
        <w:rPr>
          <w:bCs/>
          <w:sz w:val="24"/>
          <w:szCs w:val="24"/>
        </w:rPr>
        <w:t>calls</w:t>
      </w:r>
      <w:proofErr w:type="gramEnd"/>
      <w:r>
        <w:rPr>
          <w:bCs/>
          <w:sz w:val="24"/>
          <w:szCs w:val="24"/>
        </w:rPr>
        <w:t xml:space="preserve"> for positive mutations. </w:t>
      </w:r>
    </w:p>
    <w:p w14:paraId="1FAFAEF7" w14:textId="08E25AB8" w:rsidR="00B3433D" w:rsidRPr="00B3433D" w:rsidRDefault="00B3433D" w:rsidP="0015610F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The </w:t>
      </w:r>
      <w:proofErr w:type="spellStart"/>
      <w:r>
        <w:rPr>
          <w:bCs/>
          <w:sz w:val="24"/>
          <w:szCs w:val="24"/>
        </w:rPr>
        <w:t>Cq</w:t>
      </w:r>
      <w:proofErr w:type="spellEnd"/>
      <w:r>
        <w:rPr>
          <w:bCs/>
          <w:sz w:val="24"/>
          <w:szCs w:val="24"/>
        </w:rPr>
        <w:t xml:space="preserve"> and </w:t>
      </w:r>
      <w:proofErr w:type="spellStart"/>
      <w:r>
        <w:rPr>
          <w:rFonts w:cstheme="minorHAnsi"/>
          <w:bCs/>
          <w:sz w:val="24"/>
          <w:szCs w:val="24"/>
        </w:rPr>
        <w:t>Δ</w:t>
      </w:r>
      <w:r>
        <w:rPr>
          <w:bCs/>
          <w:sz w:val="24"/>
          <w:szCs w:val="24"/>
        </w:rPr>
        <w:t>Cq</w:t>
      </w:r>
      <w:proofErr w:type="spellEnd"/>
      <w:r>
        <w:rPr>
          <w:bCs/>
          <w:sz w:val="24"/>
          <w:szCs w:val="24"/>
        </w:rPr>
        <w:t xml:space="preserve"> for the positive mutations. </w:t>
      </w:r>
    </w:p>
    <w:p w14:paraId="6EBF073A" w14:textId="57388124" w:rsidR="00B3433D" w:rsidRPr="00B3433D" w:rsidRDefault="00B3433D" w:rsidP="0015610F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The median </w:t>
      </w:r>
      <w:proofErr w:type="spellStart"/>
      <w:r>
        <w:rPr>
          <w:bCs/>
          <w:sz w:val="24"/>
          <w:szCs w:val="24"/>
        </w:rPr>
        <w:t>Cq</w:t>
      </w:r>
      <w:proofErr w:type="spellEnd"/>
      <w:r>
        <w:rPr>
          <w:bCs/>
          <w:sz w:val="24"/>
          <w:szCs w:val="24"/>
        </w:rPr>
        <w:t xml:space="preserve"> for each of the </w:t>
      </w:r>
      <w:r w:rsidR="00E12AF0" w:rsidRPr="00FA10E0">
        <w:rPr>
          <w:bCs/>
          <w:i/>
          <w:iCs/>
          <w:sz w:val="24"/>
          <w:szCs w:val="24"/>
        </w:rPr>
        <w:t>BRAF</w:t>
      </w:r>
      <w:r w:rsidR="00C14C1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total reactions</w:t>
      </w:r>
      <w:r w:rsidR="00F83E89">
        <w:rPr>
          <w:bCs/>
          <w:sz w:val="24"/>
          <w:szCs w:val="24"/>
        </w:rPr>
        <w:t xml:space="preserve">. </w:t>
      </w:r>
    </w:p>
    <w:p w14:paraId="7FC89506" w14:textId="3C1BE952" w:rsidR="00B3433D" w:rsidRPr="00B3433D" w:rsidRDefault="00B3433D" w:rsidP="0015610F">
      <w:pPr>
        <w:pStyle w:val="ListParagraph"/>
        <w:numPr>
          <w:ilvl w:val="2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The quality status of the run. </w:t>
      </w:r>
    </w:p>
    <w:p w14:paraId="5C38BF33" w14:textId="1DBAD628" w:rsidR="00B3433D" w:rsidRPr="00FA10E0" w:rsidRDefault="00B3433D" w:rsidP="00B3433D">
      <w:pPr>
        <w:pStyle w:val="ListParagraph"/>
        <w:numPr>
          <w:ilvl w:val="1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Curve Report</w:t>
      </w:r>
      <w:r w:rsidR="00583034">
        <w:rPr>
          <w:bCs/>
          <w:sz w:val="24"/>
          <w:szCs w:val="24"/>
        </w:rPr>
        <w:t>s and Console reports can be downloaded/printed using the respective buttons at the bottom right of the results pane.</w:t>
      </w:r>
    </w:p>
    <w:p w14:paraId="66BE7E68" w14:textId="7C10F49D" w:rsidR="00583034" w:rsidRPr="00BF6318" w:rsidRDefault="00583034" w:rsidP="00BF6318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BF6318">
        <w:rPr>
          <w:b/>
          <w:sz w:val="24"/>
          <w:szCs w:val="24"/>
          <w:u w:val="single"/>
        </w:rPr>
        <w:t>Director Results Review</w:t>
      </w:r>
      <w:r>
        <w:rPr>
          <w:b/>
          <w:sz w:val="24"/>
          <w:szCs w:val="24"/>
          <w:u w:val="single"/>
        </w:rPr>
        <w:t>:</w:t>
      </w:r>
    </w:p>
    <w:p w14:paraId="6D6DD813" w14:textId="77777777" w:rsidR="000B51BF" w:rsidRPr="00330523" w:rsidRDefault="000B51BF" w:rsidP="000B51BF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Open My Orders by using the icon on the dashboard.</w:t>
      </w:r>
    </w:p>
    <w:p w14:paraId="2A073888" w14:textId="77777777" w:rsidR="000B51BF" w:rsidRPr="00330523" w:rsidRDefault="000B51BF" w:rsidP="000B51BF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Click on the Director Review tab.</w:t>
      </w:r>
    </w:p>
    <w:p w14:paraId="721074F9" w14:textId="412A9AFA" w:rsidR="000B51BF" w:rsidRPr="00330523" w:rsidRDefault="000B51BF" w:rsidP="000B51BF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Click two times on </w:t>
      </w:r>
      <w:proofErr w:type="spellStart"/>
      <w:r>
        <w:rPr>
          <w:bCs/>
          <w:sz w:val="24"/>
          <w:szCs w:val="24"/>
        </w:rPr>
        <w:t>tasklist</w:t>
      </w:r>
      <w:proofErr w:type="spellEnd"/>
      <w:r>
        <w:rPr>
          <w:bCs/>
          <w:sz w:val="24"/>
          <w:szCs w:val="24"/>
        </w:rPr>
        <w:t xml:space="preserve"> number.</w:t>
      </w:r>
    </w:p>
    <w:p w14:paraId="7C645DCE" w14:textId="1A883121" w:rsidR="000B51BF" w:rsidRPr="00330523" w:rsidRDefault="000B51BF" w:rsidP="000B51BF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Click </w:t>
      </w:r>
      <w:r w:rsidRPr="00330523">
        <w:rPr>
          <w:b/>
          <w:sz w:val="24"/>
          <w:szCs w:val="24"/>
        </w:rPr>
        <w:t>No</w:t>
      </w:r>
      <w:r>
        <w:rPr>
          <w:bCs/>
          <w:sz w:val="24"/>
          <w:szCs w:val="24"/>
        </w:rPr>
        <w:t xml:space="preserve"> in the window that appears. </w:t>
      </w:r>
    </w:p>
    <w:p w14:paraId="316F90A9" w14:textId="00C1DE27" w:rsidR="000B51BF" w:rsidRPr="00D5511D" w:rsidRDefault="000B51BF" w:rsidP="000B51BF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</w:rPr>
      </w:pPr>
      <w:r w:rsidRPr="00D5511D">
        <w:rPr>
          <w:bCs/>
          <w:sz w:val="24"/>
          <w:szCs w:val="24"/>
        </w:rPr>
        <w:t>Open the QC Data tab on the left side of the screen.</w:t>
      </w:r>
    </w:p>
    <w:p w14:paraId="200D81BB" w14:textId="0F02BD33" w:rsidR="000B51BF" w:rsidRDefault="000B51BF" w:rsidP="000B51B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 w:rsidRPr="00D5511D">
        <w:rPr>
          <w:bCs/>
          <w:sz w:val="24"/>
          <w:szCs w:val="24"/>
        </w:rPr>
        <w:t xml:space="preserve">Click </w:t>
      </w:r>
      <w:r w:rsidR="008B4922">
        <w:rPr>
          <w:bCs/>
          <w:sz w:val="24"/>
          <w:szCs w:val="24"/>
        </w:rPr>
        <w:t>two</w:t>
      </w:r>
      <w:r>
        <w:rPr>
          <w:bCs/>
          <w:sz w:val="24"/>
          <w:szCs w:val="24"/>
        </w:rPr>
        <w:t xml:space="preserve"> times on a control.</w:t>
      </w:r>
    </w:p>
    <w:p w14:paraId="4136B0B6" w14:textId="02B511E4" w:rsidR="000B51BF" w:rsidRDefault="000B51BF" w:rsidP="000B51B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Navigate to the Document tabs.</w:t>
      </w:r>
    </w:p>
    <w:p w14:paraId="6A25FE6C" w14:textId="1A3CBBE2" w:rsidR="000B51BF" w:rsidRDefault="000B51BF" w:rsidP="000B51B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Click the Dual View icon</w:t>
      </w:r>
      <w:r w:rsidR="00BF6318">
        <w:rPr>
          <w:bCs/>
          <w:sz w:val="24"/>
          <w:szCs w:val="24"/>
        </w:rPr>
        <w:t xml:space="preserve"> to view the </w:t>
      </w:r>
      <w:r>
        <w:rPr>
          <w:bCs/>
          <w:sz w:val="24"/>
          <w:szCs w:val="24"/>
        </w:rPr>
        <w:t>PDF report</w:t>
      </w:r>
      <w:r w:rsidR="00BF6318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4E9E59F0" w14:textId="77777777" w:rsidR="000B51BF" w:rsidRDefault="000B51BF" w:rsidP="000B51B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 the Results tab.</w:t>
      </w:r>
    </w:p>
    <w:p w14:paraId="5661F776" w14:textId="77777777" w:rsidR="00BF6318" w:rsidRPr="00BF6318" w:rsidRDefault="00BF6318" w:rsidP="00BF6318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 w:rsidRPr="00BF6318">
        <w:rPr>
          <w:bCs/>
          <w:sz w:val="24"/>
          <w:szCs w:val="24"/>
        </w:rPr>
        <w:t>Compare the result in the Result column with that on the PDF. Make changes if necessary.</w:t>
      </w:r>
    </w:p>
    <w:p w14:paraId="3BAE01A9" w14:textId="77777777" w:rsidR="00BF6318" w:rsidRPr="00BF6318" w:rsidRDefault="00BF6318" w:rsidP="00BF6318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 w:rsidRPr="00BF6318">
        <w:rPr>
          <w:bCs/>
          <w:sz w:val="24"/>
          <w:szCs w:val="24"/>
        </w:rPr>
        <w:t xml:space="preserve">Click </w:t>
      </w:r>
      <w:r w:rsidRPr="00FA10E0">
        <w:rPr>
          <w:b/>
          <w:sz w:val="24"/>
          <w:szCs w:val="24"/>
        </w:rPr>
        <w:t>Verify All</w:t>
      </w:r>
      <w:r w:rsidRPr="00BF6318">
        <w:rPr>
          <w:bCs/>
          <w:sz w:val="24"/>
          <w:szCs w:val="24"/>
        </w:rPr>
        <w:t>.</w:t>
      </w:r>
    </w:p>
    <w:p w14:paraId="294556F9" w14:textId="44E40837" w:rsidR="00BF6318" w:rsidRPr="00FA10E0" w:rsidRDefault="00BF6318" w:rsidP="000B51B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</w:t>
      </w:r>
      <w:r w:rsidRPr="00FA10E0">
        <w:rPr>
          <w:b/>
          <w:sz w:val="24"/>
          <w:szCs w:val="24"/>
        </w:rPr>
        <w:t>Save</w:t>
      </w:r>
      <w:r>
        <w:rPr>
          <w:b/>
          <w:sz w:val="24"/>
          <w:szCs w:val="24"/>
        </w:rPr>
        <w:t>.</w:t>
      </w:r>
    </w:p>
    <w:p w14:paraId="3D66834D" w14:textId="77777777" w:rsidR="00BF6318" w:rsidRPr="00BF6318" w:rsidRDefault="00BF6318" w:rsidP="00BF6318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 w:rsidRPr="00BF6318">
        <w:rPr>
          <w:bCs/>
          <w:sz w:val="24"/>
          <w:szCs w:val="24"/>
        </w:rPr>
        <w:t xml:space="preserve">Click </w:t>
      </w:r>
      <w:r w:rsidRPr="00FA10E0">
        <w:rPr>
          <w:b/>
          <w:sz w:val="24"/>
          <w:szCs w:val="24"/>
        </w:rPr>
        <w:t xml:space="preserve">OK </w:t>
      </w:r>
      <w:r w:rsidRPr="00BF6318">
        <w:rPr>
          <w:bCs/>
          <w:sz w:val="24"/>
          <w:szCs w:val="24"/>
        </w:rPr>
        <w:t xml:space="preserve">to close the QC Components popup window. </w:t>
      </w:r>
    </w:p>
    <w:p w14:paraId="2B58879F" w14:textId="16262498" w:rsidR="00BF6318" w:rsidRDefault="00BF6318" w:rsidP="000B51B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</w:t>
      </w:r>
      <w:r w:rsidRPr="00FA10E0">
        <w:rPr>
          <w:b/>
          <w:sz w:val="24"/>
          <w:szCs w:val="24"/>
        </w:rPr>
        <w:t>Yes</w:t>
      </w:r>
      <w:r>
        <w:rPr>
          <w:bCs/>
          <w:sz w:val="24"/>
          <w:szCs w:val="24"/>
        </w:rPr>
        <w:t xml:space="preserve"> when asked to save changes.</w:t>
      </w:r>
    </w:p>
    <w:p w14:paraId="7BD30306" w14:textId="77777777" w:rsidR="000B51BF" w:rsidRDefault="000B51BF" w:rsidP="000B51B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Repeat as necessary for additional controls.</w:t>
      </w:r>
    </w:p>
    <w:p w14:paraId="69280792" w14:textId="77777777" w:rsidR="000B51BF" w:rsidRDefault="000B51BF" w:rsidP="000B51BF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Open the Assigned Tests tab. </w:t>
      </w:r>
    </w:p>
    <w:p w14:paraId="6155AC98" w14:textId="77777777" w:rsidR="00BF6318" w:rsidRPr="00BF6318" w:rsidRDefault="00BF6318" w:rsidP="00BF6318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 w:rsidRPr="00BF6318">
        <w:rPr>
          <w:bCs/>
          <w:sz w:val="24"/>
          <w:szCs w:val="24"/>
        </w:rPr>
        <w:t xml:space="preserve">Highlight the order for the first patient sample (parent level). </w:t>
      </w:r>
    </w:p>
    <w:p w14:paraId="61E34381" w14:textId="77777777" w:rsidR="00BF6318" w:rsidRPr="00BF6318" w:rsidRDefault="00BF6318" w:rsidP="00BF6318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 w:rsidRPr="00BF6318">
        <w:rPr>
          <w:bCs/>
          <w:sz w:val="24"/>
          <w:szCs w:val="24"/>
        </w:rPr>
        <w:t>Open the Analysis Images tab.</w:t>
      </w:r>
    </w:p>
    <w:p w14:paraId="249373D7" w14:textId="5041EF75" w:rsidR="00BF6318" w:rsidRDefault="000B51BF" w:rsidP="000B51BF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Click the Dual View icon</w:t>
      </w:r>
      <w:r w:rsidR="00BF6318">
        <w:rPr>
          <w:bCs/>
          <w:sz w:val="24"/>
          <w:szCs w:val="24"/>
        </w:rPr>
        <w:t xml:space="preserve"> to view the PDF report.</w:t>
      </w:r>
    </w:p>
    <w:p w14:paraId="00E6E041" w14:textId="77777777" w:rsidR="00BF6318" w:rsidRDefault="00BF6318" w:rsidP="000B51BF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Open the test results tab.</w:t>
      </w:r>
    </w:p>
    <w:p w14:paraId="77D4F9D1" w14:textId="7D98F817" w:rsidR="000B51BF" w:rsidRPr="00FA10E0" w:rsidRDefault="000B51BF" w:rsidP="00FA10E0">
      <w:pPr>
        <w:pStyle w:val="ListParagraph"/>
        <w:numPr>
          <w:ilvl w:val="3"/>
          <w:numId w:val="1"/>
        </w:numPr>
        <w:rPr>
          <w:bCs/>
          <w:sz w:val="24"/>
          <w:szCs w:val="24"/>
        </w:rPr>
      </w:pPr>
      <w:r w:rsidRPr="00BF6318">
        <w:rPr>
          <w:bCs/>
          <w:sz w:val="24"/>
          <w:szCs w:val="24"/>
        </w:rPr>
        <w:t xml:space="preserve"> </w:t>
      </w:r>
      <w:r w:rsidR="00BF6318" w:rsidRPr="00BF6318">
        <w:rPr>
          <w:bCs/>
          <w:sz w:val="24"/>
          <w:szCs w:val="24"/>
        </w:rPr>
        <w:t>Compare the result in the Result column with that on the PDF. Make changes if necessary.</w:t>
      </w:r>
    </w:p>
    <w:p w14:paraId="26EB542B" w14:textId="77777777" w:rsidR="000B51BF" w:rsidRDefault="000B51BF" w:rsidP="000B51BF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Complete the Result Review action by marking the Completed checkbox.</w:t>
      </w:r>
    </w:p>
    <w:p w14:paraId="2D08C340" w14:textId="77777777" w:rsidR="000B51BF" w:rsidRDefault="000B51BF" w:rsidP="000B51BF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</w:t>
      </w:r>
      <w:r w:rsidRPr="00330523">
        <w:rPr>
          <w:b/>
          <w:sz w:val="24"/>
          <w:szCs w:val="24"/>
        </w:rPr>
        <w:t>Save</w:t>
      </w:r>
      <w:r>
        <w:rPr>
          <w:bCs/>
          <w:sz w:val="24"/>
          <w:szCs w:val="24"/>
        </w:rPr>
        <w:t xml:space="preserve">. </w:t>
      </w:r>
    </w:p>
    <w:p w14:paraId="75BDBCB0" w14:textId="183913B5" w:rsidR="000B51BF" w:rsidRPr="00BA0262" w:rsidRDefault="000B51BF" w:rsidP="00BA0262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 w:rsidRPr="00BA0262">
        <w:rPr>
          <w:bCs/>
          <w:sz w:val="24"/>
          <w:szCs w:val="24"/>
        </w:rPr>
        <w:t xml:space="preserve">Close the Tasklist Entry window. </w:t>
      </w:r>
    </w:p>
    <w:p w14:paraId="5CD29367" w14:textId="77777777" w:rsidR="00B3433D" w:rsidRPr="00B3433D" w:rsidRDefault="00B3433D" w:rsidP="00B3433D">
      <w:pPr>
        <w:pStyle w:val="ListParagraph"/>
        <w:ind w:left="1440"/>
        <w:rPr>
          <w:bCs/>
          <w:sz w:val="24"/>
          <w:szCs w:val="24"/>
          <w:u w:val="single"/>
        </w:rPr>
      </w:pPr>
    </w:p>
    <w:p w14:paraId="077ABE67" w14:textId="064E62EF" w:rsidR="0015610F" w:rsidRDefault="0015610F" w:rsidP="00B1070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SIGN-OUT ENTRY:</w:t>
      </w:r>
    </w:p>
    <w:p w14:paraId="1FEA5980" w14:textId="77777777" w:rsidR="000B51BF" w:rsidRPr="00330523" w:rsidRDefault="000B51BF" w:rsidP="000B51BF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Open My Orders by using the icon on the dashboard.</w:t>
      </w:r>
    </w:p>
    <w:p w14:paraId="7C783F70" w14:textId="3F06E36E" w:rsidR="000B51BF" w:rsidRPr="00330523" w:rsidRDefault="00BF6318" w:rsidP="000B51BF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Click </w:t>
      </w:r>
      <w:r w:rsidR="000B51BF">
        <w:rPr>
          <w:bCs/>
          <w:sz w:val="24"/>
          <w:szCs w:val="24"/>
        </w:rPr>
        <w:t>the Molecular Pathologist tab</w:t>
      </w:r>
      <w:r>
        <w:rPr>
          <w:bCs/>
          <w:sz w:val="24"/>
          <w:szCs w:val="24"/>
        </w:rPr>
        <w:t>.</w:t>
      </w:r>
    </w:p>
    <w:p w14:paraId="2C26B7E1" w14:textId="77777777" w:rsidR="000B51BF" w:rsidRPr="00330523" w:rsidRDefault="000B51BF" w:rsidP="000B51BF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Click two times on the appropriate order.</w:t>
      </w:r>
    </w:p>
    <w:p w14:paraId="646906E1" w14:textId="064FC529" w:rsidR="000B51BF" w:rsidRPr="00330523" w:rsidRDefault="000B51BF" w:rsidP="000B51BF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Click </w:t>
      </w:r>
      <w:r w:rsidRPr="00330523">
        <w:rPr>
          <w:b/>
          <w:sz w:val="24"/>
          <w:szCs w:val="24"/>
        </w:rPr>
        <w:t>No</w:t>
      </w:r>
      <w:r>
        <w:rPr>
          <w:bCs/>
          <w:sz w:val="24"/>
          <w:szCs w:val="24"/>
        </w:rPr>
        <w:t xml:space="preserve"> in the </w:t>
      </w:r>
      <w:r w:rsidR="00BF6318">
        <w:rPr>
          <w:bCs/>
          <w:sz w:val="24"/>
          <w:szCs w:val="24"/>
        </w:rPr>
        <w:t xml:space="preserve">“assign it to you” </w:t>
      </w:r>
      <w:r>
        <w:rPr>
          <w:bCs/>
          <w:sz w:val="24"/>
          <w:szCs w:val="24"/>
        </w:rPr>
        <w:t xml:space="preserve">window that appears. </w:t>
      </w:r>
    </w:p>
    <w:p w14:paraId="2C39E545" w14:textId="3D4B7356" w:rsidR="000B51BF" w:rsidRPr="00FA10E0" w:rsidRDefault="000B51BF" w:rsidP="00FA10E0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F646E5">
        <w:rPr>
          <w:bCs/>
          <w:sz w:val="24"/>
          <w:szCs w:val="24"/>
        </w:rPr>
        <w:t xml:space="preserve">Verify RBS rules triggered correctly for the Result, Interpretation, Methodology and Disclaimer sections. </w:t>
      </w:r>
      <w:r w:rsidR="00F646E5" w:rsidRPr="00F646E5">
        <w:rPr>
          <w:bCs/>
          <w:sz w:val="24"/>
          <w:szCs w:val="24"/>
        </w:rPr>
        <w:t xml:space="preserve">Double click the Final Test Interpretation tab to view in full screen. </w:t>
      </w:r>
    </w:p>
    <w:p w14:paraId="441D4163" w14:textId="77777777" w:rsidR="000B51BF" w:rsidRPr="00330523" w:rsidRDefault="000B51BF" w:rsidP="000B51BF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Mark the Completed checkbox.</w:t>
      </w:r>
    </w:p>
    <w:p w14:paraId="31624B15" w14:textId="129481FC" w:rsidR="000B51BF" w:rsidRPr="00FA10E0" w:rsidRDefault="000B51BF" w:rsidP="000B51BF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Click the </w:t>
      </w:r>
      <w:r w:rsidRPr="00330523">
        <w:rPr>
          <w:b/>
          <w:sz w:val="24"/>
          <w:szCs w:val="24"/>
        </w:rPr>
        <w:t>Sign Out</w:t>
      </w:r>
      <w:r>
        <w:rPr>
          <w:bCs/>
          <w:sz w:val="24"/>
          <w:szCs w:val="24"/>
        </w:rPr>
        <w:t xml:space="preserve"> button</w:t>
      </w:r>
      <w:r w:rsidR="00F646E5">
        <w:rPr>
          <w:bCs/>
          <w:sz w:val="24"/>
          <w:szCs w:val="24"/>
        </w:rPr>
        <w:t xml:space="preserve"> </w:t>
      </w:r>
      <w:r w:rsidR="00F646E5" w:rsidRPr="00F646E5">
        <w:rPr>
          <w:bCs/>
          <w:sz w:val="24"/>
          <w:szCs w:val="24"/>
        </w:rPr>
        <w:t>in the menu bar at the top of the window.</w:t>
      </w:r>
    </w:p>
    <w:p w14:paraId="01C24C9F" w14:textId="31A3D9BB" w:rsidR="00F646E5" w:rsidRDefault="00F646E5" w:rsidP="00F646E5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FA10E0">
        <w:rPr>
          <w:bCs/>
          <w:sz w:val="24"/>
          <w:szCs w:val="24"/>
        </w:rPr>
        <w:t xml:space="preserve">Click </w:t>
      </w:r>
      <w:r w:rsidRPr="00F646E5">
        <w:rPr>
          <w:b/>
          <w:sz w:val="24"/>
          <w:szCs w:val="24"/>
        </w:rPr>
        <w:t>Sign Out</w:t>
      </w:r>
      <w:r w:rsidRPr="00FA10E0">
        <w:rPr>
          <w:bCs/>
          <w:sz w:val="24"/>
          <w:szCs w:val="24"/>
        </w:rPr>
        <w:t xml:space="preserve"> in the popup that appears. </w:t>
      </w:r>
    </w:p>
    <w:p w14:paraId="7711DC58" w14:textId="77777777" w:rsidR="00F646E5" w:rsidRPr="00F646E5" w:rsidRDefault="00F646E5" w:rsidP="00F646E5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F646E5">
        <w:rPr>
          <w:bCs/>
          <w:sz w:val="24"/>
          <w:szCs w:val="24"/>
        </w:rPr>
        <w:t>The final report will now open.  Click Complete Sign Out at the bottom left of the screen to complete the case.</w:t>
      </w:r>
    </w:p>
    <w:p w14:paraId="7E8C8928" w14:textId="4C98D82C" w:rsidR="008E34E4" w:rsidRDefault="00F646E5" w:rsidP="00BA0262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F646E5">
        <w:rPr>
          <w:bCs/>
          <w:sz w:val="24"/>
          <w:szCs w:val="24"/>
        </w:rPr>
        <w:t>Close the Sign Out Entry tab.</w:t>
      </w:r>
    </w:p>
    <w:p w14:paraId="797FF90C" w14:textId="77777777" w:rsidR="00F646E5" w:rsidRPr="000B51BF" w:rsidRDefault="00F646E5" w:rsidP="00FA10E0">
      <w:pPr>
        <w:pStyle w:val="ListParagraph"/>
        <w:rPr>
          <w:b/>
          <w:sz w:val="24"/>
          <w:szCs w:val="24"/>
        </w:rPr>
      </w:pPr>
    </w:p>
    <w:p w14:paraId="52C23C5B" w14:textId="77777777" w:rsidR="000B51BF" w:rsidRDefault="000B51BF" w:rsidP="000B51BF">
      <w:pPr>
        <w:pStyle w:val="ListParagraph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REPEAT TESTING</w:t>
      </w:r>
      <w:r w:rsidRPr="00330523">
        <w:rPr>
          <w:b/>
          <w:sz w:val="24"/>
          <w:szCs w:val="24"/>
        </w:rPr>
        <w:t>:</w:t>
      </w:r>
    </w:p>
    <w:p w14:paraId="009249A7" w14:textId="77777777" w:rsidR="000B51BF" w:rsidRDefault="000B51BF" w:rsidP="000B51BF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During the testing process, testing for some samples must be repeated for a variety of technical or analytical reasons. </w:t>
      </w:r>
    </w:p>
    <w:p w14:paraId="1B8F061C" w14:textId="51F77D41" w:rsidR="00E64D7A" w:rsidRPr="00174272" w:rsidRDefault="000B51BF" w:rsidP="00FA10E0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Samples will be rerun if failures occur, and both PDF reports will be uploaded into Soft Molecular.</w:t>
      </w:r>
    </w:p>
    <w:p w14:paraId="48B94791" w14:textId="4F0D7E4F" w:rsidR="00E64D7A" w:rsidRPr="00C14C17" w:rsidRDefault="00E64D7A" w:rsidP="00E64D7A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C14C17">
        <w:rPr>
          <w:b/>
          <w:sz w:val="24"/>
          <w:szCs w:val="24"/>
          <w:u w:val="single"/>
        </w:rPr>
        <w:t>LIMITATIONS:</w:t>
      </w:r>
    </w:p>
    <w:p w14:paraId="345F57D5" w14:textId="1C0AF307" w:rsidR="00E64D7A" w:rsidRPr="00FA10E0" w:rsidRDefault="00E64D7A" w:rsidP="00E64D7A">
      <w:pPr>
        <w:pStyle w:val="ListParagraph"/>
        <w:numPr>
          <w:ilvl w:val="1"/>
          <w:numId w:val="1"/>
        </w:numPr>
        <w:rPr>
          <w:b/>
          <w:sz w:val="24"/>
          <w:u w:val="single"/>
        </w:rPr>
      </w:pPr>
      <w:r>
        <w:rPr>
          <w:bCs/>
          <w:sz w:val="24"/>
          <w:szCs w:val="24"/>
        </w:rPr>
        <w:t xml:space="preserve">The Idylla™ </w:t>
      </w:r>
      <w:r w:rsidR="00C14C17">
        <w:rPr>
          <w:bCs/>
          <w:sz w:val="24"/>
          <w:szCs w:val="24"/>
        </w:rPr>
        <w:t>BRAF</w:t>
      </w:r>
      <w:r>
        <w:rPr>
          <w:bCs/>
          <w:sz w:val="24"/>
          <w:szCs w:val="24"/>
        </w:rPr>
        <w:t xml:space="preserve"> mutation assay is a qualitative assay not to be used for quantitative measurement of allele frequencies. </w:t>
      </w:r>
    </w:p>
    <w:p w14:paraId="480E6D7F" w14:textId="749B72A1" w:rsidR="00E64D7A" w:rsidRPr="00CF23FA" w:rsidRDefault="00CF23FA" w:rsidP="00E64D7A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False positive or negative results may occur if there is low tumor content or genetic heterogeneity in the tumor. </w:t>
      </w:r>
    </w:p>
    <w:p w14:paraId="44C1D093" w14:textId="7454C6C6" w:rsidR="00CF23FA" w:rsidRPr="00CF23FA" w:rsidRDefault="00CF23FA" w:rsidP="00E64D7A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The results do not exclude the possibility of other </w:t>
      </w:r>
      <w:r w:rsidR="00C14C17" w:rsidRPr="00FA10E0">
        <w:rPr>
          <w:bCs/>
          <w:i/>
          <w:iCs/>
          <w:sz w:val="24"/>
          <w:szCs w:val="24"/>
        </w:rPr>
        <w:t>BRAF</w:t>
      </w:r>
      <w:r>
        <w:rPr>
          <w:bCs/>
          <w:sz w:val="24"/>
          <w:szCs w:val="24"/>
        </w:rPr>
        <w:t xml:space="preserve"> variants that are not targeted by this assay. </w:t>
      </w:r>
    </w:p>
    <w:p w14:paraId="6DB96DB6" w14:textId="02351E5C" w:rsidR="00CF23FA" w:rsidRPr="00CF23FA" w:rsidRDefault="00CF23FA" w:rsidP="00E64D7A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When using samples that do not meet the specified criteria, it is possible that the results are not reliable or valid. </w:t>
      </w:r>
    </w:p>
    <w:p w14:paraId="4ADA5257" w14:textId="23803956" w:rsidR="00CF23FA" w:rsidRPr="00CF23FA" w:rsidRDefault="00CF23FA" w:rsidP="00E64D7A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Interlesion heterogeneity should be considered. </w:t>
      </w:r>
    </w:p>
    <w:p w14:paraId="09244E6B" w14:textId="08382EE4" w:rsidR="00CF23FA" w:rsidRPr="00CF23FA" w:rsidRDefault="00CF23FA" w:rsidP="00E64D7A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Insufficient sample input can lead to a No Mutation Detected or Invalid result. </w:t>
      </w:r>
    </w:p>
    <w:p w14:paraId="6E6B8384" w14:textId="767A573B" w:rsidR="00CF23FA" w:rsidRPr="00CF23FA" w:rsidRDefault="00CF23FA" w:rsidP="00E64D7A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Improper specimen collection, processing and handling can result in degraded or deaminated DNA and may affect the result obtained with the assay. </w:t>
      </w:r>
    </w:p>
    <w:p w14:paraId="4E7160E1" w14:textId="6E21FAB3" w:rsidR="00CF23FA" w:rsidRPr="00C14C17" w:rsidRDefault="00CF23FA" w:rsidP="00E64D7A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Using samples embedded in paraffin with a melting temperature above 60</w:t>
      </w:r>
      <w:r>
        <w:rPr>
          <w:rFonts w:cstheme="minorHAnsi"/>
          <w:bCs/>
          <w:sz w:val="24"/>
          <w:szCs w:val="24"/>
        </w:rPr>
        <w:t>°</w:t>
      </w:r>
      <w:r>
        <w:rPr>
          <w:bCs/>
          <w:sz w:val="24"/>
          <w:szCs w:val="24"/>
        </w:rPr>
        <w:t xml:space="preserve">C could generate invalid and/or incorrect results. </w:t>
      </w:r>
    </w:p>
    <w:p w14:paraId="755F2187" w14:textId="69523A9D" w:rsidR="00C14C17" w:rsidRPr="00C14C17" w:rsidRDefault="00C14C17" w:rsidP="00E64D7A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Using stained samples could generate invalid and/or incorrect </w:t>
      </w:r>
      <w:r w:rsidR="008B4922">
        <w:rPr>
          <w:bCs/>
          <w:sz w:val="24"/>
          <w:szCs w:val="24"/>
        </w:rPr>
        <w:t>results.</w:t>
      </w:r>
    </w:p>
    <w:p w14:paraId="26C04217" w14:textId="5AA77CCB" w:rsidR="00C14C17" w:rsidRPr="00E64D7A" w:rsidRDefault="00C14C17" w:rsidP="00E64D7A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The presence of PCR inhibitors, although tested up to a certain level, may cause a false negative result or an invalid result. When melanin inhibition is suspected, repeat testing on a smaller FFPE tissue section, keeping the minimum specimen requirements into account.</w:t>
      </w:r>
    </w:p>
    <w:p w14:paraId="24C7A663" w14:textId="77777777" w:rsidR="00E64D7A" w:rsidRPr="00E64D7A" w:rsidRDefault="00E64D7A" w:rsidP="00FA10E0">
      <w:pPr>
        <w:rPr>
          <w:b/>
          <w:sz w:val="24"/>
          <w:szCs w:val="24"/>
          <w:u w:val="single"/>
        </w:rPr>
      </w:pPr>
    </w:p>
    <w:p w14:paraId="28383EFB" w14:textId="7A341A87" w:rsidR="00B1070F" w:rsidRDefault="00B1070F" w:rsidP="00B1070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REFERENCES:</w:t>
      </w:r>
    </w:p>
    <w:p w14:paraId="3BEAACB9" w14:textId="54D418E3" w:rsidR="00CF23FA" w:rsidRPr="00CF23FA" w:rsidRDefault="00CF23FA" w:rsidP="00CF23FA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Biocartis </w:t>
      </w:r>
      <w:r w:rsidRPr="002D7F9A">
        <w:rPr>
          <w:bCs/>
          <w:sz w:val="24"/>
          <w:szCs w:val="24"/>
        </w:rPr>
        <w:t>Idylla™</w:t>
      </w:r>
      <w:r>
        <w:rPr>
          <w:bCs/>
          <w:sz w:val="24"/>
          <w:szCs w:val="24"/>
        </w:rPr>
        <w:t xml:space="preserve"> Laboratory Integration Guide, First Version (Released 01/2019).</w:t>
      </w:r>
    </w:p>
    <w:p w14:paraId="67CBA9D7" w14:textId="4C5AA51B" w:rsidR="00CF23FA" w:rsidRPr="00CF23FA" w:rsidRDefault="00CF23FA" w:rsidP="00CF23FA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Biocartis </w:t>
      </w:r>
      <w:r w:rsidRPr="002D7F9A">
        <w:rPr>
          <w:bCs/>
          <w:sz w:val="24"/>
          <w:szCs w:val="24"/>
        </w:rPr>
        <w:t>Idylla™</w:t>
      </w:r>
      <w:r>
        <w:rPr>
          <w:bCs/>
          <w:sz w:val="24"/>
          <w:szCs w:val="24"/>
        </w:rPr>
        <w:t xml:space="preserve"> Operator Manual, CSW/4.3 (Released 02/2019).</w:t>
      </w:r>
    </w:p>
    <w:p w14:paraId="0ACF077F" w14:textId="5CA68C2D" w:rsidR="00CF23FA" w:rsidRDefault="00CF23FA" w:rsidP="00CF23FA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Biocartis </w:t>
      </w:r>
      <w:r w:rsidRPr="002D7F9A">
        <w:rPr>
          <w:bCs/>
          <w:sz w:val="24"/>
          <w:szCs w:val="24"/>
        </w:rPr>
        <w:t>Idylla™</w:t>
      </w:r>
      <w:r>
        <w:rPr>
          <w:bCs/>
          <w:sz w:val="24"/>
          <w:szCs w:val="24"/>
        </w:rPr>
        <w:t xml:space="preserve"> EGFR Mutation Assay Instructions, A0061/6 (Released 07/2017)</w:t>
      </w:r>
    </w:p>
    <w:p w14:paraId="4C7CDFA3" w14:textId="3D011744" w:rsidR="00CF23FA" w:rsidRPr="00BA0262" w:rsidRDefault="00CF23FA" w:rsidP="00CF23FA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 w:rsidRPr="00BA0262">
        <w:rPr>
          <w:sz w:val="24"/>
          <w:szCs w:val="24"/>
        </w:rPr>
        <w:t>Tan LY, Walker SM, Lonergan T, Lima NE, Todd AV, Mokany E (2017) Superior Multiplexing Capacity of PlexPrimers Enables Sensitive and Specific Detection of SNPs and Clustered Mutations in qPCR. PLoS ONE 12(1): e0170087. doi: 10.1371/journal.pone.0170087</w:t>
      </w:r>
    </w:p>
    <w:p w14:paraId="6DE65F05" w14:textId="2C2C2387" w:rsidR="00CF23FA" w:rsidRDefault="00CF23FA" w:rsidP="00CF23FA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Huiya Huang, Stephanie Springborn, Kiefer Haug, Kaitlyn Bartow, Hasan Samra, Smitha Menon, and Alexander C. Mackinnon. Evaluation, Validation, and Implementation of the </w:t>
      </w:r>
      <w:r w:rsidRPr="002D7F9A">
        <w:rPr>
          <w:bCs/>
          <w:sz w:val="24"/>
          <w:szCs w:val="24"/>
        </w:rPr>
        <w:t>Idylla™</w:t>
      </w:r>
      <w:r>
        <w:rPr>
          <w:bCs/>
          <w:sz w:val="24"/>
          <w:szCs w:val="24"/>
        </w:rPr>
        <w:t xml:space="preserve"> system as Rapid Molecular Testing for Precision Medicine. The Journal of Molecular Diagnostics, 2019 September, 862-872.</w:t>
      </w:r>
    </w:p>
    <w:p w14:paraId="5232EC6F" w14:textId="77777777" w:rsidR="00B1070F" w:rsidRPr="00B1070F" w:rsidRDefault="00B1070F" w:rsidP="00B1070F">
      <w:pPr>
        <w:ind w:left="360"/>
        <w:rPr>
          <w:b/>
          <w:sz w:val="24"/>
          <w:szCs w:val="24"/>
          <w:u w:val="single"/>
        </w:rPr>
      </w:pPr>
    </w:p>
    <w:sectPr w:rsidR="00B1070F" w:rsidRPr="00B1070F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C1D20" w14:textId="77777777" w:rsidR="00BF6318" w:rsidRDefault="00BF6318" w:rsidP="00B1070F">
      <w:pPr>
        <w:spacing w:after="0" w:line="240" w:lineRule="auto"/>
      </w:pPr>
      <w:r>
        <w:separator/>
      </w:r>
    </w:p>
  </w:endnote>
  <w:endnote w:type="continuationSeparator" w:id="0">
    <w:p w14:paraId="5CD79F2C" w14:textId="77777777" w:rsidR="00BF6318" w:rsidRDefault="00BF6318" w:rsidP="00B1070F">
      <w:pPr>
        <w:spacing w:after="0" w:line="240" w:lineRule="auto"/>
      </w:pPr>
      <w:r>
        <w:continuationSeparator/>
      </w:r>
    </w:p>
  </w:endnote>
  <w:endnote w:type="continuationNotice" w:id="1">
    <w:p w14:paraId="0B6478D8" w14:textId="77777777" w:rsidR="00BF6318" w:rsidRDefault="00BF63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D3F73" w14:textId="2FBE3BD7" w:rsidR="000D4FFA" w:rsidRPr="008501B9" w:rsidRDefault="000D4FFA" w:rsidP="008501B9">
    <w:pPr>
      <w:tabs>
        <w:tab w:val="center" w:pos="4680"/>
        <w:tab w:val="right" w:pos="9360"/>
      </w:tabs>
      <w:spacing w:after="0" w:line="240" w:lineRule="auto"/>
    </w:pPr>
    <w:bookmarkStart w:id="5" w:name="_Hlk21696187"/>
    <w:bookmarkStart w:id="6" w:name="_Hlk21696175"/>
    <w:r w:rsidRPr="008501B9">
      <w:t>Molecular Genomic Pathology Laboratory</w:t>
    </w:r>
    <w:bookmarkEnd w:id="5"/>
    <w:r w:rsidRPr="008501B9">
      <w:tab/>
    </w:r>
    <w:r w:rsidRPr="008501B9">
      <w:tab/>
      <w:t xml:space="preserve">Idylla™ </w:t>
    </w:r>
    <w:r w:rsidR="004870D6">
      <w:t>BRAF</w:t>
    </w:r>
    <w:r w:rsidR="004870D6" w:rsidRPr="008501B9">
      <w:t xml:space="preserve"> </w:t>
    </w:r>
    <w:r w:rsidRPr="008501B9">
      <w:t>Mutation Assay Procedure</w:t>
    </w:r>
  </w:p>
  <w:p w14:paraId="6CC7EFD9" w14:textId="77777777" w:rsidR="000D4FFA" w:rsidRPr="008501B9" w:rsidRDefault="000D4FFA" w:rsidP="008501B9">
    <w:pPr>
      <w:tabs>
        <w:tab w:val="center" w:pos="4680"/>
        <w:tab w:val="right" w:pos="9360"/>
      </w:tabs>
      <w:spacing w:after="0" w:line="240" w:lineRule="auto"/>
    </w:pPr>
    <w:bookmarkStart w:id="7" w:name="_Hlk21696217"/>
    <w:r w:rsidRPr="008501B9">
      <w:t>Rhode Island Hospital Coro East</w:t>
    </w:r>
    <w:r w:rsidRPr="008501B9">
      <w:tab/>
    </w:r>
  </w:p>
  <w:p w14:paraId="4D494633" w14:textId="77777777" w:rsidR="000D4FFA" w:rsidRPr="008501B9" w:rsidRDefault="000D4FFA" w:rsidP="008501B9">
    <w:pPr>
      <w:tabs>
        <w:tab w:val="center" w:pos="4680"/>
        <w:tab w:val="right" w:pos="9360"/>
      </w:tabs>
      <w:spacing w:after="0" w:line="240" w:lineRule="auto"/>
    </w:pPr>
    <w:r w:rsidRPr="008501B9">
      <w:t>167 Point Street, Suite 3201</w:t>
    </w:r>
  </w:p>
  <w:p w14:paraId="0F1701CD" w14:textId="77777777" w:rsidR="000D4FFA" w:rsidRPr="008501B9" w:rsidRDefault="000D4FFA" w:rsidP="008501B9">
    <w:pPr>
      <w:tabs>
        <w:tab w:val="center" w:pos="4680"/>
        <w:tab w:val="right" w:pos="9360"/>
      </w:tabs>
      <w:spacing w:after="0" w:line="240" w:lineRule="auto"/>
    </w:pPr>
    <w:r w:rsidRPr="008501B9">
      <w:t>Providence, RI 02903</w:t>
    </w:r>
  </w:p>
  <w:bookmarkEnd w:id="6"/>
  <w:bookmarkEnd w:id="7"/>
  <w:p w14:paraId="2C2794FE" w14:textId="00ACBED6" w:rsidR="000D4FFA" w:rsidRDefault="000D4FFA" w:rsidP="00754563">
    <w:pPr>
      <w:pStyle w:val="Footer"/>
      <w:jc w:val="center"/>
    </w:pPr>
    <w:r w:rsidRPr="008501B9">
      <w:t xml:space="preserve">Page </w:t>
    </w:r>
    <w:r w:rsidRPr="008501B9">
      <w:rPr>
        <w:b/>
        <w:bCs/>
        <w:sz w:val="24"/>
        <w:szCs w:val="24"/>
      </w:rPr>
      <w:fldChar w:fldCharType="begin"/>
    </w:r>
    <w:r w:rsidRPr="008501B9">
      <w:rPr>
        <w:b/>
        <w:bCs/>
      </w:rPr>
      <w:instrText xml:space="preserve"> PAGE </w:instrText>
    </w:r>
    <w:r w:rsidRPr="008501B9">
      <w:rPr>
        <w:b/>
        <w:bCs/>
        <w:sz w:val="24"/>
        <w:szCs w:val="24"/>
      </w:rPr>
      <w:fldChar w:fldCharType="separate"/>
    </w:r>
    <w:r w:rsidRPr="008501B9">
      <w:rPr>
        <w:b/>
        <w:bCs/>
        <w:sz w:val="24"/>
        <w:szCs w:val="24"/>
      </w:rPr>
      <w:t>4</w:t>
    </w:r>
    <w:r w:rsidRPr="008501B9">
      <w:rPr>
        <w:b/>
        <w:bCs/>
        <w:sz w:val="24"/>
        <w:szCs w:val="24"/>
      </w:rPr>
      <w:fldChar w:fldCharType="end"/>
    </w:r>
    <w:r w:rsidRPr="008501B9">
      <w:t xml:space="preserve"> of </w:t>
    </w:r>
    <w:r w:rsidRPr="008501B9">
      <w:rPr>
        <w:b/>
        <w:bCs/>
        <w:sz w:val="24"/>
        <w:szCs w:val="24"/>
      </w:rPr>
      <w:fldChar w:fldCharType="begin"/>
    </w:r>
    <w:r w:rsidRPr="008501B9">
      <w:rPr>
        <w:b/>
        <w:bCs/>
      </w:rPr>
      <w:instrText xml:space="preserve"> NUMPAGES  </w:instrText>
    </w:r>
    <w:r w:rsidRPr="008501B9">
      <w:rPr>
        <w:b/>
        <w:bCs/>
        <w:sz w:val="24"/>
        <w:szCs w:val="24"/>
      </w:rPr>
      <w:fldChar w:fldCharType="separate"/>
    </w:r>
    <w:r w:rsidRPr="008501B9">
      <w:rPr>
        <w:b/>
        <w:bCs/>
        <w:sz w:val="24"/>
        <w:szCs w:val="24"/>
      </w:rPr>
      <w:t>12</w:t>
    </w:r>
    <w:r w:rsidRPr="008501B9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38A3E" w14:textId="77777777" w:rsidR="00BF6318" w:rsidRDefault="00BF6318" w:rsidP="00B1070F">
      <w:pPr>
        <w:spacing w:after="0" w:line="240" w:lineRule="auto"/>
      </w:pPr>
      <w:r>
        <w:separator/>
      </w:r>
    </w:p>
  </w:footnote>
  <w:footnote w:type="continuationSeparator" w:id="0">
    <w:p w14:paraId="35D76572" w14:textId="77777777" w:rsidR="00BF6318" w:rsidRDefault="00BF6318" w:rsidP="00B1070F">
      <w:pPr>
        <w:spacing w:after="0" w:line="240" w:lineRule="auto"/>
      </w:pPr>
      <w:r>
        <w:continuationSeparator/>
      </w:r>
    </w:p>
  </w:footnote>
  <w:footnote w:type="continuationNotice" w:id="1">
    <w:p w14:paraId="323BDA46" w14:textId="77777777" w:rsidR="00BF6318" w:rsidRDefault="00BF63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3993A" w14:textId="2884D3E9" w:rsidR="000D4FFA" w:rsidRPr="008501B9" w:rsidRDefault="000D4FFA">
    <w:pPr>
      <w:pStyle w:val="Header"/>
      <w:rPr>
        <w:rFonts w:cstheme="minorHAnsi"/>
        <w:sz w:val="24"/>
        <w:szCs w:val="24"/>
      </w:rPr>
    </w:pPr>
    <w:r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  <w:r w:rsidR="0088540A">
      <w:rPr>
        <w:rFonts w:eastAsiaTheme="majorEastAsia" w:cstheme="minorHAnsi"/>
        <w:sz w:val="24"/>
        <w:szCs w:val="24"/>
      </w:rPr>
      <w:t>6/26/2025</w:t>
    </w:r>
  </w:p>
  <w:p w14:paraId="7FBA2B4B" w14:textId="77777777" w:rsidR="000D4FFA" w:rsidRDefault="000D4F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B1FBA"/>
    <w:multiLevelType w:val="hybridMultilevel"/>
    <w:tmpl w:val="A0A44DF6"/>
    <w:lvl w:ilvl="0" w:tplc="24681E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F21191"/>
    <w:multiLevelType w:val="hybridMultilevel"/>
    <w:tmpl w:val="DECE2C70"/>
    <w:lvl w:ilvl="0" w:tplc="21AAE2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577CD3"/>
    <w:multiLevelType w:val="hybridMultilevel"/>
    <w:tmpl w:val="5B4A8218"/>
    <w:lvl w:ilvl="0" w:tplc="4D309540">
      <w:start w:val="1"/>
      <w:numFmt w:val="upperLetter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C46BF3"/>
    <w:multiLevelType w:val="multilevel"/>
    <w:tmpl w:val="DD300628"/>
    <w:lvl w:ilvl="0">
      <w:start w:val="1"/>
      <w:numFmt w:val="upperRoman"/>
      <w:lvlText w:val="%1."/>
      <w:lvlJc w:val="left"/>
      <w:pPr>
        <w:ind w:left="432" w:hanging="432"/>
      </w:pPr>
      <w:rPr>
        <w:rFonts w:asciiTheme="minorHAnsi" w:hAnsiTheme="minorHAnsi" w:hint="default"/>
        <w:b/>
        <w:color w:val="auto"/>
        <w:u w:val="none"/>
      </w:rPr>
    </w:lvl>
    <w:lvl w:ilvl="1">
      <w:start w:val="1"/>
      <w:numFmt w:val="upperLetter"/>
      <w:lvlText w:val="%2."/>
      <w:lvlJc w:val="left"/>
      <w:pPr>
        <w:ind w:left="810" w:hanging="36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1350" w:hanging="360"/>
      </w:pPr>
      <w:rPr>
        <w:rFonts w:asciiTheme="minorHAnsi" w:eastAsiaTheme="minorHAnsi" w:hAnsiTheme="minorHAnsi" w:cstheme="minorBidi"/>
        <w:b w:val="0"/>
      </w:rPr>
    </w:lvl>
    <w:lvl w:ilvl="3">
      <w:start w:val="1"/>
      <w:numFmt w:val="decimal"/>
      <w:lvlText w:val="%4)"/>
      <w:lvlJc w:val="left"/>
      <w:pPr>
        <w:tabs>
          <w:tab w:val="num" w:pos="21510"/>
        </w:tabs>
        <w:ind w:left="1713" w:hanging="363"/>
      </w:pPr>
      <w:rPr>
        <w:rFonts w:asciiTheme="minorHAnsi" w:eastAsiaTheme="minorHAnsi" w:hAnsiTheme="minorHAnsi" w:cstheme="minorBidi"/>
        <w:b w:val="0"/>
      </w:rPr>
    </w:lvl>
    <w:lvl w:ilvl="4">
      <w:start w:val="1"/>
      <w:numFmt w:val="lowerLetter"/>
      <w:lvlText w:val="%5."/>
      <w:lvlJc w:val="left"/>
      <w:pPr>
        <w:ind w:left="1854" w:hanging="504"/>
      </w:pPr>
      <w:rPr>
        <w:rFonts w:asciiTheme="minorHAnsi" w:eastAsiaTheme="minorHAnsi" w:hAnsiTheme="minorHAnsi" w:cstheme="minorBidi"/>
        <w:b w:val="0"/>
      </w:rPr>
    </w:lvl>
    <w:lvl w:ilvl="5">
      <w:start w:val="1"/>
      <w:numFmt w:val="lowerLetter"/>
      <w:lvlText w:val="(%6)"/>
      <w:lvlJc w:val="right"/>
      <w:pPr>
        <w:ind w:left="2790" w:hanging="360"/>
      </w:pPr>
      <w:rPr>
        <w:rFonts w:hint="default"/>
        <w:b w:val="0"/>
      </w:rPr>
    </w:lvl>
    <w:lvl w:ilvl="6">
      <w:start w:val="1"/>
      <w:numFmt w:val="decimal"/>
      <w:lvlText w:val="(%7)"/>
      <w:lvlJc w:val="left"/>
      <w:pPr>
        <w:ind w:left="3600" w:hanging="360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432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2340" w:hanging="180"/>
      </w:pPr>
      <w:rPr>
        <w:rFonts w:hint="default"/>
      </w:rPr>
    </w:lvl>
  </w:abstractNum>
  <w:abstractNum w:abstractNumId="4" w15:restartNumberingAfterBreak="0">
    <w:nsid w:val="47D042A2"/>
    <w:multiLevelType w:val="multilevel"/>
    <w:tmpl w:val="F9D2827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09E3503"/>
    <w:multiLevelType w:val="multilevel"/>
    <w:tmpl w:val="CCF8F43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F1653B2"/>
    <w:multiLevelType w:val="multilevel"/>
    <w:tmpl w:val="929279B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2135496">
    <w:abstractNumId w:val="6"/>
  </w:num>
  <w:num w:numId="2" w16cid:durableId="45107225">
    <w:abstractNumId w:val="3"/>
  </w:num>
  <w:num w:numId="3" w16cid:durableId="1888833560">
    <w:abstractNumId w:val="5"/>
  </w:num>
  <w:num w:numId="4" w16cid:durableId="1959603045">
    <w:abstractNumId w:val="4"/>
  </w:num>
  <w:num w:numId="5" w16cid:durableId="1057318412">
    <w:abstractNumId w:val="2"/>
  </w:num>
  <w:num w:numId="6" w16cid:durableId="1569612896">
    <w:abstractNumId w:val="1"/>
  </w:num>
  <w:num w:numId="7" w16cid:durableId="58283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0F"/>
    <w:rsid w:val="00001A80"/>
    <w:rsid w:val="00015B0D"/>
    <w:rsid w:val="00026311"/>
    <w:rsid w:val="0003435E"/>
    <w:rsid w:val="00034CE3"/>
    <w:rsid w:val="00037BEC"/>
    <w:rsid w:val="000432C1"/>
    <w:rsid w:val="0004612B"/>
    <w:rsid w:val="00053FB6"/>
    <w:rsid w:val="000558F7"/>
    <w:rsid w:val="00073A1F"/>
    <w:rsid w:val="00075CB4"/>
    <w:rsid w:val="0008052D"/>
    <w:rsid w:val="00082274"/>
    <w:rsid w:val="00085456"/>
    <w:rsid w:val="00094ACD"/>
    <w:rsid w:val="000A411B"/>
    <w:rsid w:val="000A64BE"/>
    <w:rsid w:val="000A66EB"/>
    <w:rsid w:val="000B0B92"/>
    <w:rsid w:val="000B3086"/>
    <w:rsid w:val="000B51BF"/>
    <w:rsid w:val="000C0162"/>
    <w:rsid w:val="000C419A"/>
    <w:rsid w:val="000D4FFA"/>
    <w:rsid w:val="000F4F45"/>
    <w:rsid w:val="000F56BC"/>
    <w:rsid w:val="00101816"/>
    <w:rsid w:val="00104E99"/>
    <w:rsid w:val="001058DE"/>
    <w:rsid w:val="00112001"/>
    <w:rsid w:val="00113374"/>
    <w:rsid w:val="0013134B"/>
    <w:rsid w:val="00132CE3"/>
    <w:rsid w:val="00137E24"/>
    <w:rsid w:val="00141708"/>
    <w:rsid w:val="0014453C"/>
    <w:rsid w:val="0015610F"/>
    <w:rsid w:val="0017276B"/>
    <w:rsid w:val="00172FCD"/>
    <w:rsid w:val="00174272"/>
    <w:rsid w:val="0017570A"/>
    <w:rsid w:val="001768B8"/>
    <w:rsid w:val="00176C0F"/>
    <w:rsid w:val="001A733B"/>
    <w:rsid w:val="001B3E93"/>
    <w:rsid w:val="001C2382"/>
    <w:rsid w:val="001C69BC"/>
    <w:rsid w:val="001D0C3E"/>
    <w:rsid w:val="001F432E"/>
    <w:rsid w:val="001F5815"/>
    <w:rsid w:val="00205DAB"/>
    <w:rsid w:val="002071B3"/>
    <w:rsid w:val="00213C6F"/>
    <w:rsid w:val="002233DD"/>
    <w:rsid w:val="00225C61"/>
    <w:rsid w:val="0022645F"/>
    <w:rsid w:val="00231DBD"/>
    <w:rsid w:val="002410EC"/>
    <w:rsid w:val="002419A0"/>
    <w:rsid w:val="00245832"/>
    <w:rsid w:val="0024671C"/>
    <w:rsid w:val="002520C9"/>
    <w:rsid w:val="00257001"/>
    <w:rsid w:val="00281370"/>
    <w:rsid w:val="00286741"/>
    <w:rsid w:val="00290E03"/>
    <w:rsid w:val="00293EFC"/>
    <w:rsid w:val="002A5381"/>
    <w:rsid w:val="002B3821"/>
    <w:rsid w:val="002B5B68"/>
    <w:rsid w:val="002E7FF7"/>
    <w:rsid w:val="002F3C4F"/>
    <w:rsid w:val="002F59A4"/>
    <w:rsid w:val="00310518"/>
    <w:rsid w:val="00333CB6"/>
    <w:rsid w:val="00334592"/>
    <w:rsid w:val="00337CFE"/>
    <w:rsid w:val="00340602"/>
    <w:rsid w:val="00341DB5"/>
    <w:rsid w:val="00343D46"/>
    <w:rsid w:val="00344DC7"/>
    <w:rsid w:val="00345215"/>
    <w:rsid w:val="00351ADC"/>
    <w:rsid w:val="00356CBE"/>
    <w:rsid w:val="003602D5"/>
    <w:rsid w:val="00363855"/>
    <w:rsid w:val="00397E6D"/>
    <w:rsid w:val="003C077E"/>
    <w:rsid w:val="003C0C99"/>
    <w:rsid w:val="003C1DC5"/>
    <w:rsid w:val="003C58F3"/>
    <w:rsid w:val="003D18C4"/>
    <w:rsid w:val="003D1BFD"/>
    <w:rsid w:val="003E0CEA"/>
    <w:rsid w:val="003E103C"/>
    <w:rsid w:val="003E2AAE"/>
    <w:rsid w:val="003E5DE1"/>
    <w:rsid w:val="003F2608"/>
    <w:rsid w:val="003F3081"/>
    <w:rsid w:val="0040129B"/>
    <w:rsid w:val="0040461E"/>
    <w:rsid w:val="00406E2C"/>
    <w:rsid w:val="0041416B"/>
    <w:rsid w:val="00417AA3"/>
    <w:rsid w:val="004229D8"/>
    <w:rsid w:val="00434918"/>
    <w:rsid w:val="00434D4F"/>
    <w:rsid w:val="0044017C"/>
    <w:rsid w:val="004460CB"/>
    <w:rsid w:val="004520FB"/>
    <w:rsid w:val="00453ACE"/>
    <w:rsid w:val="004606FC"/>
    <w:rsid w:val="00461D81"/>
    <w:rsid w:val="00462BD8"/>
    <w:rsid w:val="00464D2D"/>
    <w:rsid w:val="0046652F"/>
    <w:rsid w:val="00470504"/>
    <w:rsid w:val="004801F2"/>
    <w:rsid w:val="00480F33"/>
    <w:rsid w:val="004826ED"/>
    <w:rsid w:val="004870D6"/>
    <w:rsid w:val="00492C0E"/>
    <w:rsid w:val="00494B75"/>
    <w:rsid w:val="00496D11"/>
    <w:rsid w:val="004A6F94"/>
    <w:rsid w:val="004B324D"/>
    <w:rsid w:val="004C1056"/>
    <w:rsid w:val="004D0BBA"/>
    <w:rsid w:val="004D2976"/>
    <w:rsid w:val="004E399D"/>
    <w:rsid w:val="004E4492"/>
    <w:rsid w:val="004F46E7"/>
    <w:rsid w:val="00506FCB"/>
    <w:rsid w:val="00530763"/>
    <w:rsid w:val="005310C9"/>
    <w:rsid w:val="00533035"/>
    <w:rsid w:val="0053382B"/>
    <w:rsid w:val="00533C88"/>
    <w:rsid w:val="00535E88"/>
    <w:rsid w:val="00536186"/>
    <w:rsid w:val="00537897"/>
    <w:rsid w:val="00544B30"/>
    <w:rsid w:val="005459A0"/>
    <w:rsid w:val="00555AE1"/>
    <w:rsid w:val="00561A89"/>
    <w:rsid w:val="00567076"/>
    <w:rsid w:val="00581318"/>
    <w:rsid w:val="00581FEF"/>
    <w:rsid w:val="00583034"/>
    <w:rsid w:val="0058523D"/>
    <w:rsid w:val="005902DC"/>
    <w:rsid w:val="005A2988"/>
    <w:rsid w:val="005A2F8B"/>
    <w:rsid w:val="005A51C2"/>
    <w:rsid w:val="005B6C49"/>
    <w:rsid w:val="005C4F43"/>
    <w:rsid w:val="005D5EEE"/>
    <w:rsid w:val="005D6374"/>
    <w:rsid w:val="005D6AE3"/>
    <w:rsid w:val="005E6026"/>
    <w:rsid w:val="005E7D80"/>
    <w:rsid w:val="005F49C6"/>
    <w:rsid w:val="00600C01"/>
    <w:rsid w:val="00604A82"/>
    <w:rsid w:val="00604D9B"/>
    <w:rsid w:val="0061174E"/>
    <w:rsid w:val="0061513C"/>
    <w:rsid w:val="0063411F"/>
    <w:rsid w:val="006455F3"/>
    <w:rsid w:val="00646D70"/>
    <w:rsid w:val="006668B1"/>
    <w:rsid w:val="00690A8E"/>
    <w:rsid w:val="00692D56"/>
    <w:rsid w:val="00695A2E"/>
    <w:rsid w:val="00695E4F"/>
    <w:rsid w:val="006A026D"/>
    <w:rsid w:val="006B576F"/>
    <w:rsid w:val="006B6C3A"/>
    <w:rsid w:val="006C1B22"/>
    <w:rsid w:val="006C410B"/>
    <w:rsid w:val="006D4B4B"/>
    <w:rsid w:val="006D637D"/>
    <w:rsid w:val="006E1154"/>
    <w:rsid w:val="006F0D1B"/>
    <w:rsid w:val="006F291C"/>
    <w:rsid w:val="0070138B"/>
    <w:rsid w:val="00701760"/>
    <w:rsid w:val="00704138"/>
    <w:rsid w:val="007323FF"/>
    <w:rsid w:val="00736EAC"/>
    <w:rsid w:val="00747CE5"/>
    <w:rsid w:val="00747E1F"/>
    <w:rsid w:val="007542D4"/>
    <w:rsid w:val="00754563"/>
    <w:rsid w:val="00761AB8"/>
    <w:rsid w:val="007649F4"/>
    <w:rsid w:val="007936A5"/>
    <w:rsid w:val="00795015"/>
    <w:rsid w:val="007C2C97"/>
    <w:rsid w:val="007C322A"/>
    <w:rsid w:val="007D1CB0"/>
    <w:rsid w:val="007F3FFD"/>
    <w:rsid w:val="008035D5"/>
    <w:rsid w:val="008042A5"/>
    <w:rsid w:val="00812457"/>
    <w:rsid w:val="008148E6"/>
    <w:rsid w:val="00824C6B"/>
    <w:rsid w:val="008263DF"/>
    <w:rsid w:val="00837A5F"/>
    <w:rsid w:val="00845503"/>
    <w:rsid w:val="008501B9"/>
    <w:rsid w:val="00865B59"/>
    <w:rsid w:val="00867CFF"/>
    <w:rsid w:val="008738A4"/>
    <w:rsid w:val="008846BF"/>
    <w:rsid w:val="0088540A"/>
    <w:rsid w:val="00890E58"/>
    <w:rsid w:val="00893927"/>
    <w:rsid w:val="008A79BB"/>
    <w:rsid w:val="008B4922"/>
    <w:rsid w:val="008D0629"/>
    <w:rsid w:val="008D45E6"/>
    <w:rsid w:val="008D4F10"/>
    <w:rsid w:val="008D7D4D"/>
    <w:rsid w:val="008E34E4"/>
    <w:rsid w:val="008E4902"/>
    <w:rsid w:val="008E5D2B"/>
    <w:rsid w:val="008F72FA"/>
    <w:rsid w:val="00907968"/>
    <w:rsid w:val="00911A69"/>
    <w:rsid w:val="0091297A"/>
    <w:rsid w:val="00922D02"/>
    <w:rsid w:val="0092427B"/>
    <w:rsid w:val="00932196"/>
    <w:rsid w:val="0093691F"/>
    <w:rsid w:val="0094571E"/>
    <w:rsid w:val="009521C2"/>
    <w:rsid w:val="009569D4"/>
    <w:rsid w:val="00957083"/>
    <w:rsid w:val="00965738"/>
    <w:rsid w:val="00966B21"/>
    <w:rsid w:val="00971CC0"/>
    <w:rsid w:val="009722ED"/>
    <w:rsid w:val="009936B4"/>
    <w:rsid w:val="009A0380"/>
    <w:rsid w:val="009A76A9"/>
    <w:rsid w:val="009B234B"/>
    <w:rsid w:val="009C2EBF"/>
    <w:rsid w:val="009E2AA2"/>
    <w:rsid w:val="009F427F"/>
    <w:rsid w:val="009F7361"/>
    <w:rsid w:val="009F7666"/>
    <w:rsid w:val="00A05D80"/>
    <w:rsid w:val="00A065FA"/>
    <w:rsid w:val="00A16C5B"/>
    <w:rsid w:val="00A302E0"/>
    <w:rsid w:val="00A31CCB"/>
    <w:rsid w:val="00A4029C"/>
    <w:rsid w:val="00A514E9"/>
    <w:rsid w:val="00A6209B"/>
    <w:rsid w:val="00A625D7"/>
    <w:rsid w:val="00A8013F"/>
    <w:rsid w:val="00A811C2"/>
    <w:rsid w:val="00A857B2"/>
    <w:rsid w:val="00A93D74"/>
    <w:rsid w:val="00A93D94"/>
    <w:rsid w:val="00A94537"/>
    <w:rsid w:val="00A97E7E"/>
    <w:rsid w:val="00AA530A"/>
    <w:rsid w:val="00AB0454"/>
    <w:rsid w:val="00AB534C"/>
    <w:rsid w:val="00AC08CA"/>
    <w:rsid w:val="00AC2581"/>
    <w:rsid w:val="00AC5FC8"/>
    <w:rsid w:val="00AC704F"/>
    <w:rsid w:val="00AD1A28"/>
    <w:rsid w:val="00AE6281"/>
    <w:rsid w:val="00AE7113"/>
    <w:rsid w:val="00AF6DE9"/>
    <w:rsid w:val="00B1070F"/>
    <w:rsid w:val="00B218BF"/>
    <w:rsid w:val="00B2382A"/>
    <w:rsid w:val="00B271CB"/>
    <w:rsid w:val="00B30362"/>
    <w:rsid w:val="00B34285"/>
    <w:rsid w:val="00B3433D"/>
    <w:rsid w:val="00B439AA"/>
    <w:rsid w:val="00B454F4"/>
    <w:rsid w:val="00B4720E"/>
    <w:rsid w:val="00B536AF"/>
    <w:rsid w:val="00B572E8"/>
    <w:rsid w:val="00B577D0"/>
    <w:rsid w:val="00B623B4"/>
    <w:rsid w:val="00B67148"/>
    <w:rsid w:val="00B70C41"/>
    <w:rsid w:val="00B76229"/>
    <w:rsid w:val="00B814DE"/>
    <w:rsid w:val="00B83D86"/>
    <w:rsid w:val="00BA0262"/>
    <w:rsid w:val="00BA22CB"/>
    <w:rsid w:val="00BA76C6"/>
    <w:rsid w:val="00BB6D25"/>
    <w:rsid w:val="00BD35C0"/>
    <w:rsid w:val="00BD4367"/>
    <w:rsid w:val="00BF51D1"/>
    <w:rsid w:val="00BF569D"/>
    <w:rsid w:val="00BF6318"/>
    <w:rsid w:val="00C01640"/>
    <w:rsid w:val="00C0426D"/>
    <w:rsid w:val="00C05861"/>
    <w:rsid w:val="00C11F4C"/>
    <w:rsid w:val="00C14C17"/>
    <w:rsid w:val="00C2669C"/>
    <w:rsid w:val="00C35D62"/>
    <w:rsid w:val="00C408A0"/>
    <w:rsid w:val="00C4460A"/>
    <w:rsid w:val="00C446FF"/>
    <w:rsid w:val="00C549B4"/>
    <w:rsid w:val="00C56ACA"/>
    <w:rsid w:val="00C620F0"/>
    <w:rsid w:val="00C621CB"/>
    <w:rsid w:val="00C62514"/>
    <w:rsid w:val="00C644DE"/>
    <w:rsid w:val="00C870F8"/>
    <w:rsid w:val="00C878BE"/>
    <w:rsid w:val="00C90848"/>
    <w:rsid w:val="00CA26AD"/>
    <w:rsid w:val="00CA35E0"/>
    <w:rsid w:val="00CA4234"/>
    <w:rsid w:val="00CB6A7A"/>
    <w:rsid w:val="00CF23FA"/>
    <w:rsid w:val="00D00EC8"/>
    <w:rsid w:val="00D01F01"/>
    <w:rsid w:val="00D0270A"/>
    <w:rsid w:val="00D03D40"/>
    <w:rsid w:val="00D0604A"/>
    <w:rsid w:val="00D0647B"/>
    <w:rsid w:val="00D2077C"/>
    <w:rsid w:val="00D21F2D"/>
    <w:rsid w:val="00D26A64"/>
    <w:rsid w:val="00D26E5F"/>
    <w:rsid w:val="00D321E2"/>
    <w:rsid w:val="00D34CA6"/>
    <w:rsid w:val="00D42413"/>
    <w:rsid w:val="00D52A75"/>
    <w:rsid w:val="00D551BE"/>
    <w:rsid w:val="00D55D51"/>
    <w:rsid w:val="00D60AAB"/>
    <w:rsid w:val="00D63428"/>
    <w:rsid w:val="00D64C6A"/>
    <w:rsid w:val="00D76B87"/>
    <w:rsid w:val="00D802BD"/>
    <w:rsid w:val="00D829CC"/>
    <w:rsid w:val="00D85299"/>
    <w:rsid w:val="00D953DC"/>
    <w:rsid w:val="00DA4F4F"/>
    <w:rsid w:val="00DA617C"/>
    <w:rsid w:val="00DB2246"/>
    <w:rsid w:val="00DB618E"/>
    <w:rsid w:val="00DB6E21"/>
    <w:rsid w:val="00DC3FCD"/>
    <w:rsid w:val="00DC7461"/>
    <w:rsid w:val="00DD1023"/>
    <w:rsid w:val="00DD28A6"/>
    <w:rsid w:val="00DD5F1C"/>
    <w:rsid w:val="00DD6A1B"/>
    <w:rsid w:val="00DE2ED6"/>
    <w:rsid w:val="00DE30F4"/>
    <w:rsid w:val="00DF04D9"/>
    <w:rsid w:val="00DF4679"/>
    <w:rsid w:val="00DF6A18"/>
    <w:rsid w:val="00E05579"/>
    <w:rsid w:val="00E11A2E"/>
    <w:rsid w:val="00E12AF0"/>
    <w:rsid w:val="00E1386C"/>
    <w:rsid w:val="00E22E8C"/>
    <w:rsid w:val="00E25F35"/>
    <w:rsid w:val="00E33D13"/>
    <w:rsid w:val="00E349F1"/>
    <w:rsid w:val="00E35EF1"/>
    <w:rsid w:val="00E42417"/>
    <w:rsid w:val="00E426E6"/>
    <w:rsid w:val="00E42B21"/>
    <w:rsid w:val="00E64D7A"/>
    <w:rsid w:val="00E71610"/>
    <w:rsid w:val="00E76AB0"/>
    <w:rsid w:val="00E7752F"/>
    <w:rsid w:val="00E819B1"/>
    <w:rsid w:val="00E901EF"/>
    <w:rsid w:val="00E93522"/>
    <w:rsid w:val="00EA5C14"/>
    <w:rsid w:val="00EA6A5B"/>
    <w:rsid w:val="00EB2401"/>
    <w:rsid w:val="00EB4911"/>
    <w:rsid w:val="00EB6790"/>
    <w:rsid w:val="00EC38EB"/>
    <w:rsid w:val="00EC5720"/>
    <w:rsid w:val="00EC67DB"/>
    <w:rsid w:val="00EE3937"/>
    <w:rsid w:val="00EF3CA7"/>
    <w:rsid w:val="00F12B23"/>
    <w:rsid w:val="00F17E3F"/>
    <w:rsid w:val="00F2151E"/>
    <w:rsid w:val="00F30A88"/>
    <w:rsid w:val="00F32ED6"/>
    <w:rsid w:val="00F3531A"/>
    <w:rsid w:val="00F359A9"/>
    <w:rsid w:val="00F45176"/>
    <w:rsid w:val="00F46317"/>
    <w:rsid w:val="00F50AB6"/>
    <w:rsid w:val="00F53879"/>
    <w:rsid w:val="00F55154"/>
    <w:rsid w:val="00F646E5"/>
    <w:rsid w:val="00F6753F"/>
    <w:rsid w:val="00F71C10"/>
    <w:rsid w:val="00F7421E"/>
    <w:rsid w:val="00F83E89"/>
    <w:rsid w:val="00F937A1"/>
    <w:rsid w:val="00F93B58"/>
    <w:rsid w:val="00F942B6"/>
    <w:rsid w:val="00F9540A"/>
    <w:rsid w:val="00FA10E0"/>
    <w:rsid w:val="00FB2E91"/>
    <w:rsid w:val="00FB6D22"/>
    <w:rsid w:val="00FC2859"/>
    <w:rsid w:val="00FC31B7"/>
    <w:rsid w:val="00FD5961"/>
    <w:rsid w:val="00FD630A"/>
    <w:rsid w:val="00FE44B1"/>
    <w:rsid w:val="00FF0719"/>
    <w:rsid w:val="00FF3590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BCECA"/>
  <w15:chartTrackingRefBased/>
  <w15:docId w15:val="{C0D92CFC-3A54-4C6A-86F7-DC0371E0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7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70F"/>
  </w:style>
  <w:style w:type="paragraph" w:styleId="Footer">
    <w:name w:val="footer"/>
    <w:basedOn w:val="Normal"/>
    <w:link w:val="FooterChar"/>
    <w:uiPriority w:val="99"/>
    <w:unhideWhenUsed/>
    <w:rsid w:val="00B10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70F"/>
  </w:style>
  <w:style w:type="character" w:styleId="Hyperlink">
    <w:name w:val="Hyperlink"/>
    <w:basedOn w:val="DefaultParagraphFont"/>
    <w:uiPriority w:val="99"/>
    <w:unhideWhenUsed/>
    <w:rsid w:val="007649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9F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23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23FA"/>
    <w:pPr>
      <w:spacing w:after="200" w:line="240" w:lineRule="auto"/>
      <w:ind w:left="432" w:hanging="432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23F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45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C0F"/>
    <w:pPr>
      <w:spacing w:after="160"/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C0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308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218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s://us.idyllaexplore.biocartis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F71A-2D8F-441F-84A8-91311D76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3427</Words>
  <Characters>19538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Towne, Alyssa M</dc:creator>
  <cp:keywords/>
  <dc:description/>
  <cp:lastModifiedBy>Andrade, Melissa</cp:lastModifiedBy>
  <cp:revision>2</cp:revision>
  <cp:lastPrinted>2022-12-02T16:38:00Z</cp:lastPrinted>
  <dcterms:created xsi:type="dcterms:W3CDTF">2025-06-26T16:25:00Z</dcterms:created>
  <dcterms:modified xsi:type="dcterms:W3CDTF">2025-06-26T16:25:00Z</dcterms:modified>
</cp:coreProperties>
</file>