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956B" w14:textId="77777777" w:rsidR="001F2A03" w:rsidRPr="00EF1DA7" w:rsidRDefault="001F2A03" w:rsidP="001F2A03">
      <w:pPr>
        <w:jc w:val="center"/>
        <w:rPr>
          <w:b/>
          <w:sz w:val="28"/>
          <w:szCs w:val="28"/>
          <w:u w:val="single"/>
        </w:rPr>
      </w:pPr>
      <w:r w:rsidRPr="00EF1DA7">
        <w:rPr>
          <w:b/>
          <w:sz w:val="28"/>
          <w:szCs w:val="28"/>
          <w:u w:val="single"/>
        </w:rPr>
        <w:t>Clonality-</w:t>
      </w:r>
      <w:r w:rsidRPr="00EF1DA7">
        <w:rPr>
          <w:b/>
          <w:i/>
          <w:sz w:val="28"/>
          <w:szCs w:val="28"/>
          <w:u w:val="single"/>
        </w:rPr>
        <w:t>TRG</w:t>
      </w:r>
      <w:r w:rsidRPr="00EF1DA7">
        <w:rPr>
          <w:b/>
          <w:sz w:val="28"/>
          <w:szCs w:val="28"/>
          <w:u w:val="single"/>
        </w:rPr>
        <w:t xml:space="preserve"> Assay (TCR Gamma Chain) </w:t>
      </w:r>
      <w:proofErr w:type="spellStart"/>
      <w:r w:rsidRPr="00EF1DA7">
        <w:rPr>
          <w:b/>
          <w:sz w:val="28"/>
          <w:szCs w:val="28"/>
          <w:u w:val="single"/>
        </w:rPr>
        <w:t>Invivoscribe</w:t>
      </w:r>
      <w:proofErr w:type="spellEnd"/>
      <w:r w:rsidRPr="00EF1DA7">
        <w:rPr>
          <w:b/>
          <w:sz w:val="28"/>
          <w:szCs w:val="28"/>
          <w:u w:val="single"/>
        </w:rPr>
        <w:t xml:space="preserve"> Technologies</w:t>
      </w:r>
    </w:p>
    <w:p w14:paraId="36FDEC8F" w14:textId="77777777" w:rsidR="00730DA4" w:rsidRPr="00CF3EEC" w:rsidRDefault="00B26DD8" w:rsidP="00B26DD8">
      <w:pPr>
        <w:pStyle w:val="ListParagraph"/>
        <w:numPr>
          <w:ilvl w:val="0"/>
          <w:numId w:val="1"/>
        </w:numPr>
        <w:rPr>
          <w:sz w:val="24"/>
          <w:szCs w:val="24"/>
        </w:rPr>
      </w:pPr>
      <w:r w:rsidRPr="00CF3EEC">
        <w:rPr>
          <w:b/>
          <w:sz w:val="24"/>
          <w:szCs w:val="24"/>
          <w:u w:val="single"/>
        </w:rPr>
        <w:t>PRINCIPLE:</w:t>
      </w:r>
    </w:p>
    <w:p w14:paraId="08260A06" w14:textId="0C1F1170" w:rsidR="00584D75" w:rsidRPr="00584D75" w:rsidRDefault="00584D75" w:rsidP="00584D75">
      <w:pPr>
        <w:pStyle w:val="ListParagraph"/>
        <w:numPr>
          <w:ilvl w:val="1"/>
          <w:numId w:val="1"/>
        </w:numPr>
        <w:rPr>
          <w:sz w:val="24"/>
          <w:szCs w:val="24"/>
        </w:rPr>
      </w:pPr>
      <w:r w:rsidRPr="00584D75">
        <w:rPr>
          <w:sz w:val="24"/>
          <w:szCs w:val="24"/>
        </w:rPr>
        <w:t xml:space="preserve">Polymerase chain reaction (PCR) assays are routinely used for the identification of clonal </w:t>
      </w:r>
      <w:r w:rsidRPr="00D30563">
        <w:rPr>
          <w:sz w:val="24"/>
          <w:szCs w:val="24"/>
        </w:rPr>
        <w:t>lymphocyte populations. D</w:t>
      </w:r>
      <w:r w:rsidRPr="009276F3">
        <w:rPr>
          <w:sz w:val="24"/>
          <w:szCs w:val="24"/>
        </w:rPr>
        <w:t xml:space="preserve">uring the </w:t>
      </w:r>
      <w:r w:rsidRPr="00584D75">
        <w:rPr>
          <w:sz w:val="24"/>
          <w:szCs w:val="24"/>
        </w:rPr>
        <w:t xml:space="preserve">maturation of B and T lymphocytes, antigen receptor genes undergo rearrangement. This includes the immunoglobulin heavy chain &amp; light chains genes in B cells and the T cell receptor genes in T cells. Assays for T cell clonality amplify the T cell receptor genes, including </w:t>
      </w:r>
      <w:r w:rsidRPr="00584D75">
        <w:rPr>
          <w:i/>
          <w:sz w:val="24"/>
          <w:szCs w:val="24"/>
        </w:rPr>
        <w:t>TRB</w:t>
      </w:r>
      <w:r w:rsidRPr="00584D75">
        <w:rPr>
          <w:sz w:val="24"/>
          <w:szCs w:val="24"/>
        </w:rPr>
        <w:t xml:space="preserve"> and </w:t>
      </w:r>
      <w:r w:rsidRPr="00584D75">
        <w:rPr>
          <w:i/>
          <w:sz w:val="24"/>
          <w:szCs w:val="24"/>
        </w:rPr>
        <w:t>TRG.</w:t>
      </w:r>
      <w:r>
        <w:rPr>
          <w:i/>
          <w:sz w:val="24"/>
          <w:szCs w:val="24"/>
        </w:rPr>
        <w:t xml:space="preserve"> </w:t>
      </w:r>
      <w:r w:rsidRPr="00584D75">
        <w:rPr>
          <w:sz w:val="24"/>
          <w:szCs w:val="24"/>
        </w:rPr>
        <w:t>The human TCR gamma gene (</w:t>
      </w:r>
      <w:r w:rsidRPr="00584D75">
        <w:rPr>
          <w:i/>
          <w:sz w:val="24"/>
          <w:szCs w:val="24"/>
        </w:rPr>
        <w:t>TRG</w:t>
      </w:r>
      <w:r w:rsidRPr="00584D75">
        <w:rPr>
          <w:sz w:val="24"/>
          <w:szCs w:val="24"/>
        </w:rPr>
        <w:t xml:space="preserve">) locus on chromosome 7 (7q14) includes 14 V genes </w:t>
      </w:r>
      <w:r w:rsidR="00A738C9">
        <w:rPr>
          <w:sz w:val="24"/>
          <w:szCs w:val="24"/>
        </w:rPr>
        <w:t xml:space="preserve">(6 of these V genes are functional; 3 Open Reading Frames and 5 pseudogenes), </w:t>
      </w:r>
      <w:r w:rsidRPr="00584D75">
        <w:rPr>
          <w:sz w:val="24"/>
          <w:szCs w:val="24"/>
        </w:rPr>
        <w:t xml:space="preserve">belonging to 4 subgroups </w:t>
      </w:r>
      <w:r w:rsidR="00A738C9">
        <w:rPr>
          <w:sz w:val="24"/>
          <w:szCs w:val="24"/>
        </w:rPr>
        <w:t xml:space="preserve">(Group I, II, III, IV), 5 J segments and 2 C genes spread over 200 kilobases. This </w:t>
      </w:r>
      <w:proofErr w:type="gramStart"/>
      <w:r w:rsidR="00A738C9">
        <w:rPr>
          <w:sz w:val="24"/>
          <w:szCs w:val="24"/>
        </w:rPr>
        <w:t>assay</w:t>
      </w:r>
      <w:proofErr w:type="gramEnd"/>
      <w:r w:rsidR="00A738C9">
        <w:rPr>
          <w:sz w:val="24"/>
          <w:szCs w:val="24"/>
        </w:rPr>
        <w:t xml:space="preserve"> includes primers for all known groups of TCR Gamma variable region genes and joining region genes involved in rearrangement in T-cell lymphomas. </w:t>
      </w:r>
    </w:p>
    <w:p w14:paraId="5F5E24B9" w14:textId="77777777" w:rsidR="00CD499B" w:rsidRDefault="00CD499B" w:rsidP="00CD499B">
      <w:pPr>
        <w:pStyle w:val="ListParagraph"/>
        <w:numPr>
          <w:ilvl w:val="1"/>
          <w:numId w:val="1"/>
        </w:numPr>
        <w:rPr>
          <w:sz w:val="24"/>
          <w:szCs w:val="24"/>
        </w:rPr>
      </w:pPr>
      <w:r w:rsidRPr="006C6DB0">
        <w:rPr>
          <w:sz w:val="24"/>
          <w:szCs w:val="24"/>
        </w:rPr>
        <w:t xml:space="preserve">This assay is performed using a kit provided by </w:t>
      </w:r>
      <w:proofErr w:type="spellStart"/>
      <w:r w:rsidRPr="006C6DB0">
        <w:rPr>
          <w:sz w:val="24"/>
          <w:szCs w:val="24"/>
        </w:rPr>
        <w:t>Invivoscribe</w:t>
      </w:r>
      <w:proofErr w:type="spellEnd"/>
      <w:r w:rsidRPr="006C6DB0">
        <w:rPr>
          <w:sz w:val="24"/>
          <w:szCs w:val="24"/>
        </w:rPr>
        <w:t xml:space="preserve"> Technologies. The single multiplex master mix targets all conserved regions within the variable (V) and the joining (J) region genes that are described in lymphoid malignancies to provide a comprehensive analysis.</w:t>
      </w:r>
      <w:r>
        <w:rPr>
          <w:sz w:val="24"/>
          <w:szCs w:val="24"/>
        </w:rPr>
        <w:t xml:space="preserve"> The assay is also used for leukemias.</w:t>
      </w:r>
      <w:r w:rsidRPr="006C6DB0">
        <w:rPr>
          <w:sz w:val="24"/>
          <w:szCs w:val="24"/>
        </w:rPr>
        <w:t xml:space="preserve"> PCR products are analyzed using 6% acrylamide gel following heteroduplex analysis and detected by staining with a fluorescent DNA intercalating dye.</w:t>
      </w:r>
    </w:p>
    <w:p w14:paraId="474120D8" w14:textId="207A4428" w:rsidR="00B26DD8" w:rsidRPr="00963324" w:rsidRDefault="00584D75" w:rsidP="00963324">
      <w:pPr>
        <w:pStyle w:val="ListParagraph"/>
        <w:numPr>
          <w:ilvl w:val="1"/>
          <w:numId w:val="1"/>
        </w:numPr>
        <w:rPr>
          <w:sz w:val="24"/>
          <w:szCs w:val="24"/>
        </w:rPr>
      </w:pPr>
      <w:r w:rsidRPr="00185C42">
        <w:rPr>
          <w:rFonts w:cs="Arial"/>
          <w:sz w:val="24"/>
          <w:szCs w:val="24"/>
        </w:rPr>
        <w:t>Each T cell has a single productive V-J rearrangement that is unique in both length and sequence. Therefore, when this region is amplified using DNA primers that flank this region, a clonal population of cells yields one or two prominent amplicons within the expected size range. Two products are produced in cases when the initial rearrangement was non-productive and was followed by rearrangement of the other homologous chromosome. In contrast, DNA from a normal or polyclonal population produces a smear that represents the heterogeneous population of V-J region rearrangements.</w:t>
      </w:r>
    </w:p>
    <w:p w14:paraId="2895CABF" w14:textId="77777777" w:rsidR="00B26DD8" w:rsidRPr="00CF3EEC" w:rsidRDefault="00B26DD8" w:rsidP="00B26DD8">
      <w:pPr>
        <w:pStyle w:val="ListParagraph"/>
        <w:numPr>
          <w:ilvl w:val="1"/>
          <w:numId w:val="1"/>
        </w:numPr>
        <w:rPr>
          <w:sz w:val="24"/>
          <w:szCs w:val="24"/>
        </w:rPr>
      </w:pPr>
      <w:r w:rsidRPr="00CF3EEC">
        <w:rPr>
          <w:sz w:val="24"/>
          <w:szCs w:val="24"/>
        </w:rPr>
        <w:t>T cell Receptor Gamma Chain gene rearrangement assays are useful for identifying clonal T cell populations highly suggestive of T cell malignancies, lineage determination of leukemias and lymphomas, monitoring and evaluation of disease recurrence, and detection and assessment of residual disease.</w:t>
      </w:r>
    </w:p>
    <w:p w14:paraId="6BF19257" w14:textId="77777777" w:rsidR="00D30563" w:rsidRPr="00963324" w:rsidRDefault="00D30563" w:rsidP="00963324">
      <w:pPr>
        <w:pStyle w:val="ListParagraph"/>
        <w:rPr>
          <w:sz w:val="24"/>
          <w:szCs w:val="24"/>
        </w:rPr>
      </w:pPr>
    </w:p>
    <w:p w14:paraId="76596A67" w14:textId="02461079" w:rsidR="001F2A03" w:rsidRDefault="00E90EC6" w:rsidP="001F2A03">
      <w:pPr>
        <w:pStyle w:val="ListParagraph"/>
        <w:ind w:left="270"/>
        <w:rPr>
          <w:sz w:val="24"/>
          <w:szCs w:val="24"/>
        </w:rPr>
      </w:pPr>
      <w:r>
        <w:rPr>
          <w:noProof/>
        </w:rPr>
        <w:lastRenderedPageBreak/>
        <w:drawing>
          <wp:inline distT="0" distB="0" distL="0" distR="0" wp14:anchorId="0755FED3" wp14:editId="30C6C11A">
            <wp:extent cx="5943600" cy="1141730"/>
            <wp:effectExtent l="0" t="0" r="0" b="127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7"/>
                    <a:stretch>
                      <a:fillRect/>
                    </a:stretch>
                  </pic:blipFill>
                  <pic:spPr>
                    <a:xfrm>
                      <a:off x="0" y="0"/>
                      <a:ext cx="5943600" cy="1141730"/>
                    </a:xfrm>
                    <a:prstGeom prst="rect">
                      <a:avLst/>
                    </a:prstGeom>
                  </pic:spPr>
                </pic:pic>
              </a:graphicData>
            </a:graphic>
          </wp:inline>
        </w:drawing>
      </w:r>
    </w:p>
    <w:p w14:paraId="5F53EC13" w14:textId="77777777" w:rsidR="00CF3EEC" w:rsidRDefault="00CF3EEC" w:rsidP="001F2A03">
      <w:pPr>
        <w:pStyle w:val="ListParagraph"/>
        <w:ind w:left="270"/>
        <w:rPr>
          <w:sz w:val="24"/>
          <w:szCs w:val="24"/>
        </w:rPr>
      </w:pPr>
    </w:p>
    <w:p w14:paraId="5D02BAAA" w14:textId="77777777" w:rsidR="00D30563" w:rsidRPr="007D365F" w:rsidRDefault="00D30563" w:rsidP="00963324">
      <w:pPr>
        <w:pStyle w:val="ListParagraph"/>
        <w:numPr>
          <w:ilvl w:val="0"/>
          <w:numId w:val="1"/>
        </w:numPr>
        <w:rPr>
          <w:sz w:val="24"/>
          <w:szCs w:val="24"/>
        </w:rPr>
      </w:pPr>
      <w:r w:rsidRPr="007D365F">
        <w:rPr>
          <w:b/>
          <w:sz w:val="24"/>
          <w:szCs w:val="24"/>
          <w:u w:val="single"/>
        </w:rPr>
        <w:t>SAMPLES:</w:t>
      </w:r>
    </w:p>
    <w:p w14:paraId="04070FCF" w14:textId="77777777" w:rsidR="007D365F" w:rsidRPr="007D365F" w:rsidRDefault="007D365F" w:rsidP="007D365F">
      <w:pPr>
        <w:pStyle w:val="ListParagraph"/>
        <w:numPr>
          <w:ilvl w:val="1"/>
          <w:numId w:val="1"/>
        </w:numPr>
        <w:rPr>
          <w:sz w:val="24"/>
          <w:szCs w:val="24"/>
        </w:rPr>
      </w:pPr>
      <w:bookmarkStart w:id="0" w:name="_Hlk508731348"/>
      <w:r w:rsidRPr="007D365F">
        <w:rPr>
          <w:sz w:val="24"/>
          <w:szCs w:val="24"/>
        </w:rPr>
        <w:t>DNA isolated from blood, body fluids, bone marrow aspirate, formalin-fixed paraffin-embedded (FFPE) tissue block, alcohol-fixed tissue, or fresh or frozen tissue.</w:t>
      </w:r>
    </w:p>
    <w:p w14:paraId="70F1B1EE" w14:textId="54F2A9B4" w:rsidR="007D365F" w:rsidRPr="007D365F" w:rsidRDefault="007D365F" w:rsidP="007D365F">
      <w:pPr>
        <w:pStyle w:val="ListParagraph"/>
        <w:numPr>
          <w:ilvl w:val="1"/>
          <w:numId w:val="1"/>
        </w:numPr>
        <w:rPr>
          <w:sz w:val="24"/>
          <w:szCs w:val="24"/>
        </w:rPr>
      </w:pPr>
      <w:r w:rsidRPr="007D365F">
        <w:rPr>
          <w:sz w:val="24"/>
          <w:szCs w:val="24"/>
        </w:rPr>
        <w:t>DNA is diluted to a concentration of 99 ng/ul (or less).</w:t>
      </w:r>
    </w:p>
    <w:bookmarkEnd w:id="0"/>
    <w:p w14:paraId="581FD16B" w14:textId="77777777" w:rsidR="005E2AB3" w:rsidRPr="007D365F" w:rsidRDefault="005E2AB3" w:rsidP="007D365F">
      <w:pPr>
        <w:pStyle w:val="ListParagraph"/>
        <w:ind w:left="1080"/>
        <w:rPr>
          <w:sz w:val="24"/>
          <w:szCs w:val="24"/>
        </w:rPr>
      </w:pPr>
    </w:p>
    <w:p w14:paraId="5BD96697" w14:textId="77777777" w:rsidR="004A4830" w:rsidRPr="007D365F" w:rsidRDefault="00B26DD8" w:rsidP="00963324">
      <w:pPr>
        <w:pStyle w:val="ListParagraph"/>
        <w:numPr>
          <w:ilvl w:val="0"/>
          <w:numId w:val="1"/>
        </w:numPr>
        <w:rPr>
          <w:sz w:val="24"/>
          <w:szCs w:val="24"/>
        </w:rPr>
      </w:pPr>
      <w:r w:rsidRPr="007D365F">
        <w:rPr>
          <w:b/>
          <w:sz w:val="24"/>
          <w:szCs w:val="24"/>
          <w:u w:val="single"/>
        </w:rPr>
        <w:t>REAGENTS:</w:t>
      </w:r>
    </w:p>
    <w:p w14:paraId="3C5F4B9A" w14:textId="77777777" w:rsidR="003476D6" w:rsidRPr="006C6DB0" w:rsidRDefault="003476D6" w:rsidP="00FC3289">
      <w:pPr>
        <w:pStyle w:val="ListParagraph"/>
        <w:numPr>
          <w:ilvl w:val="1"/>
          <w:numId w:val="1"/>
        </w:numPr>
        <w:rPr>
          <w:sz w:val="24"/>
          <w:szCs w:val="24"/>
        </w:rPr>
      </w:pPr>
      <w:r w:rsidRPr="006C6DB0">
        <w:rPr>
          <w:sz w:val="24"/>
          <w:szCs w:val="24"/>
        </w:rPr>
        <w:t>TCRG-6FAM Vg1-Vg11 regions, Cat#2-207-0091, store at -80°C.</w:t>
      </w:r>
    </w:p>
    <w:p w14:paraId="1D68BCDE" w14:textId="69C6FCB4" w:rsidR="007E1983" w:rsidRDefault="004A4830" w:rsidP="00FC3289">
      <w:pPr>
        <w:pStyle w:val="ListParagraph"/>
        <w:numPr>
          <w:ilvl w:val="1"/>
          <w:numId w:val="1"/>
        </w:numPr>
        <w:rPr>
          <w:rFonts w:cs="Arial"/>
          <w:sz w:val="24"/>
          <w:szCs w:val="24"/>
        </w:rPr>
      </w:pPr>
      <w:proofErr w:type="spellStart"/>
      <w:r w:rsidRPr="004A4830">
        <w:rPr>
          <w:rFonts w:cs="Arial"/>
          <w:sz w:val="24"/>
          <w:szCs w:val="24"/>
        </w:rPr>
        <w:t>AmpliTaq</w:t>
      </w:r>
      <w:proofErr w:type="spellEnd"/>
      <w:r w:rsidRPr="004A4830">
        <w:rPr>
          <w:rFonts w:cs="Arial"/>
          <w:sz w:val="24"/>
          <w:szCs w:val="24"/>
        </w:rPr>
        <w:t xml:space="preserve"> Gold DNA polymerase, store at -20°C</w:t>
      </w:r>
    </w:p>
    <w:p w14:paraId="4794C85A" w14:textId="32EAA216" w:rsidR="00DF60A2" w:rsidRPr="00FC3289" w:rsidRDefault="00853E44" w:rsidP="00FC3289">
      <w:pPr>
        <w:pStyle w:val="ListParagraph"/>
        <w:numPr>
          <w:ilvl w:val="1"/>
          <w:numId w:val="1"/>
        </w:numPr>
        <w:rPr>
          <w:rFonts w:cs="Arial"/>
          <w:sz w:val="24"/>
          <w:szCs w:val="24"/>
        </w:rPr>
      </w:pPr>
      <w:r>
        <w:rPr>
          <w:rFonts w:cs="Arial"/>
          <w:sz w:val="24"/>
          <w:szCs w:val="24"/>
        </w:rPr>
        <w:t>Bovine serum albumin (BSA)</w:t>
      </w:r>
      <w:r w:rsidR="001D4CE9">
        <w:rPr>
          <w:rFonts w:cs="Arial"/>
          <w:sz w:val="24"/>
          <w:szCs w:val="24"/>
        </w:rPr>
        <w:t xml:space="preserve"> </w:t>
      </w:r>
      <w:r w:rsidR="007E00EC">
        <w:rPr>
          <w:rFonts w:cs="Arial"/>
          <w:sz w:val="24"/>
          <w:szCs w:val="24"/>
        </w:rPr>
        <w:t>Thermo Fisher</w:t>
      </w:r>
      <w:r w:rsidR="006E5CA2">
        <w:rPr>
          <w:rFonts w:cs="Arial"/>
          <w:sz w:val="24"/>
          <w:szCs w:val="24"/>
        </w:rPr>
        <w:t>,</w:t>
      </w:r>
      <w:r w:rsidR="007E00EC">
        <w:rPr>
          <w:rFonts w:cs="Arial"/>
          <w:sz w:val="24"/>
          <w:szCs w:val="24"/>
        </w:rPr>
        <w:t xml:space="preserve"> cat# B14</w:t>
      </w:r>
      <w:r w:rsidR="006E7AC9">
        <w:rPr>
          <w:rFonts w:cs="Arial"/>
          <w:sz w:val="24"/>
          <w:szCs w:val="24"/>
        </w:rPr>
        <w:t>, store at -20</w:t>
      </w:r>
      <w:r w:rsidR="006E7AC9">
        <w:rPr>
          <w:rFonts w:cstheme="minorHAnsi"/>
          <w:sz w:val="24"/>
          <w:szCs w:val="24"/>
        </w:rPr>
        <w:t>°</w:t>
      </w:r>
      <w:r w:rsidR="006E7AC9">
        <w:rPr>
          <w:rFonts w:cs="Arial"/>
          <w:sz w:val="24"/>
          <w:szCs w:val="24"/>
        </w:rPr>
        <w:t>C</w:t>
      </w:r>
    </w:p>
    <w:p w14:paraId="2836FDF2" w14:textId="77777777" w:rsidR="00451053" w:rsidRPr="00CF3EEC" w:rsidRDefault="00451053" w:rsidP="007D365F">
      <w:pPr>
        <w:pStyle w:val="ListParagraph"/>
        <w:ind w:left="1080"/>
        <w:rPr>
          <w:rFonts w:cs="Arial"/>
          <w:sz w:val="24"/>
          <w:szCs w:val="24"/>
        </w:rPr>
      </w:pPr>
    </w:p>
    <w:p w14:paraId="226FD44C" w14:textId="77777777" w:rsidR="004A4830" w:rsidRPr="004A4830" w:rsidRDefault="004A4830" w:rsidP="00963324">
      <w:pPr>
        <w:pStyle w:val="ListParagraph"/>
        <w:numPr>
          <w:ilvl w:val="0"/>
          <w:numId w:val="1"/>
        </w:numPr>
        <w:rPr>
          <w:sz w:val="24"/>
          <w:szCs w:val="24"/>
        </w:rPr>
      </w:pPr>
      <w:r>
        <w:rPr>
          <w:b/>
          <w:sz w:val="24"/>
          <w:szCs w:val="24"/>
          <w:u w:val="single"/>
        </w:rPr>
        <w:t>CONTROLS:</w:t>
      </w:r>
    </w:p>
    <w:p w14:paraId="3730214E" w14:textId="77777777" w:rsidR="004A4830" w:rsidRPr="00963324" w:rsidRDefault="004A4830" w:rsidP="00963324">
      <w:pPr>
        <w:pStyle w:val="ListParagraph"/>
        <w:numPr>
          <w:ilvl w:val="1"/>
          <w:numId w:val="1"/>
        </w:numPr>
        <w:rPr>
          <w:sz w:val="24"/>
          <w:szCs w:val="24"/>
          <w:u w:val="single"/>
        </w:rPr>
      </w:pPr>
      <w:r w:rsidRPr="00963324">
        <w:rPr>
          <w:sz w:val="24"/>
          <w:szCs w:val="24"/>
          <w:u w:val="single"/>
        </w:rPr>
        <w:t>Positive:</w:t>
      </w:r>
    </w:p>
    <w:p w14:paraId="50DC2DE7" w14:textId="77777777" w:rsidR="003476D6" w:rsidRPr="006C6DB0" w:rsidRDefault="003476D6" w:rsidP="00FC3289">
      <w:pPr>
        <w:pStyle w:val="ListParagraph"/>
        <w:numPr>
          <w:ilvl w:val="2"/>
          <w:numId w:val="1"/>
        </w:numPr>
        <w:rPr>
          <w:sz w:val="24"/>
          <w:szCs w:val="24"/>
        </w:rPr>
      </w:pPr>
      <w:r w:rsidRPr="006C6DB0">
        <w:rPr>
          <w:sz w:val="24"/>
          <w:szCs w:val="24"/>
        </w:rPr>
        <w:t>IVS0009 Clonal Control DNA, Cat# 4-088-0490, store at -80°C.</w:t>
      </w:r>
    </w:p>
    <w:p w14:paraId="6C26F3DB" w14:textId="77777777" w:rsidR="004A4830" w:rsidRPr="00963324" w:rsidRDefault="004A4830" w:rsidP="00963324">
      <w:pPr>
        <w:pStyle w:val="ListParagraph"/>
        <w:numPr>
          <w:ilvl w:val="1"/>
          <w:numId w:val="1"/>
        </w:numPr>
        <w:rPr>
          <w:sz w:val="24"/>
          <w:szCs w:val="24"/>
          <w:u w:val="single"/>
        </w:rPr>
      </w:pPr>
      <w:r w:rsidRPr="00963324">
        <w:rPr>
          <w:sz w:val="24"/>
          <w:szCs w:val="24"/>
          <w:u w:val="single"/>
        </w:rPr>
        <w:t>Positive Sensitivity:</w:t>
      </w:r>
    </w:p>
    <w:p w14:paraId="60192E44" w14:textId="77777777" w:rsidR="003476D6" w:rsidRPr="006C6DB0" w:rsidRDefault="003476D6" w:rsidP="00FC3289">
      <w:pPr>
        <w:pStyle w:val="ListParagraph"/>
        <w:numPr>
          <w:ilvl w:val="2"/>
          <w:numId w:val="1"/>
        </w:numPr>
        <w:rPr>
          <w:sz w:val="24"/>
          <w:szCs w:val="24"/>
        </w:rPr>
      </w:pPr>
      <w:r w:rsidRPr="006C6DB0">
        <w:rPr>
          <w:sz w:val="24"/>
          <w:szCs w:val="24"/>
        </w:rPr>
        <w:t>5% TCRG Positive Control DNA, Cat# 4-088-3320, store at -80°C.</w:t>
      </w:r>
    </w:p>
    <w:p w14:paraId="27B599F5" w14:textId="77777777" w:rsidR="004A4830" w:rsidRPr="00963324" w:rsidRDefault="004A4830" w:rsidP="00963324">
      <w:pPr>
        <w:pStyle w:val="ListParagraph"/>
        <w:numPr>
          <w:ilvl w:val="1"/>
          <w:numId w:val="1"/>
        </w:numPr>
        <w:rPr>
          <w:sz w:val="24"/>
          <w:szCs w:val="24"/>
          <w:u w:val="single"/>
        </w:rPr>
      </w:pPr>
      <w:r w:rsidRPr="00963324">
        <w:rPr>
          <w:sz w:val="24"/>
          <w:szCs w:val="24"/>
          <w:u w:val="single"/>
        </w:rPr>
        <w:t>Negative:</w:t>
      </w:r>
    </w:p>
    <w:p w14:paraId="743E2B1C" w14:textId="77777777" w:rsidR="003476D6" w:rsidRPr="006C6DB0" w:rsidRDefault="003476D6" w:rsidP="00FC3289">
      <w:pPr>
        <w:pStyle w:val="ListParagraph"/>
        <w:numPr>
          <w:ilvl w:val="2"/>
          <w:numId w:val="1"/>
        </w:numPr>
        <w:rPr>
          <w:sz w:val="24"/>
          <w:szCs w:val="24"/>
        </w:rPr>
      </w:pPr>
      <w:r w:rsidRPr="006C6DB0">
        <w:rPr>
          <w:sz w:val="24"/>
          <w:szCs w:val="24"/>
        </w:rPr>
        <w:t>TCRG Negative Control DNA, Cat#</w:t>
      </w:r>
      <w:r>
        <w:rPr>
          <w:sz w:val="24"/>
          <w:szCs w:val="24"/>
        </w:rPr>
        <w:t xml:space="preserve"> </w:t>
      </w:r>
      <w:r w:rsidRPr="006C6DB0">
        <w:rPr>
          <w:sz w:val="24"/>
          <w:szCs w:val="24"/>
        </w:rPr>
        <w:t>4-092-0020, store at -80°C.</w:t>
      </w:r>
    </w:p>
    <w:p w14:paraId="18C29761" w14:textId="079F8108" w:rsidR="00F376E9" w:rsidRPr="00F376E9" w:rsidRDefault="00F376E9" w:rsidP="00F376E9">
      <w:pPr>
        <w:pStyle w:val="ListParagraph"/>
        <w:numPr>
          <w:ilvl w:val="2"/>
          <w:numId w:val="1"/>
        </w:numPr>
        <w:rPr>
          <w:sz w:val="24"/>
          <w:szCs w:val="24"/>
        </w:rPr>
      </w:pPr>
      <w:r w:rsidRPr="00F376E9">
        <w:rPr>
          <w:sz w:val="24"/>
          <w:szCs w:val="24"/>
        </w:rPr>
        <w:t>Master Mix Control</w:t>
      </w:r>
    </w:p>
    <w:p w14:paraId="3B837EE3" w14:textId="77777777" w:rsidR="004A4830" w:rsidRPr="00963324" w:rsidRDefault="004A4830" w:rsidP="00963324">
      <w:pPr>
        <w:pStyle w:val="ListParagraph"/>
        <w:numPr>
          <w:ilvl w:val="1"/>
          <w:numId w:val="1"/>
        </w:numPr>
        <w:rPr>
          <w:sz w:val="24"/>
          <w:szCs w:val="24"/>
          <w:u w:val="single"/>
        </w:rPr>
      </w:pPr>
      <w:r w:rsidRPr="00963324">
        <w:rPr>
          <w:sz w:val="24"/>
          <w:szCs w:val="24"/>
          <w:u w:val="single"/>
        </w:rPr>
        <w:t>Sample Quality:</w:t>
      </w:r>
    </w:p>
    <w:p w14:paraId="3EA7989E" w14:textId="44B5931C" w:rsidR="004A4830" w:rsidRDefault="004A4830" w:rsidP="00963324">
      <w:pPr>
        <w:pStyle w:val="ListParagraph"/>
        <w:numPr>
          <w:ilvl w:val="2"/>
          <w:numId w:val="1"/>
        </w:numPr>
        <w:rPr>
          <w:sz w:val="24"/>
          <w:szCs w:val="24"/>
        </w:rPr>
      </w:pPr>
      <w:r>
        <w:rPr>
          <w:sz w:val="24"/>
          <w:szCs w:val="24"/>
        </w:rPr>
        <w:t>DNA Ladder reaction</w:t>
      </w:r>
    </w:p>
    <w:p w14:paraId="04D97410" w14:textId="77777777" w:rsidR="005D7D0A" w:rsidRDefault="005D7D0A" w:rsidP="00FC3289">
      <w:pPr>
        <w:pStyle w:val="ListParagraph"/>
        <w:ind w:left="1440"/>
        <w:rPr>
          <w:sz w:val="24"/>
          <w:szCs w:val="24"/>
        </w:rPr>
      </w:pPr>
    </w:p>
    <w:p w14:paraId="3E96AA2F" w14:textId="77777777" w:rsidR="004A4830" w:rsidRPr="004A4830" w:rsidRDefault="004A4830" w:rsidP="00963324">
      <w:pPr>
        <w:pStyle w:val="ListParagraph"/>
        <w:numPr>
          <w:ilvl w:val="0"/>
          <w:numId w:val="1"/>
        </w:numPr>
        <w:rPr>
          <w:sz w:val="24"/>
          <w:szCs w:val="24"/>
        </w:rPr>
      </w:pPr>
      <w:r>
        <w:rPr>
          <w:b/>
          <w:sz w:val="24"/>
          <w:szCs w:val="24"/>
          <w:u w:val="single"/>
        </w:rPr>
        <w:t>PROCEDURE:</w:t>
      </w:r>
    </w:p>
    <w:p w14:paraId="4CEF49BD" w14:textId="10B39102" w:rsidR="00A13D4F" w:rsidRPr="007D365F" w:rsidRDefault="00A13D4F" w:rsidP="00A13D4F">
      <w:pPr>
        <w:pStyle w:val="ListParagraph"/>
        <w:numPr>
          <w:ilvl w:val="1"/>
          <w:numId w:val="1"/>
        </w:numPr>
        <w:rPr>
          <w:b/>
          <w:bCs/>
          <w:sz w:val="24"/>
          <w:szCs w:val="24"/>
        </w:rPr>
      </w:pPr>
      <w:r w:rsidRPr="007D365F">
        <w:rPr>
          <w:b/>
          <w:bCs/>
          <w:sz w:val="24"/>
          <w:szCs w:val="24"/>
        </w:rPr>
        <w:t>Build your worksheet: TRG PCR – Test Worksheet Builder</w:t>
      </w:r>
    </w:p>
    <w:p w14:paraId="2E3FB79B" w14:textId="77777777" w:rsidR="00FD3659" w:rsidRDefault="00FD3659" w:rsidP="00FD3659">
      <w:pPr>
        <w:pStyle w:val="ListParagraph"/>
        <w:numPr>
          <w:ilvl w:val="2"/>
          <w:numId w:val="1"/>
        </w:numPr>
        <w:rPr>
          <w:sz w:val="24"/>
          <w:szCs w:val="24"/>
        </w:rPr>
      </w:pPr>
      <w:r>
        <w:rPr>
          <w:sz w:val="24"/>
          <w:szCs w:val="24"/>
        </w:rPr>
        <w:t>Log into Soft Molecular.</w:t>
      </w:r>
    </w:p>
    <w:p w14:paraId="5D7371B3" w14:textId="49BB5DC2" w:rsidR="00FD3659" w:rsidRDefault="00FD3659" w:rsidP="00FD3659">
      <w:pPr>
        <w:pStyle w:val="ListParagraph"/>
        <w:numPr>
          <w:ilvl w:val="2"/>
          <w:numId w:val="1"/>
        </w:numPr>
        <w:rPr>
          <w:sz w:val="24"/>
          <w:szCs w:val="24"/>
        </w:rPr>
      </w:pPr>
      <w:r>
        <w:rPr>
          <w:sz w:val="24"/>
          <w:szCs w:val="24"/>
        </w:rPr>
        <w:t xml:space="preserve">Open TRG PCR - Test Worksheet Builder by using the tile on the dashboard. </w:t>
      </w:r>
    </w:p>
    <w:p w14:paraId="30DDC94E" w14:textId="5F83A8D9" w:rsidR="00FD3659" w:rsidRDefault="00FD3659" w:rsidP="00FD3659">
      <w:pPr>
        <w:pStyle w:val="ListParagraph"/>
        <w:numPr>
          <w:ilvl w:val="2"/>
          <w:numId w:val="1"/>
        </w:numPr>
        <w:rPr>
          <w:sz w:val="24"/>
          <w:szCs w:val="24"/>
        </w:rPr>
      </w:pPr>
      <w:r>
        <w:rPr>
          <w:sz w:val="24"/>
          <w:szCs w:val="24"/>
        </w:rPr>
        <w:t xml:space="preserve">Select </w:t>
      </w:r>
      <w:r w:rsidRPr="007D365F">
        <w:rPr>
          <w:b/>
          <w:sz w:val="24"/>
          <w:szCs w:val="24"/>
        </w:rPr>
        <w:t>Find</w:t>
      </w:r>
      <w:r>
        <w:rPr>
          <w:sz w:val="24"/>
          <w:szCs w:val="24"/>
        </w:rPr>
        <w:t xml:space="preserve">. </w:t>
      </w:r>
    </w:p>
    <w:p w14:paraId="478070AE" w14:textId="77777777" w:rsidR="00FD3659" w:rsidRDefault="00FD3659" w:rsidP="00FD3659">
      <w:pPr>
        <w:pStyle w:val="ListParagraph"/>
        <w:numPr>
          <w:ilvl w:val="2"/>
          <w:numId w:val="1"/>
        </w:numPr>
        <w:rPr>
          <w:sz w:val="24"/>
          <w:szCs w:val="24"/>
        </w:rPr>
      </w:pPr>
      <w:r>
        <w:rPr>
          <w:sz w:val="24"/>
          <w:szCs w:val="24"/>
        </w:rPr>
        <w:t xml:space="preserve">If applicable, on the Found Activities tab, click </w:t>
      </w:r>
      <w:r w:rsidRPr="007D365F">
        <w:rPr>
          <w:b/>
          <w:sz w:val="24"/>
          <w:szCs w:val="24"/>
        </w:rPr>
        <w:t>OK</w:t>
      </w:r>
      <w:r>
        <w:rPr>
          <w:sz w:val="24"/>
          <w:szCs w:val="24"/>
        </w:rPr>
        <w:t xml:space="preserve"> or double click any row.</w:t>
      </w:r>
    </w:p>
    <w:p w14:paraId="256F97A8" w14:textId="77777777" w:rsidR="00FD3659" w:rsidRDefault="00FD3659" w:rsidP="00FD3659">
      <w:pPr>
        <w:pStyle w:val="ListParagraph"/>
        <w:numPr>
          <w:ilvl w:val="3"/>
          <w:numId w:val="1"/>
        </w:numPr>
        <w:rPr>
          <w:sz w:val="24"/>
          <w:szCs w:val="24"/>
        </w:rPr>
      </w:pPr>
      <w:bookmarkStart w:id="1" w:name="_Hlk26769216"/>
      <w:r w:rsidRPr="007D365F">
        <w:rPr>
          <w:b/>
          <w:sz w:val="24"/>
          <w:szCs w:val="24"/>
        </w:rPr>
        <w:t>Note</w:t>
      </w:r>
      <w:r>
        <w:rPr>
          <w:sz w:val="24"/>
          <w:szCs w:val="24"/>
        </w:rPr>
        <w:t xml:space="preserve">: All Test Codes are attached to the same worksheet.  </w:t>
      </w:r>
    </w:p>
    <w:p w14:paraId="4519D6B5" w14:textId="77777777" w:rsidR="00FD3659" w:rsidRDefault="00FD3659" w:rsidP="00FD3659">
      <w:pPr>
        <w:pStyle w:val="ListParagraph"/>
        <w:numPr>
          <w:ilvl w:val="2"/>
          <w:numId w:val="1"/>
        </w:numPr>
        <w:rPr>
          <w:sz w:val="24"/>
          <w:szCs w:val="24"/>
        </w:rPr>
      </w:pPr>
      <w:bookmarkStart w:id="2" w:name="_Hlk27056136"/>
      <w:bookmarkEnd w:id="1"/>
      <w:r>
        <w:rPr>
          <w:sz w:val="24"/>
          <w:szCs w:val="24"/>
        </w:rPr>
        <w:t xml:space="preserve">If applicable, double click </w:t>
      </w:r>
      <w:r w:rsidRPr="007D365F">
        <w:rPr>
          <w:b/>
          <w:sz w:val="24"/>
          <w:szCs w:val="24"/>
        </w:rPr>
        <w:t>New</w:t>
      </w:r>
      <w:r>
        <w:rPr>
          <w:sz w:val="24"/>
          <w:szCs w:val="24"/>
        </w:rPr>
        <w:t xml:space="preserve"> in the Pending Worksheets tab. </w:t>
      </w:r>
    </w:p>
    <w:bookmarkEnd w:id="2"/>
    <w:p w14:paraId="0B4EACF5" w14:textId="26336125" w:rsidR="00FD3659" w:rsidRDefault="00FD3659" w:rsidP="00FD3659">
      <w:pPr>
        <w:pStyle w:val="ListParagraph"/>
        <w:numPr>
          <w:ilvl w:val="2"/>
          <w:numId w:val="1"/>
        </w:numPr>
        <w:rPr>
          <w:sz w:val="24"/>
          <w:szCs w:val="24"/>
        </w:rPr>
      </w:pPr>
      <w:r>
        <w:rPr>
          <w:sz w:val="24"/>
          <w:szCs w:val="24"/>
        </w:rPr>
        <w:lastRenderedPageBreak/>
        <w:t xml:space="preserve">Highlight the barcode scanning field. Scan the product label of the patient </w:t>
      </w:r>
      <w:r w:rsidR="007259E5">
        <w:rPr>
          <w:sz w:val="24"/>
          <w:szCs w:val="24"/>
        </w:rPr>
        <w:t xml:space="preserve">sample </w:t>
      </w:r>
      <w:r>
        <w:rPr>
          <w:sz w:val="24"/>
          <w:szCs w:val="24"/>
        </w:rPr>
        <w:t xml:space="preserve">to be added to the worksheet. Select Enter on the keyboard. Repeat this step for all pending samples. </w:t>
      </w:r>
    </w:p>
    <w:p w14:paraId="644DE641" w14:textId="25753836" w:rsidR="00FD3659" w:rsidRDefault="007E53E8" w:rsidP="00FD3659">
      <w:pPr>
        <w:pStyle w:val="ListParagraph"/>
        <w:numPr>
          <w:ilvl w:val="3"/>
          <w:numId w:val="1"/>
        </w:numPr>
        <w:rPr>
          <w:sz w:val="24"/>
          <w:szCs w:val="24"/>
        </w:rPr>
      </w:pPr>
      <w:r>
        <w:rPr>
          <w:b/>
          <w:bCs/>
          <w:sz w:val="24"/>
          <w:szCs w:val="24"/>
        </w:rPr>
        <w:t xml:space="preserve">Note: </w:t>
      </w:r>
      <w:r w:rsidR="00FD3659">
        <w:rPr>
          <w:sz w:val="24"/>
          <w:szCs w:val="24"/>
        </w:rPr>
        <w:t>Comparison samples need to be manually added to the worksheet.</w:t>
      </w:r>
    </w:p>
    <w:p w14:paraId="5CA67002" w14:textId="58D9BC8F" w:rsidR="00FD3659" w:rsidRDefault="005D7D0A" w:rsidP="00FD3659">
      <w:pPr>
        <w:pStyle w:val="ListParagraph"/>
        <w:numPr>
          <w:ilvl w:val="2"/>
          <w:numId w:val="1"/>
        </w:numPr>
        <w:rPr>
          <w:sz w:val="24"/>
          <w:szCs w:val="24"/>
        </w:rPr>
      </w:pPr>
      <w:r>
        <w:rPr>
          <w:sz w:val="24"/>
          <w:szCs w:val="24"/>
        </w:rPr>
        <w:t>On the Worksheet View tab, v</w:t>
      </w:r>
      <w:r w:rsidR="00FD3659">
        <w:rPr>
          <w:sz w:val="24"/>
          <w:szCs w:val="24"/>
        </w:rPr>
        <w:t xml:space="preserve">erify the control lot numbers by clicking on the Sample ID field. </w:t>
      </w:r>
    </w:p>
    <w:p w14:paraId="7823E027" w14:textId="342391B1" w:rsidR="00FD3659" w:rsidRDefault="00FD3659" w:rsidP="00FD3659">
      <w:pPr>
        <w:pStyle w:val="ListParagraph"/>
        <w:numPr>
          <w:ilvl w:val="3"/>
          <w:numId w:val="1"/>
        </w:numPr>
        <w:rPr>
          <w:sz w:val="24"/>
          <w:szCs w:val="24"/>
        </w:rPr>
      </w:pPr>
      <w:r>
        <w:rPr>
          <w:sz w:val="24"/>
          <w:szCs w:val="24"/>
        </w:rPr>
        <w:t xml:space="preserve">If the control needs to be changed, click on the dropdown </w:t>
      </w:r>
      <w:r w:rsidR="007E53E8">
        <w:rPr>
          <w:sz w:val="24"/>
          <w:szCs w:val="24"/>
        </w:rPr>
        <w:t>arrow,</w:t>
      </w:r>
      <w:r>
        <w:rPr>
          <w:sz w:val="24"/>
          <w:szCs w:val="24"/>
        </w:rPr>
        <w:t xml:space="preserve"> and select the correct control in the window that appears.</w:t>
      </w:r>
    </w:p>
    <w:p w14:paraId="135B39CC" w14:textId="77777777" w:rsidR="00FD3659" w:rsidRDefault="00FD3659" w:rsidP="00FD3659">
      <w:pPr>
        <w:pStyle w:val="ListParagraph"/>
        <w:numPr>
          <w:ilvl w:val="2"/>
          <w:numId w:val="1"/>
        </w:numPr>
        <w:rPr>
          <w:sz w:val="24"/>
          <w:szCs w:val="24"/>
        </w:rPr>
      </w:pPr>
      <w:r>
        <w:rPr>
          <w:sz w:val="24"/>
          <w:szCs w:val="24"/>
        </w:rPr>
        <w:t xml:space="preserve">Verify the reagent lot numbers by clicking on the vertical Settings tab on the left side of the screen. </w:t>
      </w:r>
    </w:p>
    <w:p w14:paraId="2DC503E1" w14:textId="77777777" w:rsidR="00FD3659" w:rsidRDefault="00FD3659" w:rsidP="00FD3659">
      <w:pPr>
        <w:pStyle w:val="ListParagraph"/>
        <w:numPr>
          <w:ilvl w:val="3"/>
          <w:numId w:val="1"/>
        </w:numPr>
        <w:rPr>
          <w:sz w:val="24"/>
          <w:szCs w:val="24"/>
        </w:rPr>
      </w:pPr>
      <w:r>
        <w:rPr>
          <w:sz w:val="24"/>
          <w:szCs w:val="24"/>
        </w:rPr>
        <w:t xml:space="preserve">If the reagent lot needs to be changed, click on the dropdown arrow in the Stock # column and select the correct lot in the window that appears. </w:t>
      </w:r>
    </w:p>
    <w:p w14:paraId="7A328E20" w14:textId="77777777" w:rsidR="00FD3659" w:rsidRDefault="00FD3659" w:rsidP="00FD3659">
      <w:pPr>
        <w:pStyle w:val="ListParagraph"/>
        <w:numPr>
          <w:ilvl w:val="2"/>
          <w:numId w:val="1"/>
        </w:numPr>
        <w:rPr>
          <w:sz w:val="24"/>
          <w:szCs w:val="24"/>
        </w:rPr>
      </w:pPr>
      <w:bookmarkStart w:id="3" w:name="_Hlk27117920"/>
      <w:r>
        <w:rPr>
          <w:sz w:val="24"/>
          <w:szCs w:val="24"/>
        </w:rPr>
        <w:t xml:space="preserve">Verify and confirm the control test code by clicking on the Test Code field. </w:t>
      </w:r>
    </w:p>
    <w:p w14:paraId="00835518" w14:textId="77777777" w:rsidR="00FD3659" w:rsidRDefault="00FD3659" w:rsidP="00FD3659">
      <w:pPr>
        <w:pStyle w:val="ListParagraph"/>
        <w:numPr>
          <w:ilvl w:val="3"/>
          <w:numId w:val="1"/>
        </w:numPr>
        <w:rPr>
          <w:sz w:val="24"/>
          <w:szCs w:val="24"/>
        </w:rPr>
      </w:pPr>
      <w:r>
        <w:rPr>
          <w:sz w:val="24"/>
          <w:szCs w:val="24"/>
        </w:rPr>
        <w:t>If the control test code needs to be changed click on the dropdown arrow and select the correct one in the window that appears.</w:t>
      </w:r>
    </w:p>
    <w:p w14:paraId="496429BF" w14:textId="7C6A0637" w:rsidR="00FD3659" w:rsidRDefault="00FD3659" w:rsidP="00FD3659">
      <w:pPr>
        <w:pStyle w:val="ListParagraph"/>
        <w:numPr>
          <w:ilvl w:val="4"/>
          <w:numId w:val="1"/>
        </w:numPr>
        <w:rPr>
          <w:sz w:val="24"/>
          <w:szCs w:val="24"/>
        </w:rPr>
      </w:pPr>
      <w:r w:rsidRPr="007D365F">
        <w:rPr>
          <w:b/>
          <w:sz w:val="24"/>
          <w:szCs w:val="24"/>
        </w:rPr>
        <w:t>Note</w:t>
      </w:r>
      <w:r>
        <w:rPr>
          <w:sz w:val="24"/>
          <w:szCs w:val="24"/>
        </w:rPr>
        <w:t>: Do not select all</w:t>
      </w:r>
      <w:r w:rsidR="007259E5">
        <w:rPr>
          <w:sz w:val="24"/>
          <w:szCs w:val="24"/>
        </w:rPr>
        <w:t>.</w:t>
      </w:r>
      <w:r>
        <w:rPr>
          <w:sz w:val="24"/>
          <w:szCs w:val="24"/>
        </w:rPr>
        <w:t xml:space="preserve"> </w:t>
      </w:r>
      <w:r w:rsidR="007259E5">
        <w:rPr>
          <w:sz w:val="24"/>
          <w:szCs w:val="24"/>
        </w:rPr>
        <w:t>O</w:t>
      </w:r>
      <w:r>
        <w:rPr>
          <w:sz w:val="24"/>
          <w:szCs w:val="24"/>
        </w:rPr>
        <w:t>nly choose one test type, so the control Test Codes match the Test Code of one patient</w:t>
      </w:r>
      <w:r w:rsidR="007259E5">
        <w:rPr>
          <w:sz w:val="24"/>
          <w:szCs w:val="24"/>
        </w:rPr>
        <w:t xml:space="preserve"> sample</w:t>
      </w:r>
      <w:r>
        <w:rPr>
          <w:sz w:val="24"/>
          <w:szCs w:val="24"/>
        </w:rPr>
        <w:t>.</w:t>
      </w:r>
    </w:p>
    <w:bookmarkEnd w:id="3"/>
    <w:p w14:paraId="22A26ECA" w14:textId="58E5DD3A" w:rsidR="00FD3659" w:rsidRDefault="00FD3659" w:rsidP="00FD3659">
      <w:pPr>
        <w:pStyle w:val="ListParagraph"/>
        <w:numPr>
          <w:ilvl w:val="2"/>
          <w:numId w:val="1"/>
        </w:numPr>
        <w:rPr>
          <w:sz w:val="24"/>
          <w:szCs w:val="24"/>
        </w:rPr>
      </w:pPr>
      <w:r>
        <w:rPr>
          <w:sz w:val="24"/>
          <w:szCs w:val="24"/>
        </w:rPr>
        <w:t xml:space="preserve">Mark the Completed </w:t>
      </w:r>
      <w:proofErr w:type="gramStart"/>
      <w:r>
        <w:rPr>
          <w:sz w:val="24"/>
          <w:szCs w:val="24"/>
        </w:rPr>
        <w:t>checkbox</w:t>
      </w:r>
      <w:proofErr w:type="gramEnd"/>
      <w:r>
        <w:rPr>
          <w:sz w:val="24"/>
          <w:szCs w:val="24"/>
        </w:rPr>
        <w:t xml:space="preserve"> and select </w:t>
      </w:r>
      <w:r w:rsidRPr="007D365F">
        <w:rPr>
          <w:b/>
          <w:sz w:val="24"/>
          <w:szCs w:val="24"/>
        </w:rPr>
        <w:t>Save</w:t>
      </w:r>
      <w:r>
        <w:rPr>
          <w:sz w:val="24"/>
          <w:szCs w:val="24"/>
        </w:rPr>
        <w:t xml:space="preserve">. </w:t>
      </w:r>
    </w:p>
    <w:p w14:paraId="0564E140" w14:textId="4377BA62" w:rsidR="00A51919" w:rsidRDefault="007E53E8" w:rsidP="007D365F">
      <w:pPr>
        <w:pStyle w:val="ListParagraph"/>
        <w:numPr>
          <w:ilvl w:val="3"/>
          <w:numId w:val="1"/>
        </w:numPr>
        <w:rPr>
          <w:sz w:val="24"/>
          <w:szCs w:val="24"/>
        </w:rPr>
      </w:pPr>
      <w:r w:rsidRPr="007E53E8">
        <w:rPr>
          <w:b/>
          <w:bCs/>
          <w:sz w:val="24"/>
          <w:szCs w:val="24"/>
        </w:rPr>
        <w:t>N</w:t>
      </w:r>
      <w:r w:rsidRPr="00FC3289">
        <w:rPr>
          <w:b/>
          <w:bCs/>
          <w:sz w:val="24"/>
          <w:szCs w:val="24"/>
        </w:rPr>
        <w:t>ote:</w:t>
      </w:r>
      <w:r>
        <w:rPr>
          <w:sz w:val="24"/>
          <w:szCs w:val="24"/>
        </w:rPr>
        <w:t xml:space="preserve"> </w:t>
      </w:r>
      <w:r w:rsidR="00A51919">
        <w:rPr>
          <w:sz w:val="24"/>
          <w:szCs w:val="24"/>
        </w:rPr>
        <w:t>Q Numbers will generate upon saving.</w:t>
      </w:r>
    </w:p>
    <w:p w14:paraId="4C80F7A0" w14:textId="3B0A9E93" w:rsidR="00FD3659" w:rsidRDefault="00FD3659" w:rsidP="00FD3659">
      <w:pPr>
        <w:pStyle w:val="ListParagraph"/>
        <w:numPr>
          <w:ilvl w:val="2"/>
          <w:numId w:val="1"/>
        </w:numPr>
        <w:rPr>
          <w:sz w:val="24"/>
          <w:szCs w:val="24"/>
        </w:rPr>
      </w:pPr>
      <w:bookmarkStart w:id="4" w:name="_Hlk27117941"/>
      <w:r>
        <w:rPr>
          <w:sz w:val="24"/>
          <w:szCs w:val="24"/>
        </w:rPr>
        <w:t xml:space="preserve">Click the </w:t>
      </w:r>
      <w:r w:rsidRPr="007D365F">
        <w:rPr>
          <w:b/>
          <w:sz w:val="24"/>
          <w:szCs w:val="24"/>
        </w:rPr>
        <w:t>printer</w:t>
      </w:r>
      <w:r>
        <w:rPr>
          <w:sz w:val="24"/>
          <w:szCs w:val="24"/>
        </w:rPr>
        <w:t xml:space="preserve"> icon, verify the correct printer is selected</w:t>
      </w:r>
      <w:r w:rsidR="00486D70">
        <w:rPr>
          <w:sz w:val="24"/>
          <w:szCs w:val="24"/>
        </w:rPr>
        <w:t>,</w:t>
      </w:r>
      <w:r>
        <w:rPr>
          <w:sz w:val="24"/>
          <w:szCs w:val="24"/>
        </w:rPr>
        <w:t xml:space="preserve"> and </w:t>
      </w:r>
      <w:r w:rsidRPr="007D365F">
        <w:rPr>
          <w:b/>
          <w:sz w:val="24"/>
          <w:szCs w:val="24"/>
        </w:rPr>
        <w:t>Print</w:t>
      </w:r>
      <w:r>
        <w:rPr>
          <w:sz w:val="24"/>
          <w:szCs w:val="24"/>
        </w:rPr>
        <w:t>.</w:t>
      </w:r>
    </w:p>
    <w:bookmarkEnd w:id="4"/>
    <w:p w14:paraId="0AA89077" w14:textId="51D1FAE2" w:rsidR="00FD3659" w:rsidRDefault="00FD3659" w:rsidP="00FD3659">
      <w:pPr>
        <w:pStyle w:val="ListParagraph"/>
        <w:numPr>
          <w:ilvl w:val="2"/>
          <w:numId w:val="1"/>
        </w:numPr>
        <w:rPr>
          <w:sz w:val="24"/>
          <w:szCs w:val="24"/>
        </w:rPr>
      </w:pPr>
      <w:r>
        <w:rPr>
          <w:sz w:val="24"/>
          <w:szCs w:val="24"/>
        </w:rPr>
        <w:t xml:space="preserve">Close the </w:t>
      </w:r>
      <w:r w:rsidR="00207A8B">
        <w:rPr>
          <w:sz w:val="24"/>
          <w:szCs w:val="24"/>
        </w:rPr>
        <w:t>Print P</w:t>
      </w:r>
      <w:r>
        <w:rPr>
          <w:sz w:val="24"/>
          <w:szCs w:val="24"/>
        </w:rPr>
        <w:t>review</w:t>
      </w:r>
      <w:r w:rsidR="00207A8B">
        <w:rPr>
          <w:sz w:val="24"/>
          <w:szCs w:val="24"/>
        </w:rPr>
        <w:t xml:space="preserve"> window</w:t>
      </w:r>
      <w:r>
        <w:rPr>
          <w:sz w:val="24"/>
          <w:szCs w:val="24"/>
        </w:rPr>
        <w:t>.</w:t>
      </w:r>
    </w:p>
    <w:p w14:paraId="7FBAE8D0" w14:textId="77777777" w:rsidR="00FD3659" w:rsidRDefault="00FD3659" w:rsidP="00FD3659">
      <w:pPr>
        <w:pStyle w:val="ListParagraph"/>
        <w:numPr>
          <w:ilvl w:val="2"/>
          <w:numId w:val="1"/>
        </w:numPr>
        <w:rPr>
          <w:sz w:val="24"/>
          <w:szCs w:val="24"/>
        </w:rPr>
      </w:pPr>
      <w:bookmarkStart w:id="5" w:name="_Hlk27117955"/>
      <w:r>
        <w:rPr>
          <w:sz w:val="24"/>
          <w:szCs w:val="24"/>
        </w:rPr>
        <w:t xml:space="preserve">Click Print Plate View to open plate preview. </w:t>
      </w:r>
    </w:p>
    <w:bookmarkEnd w:id="5"/>
    <w:p w14:paraId="40826D9F" w14:textId="4296885F" w:rsidR="00FD3659" w:rsidRDefault="00FD3659" w:rsidP="00FD3659">
      <w:pPr>
        <w:pStyle w:val="ListParagraph"/>
        <w:numPr>
          <w:ilvl w:val="2"/>
          <w:numId w:val="1"/>
        </w:numPr>
        <w:rPr>
          <w:sz w:val="24"/>
          <w:szCs w:val="24"/>
        </w:rPr>
      </w:pPr>
      <w:r>
        <w:rPr>
          <w:sz w:val="24"/>
          <w:szCs w:val="24"/>
        </w:rPr>
        <w:t xml:space="preserve">Select the </w:t>
      </w:r>
      <w:r w:rsidRPr="007D365F">
        <w:rPr>
          <w:b/>
          <w:sz w:val="24"/>
          <w:szCs w:val="24"/>
        </w:rPr>
        <w:t>printer</w:t>
      </w:r>
      <w:r>
        <w:rPr>
          <w:sz w:val="24"/>
          <w:szCs w:val="24"/>
        </w:rPr>
        <w:t xml:space="preserve"> icon, verify the correct printer is selected</w:t>
      </w:r>
      <w:r w:rsidR="00207A8B">
        <w:rPr>
          <w:sz w:val="24"/>
          <w:szCs w:val="24"/>
        </w:rPr>
        <w:t>,</w:t>
      </w:r>
      <w:r>
        <w:rPr>
          <w:sz w:val="24"/>
          <w:szCs w:val="24"/>
        </w:rPr>
        <w:t xml:space="preserve"> and click </w:t>
      </w:r>
      <w:r w:rsidRPr="007D365F">
        <w:rPr>
          <w:b/>
          <w:sz w:val="24"/>
          <w:szCs w:val="24"/>
        </w:rPr>
        <w:t>Print</w:t>
      </w:r>
      <w:r>
        <w:rPr>
          <w:sz w:val="24"/>
          <w:szCs w:val="24"/>
        </w:rPr>
        <w:t>.</w:t>
      </w:r>
    </w:p>
    <w:p w14:paraId="66B4428D" w14:textId="607285D2" w:rsidR="00FD3659" w:rsidRDefault="00FD3659" w:rsidP="00FD3659">
      <w:pPr>
        <w:pStyle w:val="ListParagraph"/>
        <w:numPr>
          <w:ilvl w:val="2"/>
          <w:numId w:val="1"/>
        </w:numPr>
        <w:rPr>
          <w:sz w:val="24"/>
          <w:szCs w:val="24"/>
        </w:rPr>
      </w:pPr>
      <w:r>
        <w:rPr>
          <w:sz w:val="24"/>
          <w:szCs w:val="24"/>
        </w:rPr>
        <w:t xml:space="preserve">Close the </w:t>
      </w:r>
      <w:r w:rsidR="00207A8B">
        <w:rPr>
          <w:sz w:val="24"/>
          <w:szCs w:val="24"/>
        </w:rPr>
        <w:t>Print P</w:t>
      </w:r>
      <w:r>
        <w:rPr>
          <w:sz w:val="24"/>
          <w:szCs w:val="24"/>
        </w:rPr>
        <w:t>review</w:t>
      </w:r>
      <w:r w:rsidR="00207A8B">
        <w:rPr>
          <w:sz w:val="24"/>
          <w:szCs w:val="24"/>
        </w:rPr>
        <w:t xml:space="preserve"> window</w:t>
      </w:r>
      <w:r>
        <w:rPr>
          <w:sz w:val="24"/>
          <w:szCs w:val="24"/>
        </w:rPr>
        <w:t>.</w:t>
      </w:r>
    </w:p>
    <w:p w14:paraId="2C6A1A9A" w14:textId="77777777" w:rsidR="00FD3659" w:rsidRDefault="00FD3659" w:rsidP="00FD3659">
      <w:pPr>
        <w:pStyle w:val="ListParagraph"/>
        <w:numPr>
          <w:ilvl w:val="2"/>
          <w:numId w:val="1"/>
        </w:numPr>
        <w:rPr>
          <w:sz w:val="24"/>
          <w:szCs w:val="24"/>
        </w:rPr>
      </w:pPr>
      <w:bookmarkStart w:id="6" w:name="_Hlk27117999"/>
      <w:r>
        <w:rPr>
          <w:sz w:val="24"/>
          <w:szCs w:val="24"/>
        </w:rPr>
        <w:t xml:space="preserve">Select </w:t>
      </w:r>
      <w:r w:rsidRPr="007D365F">
        <w:rPr>
          <w:b/>
          <w:sz w:val="24"/>
          <w:szCs w:val="24"/>
        </w:rPr>
        <w:t>Settings</w:t>
      </w:r>
      <w:r>
        <w:rPr>
          <w:sz w:val="24"/>
          <w:szCs w:val="24"/>
        </w:rPr>
        <w:t xml:space="preserve"> button and </w:t>
      </w:r>
      <w:proofErr w:type="gramStart"/>
      <w:r w:rsidRPr="007D365F">
        <w:rPr>
          <w:b/>
          <w:sz w:val="24"/>
          <w:szCs w:val="24"/>
        </w:rPr>
        <w:t>Print</w:t>
      </w:r>
      <w:proofErr w:type="gramEnd"/>
      <w:r>
        <w:rPr>
          <w:sz w:val="24"/>
          <w:szCs w:val="24"/>
        </w:rPr>
        <w:t xml:space="preserve"> in the Select Printer window that appears.</w:t>
      </w:r>
    </w:p>
    <w:p w14:paraId="7D8B57B0" w14:textId="77777777" w:rsidR="00FD3659" w:rsidRDefault="00FD3659" w:rsidP="00FD3659">
      <w:pPr>
        <w:pStyle w:val="ListParagraph"/>
        <w:numPr>
          <w:ilvl w:val="3"/>
          <w:numId w:val="1"/>
        </w:numPr>
        <w:rPr>
          <w:sz w:val="24"/>
          <w:szCs w:val="24"/>
        </w:rPr>
      </w:pPr>
      <w:r w:rsidRPr="007D365F">
        <w:rPr>
          <w:b/>
          <w:sz w:val="24"/>
          <w:szCs w:val="24"/>
        </w:rPr>
        <w:t>Note</w:t>
      </w:r>
      <w:r>
        <w:rPr>
          <w:sz w:val="24"/>
          <w:szCs w:val="24"/>
        </w:rPr>
        <w:t xml:space="preserve">: Select </w:t>
      </w:r>
      <w:r w:rsidRPr="007D365F">
        <w:rPr>
          <w:b/>
          <w:sz w:val="24"/>
          <w:szCs w:val="24"/>
        </w:rPr>
        <w:t>View</w:t>
      </w:r>
      <w:r>
        <w:rPr>
          <w:sz w:val="24"/>
          <w:szCs w:val="24"/>
        </w:rPr>
        <w:t xml:space="preserve"> in the Select Printer window to open the Plate View Print Preview window.</w:t>
      </w:r>
    </w:p>
    <w:bookmarkEnd w:id="6"/>
    <w:p w14:paraId="65B001A8" w14:textId="2B09885F" w:rsidR="00FD3659" w:rsidRDefault="00FD3659" w:rsidP="00FD3659">
      <w:pPr>
        <w:pStyle w:val="ListParagraph"/>
        <w:numPr>
          <w:ilvl w:val="2"/>
          <w:numId w:val="1"/>
        </w:numPr>
        <w:rPr>
          <w:sz w:val="24"/>
          <w:szCs w:val="24"/>
        </w:rPr>
      </w:pPr>
      <w:r>
        <w:rPr>
          <w:sz w:val="24"/>
          <w:szCs w:val="24"/>
        </w:rPr>
        <w:t>If applicable, close the preview</w:t>
      </w:r>
      <w:r w:rsidR="00207A8B">
        <w:rPr>
          <w:sz w:val="24"/>
          <w:szCs w:val="24"/>
        </w:rPr>
        <w:t xml:space="preserve"> window</w:t>
      </w:r>
      <w:r>
        <w:rPr>
          <w:sz w:val="24"/>
          <w:szCs w:val="24"/>
        </w:rPr>
        <w:t>.</w:t>
      </w:r>
    </w:p>
    <w:p w14:paraId="2C3C7AA6" w14:textId="40F1964B" w:rsidR="00FD3659" w:rsidRDefault="00FD3659" w:rsidP="00FD3659">
      <w:pPr>
        <w:pStyle w:val="ListParagraph"/>
        <w:numPr>
          <w:ilvl w:val="2"/>
          <w:numId w:val="1"/>
        </w:numPr>
        <w:rPr>
          <w:sz w:val="24"/>
          <w:szCs w:val="24"/>
        </w:rPr>
      </w:pPr>
      <w:r>
        <w:rPr>
          <w:sz w:val="24"/>
          <w:szCs w:val="24"/>
        </w:rPr>
        <w:t xml:space="preserve">Select </w:t>
      </w:r>
      <w:r w:rsidRPr="007D365F">
        <w:rPr>
          <w:b/>
          <w:sz w:val="24"/>
          <w:szCs w:val="24"/>
        </w:rPr>
        <w:t>Back</w:t>
      </w:r>
      <w:r>
        <w:rPr>
          <w:sz w:val="24"/>
          <w:szCs w:val="24"/>
        </w:rPr>
        <w:t xml:space="preserve"> in the TRG – Test Worksheet Builder window.</w:t>
      </w:r>
    </w:p>
    <w:p w14:paraId="53CEA14A" w14:textId="76459C64" w:rsidR="00A13D4F" w:rsidRPr="007D365F" w:rsidRDefault="00FD3659" w:rsidP="007D365F">
      <w:pPr>
        <w:pStyle w:val="ListParagraph"/>
        <w:numPr>
          <w:ilvl w:val="2"/>
          <w:numId w:val="1"/>
        </w:numPr>
        <w:rPr>
          <w:sz w:val="24"/>
          <w:szCs w:val="24"/>
        </w:rPr>
      </w:pPr>
      <w:r>
        <w:rPr>
          <w:sz w:val="24"/>
          <w:szCs w:val="24"/>
        </w:rPr>
        <w:t>Exit Soft Molecular application.</w:t>
      </w:r>
    </w:p>
    <w:p w14:paraId="79DC0B36" w14:textId="77777777" w:rsidR="00762BE3" w:rsidRDefault="00762BE3" w:rsidP="00963324">
      <w:pPr>
        <w:pStyle w:val="ListParagraph"/>
        <w:numPr>
          <w:ilvl w:val="1"/>
          <w:numId w:val="1"/>
        </w:numPr>
        <w:rPr>
          <w:sz w:val="24"/>
          <w:szCs w:val="24"/>
        </w:rPr>
      </w:pPr>
      <w:r>
        <w:rPr>
          <w:sz w:val="24"/>
          <w:szCs w:val="24"/>
        </w:rPr>
        <w:t>Turn on the DNA thermal cycler and laminar flow hood.</w:t>
      </w:r>
    </w:p>
    <w:p w14:paraId="09A70D88" w14:textId="77777777" w:rsidR="00762BE3" w:rsidRDefault="00762BE3" w:rsidP="00963324">
      <w:pPr>
        <w:pStyle w:val="ListParagraph"/>
        <w:numPr>
          <w:ilvl w:val="1"/>
          <w:numId w:val="1"/>
        </w:numPr>
        <w:rPr>
          <w:sz w:val="24"/>
          <w:szCs w:val="24"/>
        </w:rPr>
      </w:pPr>
      <w:r>
        <w:rPr>
          <w:sz w:val="24"/>
          <w:szCs w:val="24"/>
        </w:rPr>
        <w:t xml:space="preserve">Completely thaw all necessary reagents except </w:t>
      </w:r>
      <w:proofErr w:type="spellStart"/>
      <w:r>
        <w:rPr>
          <w:sz w:val="24"/>
          <w:szCs w:val="24"/>
        </w:rPr>
        <w:t>AmpliTaq</w:t>
      </w:r>
      <w:proofErr w:type="spellEnd"/>
      <w:r>
        <w:rPr>
          <w:sz w:val="24"/>
          <w:szCs w:val="24"/>
        </w:rPr>
        <w:t xml:space="preserve"> Gold DNA polymerase.</w:t>
      </w:r>
    </w:p>
    <w:p w14:paraId="68BED812" w14:textId="77777777" w:rsidR="00762BE3" w:rsidRDefault="00762BE3" w:rsidP="00963324">
      <w:pPr>
        <w:pStyle w:val="ListParagraph"/>
        <w:numPr>
          <w:ilvl w:val="1"/>
          <w:numId w:val="1"/>
        </w:numPr>
        <w:rPr>
          <w:sz w:val="24"/>
          <w:szCs w:val="24"/>
        </w:rPr>
      </w:pPr>
      <w:r>
        <w:rPr>
          <w:sz w:val="24"/>
          <w:szCs w:val="24"/>
        </w:rPr>
        <w:t>Briefly vortex reagents except for the Taq polymerase and flash spin.</w:t>
      </w:r>
    </w:p>
    <w:p w14:paraId="7C74172F" w14:textId="77777777" w:rsidR="00762BE3" w:rsidRDefault="00762BE3" w:rsidP="00963324">
      <w:pPr>
        <w:pStyle w:val="ListParagraph"/>
        <w:numPr>
          <w:ilvl w:val="1"/>
          <w:numId w:val="1"/>
        </w:numPr>
        <w:rPr>
          <w:sz w:val="24"/>
          <w:szCs w:val="24"/>
        </w:rPr>
      </w:pPr>
      <w:r>
        <w:rPr>
          <w:sz w:val="24"/>
          <w:szCs w:val="24"/>
        </w:rPr>
        <w:t>Assemble PCR reactions in a laminar flow hood using clean gloves and barrier pipette tips as appropriate.</w:t>
      </w:r>
    </w:p>
    <w:p w14:paraId="1D83CBD9" w14:textId="2EDBA974" w:rsidR="00746B72" w:rsidRDefault="00762BE3" w:rsidP="00E2362A">
      <w:pPr>
        <w:pStyle w:val="ListParagraph"/>
        <w:numPr>
          <w:ilvl w:val="1"/>
          <w:numId w:val="1"/>
        </w:numPr>
        <w:rPr>
          <w:sz w:val="24"/>
          <w:szCs w:val="24"/>
        </w:rPr>
      </w:pPr>
      <w:r w:rsidRPr="00E2362A">
        <w:rPr>
          <w:sz w:val="24"/>
          <w:szCs w:val="24"/>
        </w:rPr>
        <w:t xml:space="preserve">Prepare master </w:t>
      </w:r>
      <w:r w:rsidR="00822D96" w:rsidRPr="00E2362A">
        <w:rPr>
          <w:sz w:val="24"/>
          <w:szCs w:val="24"/>
        </w:rPr>
        <w:t>mix A</w:t>
      </w:r>
      <w:r w:rsidRPr="00E2362A">
        <w:rPr>
          <w:sz w:val="24"/>
          <w:szCs w:val="24"/>
        </w:rPr>
        <w:t xml:space="preserve"> </w:t>
      </w:r>
      <w:bookmarkStart w:id="7" w:name="_Hlk29559417"/>
      <w:r w:rsidRPr="00E2362A">
        <w:rPr>
          <w:sz w:val="24"/>
          <w:szCs w:val="24"/>
        </w:rPr>
        <w:t xml:space="preserve">in </w:t>
      </w:r>
      <w:r w:rsidR="002842D2">
        <w:rPr>
          <w:sz w:val="24"/>
          <w:szCs w:val="24"/>
        </w:rPr>
        <w:t>a 1</w:t>
      </w:r>
      <w:r w:rsidRPr="00E2362A">
        <w:rPr>
          <w:sz w:val="24"/>
          <w:szCs w:val="24"/>
        </w:rPr>
        <w:t>.5 m</w:t>
      </w:r>
      <w:r w:rsidR="00746B72">
        <w:rPr>
          <w:sz w:val="24"/>
          <w:szCs w:val="24"/>
        </w:rPr>
        <w:t>L</w:t>
      </w:r>
      <w:r w:rsidRPr="00E2362A">
        <w:rPr>
          <w:sz w:val="24"/>
          <w:szCs w:val="24"/>
        </w:rPr>
        <w:t xml:space="preserve"> tube</w:t>
      </w:r>
      <w:bookmarkEnd w:id="7"/>
      <w:r w:rsidRPr="00E2362A">
        <w:rPr>
          <w:sz w:val="24"/>
          <w:szCs w:val="24"/>
        </w:rPr>
        <w:t xml:space="preserve"> according to the worksheet.</w:t>
      </w:r>
      <w:r w:rsidR="00E2362A" w:rsidRPr="00E2362A">
        <w:rPr>
          <w:sz w:val="24"/>
          <w:szCs w:val="24"/>
        </w:rPr>
        <w:t xml:space="preserve"> </w:t>
      </w:r>
    </w:p>
    <w:p w14:paraId="595C5B55" w14:textId="35ED55E8" w:rsidR="006C1F32" w:rsidRPr="00543822" w:rsidRDefault="004A5A6E" w:rsidP="00543822">
      <w:pPr>
        <w:pStyle w:val="ListParagraph"/>
        <w:numPr>
          <w:ilvl w:val="2"/>
          <w:numId w:val="1"/>
        </w:numPr>
        <w:rPr>
          <w:sz w:val="24"/>
          <w:szCs w:val="24"/>
        </w:rPr>
      </w:pPr>
      <w:r w:rsidRPr="00746B72">
        <w:rPr>
          <w:sz w:val="24"/>
          <w:szCs w:val="24"/>
        </w:rPr>
        <w:lastRenderedPageBreak/>
        <w:t xml:space="preserve"> </w:t>
      </w:r>
      <w:commentRangeStart w:id="8"/>
      <w:commentRangeEnd w:id="8"/>
      <w:r w:rsidR="00BB0801">
        <w:rPr>
          <w:rStyle w:val="CommentReference"/>
        </w:rPr>
        <w:commentReference w:id="8"/>
      </w:r>
      <w:r w:rsidR="005629F8">
        <w:rPr>
          <w:sz w:val="24"/>
          <w:szCs w:val="24"/>
        </w:rPr>
        <w:t>T</w:t>
      </w:r>
      <w:r w:rsidR="00746B72" w:rsidRPr="00746B72">
        <w:rPr>
          <w:sz w:val="24"/>
          <w:szCs w:val="24"/>
        </w:rPr>
        <w:t>o the master mix tube, add a volume of BSA equal to 1% of the total volume of master mix.  Example: TCRG tube A + Taq polymerase = MM Total volume. The volume of BSA to add = MM Total Volume x 0.01.</w:t>
      </w:r>
    </w:p>
    <w:p w14:paraId="2D531CE8" w14:textId="37100F15" w:rsidR="00267CCE" w:rsidRPr="00543822" w:rsidRDefault="00267CCE" w:rsidP="000552DD">
      <w:pPr>
        <w:pStyle w:val="ListParagraph"/>
        <w:numPr>
          <w:ilvl w:val="1"/>
          <w:numId w:val="1"/>
        </w:numPr>
        <w:rPr>
          <w:sz w:val="24"/>
          <w:szCs w:val="24"/>
        </w:rPr>
      </w:pPr>
      <w:r w:rsidRPr="00AF3F3A">
        <w:rPr>
          <w:sz w:val="24"/>
          <w:szCs w:val="24"/>
        </w:rPr>
        <w:t>Mix by carefully pipetting up and down using a barrier pipette tip</w:t>
      </w:r>
      <w:r>
        <w:rPr>
          <w:sz w:val="24"/>
          <w:szCs w:val="24"/>
        </w:rPr>
        <w:t>.</w:t>
      </w:r>
      <w:r w:rsidR="00920617">
        <w:rPr>
          <w:sz w:val="24"/>
          <w:szCs w:val="24"/>
        </w:rPr>
        <w:t xml:space="preserve">  Close the lid and set aside.</w:t>
      </w:r>
    </w:p>
    <w:p w14:paraId="7C906CA9" w14:textId="746DB12F" w:rsidR="00762BE3" w:rsidRDefault="00762BE3" w:rsidP="00963324">
      <w:pPr>
        <w:pStyle w:val="ListParagraph"/>
        <w:numPr>
          <w:ilvl w:val="1"/>
          <w:numId w:val="1"/>
        </w:numPr>
        <w:rPr>
          <w:sz w:val="24"/>
          <w:szCs w:val="24"/>
        </w:rPr>
      </w:pPr>
      <w:r w:rsidRPr="00AF3F3A">
        <w:rPr>
          <w:sz w:val="24"/>
          <w:szCs w:val="24"/>
        </w:rPr>
        <w:t xml:space="preserve">Label </w:t>
      </w:r>
      <w:r w:rsidR="009276F3" w:rsidRPr="00185C42">
        <w:rPr>
          <w:sz w:val="24"/>
          <w:szCs w:val="24"/>
        </w:rPr>
        <w:t xml:space="preserve">the top of </w:t>
      </w:r>
      <w:r w:rsidRPr="00AF3F3A">
        <w:rPr>
          <w:sz w:val="24"/>
          <w:szCs w:val="24"/>
        </w:rPr>
        <w:t>the PCR tubes with the individual reaction #, master mix, and test</w:t>
      </w:r>
      <w:r>
        <w:rPr>
          <w:sz w:val="24"/>
          <w:szCs w:val="24"/>
        </w:rPr>
        <w:t>.</w:t>
      </w:r>
    </w:p>
    <w:p w14:paraId="2B687C66" w14:textId="5189BD15" w:rsidR="00762BE3" w:rsidRDefault="00762BE3" w:rsidP="00963324">
      <w:pPr>
        <w:pStyle w:val="ListParagraph"/>
        <w:numPr>
          <w:ilvl w:val="1"/>
          <w:numId w:val="1"/>
        </w:numPr>
        <w:rPr>
          <w:sz w:val="24"/>
          <w:szCs w:val="24"/>
        </w:rPr>
      </w:pPr>
      <w:r w:rsidRPr="00AF3F3A">
        <w:rPr>
          <w:sz w:val="24"/>
          <w:szCs w:val="24"/>
        </w:rPr>
        <w:t>Aliquot 45ul of Master Mix</w:t>
      </w:r>
      <w:r w:rsidR="00F91006">
        <w:rPr>
          <w:sz w:val="24"/>
          <w:szCs w:val="24"/>
        </w:rPr>
        <w:t xml:space="preserve"> A</w:t>
      </w:r>
      <w:r w:rsidRPr="00AF3F3A">
        <w:rPr>
          <w:sz w:val="24"/>
          <w:szCs w:val="24"/>
        </w:rPr>
        <w:t xml:space="preserve"> to the specified</w:t>
      </w:r>
      <w:r w:rsidR="008F4410">
        <w:rPr>
          <w:sz w:val="24"/>
          <w:szCs w:val="24"/>
        </w:rPr>
        <w:t xml:space="preserve"> reaction</w:t>
      </w:r>
      <w:r w:rsidRPr="00AF3F3A">
        <w:rPr>
          <w:sz w:val="24"/>
          <w:szCs w:val="24"/>
        </w:rPr>
        <w:t xml:space="preserve"> tubes</w:t>
      </w:r>
      <w:r w:rsidR="00C468A9">
        <w:rPr>
          <w:sz w:val="24"/>
          <w:szCs w:val="24"/>
        </w:rPr>
        <w:t>.</w:t>
      </w:r>
    </w:p>
    <w:p w14:paraId="62792886" w14:textId="4C06F7D8" w:rsidR="00762BE3" w:rsidRDefault="00762BE3" w:rsidP="00963324">
      <w:pPr>
        <w:pStyle w:val="ListParagraph"/>
        <w:numPr>
          <w:ilvl w:val="1"/>
          <w:numId w:val="1"/>
        </w:numPr>
        <w:rPr>
          <w:sz w:val="24"/>
          <w:szCs w:val="24"/>
        </w:rPr>
      </w:pPr>
      <w:r w:rsidRPr="00AF3F3A">
        <w:rPr>
          <w:sz w:val="24"/>
          <w:szCs w:val="24"/>
        </w:rPr>
        <w:t>Add 5ul of DNA samples to each reaction tube</w:t>
      </w:r>
      <w:r w:rsidR="009276F3">
        <w:rPr>
          <w:sz w:val="24"/>
          <w:szCs w:val="24"/>
        </w:rPr>
        <w:t>,</w:t>
      </w:r>
      <w:r w:rsidRPr="00AF3F3A">
        <w:rPr>
          <w:sz w:val="24"/>
          <w:szCs w:val="24"/>
        </w:rPr>
        <w:t xml:space="preserve"> as specified in the worksheet.</w:t>
      </w:r>
      <w:r w:rsidR="006B2D80">
        <w:rPr>
          <w:sz w:val="24"/>
          <w:szCs w:val="24"/>
        </w:rPr>
        <w:t xml:space="preserve"> If sample volume is insufficient to set up all the master mixes, reduce the volume of master mix to 22.5ul and add 2.5ul of DNA.</w:t>
      </w:r>
    </w:p>
    <w:p w14:paraId="5D1483DB" w14:textId="77777777" w:rsidR="00762BE3" w:rsidRDefault="00762BE3" w:rsidP="00963324">
      <w:pPr>
        <w:pStyle w:val="ListParagraph"/>
        <w:numPr>
          <w:ilvl w:val="1"/>
          <w:numId w:val="1"/>
        </w:numPr>
        <w:rPr>
          <w:sz w:val="24"/>
          <w:szCs w:val="24"/>
        </w:rPr>
      </w:pPr>
      <w:r w:rsidRPr="00AF3F3A">
        <w:rPr>
          <w:sz w:val="24"/>
          <w:szCs w:val="24"/>
        </w:rPr>
        <w:t>Spin tubes for 30 sec</w:t>
      </w:r>
      <w:r>
        <w:rPr>
          <w:sz w:val="24"/>
          <w:szCs w:val="24"/>
        </w:rPr>
        <w:t>.</w:t>
      </w:r>
      <w:r w:rsidRPr="00AF3F3A">
        <w:rPr>
          <w:sz w:val="24"/>
          <w:szCs w:val="24"/>
        </w:rPr>
        <w:t xml:space="preserve"> in PCR centrifuge</w:t>
      </w:r>
      <w:r>
        <w:rPr>
          <w:sz w:val="24"/>
          <w:szCs w:val="24"/>
        </w:rPr>
        <w:t>.</w:t>
      </w:r>
    </w:p>
    <w:p w14:paraId="771346F7" w14:textId="77777777" w:rsidR="00762BE3" w:rsidRDefault="00762BE3" w:rsidP="00963324">
      <w:pPr>
        <w:pStyle w:val="ListParagraph"/>
        <w:numPr>
          <w:ilvl w:val="1"/>
          <w:numId w:val="1"/>
        </w:numPr>
        <w:rPr>
          <w:sz w:val="24"/>
          <w:szCs w:val="24"/>
        </w:rPr>
      </w:pPr>
      <w:r w:rsidRPr="00AF3F3A">
        <w:rPr>
          <w:sz w:val="24"/>
          <w:szCs w:val="24"/>
        </w:rPr>
        <w:t xml:space="preserve">Initiate File </w:t>
      </w:r>
      <w:proofErr w:type="spellStart"/>
      <w:r w:rsidRPr="00AF3F3A">
        <w:rPr>
          <w:sz w:val="24"/>
          <w:szCs w:val="24"/>
        </w:rPr>
        <w:t>jh+tcr</w:t>
      </w:r>
      <w:proofErr w:type="spellEnd"/>
      <w:r w:rsidRPr="00AF3F3A">
        <w:rPr>
          <w:sz w:val="24"/>
          <w:szCs w:val="24"/>
        </w:rPr>
        <w:t xml:space="preserve"> on the thermal cycler</w:t>
      </w:r>
      <w:r>
        <w:rPr>
          <w:sz w:val="24"/>
          <w:szCs w:val="24"/>
        </w:rPr>
        <w:t>:</w:t>
      </w:r>
    </w:p>
    <w:p w14:paraId="39966CD7" w14:textId="77777777" w:rsidR="00762BE3" w:rsidRDefault="00762BE3" w:rsidP="00963324">
      <w:pPr>
        <w:pStyle w:val="ListParagraph"/>
        <w:numPr>
          <w:ilvl w:val="2"/>
          <w:numId w:val="1"/>
        </w:numPr>
        <w:rPr>
          <w:sz w:val="24"/>
          <w:szCs w:val="24"/>
        </w:rPr>
      </w:pPr>
      <w:r>
        <w:rPr>
          <w:sz w:val="24"/>
          <w:szCs w:val="24"/>
        </w:rPr>
        <w:t>95°C for 7 min.</w:t>
      </w:r>
    </w:p>
    <w:p w14:paraId="5ADA385D" w14:textId="77777777" w:rsidR="00762BE3" w:rsidRDefault="00762BE3" w:rsidP="00963324">
      <w:pPr>
        <w:pStyle w:val="ListParagraph"/>
        <w:numPr>
          <w:ilvl w:val="2"/>
          <w:numId w:val="1"/>
        </w:numPr>
        <w:rPr>
          <w:sz w:val="24"/>
          <w:szCs w:val="24"/>
        </w:rPr>
      </w:pPr>
      <w:r>
        <w:rPr>
          <w:sz w:val="24"/>
          <w:szCs w:val="24"/>
        </w:rPr>
        <w:t>35 amplification cycles as follows:</w:t>
      </w:r>
    </w:p>
    <w:p w14:paraId="00B133D6" w14:textId="77777777" w:rsidR="00762BE3" w:rsidRDefault="00762BE3" w:rsidP="00963324">
      <w:pPr>
        <w:pStyle w:val="ListParagraph"/>
        <w:numPr>
          <w:ilvl w:val="3"/>
          <w:numId w:val="1"/>
        </w:numPr>
        <w:rPr>
          <w:sz w:val="24"/>
          <w:szCs w:val="24"/>
        </w:rPr>
      </w:pPr>
      <w:r>
        <w:rPr>
          <w:sz w:val="24"/>
          <w:szCs w:val="24"/>
        </w:rPr>
        <w:t>95°C for 45 sec. (denaturation)</w:t>
      </w:r>
    </w:p>
    <w:p w14:paraId="291E495F" w14:textId="77777777" w:rsidR="00762BE3" w:rsidRDefault="00762BE3" w:rsidP="00963324">
      <w:pPr>
        <w:pStyle w:val="ListParagraph"/>
        <w:numPr>
          <w:ilvl w:val="3"/>
          <w:numId w:val="1"/>
        </w:numPr>
        <w:rPr>
          <w:sz w:val="24"/>
          <w:szCs w:val="24"/>
        </w:rPr>
      </w:pPr>
      <w:r>
        <w:rPr>
          <w:sz w:val="24"/>
          <w:szCs w:val="24"/>
        </w:rPr>
        <w:t>60°C for 45 sec. (annealing)</w:t>
      </w:r>
    </w:p>
    <w:p w14:paraId="09F196EF" w14:textId="77777777" w:rsidR="00762BE3" w:rsidRDefault="00762BE3" w:rsidP="00963324">
      <w:pPr>
        <w:pStyle w:val="ListParagraph"/>
        <w:numPr>
          <w:ilvl w:val="3"/>
          <w:numId w:val="1"/>
        </w:numPr>
        <w:rPr>
          <w:sz w:val="24"/>
          <w:szCs w:val="24"/>
        </w:rPr>
      </w:pPr>
      <w:r>
        <w:rPr>
          <w:sz w:val="24"/>
          <w:szCs w:val="24"/>
        </w:rPr>
        <w:t>72°C for 90 sec. (extension)</w:t>
      </w:r>
    </w:p>
    <w:p w14:paraId="14381080" w14:textId="3408BE62" w:rsidR="00762BE3" w:rsidRDefault="00762BE3" w:rsidP="00963324">
      <w:pPr>
        <w:pStyle w:val="ListParagraph"/>
        <w:numPr>
          <w:ilvl w:val="2"/>
          <w:numId w:val="1"/>
        </w:numPr>
        <w:rPr>
          <w:sz w:val="24"/>
          <w:szCs w:val="24"/>
        </w:rPr>
      </w:pPr>
      <w:r>
        <w:rPr>
          <w:sz w:val="24"/>
          <w:szCs w:val="24"/>
        </w:rPr>
        <w:t>Final extension reaction for 10 min. at 72°C to complete all products.</w:t>
      </w:r>
    </w:p>
    <w:p w14:paraId="4E7C8673" w14:textId="426611BD" w:rsidR="00FD3659" w:rsidRPr="007D365F" w:rsidRDefault="00FD3659" w:rsidP="00FD3659">
      <w:pPr>
        <w:pStyle w:val="ListParagraph"/>
        <w:numPr>
          <w:ilvl w:val="1"/>
          <w:numId w:val="1"/>
        </w:numPr>
        <w:rPr>
          <w:b/>
          <w:bCs/>
          <w:sz w:val="24"/>
          <w:szCs w:val="24"/>
        </w:rPr>
      </w:pPr>
      <w:r w:rsidRPr="007D365F">
        <w:rPr>
          <w:b/>
          <w:bCs/>
          <w:sz w:val="24"/>
          <w:szCs w:val="24"/>
        </w:rPr>
        <w:t>Processing your worksheet: TRG PCR</w:t>
      </w:r>
    </w:p>
    <w:p w14:paraId="6620E22B" w14:textId="77777777" w:rsidR="0036119C" w:rsidRDefault="0036119C" w:rsidP="0036119C">
      <w:pPr>
        <w:pStyle w:val="ListParagraph"/>
        <w:numPr>
          <w:ilvl w:val="2"/>
          <w:numId w:val="1"/>
        </w:numPr>
        <w:rPr>
          <w:sz w:val="24"/>
          <w:szCs w:val="24"/>
        </w:rPr>
      </w:pPr>
      <w:r>
        <w:rPr>
          <w:sz w:val="24"/>
          <w:szCs w:val="24"/>
        </w:rPr>
        <w:t>Log into Soft Molecular.</w:t>
      </w:r>
    </w:p>
    <w:p w14:paraId="16917798" w14:textId="298A925C" w:rsidR="0036119C" w:rsidRDefault="0036119C" w:rsidP="0036119C">
      <w:pPr>
        <w:pStyle w:val="ListParagraph"/>
        <w:numPr>
          <w:ilvl w:val="2"/>
          <w:numId w:val="1"/>
        </w:numPr>
        <w:rPr>
          <w:sz w:val="24"/>
          <w:szCs w:val="24"/>
        </w:rPr>
      </w:pPr>
      <w:r>
        <w:rPr>
          <w:sz w:val="24"/>
          <w:szCs w:val="24"/>
        </w:rPr>
        <w:t>Open TR</w:t>
      </w:r>
      <w:r w:rsidR="00675176">
        <w:rPr>
          <w:sz w:val="24"/>
          <w:szCs w:val="24"/>
        </w:rPr>
        <w:t>G</w:t>
      </w:r>
      <w:r>
        <w:rPr>
          <w:sz w:val="24"/>
          <w:szCs w:val="24"/>
        </w:rPr>
        <w:t xml:space="preserve"> PCR - Test Worksheet Processing by using the tile on the dashboard. </w:t>
      </w:r>
    </w:p>
    <w:p w14:paraId="65A5D23D" w14:textId="0FCF15F0" w:rsidR="0036119C" w:rsidRDefault="0036119C" w:rsidP="0036119C">
      <w:pPr>
        <w:pStyle w:val="ListParagraph"/>
        <w:numPr>
          <w:ilvl w:val="2"/>
          <w:numId w:val="1"/>
        </w:numPr>
        <w:rPr>
          <w:sz w:val="24"/>
          <w:szCs w:val="24"/>
        </w:rPr>
      </w:pPr>
      <w:r>
        <w:rPr>
          <w:sz w:val="24"/>
          <w:szCs w:val="24"/>
        </w:rPr>
        <w:t>Scan the TCR</w:t>
      </w:r>
      <w:r w:rsidR="00675176">
        <w:rPr>
          <w:sz w:val="24"/>
          <w:szCs w:val="24"/>
        </w:rPr>
        <w:t>G</w:t>
      </w:r>
      <w:r>
        <w:rPr>
          <w:sz w:val="24"/>
          <w:szCs w:val="24"/>
        </w:rPr>
        <w:t xml:space="preserve">PCR </w:t>
      </w:r>
      <w:r w:rsidR="006E224A">
        <w:rPr>
          <w:sz w:val="24"/>
          <w:szCs w:val="24"/>
        </w:rPr>
        <w:t>works</w:t>
      </w:r>
      <w:r>
        <w:rPr>
          <w:sz w:val="24"/>
          <w:szCs w:val="24"/>
        </w:rPr>
        <w:t xml:space="preserve">heet into the Worksheet# field and select </w:t>
      </w:r>
      <w:r w:rsidRPr="007D365F">
        <w:rPr>
          <w:b/>
          <w:sz w:val="24"/>
          <w:szCs w:val="24"/>
        </w:rPr>
        <w:t>Find</w:t>
      </w:r>
      <w:r>
        <w:rPr>
          <w:sz w:val="24"/>
          <w:szCs w:val="24"/>
        </w:rPr>
        <w:t xml:space="preserve">. </w:t>
      </w:r>
    </w:p>
    <w:p w14:paraId="257F6E11" w14:textId="77777777" w:rsidR="0036119C" w:rsidRDefault="0036119C" w:rsidP="0036119C">
      <w:pPr>
        <w:pStyle w:val="ListParagraph"/>
        <w:numPr>
          <w:ilvl w:val="2"/>
          <w:numId w:val="1"/>
        </w:numPr>
        <w:rPr>
          <w:sz w:val="24"/>
          <w:szCs w:val="24"/>
        </w:rPr>
      </w:pPr>
      <w:r>
        <w:rPr>
          <w:sz w:val="24"/>
          <w:szCs w:val="24"/>
        </w:rPr>
        <w:t xml:space="preserve">Use the dropdown under Thermocycler: to select the correct instrument.  </w:t>
      </w:r>
    </w:p>
    <w:p w14:paraId="482F0DB9" w14:textId="62F9F1E6" w:rsidR="0036119C" w:rsidRDefault="0036119C" w:rsidP="0036119C">
      <w:pPr>
        <w:pStyle w:val="ListParagraph"/>
        <w:numPr>
          <w:ilvl w:val="2"/>
          <w:numId w:val="1"/>
        </w:numPr>
        <w:rPr>
          <w:sz w:val="24"/>
          <w:szCs w:val="24"/>
        </w:rPr>
      </w:pPr>
      <w:r>
        <w:rPr>
          <w:sz w:val="24"/>
          <w:szCs w:val="24"/>
        </w:rPr>
        <w:t>Complete the TCR</w:t>
      </w:r>
      <w:r w:rsidR="00675176">
        <w:rPr>
          <w:sz w:val="24"/>
          <w:szCs w:val="24"/>
        </w:rPr>
        <w:t>G</w:t>
      </w:r>
      <w:r>
        <w:rPr>
          <w:sz w:val="24"/>
          <w:szCs w:val="24"/>
        </w:rPr>
        <w:t xml:space="preserve"> PCR activity by marking the Completed checkbox and selecting </w:t>
      </w:r>
      <w:r w:rsidRPr="007D365F">
        <w:rPr>
          <w:b/>
          <w:sz w:val="24"/>
          <w:szCs w:val="24"/>
        </w:rPr>
        <w:t>Save</w:t>
      </w:r>
      <w:r>
        <w:rPr>
          <w:sz w:val="24"/>
          <w:szCs w:val="24"/>
        </w:rPr>
        <w:t>.</w:t>
      </w:r>
    </w:p>
    <w:p w14:paraId="502E3E2F" w14:textId="77777777" w:rsidR="0036119C" w:rsidRDefault="0036119C" w:rsidP="0036119C">
      <w:pPr>
        <w:pStyle w:val="ListParagraph"/>
        <w:numPr>
          <w:ilvl w:val="2"/>
          <w:numId w:val="1"/>
        </w:numPr>
        <w:rPr>
          <w:sz w:val="24"/>
          <w:szCs w:val="24"/>
        </w:rPr>
      </w:pPr>
      <w:r>
        <w:rPr>
          <w:sz w:val="24"/>
          <w:szCs w:val="24"/>
        </w:rPr>
        <w:t>Click Build Next Worksheet.</w:t>
      </w:r>
    </w:p>
    <w:p w14:paraId="191471F6" w14:textId="14F0CDA3" w:rsidR="0036119C" w:rsidRDefault="0036119C" w:rsidP="0036119C">
      <w:pPr>
        <w:pStyle w:val="ListParagraph"/>
        <w:numPr>
          <w:ilvl w:val="2"/>
          <w:numId w:val="1"/>
        </w:numPr>
        <w:rPr>
          <w:sz w:val="24"/>
          <w:szCs w:val="24"/>
        </w:rPr>
      </w:pPr>
      <w:r>
        <w:rPr>
          <w:sz w:val="24"/>
          <w:szCs w:val="24"/>
        </w:rPr>
        <w:t>Mark Select All tests. Verify TCR</w:t>
      </w:r>
      <w:r w:rsidR="00675176">
        <w:rPr>
          <w:sz w:val="24"/>
          <w:szCs w:val="24"/>
        </w:rPr>
        <w:t>G</w:t>
      </w:r>
      <w:r>
        <w:rPr>
          <w:sz w:val="24"/>
          <w:szCs w:val="24"/>
        </w:rPr>
        <w:t xml:space="preserve">GEL To </w:t>
      </w:r>
      <w:r w:rsidR="007E53E8">
        <w:rPr>
          <w:sz w:val="24"/>
          <w:szCs w:val="24"/>
        </w:rPr>
        <w:t>Build,</w:t>
      </w:r>
      <w:r>
        <w:rPr>
          <w:sz w:val="24"/>
          <w:szCs w:val="24"/>
        </w:rPr>
        <w:t xml:space="preserve"> and Transfer Controls checkboxes are marked.</w:t>
      </w:r>
    </w:p>
    <w:p w14:paraId="40649886" w14:textId="77777777" w:rsidR="0036119C" w:rsidRDefault="0036119C" w:rsidP="0036119C">
      <w:pPr>
        <w:pStyle w:val="ListParagraph"/>
        <w:numPr>
          <w:ilvl w:val="2"/>
          <w:numId w:val="1"/>
        </w:numPr>
        <w:rPr>
          <w:sz w:val="24"/>
          <w:szCs w:val="24"/>
        </w:rPr>
      </w:pPr>
      <w:r>
        <w:rPr>
          <w:sz w:val="24"/>
          <w:szCs w:val="24"/>
        </w:rPr>
        <w:t xml:space="preserve">Click </w:t>
      </w:r>
      <w:r w:rsidRPr="007D365F">
        <w:rPr>
          <w:b/>
          <w:sz w:val="24"/>
          <w:szCs w:val="24"/>
        </w:rPr>
        <w:t>OK</w:t>
      </w:r>
      <w:r>
        <w:rPr>
          <w:sz w:val="24"/>
          <w:szCs w:val="24"/>
        </w:rPr>
        <w:t>.</w:t>
      </w:r>
    </w:p>
    <w:p w14:paraId="6E3C2252" w14:textId="4C8CB340" w:rsidR="0036119C" w:rsidRDefault="0036119C" w:rsidP="0036119C">
      <w:pPr>
        <w:pStyle w:val="ListParagraph"/>
        <w:numPr>
          <w:ilvl w:val="2"/>
          <w:numId w:val="1"/>
        </w:numPr>
        <w:rPr>
          <w:sz w:val="24"/>
          <w:szCs w:val="24"/>
        </w:rPr>
      </w:pPr>
      <w:r>
        <w:rPr>
          <w:sz w:val="24"/>
          <w:szCs w:val="24"/>
        </w:rPr>
        <w:t xml:space="preserve">The system will ask the user if they want to open the new worksheet. User clicks </w:t>
      </w:r>
      <w:r w:rsidRPr="007D365F">
        <w:rPr>
          <w:b/>
          <w:sz w:val="24"/>
          <w:szCs w:val="24"/>
        </w:rPr>
        <w:t>No</w:t>
      </w:r>
      <w:r>
        <w:rPr>
          <w:sz w:val="24"/>
          <w:szCs w:val="24"/>
        </w:rPr>
        <w:t xml:space="preserve">. </w:t>
      </w:r>
    </w:p>
    <w:p w14:paraId="60C34EDC" w14:textId="16A6D879" w:rsidR="00FD3659" w:rsidRDefault="0036119C" w:rsidP="0036119C">
      <w:pPr>
        <w:pStyle w:val="ListParagraph"/>
        <w:numPr>
          <w:ilvl w:val="2"/>
          <w:numId w:val="1"/>
        </w:numPr>
        <w:rPr>
          <w:sz w:val="24"/>
          <w:szCs w:val="24"/>
        </w:rPr>
      </w:pPr>
      <w:r>
        <w:rPr>
          <w:sz w:val="24"/>
          <w:szCs w:val="24"/>
        </w:rPr>
        <w:t xml:space="preserve">Select </w:t>
      </w:r>
      <w:r w:rsidRPr="007D365F">
        <w:rPr>
          <w:b/>
          <w:sz w:val="24"/>
          <w:szCs w:val="24"/>
        </w:rPr>
        <w:t>Back</w:t>
      </w:r>
      <w:r>
        <w:rPr>
          <w:sz w:val="24"/>
          <w:szCs w:val="24"/>
        </w:rPr>
        <w:t xml:space="preserve"> in the TR</w:t>
      </w:r>
      <w:r w:rsidR="00675176">
        <w:rPr>
          <w:sz w:val="24"/>
          <w:szCs w:val="24"/>
        </w:rPr>
        <w:t>G</w:t>
      </w:r>
      <w:r>
        <w:rPr>
          <w:sz w:val="24"/>
          <w:szCs w:val="24"/>
        </w:rPr>
        <w:t xml:space="preserve"> PCR – Test Worksheet Processing window.</w:t>
      </w:r>
    </w:p>
    <w:p w14:paraId="102E49CD" w14:textId="7A917A64" w:rsidR="0036119C" w:rsidRPr="007D365F" w:rsidRDefault="0036119C" w:rsidP="0036119C">
      <w:pPr>
        <w:pStyle w:val="ListParagraph"/>
        <w:numPr>
          <w:ilvl w:val="1"/>
          <w:numId w:val="1"/>
        </w:numPr>
        <w:rPr>
          <w:b/>
          <w:bCs/>
          <w:sz w:val="24"/>
          <w:szCs w:val="24"/>
        </w:rPr>
      </w:pPr>
      <w:r w:rsidRPr="007D365F">
        <w:rPr>
          <w:b/>
          <w:bCs/>
          <w:sz w:val="24"/>
          <w:szCs w:val="24"/>
        </w:rPr>
        <w:t>Edit your gel worksheet: TRG Gel – Test Worksheet Builder</w:t>
      </w:r>
    </w:p>
    <w:p w14:paraId="0EDDDBBF" w14:textId="750D92A5" w:rsidR="005D43FA" w:rsidRDefault="005D43FA" w:rsidP="005D43FA">
      <w:pPr>
        <w:pStyle w:val="ListParagraph"/>
        <w:numPr>
          <w:ilvl w:val="2"/>
          <w:numId w:val="1"/>
        </w:numPr>
        <w:rPr>
          <w:sz w:val="24"/>
          <w:szCs w:val="24"/>
        </w:rPr>
      </w:pPr>
      <w:r>
        <w:rPr>
          <w:sz w:val="24"/>
          <w:szCs w:val="24"/>
        </w:rPr>
        <w:t>Open TR</w:t>
      </w:r>
      <w:r w:rsidR="00B462B8">
        <w:rPr>
          <w:sz w:val="24"/>
          <w:szCs w:val="24"/>
        </w:rPr>
        <w:t>G</w:t>
      </w:r>
      <w:r>
        <w:rPr>
          <w:sz w:val="24"/>
          <w:szCs w:val="24"/>
        </w:rPr>
        <w:t xml:space="preserve"> GEL - Test Worksheet Builder using the tile on the dashboard. </w:t>
      </w:r>
    </w:p>
    <w:p w14:paraId="7043F9D6" w14:textId="77777777" w:rsidR="005D43FA" w:rsidRDefault="005D43FA" w:rsidP="005D43FA">
      <w:pPr>
        <w:pStyle w:val="ListParagraph"/>
        <w:numPr>
          <w:ilvl w:val="2"/>
          <w:numId w:val="1"/>
        </w:numPr>
        <w:rPr>
          <w:sz w:val="24"/>
          <w:szCs w:val="24"/>
        </w:rPr>
      </w:pPr>
      <w:r>
        <w:rPr>
          <w:sz w:val="24"/>
          <w:szCs w:val="24"/>
        </w:rPr>
        <w:t xml:space="preserve">Select </w:t>
      </w:r>
      <w:r w:rsidRPr="007D365F">
        <w:rPr>
          <w:b/>
          <w:sz w:val="24"/>
          <w:szCs w:val="24"/>
        </w:rPr>
        <w:t>Find</w:t>
      </w:r>
      <w:r>
        <w:rPr>
          <w:sz w:val="24"/>
          <w:szCs w:val="24"/>
        </w:rPr>
        <w:t>.</w:t>
      </w:r>
    </w:p>
    <w:p w14:paraId="7AD48392" w14:textId="3C620D81" w:rsidR="005D43FA" w:rsidRDefault="005D43FA" w:rsidP="005D43FA">
      <w:pPr>
        <w:pStyle w:val="ListParagraph"/>
        <w:numPr>
          <w:ilvl w:val="2"/>
          <w:numId w:val="1"/>
        </w:numPr>
        <w:rPr>
          <w:sz w:val="24"/>
          <w:szCs w:val="24"/>
        </w:rPr>
      </w:pPr>
      <w:r>
        <w:rPr>
          <w:sz w:val="24"/>
          <w:szCs w:val="24"/>
        </w:rPr>
        <w:lastRenderedPageBreak/>
        <w:t>If applicable, select the correct TR</w:t>
      </w:r>
      <w:r w:rsidR="00F81D6C">
        <w:rPr>
          <w:sz w:val="24"/>
          <w:szCs w:val="24"/>
        </w:rPr>
        <w:t>G</w:t>
      </w:r>
      <w:r>
        <w:rPr>
          <w:sz w:val="24"/>
          <w:szCs w:val="24"/>
        </w:rPr>
        <w:t xml:space="preserve"> Gel worksheet in the Pending Worksheets tab. </w:t>
      </w:r>
    </w:p>
    <w:p w14:paraId="45C8698E" w14:textId="77777777" w:rsidR="005D43FA" w:rsidRDefault="005D43FA" w:rsidP="005D43FA">
      <w:pPr>
        <w:pStyle w:val="ListParagraph"/>
        <w:numPr>
          <w:ilvl w:val="2"/>
          <w:numId w:val="1"/>
        </w:numPr>
        <w:rPr>
          <w:sz w:val="24"/>
          <w:szCs w:val="24"/>
        </w:rPr>
      </w:pPr>
      <w:r>
        <w:rPr>
          <w:sz w:val="24"/>
          <w:szCs w:val="24"/>
        </w:rPr>
        <w:t xml:space="preserve">Go to the Plate View (vertical tab at the lower left side of the screen). </w:t>
      </w:r>
    </w:p>
    <w:p w14:paraId="34864D9E" w14:textId="04BA769F" w:rsidR="005D43FA" w:rsidRDefault="005D43FA" w:rsidP="005D43FA">
      <w:pPr>
        <w:pStyle w:val="ListParagraph"/>
        <w:numPr>
          <w:ilvl w:val="2"/>
          <w:numId w:val="1"/>
        </w:numPr>
        <w:rPr>
          <w:sz w:val="24"/>
          <w:szCs w:val="24"/>
        </w:rPr>
      </w:pPr>
      <w:r>
        <w:rPr>
          <w:sz w:val="24"/>
          <w:szCs w:val="24"/>
        </w:rPr>
        <w:t>Adjust patient</w:t>
      </w:r>
      <w:r w:rsidR="00F261CA">
        <w:rPr>
          <w:sz w:val="24"/>
          <w:szCs w:val="24"/>
        </w:rPr>
        <w:t xml:space="preserve"> sample</w:t>
      </w:r>
      <w:r>
        <w:rPr>
          <w:sz w:val="24"/>
          <w:szCs w:val="24"/>
        </w:rPr>
        <w:t>s and controls to reflect how the gel should be loaded.</w:t>
      </w:r>
    </w:p>
    <w:p w14:paraId="1F5C88DB" w14:textId="77777777" w:rsidR="005D43FA" w:rsidRDefault="005D43FA" w:rsidP="005D43FA">
      <w:pPr>
        <w:pStyle w:val="ListParagraph"/>
        <w:numPr>
          <w:ilvl w:val="3"/>
          <w:numId w:val="1"/>
        </w:numPr>
        <w:rPr>
          <w:sz w:val="24"/>
          <w:szCs w:val="24"/>
        </w:rPr>
      </w:pPr>
      <w:r>
        <w:rPr>
          <w:sz w:val="24"/>
          <w:szCs w:val="24"/>
        </w:rPr>
        <w:t xml:space="preserve">Adjust </w:t>
      </w:r>
      <w:proofErr w:type="gramStart"/>
      <w:r>
        <w:rPr>
          <w:sz w:val="24"/>
          <w:szCs w:val="24"/>
        </w:rPr>
        <w:t>for</w:t>
      </w:r>
      <w:proofErr w:type="gramEnd"/>
      <w:r>
        <w:rPr>
          <w:sz w:val="24"/>
          <w:szCs w:val="24"/>
        </w:rPr>
        <w:t xml:space="preserve"> the empty space by multi-selecting the samples/controls following the empty well and dragging them to the correct well.</w:t>
      </w:r>
    </w:p>
    <w:p w14:paraId="3BFB06F6" w14:textId="77777777" w:rsidR="005D43FA" w:rsidRDefault="005D43FA" w:rsidP="005D43FA">
      <w:pPr>
        <w:pStyle w:val="ListParagraph"/>
        <w:numPr>
          <w:ilvl w:val="2"/>
          <w:numId w:val="1"/>
        </w:numPr>
        <w:rPr>
          <w:sz w:val="24"/>
          <w:szCs w:val="24"/>
        </w:rPr>
      </w:pPr>
      <w:r>
        <w:rPr>
          <w:b/>
          <w:bCs/>
          <w:sz w:val="24"/>
          <w:szCs w:val="24"/>
        </w:rPr>
        <w:t>Add 50_BP_Marker where appropriate.</w:t>
      </w:r>
    </w:p>
    <w:p w14:paraId="2846D732" w14:textId="77777777" w:rsidR="005D43FA" w:rsidRDefault="005D43FA" w:rsidP="005D43FA">
      <w:pPr>
        <w:pStyle w:val="ListParagraph"/>
        <w:numPr>
          <w:ilvl w:val="3"/>
          <w:numId w:val="1"/>
        </w:numPr>
        <w:rPr>
          <w:sz w:val="24"/>
          <w:szCs w:val="24"/>
        </w:rPr>
      </w:pPr>
      <w:r>
        <w:rPr>
          <w:sz w:val="24"/>
          <w:szCs w:val="24"/>
        </w:rPr>
        <w:t xml:space="preserve">Highlight the correct well and select 50_BP_Marker from the dropdown next to 'Add Control' button. </w:t>
      </w:r>
    </w:p>
    <w:p w14:paraId="40BA6C1C" w14:textId="77777777" w:rsidR="005D43FA" w:rsidRDefault="005D43FA" w:rsidP="005D43FA">
      <w:pPr>
        <w:pStyle w:val="ListParagraph"/>
        <w:numPr>
          <w:ilvl w:val="3"/>
          <w:numId w:val="1"/>
        </w:numPr>
        <w:rPr>
          <w:sz w:val="24"/>
          <w:szCs w:val="24"/>
        </w:rPr>
      </w:pPr>
      <w:r>
        <w:rPr>
          <w:sz w:val="24"/>
          <w:szCs w:val="24"/>
        </w:rPr>
        <w:t xml:space="preserve">Select </w:t>
      </w:r>
      <w:r w:rsidRPr="007D365F">
        <w:rPr>
          <w:b/>
          <w:sz w:val="24"/>
          <w:szCs w:val="24"/>
        </w:rPr>
        <w:t>Add Control</w:t>
      </w:r>
      <w:r>
        <w:rPr>
          <w:sz w:val="24"/>
          <w:szCs w:val="24"/>
        </w:rPr>
        <w:t xml:space="preserve">. </w:t>
      </w:r>
    </w:p>
    <w:p w14:paraId="4AD24AEF" w14:textId="77777777" w:rsidR="005D43FA" w:rsidRDefault="005D43FA" w:rsidP="005D43FA">
      <w:pPr>
        <w:pStyle w:val="ListParagraph"/>
        <w:numPr>
          <w:ilvl w:val="3"/>
          <w:numId w:val="1"/>
        </w:numPr>
        <w:rPr>
          <w:sz w:val="24"/>
          <w:szCs w:val="24"/>
        </w:rPr>
      </w:pPr>
      <w:r>
        <w:rPr>
          <w:sz w:val="24"/>
          <w:szCs w:val="24"/>
        </w:rPr>
        <w:t>Repeat for all 50 BP markers.</w:t>
      </w:r>
    </w:p>
    <w:p w14:paraId="009187B9" w14:textId="77777777" w:rsidR="005D43FA" w:rsidRDefault="005D43FA" w:rsidP="005D43FA">
      <w:pPr>
        <w:pStyle w:val="ListParagraph"/>
        <w:numPr>
          <w:ilvl w:val="2"/>
          <w:numId w:val="1"/>
        </w:numPr>
        <w:rPr>
          <w:sz w:val="24"/>
          <w:szCs w:val="24"/>
        </w:rPr>
      </w:pPr>
      <w:r>
        <w:rPr>
          <w:sz w:val="24"/>
          <w:szCs w:val="24"/>
        </w:rPr>
        <w:t>Go to Worksheet View (vertical tab at the lower left side of the screen).</w:t>
      </w:r>
    </w:p>
    <w:p w14:paraId="6A106FF7" w14:textId="77777777" w:rsidR="005D43FA" w:rsidRDefault="005D43FA" w:rsidP="005D43FA">
      <w:pPr>
        <w:pStyle w:val="ListParagraph"/>
        <w:numPr>
          <w:ilvl w:val="2"/>
          <w:numId w:val="1"/>
        </w:numPr>
        <w:rPr>
          <w:sz w:val="24"/>
          <w:szCs w:val="24"/>
        </w:rPr>
      </w:pPr>
      <w:r>
        <w:rPr>
          <w:sz w:val="24"/>
          <w:szCs w:val="24"/>
        </w:rPr>
        <w:t>Select a lot number for the 50 bp marker.</w:t>
      </w:r>
    </w:p>
    <w:p w14:paraId="13A43392" w14:textId="3B83FE99" w:rsidR="005D43FA" w:rsidRDefault="005D43FA" w:rsidP="005D43FA">
      <w:pPr>
        <w:pStyle w:val="ListParagraph"/>
        <w:numPr>
          <w:ilvl w:val="2"/>
          <w:numId w:val="1"/>
        </w:numPr>
        <w:rPr>
          <w:sz w:val="24"/>
          <w:szCs w:val="24"/>
        </w:rPr>
      </w:pPr>
      <w:r>
        <w:rPr>
          <w:sz w:val="24"/>
          <w:szCs w:val="24"/>
        </w:rPr>
        <w:t>Select TCR</w:t>
      </w:r>
      <w:r w:rsidR="00F81D6C">
        <w:rPr>
          <w:sz w:val="24"/>
          <w:szCs w:val="24"/>
        </w:rPr>
        <w:t>G</w:t>
      </w:r>
      <w:r>
        <w:rPr>
          <w:sz w:val="24"/>
          <w:szCs w:val="24"/>
        </w:rPr>
        <w:t xml:space="preserve"> as the test code for all 50 BP markers.</w:t>
      </w:r>
    </w:p>
    <w:p w14:paraId="1D5B2901" w14:textId="24BFB922" w:rsidR="005D43FA" w:rsidRDefault="00156FA6" w:rsidP="005D43FA">
      <w:pPr>
        <w:pStyle w:val="ListParagraph"/>
        <w:numPr>
          <w:ilvl w:val="2"/>
          <w:numId w:val="1"/>
        </w:numPr>
        <w:rPr>
          <w:sz w:val="24"/>
          <w:szCs w:val="24"/>
        </w:rPr>
      </w:pPr>
      <w:r>
        <w:rPr>
          <w:sz w:val="24"/>
          <w:szCs w:val="24"/>
        </w:rPr>
        <w:t>Verify the Tube field reflects Tube A for all controls,</w:t>
      </w:r>
      <w:r w:rsidR="005D43FA">
        <w:rPr>
          <w:sz w:val="24"/>
          <w:szCs w:val="24"/>
        </w:rPr>
        <w:t xml:space="preserve"> patient samples and 50bp markers. </w:t>
      </w:r>
    </w:p>
    <w:p w14:paraId="4D40D159" w14:textId="639F69E3" w:rsidR="005D43FA" w:rsidRDefault="005D43FA" w:rsidP="005D43FA">
      <w:pPr>
        <w:pStyle w:val="ListParagraph"/>
        <w:numPr>
          <w:ilvl w:val="2"/>
          <w:numId w:val="1"/>
        </w:numPr>
        <w:rPr>
          <w:sz w:val="24"/>
          <w:szCs w:val="24"/>
        </w:rPr>
      </w:pPr>
      <w:r>
        <w:rPr>
          <w:sz w:val="24"/>
          <w:szCs w:val="24"/>
        </w:rPr>
        <w:t xml:space="preserve">Click </w:t>
      </w:r>
      <w:r w:rsidRPr="007D365F">
        <w:rPr>
          <w:b/>
          <w:sz w:val="24"/>
          <w:szCs w:val="24"/>
        </w:rPr>
        <w:t>Print Plate View</w:t>
      </w:r>
      <w:r>
        <w:rPr>
          <w:sz w:val="24"/>
          <w:szCs w:val="24"/>
        </w:rPr>
        <w:t xml:space="preserve">. Select </w:t>
      </w:r>
      <w:r w:rsidRPr="007D365F">
        <w:rPr>
          <w:b/>
          <w:sz w:val="24"/>
          <w:szCs w:val="24"/>
        </w:rPr>
        <w:t>OK</w:t>
      </w:r>
      <w:r>
        <w:rPr>
          <w:sz w:val="24"/>
          <w:szCs w:val="24"/>
        </w:rPr>
        <w:t xml:space="preserve"> to save before print. </w:t>
      </w:r>
    </w:p>
    <w:p w14:paraId="75AE21F2" w14:textId="5059D2EC" w:rsidR="00422007" w:rsidRDefault="00422007" w:rsidP="007D365F">
      <w:pPr>
        <w:pStyle w:val="ListParagraph"/>
        <w:numPr>
          <w:ilvl w:val="3"/>
          <w:numId w:val="1"/>
        </w:numPr>
        <w:rPr>
          <w:sz w:val="24"/>
          <w:szCs w:val="24"/>
        </w:rPr>
      </w:pPr>
      <w:r>
        <w:rPr>
          <w:sz w:val="24"/>
          <w:szCs w:val="24"/>
        </w:rPr>
        <w:t>Q Numbers will generate for the 50_BP_Marker upon saving.</w:t>
      </w:r>
    </w:p>
    <w:p w14:paraId="4AAC0FD5" w14:textId="00655DC0" w:rsidR="005D43FA" w:rsidRDefault="005D43FA" w:rsidP="005D43FA">
      <w:pPr>
        <w:pStyle w:val="ListParagraph"/>
        <w:numPr>
          <w:ilvl w:val="2"/>
          <w:numId w:val="1"/>
        </w:numPr>
        <w:rPr>
          <w:sz w:val="24"/>
          <w:szCs w:val="24"/>
        </w:rPr>
      </w:pPr>
      <w:r>
        <w:rPr>
          <w:sz w:val="24"/>
          <w:szCs w:val="24"/>
        </w:rPr>
        <w:t xml:space="preserve">Click on </w:t>
      </w:r>
      <w:r w:rsidRPr="007D365F">
        <w:rPr>
          <w:b/>
          <w:sz w:val="24"/>
          <w:szCs w:val="24"/>
        </w:rPr>
        <w:t>Print</w:t>
      </w:r>
      <w:r>
        <w:rPr>
          <w:sz w:val="24"/>
          <w:szCs w:val="24"/>
        </w:rPr>
        <w:t xml:space="preserve"> icon, verify the correct printer is selected</w:t>
      </w:r>
      <w:r w:rsidR="00F261CA">
        <w:rPr>
          <w:sz w:val="24"/>
          <w:szCs w:val="24"/>
        </w:rPr>
        <w:t>,</w:t>
      </w:r>
      <w:r>
        <w:rPr>
          <w:sz w:val="24"/>
          <w:szCs w:val="24"/>
        </w:rPr>
        <w:t xml:space="preserve"> and </w:t>
      </w:r>
      <w:r w:rsidRPr="007D365F">
        <w:rPr>
          <w:b/>
          <w:sz w:val="24"/>
          <w:szCs w:val="24"/>
        </w:rPr>
        <w:t>Print</w:t>
      </w:r>
      <w:r>
        <w:rPr>
          <w:sz w:val="24"/>
          <w:szCs w:val="24"/>
        </w:rPr>
        <w:t>.</w:t>
      </w:r>
    </w:p>
    <w:p w14:paraId="45E849AD" w14:textId="6D379944" w:rsidR="005D43FA" w:rsidRPr="007D365F" w:rsidRDefault="005D43FA" w:rsidP="005D43FA">
      <w:pPr>
        <w:pStyle w:val="ListParagraph"/>
        <w:numPr>
          <w:ilvl w:val="2"/>
          <w:numId w:val="1"/>
        </w:numPr>
        <w:rPr>
          <w:sz w:val="24"/>
          <w:szCs w:val="24"/>
        </w:rPr>
      </w:pPr>
      <w:bookmarkStart w:id="9" w:name="_Hlk26532650"/>
      <w:r w:rsidRPr="007D365F">
        <w:rPr>
          <w:sz w:val="24"/>
          <w:szCs w:val="24"/>
        </w:rPr>
        <w:t>To print section labels, select the '</w:t>
      </w:r>
      <w:r w:rsidRPr="007D365F">
        <w:rPr>
          <w:b/>
          <w:sz w:val="24"/>
          <w:szCs w:val="24"/>
        </w:rPr>
        <w:t>...</w:t>
      </w:r>
      <w:r w:rsidRPr="007D365F">
        <w:rPr>
          <w:sz w:val="24"/>
          <w:szCs w:val="24"/>
        </w:rPr>
        <w:t>' icon next to Print Section Labels button on the bottom right of the screen. Select the correct printer, template (GEL LBL V1)</w:t>
      </w:r>
      <w:r w:rsidR="00F261CA">
        <w:rPr>
          <w:sz w:val="24"/>
          <w:szCs w:val="24"/>
        </w:rPr>
        <w:t>,</w:t>
      </w:r>
      <w:r w:rsidRPr="007D365F">
        <w:rPr>
          <w:sz w:val="24"/>
          <w:szCs w:val="24"/>
        </w:rPr>
        <w:t xml:space="preserve"> then </w:t>
      </w:r>
      <w:proofErr w:type="gramStart"/>
      <w:r w:rsidRPr="007D365F">
        <w:rPr>
          <w:b/>
          <w:sz w:val="24"/>
          <w:szCs w:val="24"/>
        </w:rPr>
        <w:t>Print</w:t>
      </w:r>
      <w:proofErr w:type="gramEnd"/>
      <w:r w:rsidRPr="007D365F">
        <w:rPr>
          <w:sz w:val="24"/>
          <w:szCs w:val="24"/>
        </w:rPr>
        <w:t>.</w:t>
      </w:r>
      <w:bookmarkEnd w:id="9"/>
    </w:p>
    <w:p w14:paraId="7B5F4FE1" w14:textId="50DC694F" w:rsidR="005D43FA" w:rsidRDefault="005D43FA" w:rsidP="005D43FA">
      <w:pPr>
        <w:pStyle w:val="ListParagraph"/>
        <w:numPr>
          <w:ilvl w:val="2"/>
          <w:numId w:val="1"/>
        </w:numPr>
        <w:rPr>
          <w:sz w:val="24"/>
          <w:szCs w:val="24"/>
        </w:rPr>
      </w:pPr>
      <w:r>
        <w:rPr>
          <w:sz w:val="24"/>
          <w:szCs w:val="24"/>
        </w:rPr>
        <w:t xml:space="preserve">Select </w:t>
      </w:r>
      <w:r w:rsidRPr="007D365F">
        <w:rPr>
          <w:b/>
          <w:sz w:val="24"/>
          <w:szCs w:val="24"/>
        </w:rPr>
        <w:t>Back</w:t>
      </w:r>
      <w:r>
        <w:rPr>
          <w:sz w:val="24"/>
          <w:szCs w:val="24"/>
        </w:rPr>
        <w:t xml:space="preserve"> in the TR</w:t>
      </w:r>
      <w:r w:rsidR="00247DDA">
        <w:rPr>
          <w:sz w:val="24"/>
          <w:szCs w:val="24"/>
        </w:rPr>
        <w:t>G</w:t>
      </w:r>
      <w:r>
        <w:rPr>
          <w:sz w:val="24"/>
          <w:szCs w:val="24"/>
        </w:rPr>
        <w:t xml:space="preserve"> Gel – Test Worksheet Builder window.</w:t>
      </w:r>
    </w:p>
    <w:p w14:paraId="1288695F" w14:textId="151124B9" w:rsidR="005D43FA" w:rsidRDefault="005D43FA" w:rsidP="005D43FA">
      <w:pPr>
        <w:pStyle w:val="ListParagraph"/>
        <w:numPr>
          <w:ilvl w:val="2"/>
          <w:numId w:val="1"/>
        </w:numPr>
        <w:rPr>
          <w:sz w:val="24"/>
          <w:szCs w:val="24"/>
        </w:rPr>
      </w:pPr>
      <w:r>
        <w:rPr>
          <w:sz w:val="24"/>
          <w:szCs w:val="24"/>
        </w:rPr>
        <w:t>Exit Soft Molecular application.</w:t>
      </w:r>
    </w:p>
    <w:p w14:paraId="4DBA834E" w14:textId="0CBB25E7" w:rsidR="005D43FA" w:rsidRPr="007D365F" w:rsidRDefault="005D43FA" w:rsidP="007D365F">
      <w:pPr>
        <w:pStyle w:val="ListParagraph"/>
        <w:numPr>
          <w:ilvl w:val="1"/>
          <w:numId w:val="1"/>
        </w:numPr>
        <w:rPr>
          <w:b/>
          <w:bCs/>
          <w:sz w:val="24"/>
          <w:szCs w:val="24"/>
        </w:rPr>
      </w:pPr>
      <w:r w:rsidRPr="007D365F">
        <w:rPr>
          <w:b/>
          <w:bCs/>
          <w:sz w:val="24"/>
          <w:szCs w:val="24"/>
        </w:rPr>
        <w:t>Second Heteroduplex</w:t>
      </w:r>
    </w:p>
    <w:p w14:paraId="163F1417" w14:textId="77777777" w:rsidR="005D43FA" w:rsidRDefault="005D43FA" w:rsidP="005D43FA">
      <w:pPr>
        <w:pStyle w:val="ListParagraph"/>
        <w:numPr>
          <w:ilvl w:val="2"/>
          <w:numId w:val="1"/>
        </w:numPr>
        <w:rPr>
          <w:sz w:val="24"/>
          <w:szCs w:val="24"/>
        </w:rPr>
      </w:pPr>
      <w:r>
        <w:rPr>
          <w:sz w:val="24"/>
          <w:szCs w:val="24"/>
        </w:rPr>
        <w:t>Perform heteroduplex reaction:</w:t>
      </w:r>
    </w:p>
    <w:p w14:paraId="0CF28123" w14:textId="513ABBDE" w:rsidR="005D43FA" w:rsidRDefault="005D43FA" w:rsidP="005D43FA">
      <w:pPr>
        <w:pStyle w:val="ListParagraph"/>
        <w:numPr>
          <w:ilvl w:val="3"/>
          <w:numId w:val="1"/>
        </w:numPr>
        <w:rPr>
          <w:sz w:val="24"/>
          <w:szCs w:val="24"/>
        </w:rPr>
      </w:pPr>
      <w:r>
        <w:rPr>
          <w:sz w:val="24"/>
          <w:szCs w:val="24"/>
        </w:rPr>
        <w:t xml:space="preserve">Incubate </w:t>
      </w:r>
      <w:r w:rsidR="00F261CA">
        <w:rPr>
          <w:sz w:val="24"/>
          <w:szCs w:val="24"/>
        </w:rPr>
        <w:t xml:space="preserve">tubes </w:t>
      </w:r>
      <w:r>
        <w:rPr>
          <w:sz w:val="24"/>
          <w:szCs w:val="24"/>
        </w:rPr>
        <w:t>at 95°C for 5 minutes</w:t>
      </w:r>
      <w:r w:rsidR="00F261CA">
        <w:rPr>
          <w:sz w:val="24"/>
          <w:szCs w:val="24"/>
        </w:rPr>
        <w:t>.</w:t>
      </w:r>
    </w:p>
    <w:p w14:paraId="4E50D9D4" w14:textId="77777777" w:rsidR="005D43FA" w:rsidRDefault="005D43FA" w:rsidP="005D43FA">
      <w:pPr>
        <w:pStyle w:val="ListParagraph"/>
        <w:numPr>
          <w:ilvl w:val="3"/>
          <w:numId w:val="1"/>
        </w:numPr>
        <w:rPr>
          <w:sz w:val="24"/>
          <w:szCs w:val="24"/>
        </w:rPr>
      </w:pPr>
      <w:r>
        <w:rPr>
          <w:sz w:val="24"/>
          <w:szCs w:val="24"/>
        </w:rPr>
        <w:t>Incubate tubes at 4°C for 1 hour or until ready to analyze.</w:t>
      </w:r>
    </w:p>
    <w:p w14:paraId="3A113FFF" w14:textId="2D71E2D9" w:rsidR="0036119C" w:rsidRDefault="005D43FA" w:rsidP="005D43FA">
      <w:pPr>
        <w:pStyle w:val="ListParagraph"/>
        <w:numPr>
          <w:ilvl w:val="3"/>
          <w:numId w:val="1"/>
        </w:numPr>
        <w:rPr>
          <w:sz w:val="24"/>
          <w:szCs w:val="24"/>
        </w:rPr>
      </w:pPr>
      <w:r>
        <w:rPr>
          <w:sz w:val="24"/>
          <w:szCs w:val="24"/>
        </w:rPr>
        <w:t>If tubes are sitting longer than overnight, re-perform heteroduplex reaction by selecting “heteroduplex IVS” on the thermal cycler and incubate tubes at 4°C for 1 hour.</w:t>
      </w:r>
    </w:p>
    <w:p w14:paraId="2ED014F2" w14:textId="4E9C78FB" w:rsidR="00C41F3A" w:rsidRPr="007D365F" w:rsidRDefault="00C41F3A" w:rsidP="00C41F3A">
      <w:pPr>
        <w:pStyle w:val="ListParagraph"/>
        <w:numPr>
          <w:ilvl w:val="1"/>
          <w:numId w:val="1"/>
        </w:numPr>
        <w:rPr>
          <w:b/>
          <w:bCs/>
          <w:sz w:val="24"/>
          <w:szCs w:val="24"/>
        </w:rPr>
      </w:pPr>
      <w:r w:rsidRPr="007D365F">
        <w:rPr>
          <w:b/>
          <w:bCs/>
          <w:sz w:val="24"/>
          <w:szCs w:val="24"/>
        </w:rPr>
        <w:t>Process your worksheet: Second Heteroduplex</w:t>
      </w:r>
      <w:r>
        <w:rPr>
          <w:b/>
          <w:bCs/>
          <w:sz w:val="24"/>
          <w:szCs w:val="24"/>
        </w:rPr>
        <w:t xml:space="preserve"> </w:t>
      </w:r>
    </w:p>
    <w:p w14:paraId="38597DCF" w14:textId="77777777" w:rsidR="00F265D3" w:rsidRDefault="00F265D3" w:rsidP="00F265D3">
      <w:pPr>
        <w:pStyle w:val="ListParagraph"/>
        <w:numPr>
          <w:ilvl w:val="2"/>
          <w:numId w:val="1"/>
        </w:numPr>
        <w:rPr>
          <w:sz w:val="24"/>
          <w:szCs w:val="24"/>
        </w:rPr>
      </w:pPr>
      <w:bookmarkStart w:id="10" w:name="_Hlk27116944"/>
      <w:r>
        <w:rPr>
          <w:sz w:val="24"/>
          <w:szCs w:val="24"/>
        </w:rPr>
        <w:t>Log into Soft Molecular.</w:t>
      </w:r>
    </w:p>
    <w:p w14:paraId="5C3C4424" w14:textId="6A2E041F" w:rsidR="00F265D3" w:rsidRDefault="00F265D3" w:rsidP="00F265D3">
      <w:pPr>
        <w:pStyle w:val="ListParagraph"/>
        <w:numPr>
          <w:ilvl w:val="2"/>
          <w:numId w:val="1"/>
        </w:numPr>
        <w:rPr>
          <w:sz w:val="24"/>
          <w:szCs w:val="24"/>
        </w:rPr>
      </w:pPr>
      <w:r>
        <w:rPr>
          <w:sz w:val="24"/>
          <w:szCs w:val="24"/>
        </w:rPr>
        <w:t>Click on the TR</w:t>
      </w:r>
      <w:r w:rsidR="00B462B8">
        <w:rPr>
          <w:sz w:val="24"/>
          <w:szCs w:val="24"/>
        </w:rPr>
        <w:t>G</w:t>
      </w:r>
      <w:r>
        <w:rPr>
          <w:sz w:val="24"/>
          <w:szCs w:val="24"/>
        </w:rPr>
        <w:t xml:space="preserve"> Gel - Test Worksheet Processing using the tile on the dashboard. </w:t>
      </w:r>
    </w:p>
    <w:p w14:paraId="0F0F0008" w14:textId="02611100" w:rsidR="00F265D3" w:rsidRDefault="00F265D3" w:rsidP="00F265D3">
      <w:pPr>
        <w:pStyle w:val="ListParagraph"/>
        <w:numPr>
          <w:ilvl w:val="2"/>
          <w:numId w:val="1"/>
        </w:numPr>
        <w:rPr>
          <w:sz w:val="24"/>
          <w:szCs w:val="24"/>
        </w:rPr>
      </w:pPr>
      <w:r>
        <w:rPr>
          <w:sz w:val="24"/>
          <w:szCs w:val="24"/>
        </w:rPr>
        <w:t>Scan the TCR</w:t>
      </w:r>
      <w:r w:rsidR="00B462B8">
        <w:rPr>
          <w:sz w:val="24"/>
          <w:szCs w:val="24"/>
        </w:rPr>
        <w:t>G</w:t>
      </w:r>
      <w:r>
        <w:rPr>
          <w:sz w:val="24"/>
          <w:szCs w:val="24"/>
        </w:rPr>
        <w:t xml:space="preserve">GEL Plate View into the Worksheet# field and select </w:t>
      </w:r>
      <w:r w:rsidRPr="007D365F">
        <w:rPr>
          <w:b/>
          <w:sz w:val="24"/>
          <w:szCs w:val="24"/>
        </w:rPr>
        <w:t>Find</w:t>
      </w:r>
      <w:r>
        <w:rPr>
          <w:sz w:val="24"/>
          <w:szCs w:val="24"/>
        </w:rPr>
        <w:t xml:space="preserve">. </w:t>
      </w:r>
    </w:p>
    <w:p w14:paraId="4D80FC69" w14:textId="1D3F54DE" w:rsidR="00F265D3" w:rsidRDefault="00F265D3" w:rsidP="00F265D3">
      <w:pPr>
        <w:pStyle w:val="ListParagraph"/>
        <w:numPr>
          <w:ilvl w:val="2"/>
          <w:numId w:val="1"/>
        </w:numPr>
        <w:rPr>
          <w:sz w:val="24"/>
          <w:szCs w:val="24"/>
        </w:rPr>
      </w:pPr>
      <w:r>
        <w:rPr>
          <w:sz w:val="24"/>
          <w:szCs w:val="24"/>
        </w:rPr>
        <w:lastRenderedPageBreak/>
        <w:t xml:space="preserve">Select Second </w:t>
      </w:r>
      <w:proofErr w:type="spellStart"/>
      <w:r>
        <w:rPr>
          <w:sz w:val="24"/>
          <w:szCs w:val="24"/>
        </w:rPr>
        <w:t>Heteroduplexity</w:t>
      </w:r>
      <w:proofErr w:type="spellEnd"/>
      <w:r>
        <w:rPr>
          <w:sz w:val="24"/>
          <w:szCs w:val="24"/>
        </w:rPr>
        <w:t xml:space="preserve"> Status, either Completed or Not Needed, from the dropdown. </w:t>
      </w:r>
    </w:p>
    <w:p w14:paraId="68602940" w14:textId="77777777" w:rsidR="00F265D3" w:rsidRDefault="00F265D3" w:rsidP="00F265D3">
      <w:pPr>
        <w:pStyle w:val="ListParagraph"/>
        <w:numPr>
          <w:ilvl w:val="2"/>
          <w:numId w:val="1"/>
        </w:numPr>
        <w:rPr>
          <w:sz w:val="24"/>
          <w:szCs w:val="24"/>
        </w:rPr>
      </w:pPr>
      <w:r>
        <w:rPr>
          <w:sz w:val="24"/>
          <w:szCs w:val="24"/>
        </w:rPr>
        <w:t>Print Section Labels if that has not been done already.</w:t>
      </w:r>
    </w:p>
    <w:p w14:paraId="4C1B65AC" w14:textId="161B54B9" w:rsidR="00F265D3" w:rsidRDefault="00F265D3" w:rsidP="00F265D3">
      <w:pPr>
        <w:pStyle w:val="ListParagraph"/>
        <w:numPr>
          <w:ilvl w:val="3"/>
          <w:numId w:val="1"/>
        </w:numPr>
        <w:rPr>
          <w:sz w:val="24"/>
          <w:szCs w:val="24"/>
        </w:rPr>
      </w:pPr>
      <w:r>
        <w:rPr>
          <w:sz w:val="24"/>
          <w:szCs w:val="24"/>
        </w:rPr>
        <w:t>To print section labels, select the '</w:t>
      </w:r>
      <w:r w:rsidRPr="007D365F">
        <w:rPr>
          <w:b/>
          <w:sz w:val="24"/>
          <w:szCs w:val="24"/>
        </w:rPr>
        <w:t>...</w:t>
      </w:r>
      <w:r>
        <w:rPr>
          <w:sz w:val="24"/>
          <w:szCs w:val="24"/>
        </w:rPr>
        <w:t>' icon next to Print Section Labels button on the bottom right of the screen. Select the correct printer, template (GEL LBL V1)</w:t>
      </w:r>
      <w:r w:rsidR="000F2938">
        <w:rPr>
          <w:sz w:val="24"/>
          <w:szCs w:val="24"/>
        </w:rPr>
        <w:t>,</w:t>
      </w:r>
      <w:r>
        <w:rPr>
          <w:sz w:val="24"/>
          <w:szCs w:val="24"/>
        </w:rPr>
        <w:t xml:space="preserve"> then select </w:t>
      </w:r>
      <w:r w:rsidRPr="007D365F">
        <w:rPr>
          <w:b/>
          <w:sz w:val="24"/>
          <w:szCs w:val="24"/>
        </w:rPr>
        <w:t>Print</w:t>
      </w:r>
      <w:r>
        <w:rPr>
          <w:sz w:val="24"/>
          <w:szCs w:val="24"/>
        </w:rPr>
        <w:t>.</w:t>
      </w:r>
    </w:p>
    <w:p w14:paraId="52186720" w14:textId="63F51756" w:rsidR="00F265D3" w:rsidRDefault="00F265D3" w:rsidP="00F265D3">
      <w:pPr>
        <w:pStyle w:val="ListParagraph"/>
        <w:numPr>
          <w:ilvl w:val="2"/>
          <w:numId w:val="1"/>
        </w:numPr>
        <w:rPr>
          <w:sz w:val="24"/>
          <w:szCs w:val="24"/>
        </w:rPr>
      </w:pPr>
      <w:r>
        <w:rPr>
          <w:sz w:val="24"/>
          <w:szCs w:val="24"/>
        </w:rPr>
        <w:t xml:space="preserve">Complete the Second Heteroduplex activity by marking the Completed checkbox and selecting </w:t>
      </w:r>
      <w:r w:rsidRPr="007D365F">
        <w:rPr>
          <w:b/>
          <w:sz w:val="24"/>
          <w:szCs w:val="24"/>
        </w:rPr>
        <w:t>Save</w:t>
      </w:r>
      <w:r>
        <w:rPr>
          <w:sz w:val="24"/>
          <w:szCs w:val="24"/>
        </w:rPr>
        <w:t xml:space="preserve">. </w:t>
      </w:r>
    </w:p>
    <w:p w14:paraId="4C8D2558" w14:textId="054CB99F" w:rsidR="00CE526B" w:rsidRDefault="00CE526B" w:rsidP="00CE526B">
      <w:pPr>
        <w:pStyle w:val="ListParagraph"/>
        <w:numPr>
          <w:ilvl w:val="3"/>
          <w:numId w:val="1"/>
        </w:numPr>
        <w:rPr>
          <w:sz w:val="24"/>
          <w:szCs w:val="24"/>
        </w:rPr>
      </w:pPr>
      <w:r>
        <w:rPr>
          <w:b/>
          <w:bCs/>
          <w:sz w:val="24"/>
          <w:szCs w:val="24"/>
        </w:rPr>
        <w:t>Note:</w:t>
      </w:r>
      <w:r>
        <w:rPr>
          <w:sz w:val="24"/>
          <w:szCs w:val="24"/>
        </w:rPr>
        <w:t xml:space="preserve"> If the Second </w:t>
      </w:r>
      <w:proofErr w:type="spellStart"/>
      <w:r>
        <w:rPr>
          <w:sz w:val="24"/>
          <w:szCs w:val="24"/>
        </w:rPr>
        <w:t>Heteroduplexity</w:t>
      </w:r>
      <w:proofErr w:type="spellEnd"/>
      <w:r>
        <w:rPr>
          <w:sz w:val="24"/>
          <w:szCs w:val="24"/>
        </w:rPr>
        <w:t xml:space="preserve"> Status was not selected prior to completing the worksheet:</w:t>
      </w:r>
    </w:p>
    <w:p w14:paraId="6B79BBB6" w14:textId="49C7D61F" w:rsidR="00CE526B" w:rsidRDefault="00CE526B" w:rsidP="00CE526B">
      <w:pPr>
        <w:pStyle w:val="ListParagraph"/>
        <w:numPr>
          <w:ilvl w:val="4"/>
          <w:numId w:val="1"/>
        </w:numPr>
        <w:rPr>
          <w:sz w:val="24"/>
          <w:szCs w:val="24"/>
        </w:rPr>
      </w:pPr>
      <w:r>
        <w:rPr>
          <w:sz w:val="24"/>
          <w:szCs w:val="24"/>
        </w:rPr>
        <w:t xml:space="preserve">Select </w:t>
      </w:r>
      <w:r w:rsidRPr="00FC3289">
        <w:rPr>
          <w:b/>
          <w:bCs/>
          <w:sz w:val="24"/>
          <w:szCs w:val="24"/>
        </w:rPr>
        <w:t>OK</w:t>
      </w:r>
      <w:r>
        <w:rPr>
          <w:sz w:val="24"/>
          <w:szCs w:val="24"/>
        </w:rPr>
        <w:t xml:space="preserve"> on the ‘Update Second </w:t>
      </w:r>
      <w:proofErr w:type="spellStart"/>
      <w:r>
        <w:rPr>
          <w:sz w:val="24"/>
          <w:szCs w:val="24"/>
        </w:rPr>
        <w:t>Heteroduplexity</w:t>
      </w:r>
      <w:proofErr w:type="spellEnd"/>
      <w:r>
        <w:rPr>
          <w:sz w:val="24"/>
          <w:szCs w:val="24"/>
        </w:rPr>
        <w:t xml:space="preserve"> Status’ pop-up that appears.</w:t>
      </w:r>
    </w:p>
    <w:p w14:paraId="126E36CF" w14:textId="78625AE1" w:rsidR="00CE526B" w:rsidRDefault="00CE526B" w:rsidP="00CE526B">
      <w:pPr>
        <w:pStyle w:val="ListParagraph"/>
        <w:numPr>
          <w:ilvl w:val="4"/>
          <w:numId w:val="1"/>
        </w:numPr>
        <w:rPr>
          <w:sz w:val="24"/>
          <w:szCs w:val="24"/>
        </w:rPr>
      </w:pPr>
      <w:r>
        <w:rPr>
          <w:sz w:val="24"/>
          <w:szCs w:val="24"/>
        </w:rPr>
        <w:t xml:space="preserve">Navigate to the tool bar to open the ‘Cannot Save Changes’ warning. Click </w:t>
      </w:r>
      <w:r w:rsidRPr="00FC3289">
        <w:rPr>
          <w:b/>
          <w:bCs/>
          <w:sz w:val="24"/>
          <w:szCs w:val="24"/>
        </w:rPr>
        <w:t>OK</w:t>
      </w:r>
      <w:r>
        <w:rPr>
          <w:sz w:val="24"/>
          <w:szCs w:val="24"/>
        </w:rPr>
        <w:t xml:space="preserve">. </w:t>
      </w:r>
    </w:p>
    <w:p w14:paraId="2B2881A8" w14:textId="49F28F98" w:rsidR="00CE526B" w:rsidRDefault="00CE526B" w:rsidP="00FC3289">
      <w:pPr>
        <w:pStyle w:val="ListParagraph"/>
        <w:numPr>
          <w:ilvl w:val="4"/>
          <w:numId w:val="1"/>
        </w:numPr>
        <w:rPr>
          <w:sz w:val="24"/>
          <w:szCs w:val="24"/>
        </w:rPr>
      </w:pPr>
      <w:r>
        <w:rPr>
          <w:sz w:val="24"/>
          <w:szCs w:val="24"/>
        </w:rPr>
        <w:t xml:space="preserve">Add the </w:t>
      </w:r>
      <w:proofErr w:type="spellStart"/>
      <w:r>
        <w:rPr>
          <w:sz w:val="24"/>
          <w:szCs w:val="24"/>
        </w:rPr>
        <w:t>Heteroduplexity</w:t>
      </w:r>
      <w:proofErr w:type="spellEnd"/>
      <w:r>
        <w:rPr>
          <w:sz w:val="24"/>
          <w:szCs w:val="24"/>
        </w:rPr>
        <w:t xml:space="preserve"> status, then </w:t>
      </w:r>
      <w:proofErr w:type="gramStart"/>
      <w:r>
        <w:rPr>
          <w:sz w:val="24"/>
          <w:szCs w:val="24"/>
        </w:rPr>
        <w:t>proceed per</w:t>
      </w:r>
      <w:proofErr w:type="gramEnd"/>
      <w:r>
        <w:rPr>
          <w:sz w:val="24"/>
          <w:szCs w:val="24"/>
        </w:rPr>
        <w:t xml:space="preserve"> standard procedure. </w:t>
      </w:r>
    </w:p>
    <w:p w14:paraId="0D392932" w14:textId="60D5EA84" w:rsidR="00F265D3" w:rsidRDefault="00F265D3" w:rsidP="00F265D3">
      <w:pPr>
        <w:pStyle w:val="ListParagraph"/>
        <w:numPr>
          <w:ilvl w:val="2"/>
          <w:numId w:val="1"/>
        </w:numPr>
        <w:rPr>
          <w:sz w:val="24"/>
          <w:szCs w:val="24"/>
        </w:rPr>
      </w:pPr>
      <w:r>
        <w:rPr>
          <w:sz w:val="24"/>
          <w:szCs w:val="24"/>
        </w:rPr>
        <w:t xml:space="preserve">Select </w:t>
      </w:r>
      <w:r w:rsidRPr="007D365F">
        <w:rPr>
          <w:b/>
          <w:sz w:val="24"/>
          <w:szCs w:val="24"/>
        </w:rPr>
        <w:t>Back</w:t>
      </w:r>
      <w:r>
        <w:rPr>
          <w:sz w:val="24"/>
          <w:szCs w:val="24"/>
        </w:rPr>
        <w:t xml:space="preserve"> in TR</w:t>
      </w:r>
      <w:r w:rsidR="00B462B8">
        <w:rPr>
          <w:sz w:val="24"/>
          <w:szCs w:val="24"/>
        </w:rPr>
        <w:t>G</w:t>
      </w:r>
      <w:r>
        <w:rPr>
          <w:sz w:val="24"/>
          <w:szCs w:val="24"/>
        </w:rPr>
        <w:t xml:space="preserve"> Gel – Test Worksheet Processing window.</w:t>
      </w:r>
    </w:p>
    <w:p w14:paraId="64EE0C39" w14:textId="77777777" w:rsidR="00F265D3" w:rsidRDefault="00F265D3" w:rsidP="00F265D3">
      <w:pPr>
        <w:pStyle w:val="ListParagraph"/>
        <w:numPr>
          <w:ilvl w:val="2"/>
          <w:numId w:val="1"/>
        </w:numPr>
        <w:rPr>
          <w:sz w:val="24"/>
          <w:szCs w:val="24"/>
        </w:rPr>
      </w:pPr>
      <w:r>
        <w:rPr>
          <w:sz w:val="24"/>
          <w:szCs w:val="24"/>
        </w:rPr>
        <w:t>Exit Soft Molecular application.</w:t>
      </w:r>
      <w:bookmarkEnd w:id="10"/>
    </w:p>
    <w:p w14:paraId="7F90793F" w14:textId="7E8C9404" w:rsidR="00403682" w:rsidRDefault="00403682" w:rsidP="00403682">
      <w:pPr>
        <w:pStyle w:val="ListParagraph"/>
        <w:numPr>
          <w:ilvl w:val="1"/>
          <w:numId w:val="1"/>
        </w:numPr>
        <w:rPr>
          <w:b/>
          <w:bCs/>
          <w:sz w:val="24"/>
          <w:szCs w:val="24"/>
        </w:rPr>
      </w:pPr>
      <w:r w:rsidRPr="007D365F">
        <w:rPr>
          <w:b/>
          <w:bCs/>
          <w:sz w:val="24"/>
          <w:szCs w:val="24"/>
        </w:rPr>
        <w:t>Loading your gel</w:t>
      </w:r>
    </w:p>
    <w:p w14:paraId="58E8269A" w14:textId="6B24E317" w:rsidR="00403682" w:rsidRPr="00403682" w:rsidRDefault="00403682" w:rsidP="00403682">
      <w:pPr>
        <w:pStyle w:val="ListParagraph"/>
        <w:numPr>
          <w:ilvl w:val="2"/>
          <w:numId w:val="1"/>
        </w:numPr>
        <w:rPr>
          <w:sz w:val="24"/>
          <w:szCs w:val="24"/>
        </w:rPr>
      </w:pPr>
      <w:r w:rsidRPr="00403682">
        <w:rPr>
          <w:sz w:val="24"/>
          <w:szCs w:val="24"/>
        </w:rPr>
        <w:t xml:space="preserve">Add 4ul of loading dye to each tube and mix well. </w:t>
      </w:r>
    </w:p>
    <w:p w14:paraId="746FDFEF" w14:textId="4A565B7A" w:rsidR="00403682" w:rsidRPr="000E54D9" w:rsidRDefault="00403682" w:rsidP="00B23781">
      <w:pPr>
        <w:pStyle w:val="ListParagraph"/>
        <w:numPr>
          <w:ilvl w:val="2"/>
          <w:numId w:val="1"/>
        </w:numPr>
        <w:rPr>
          <w:sz w:val="24"/>
          <w:szCs w:val="24"/>
        </w:rPr>
      </w:pPr>
      <w:r w:rsidRPr="00B23781">
        <w:rPr>
          <w:sz w:val="24"/>
          <w:szCs w:val="24"/>
        </w:rPr>
        <w:t xml:space="preserve">Load 20ul into gel. </w:t>
      </w:r>
      <w:r w:rsidR="00B23781" w:rsidRPr="00B23781">
        <w:rPr>
          <w:sz w:val="24"/>
          <w:szCs w:val="24"/>
        </w:rPr>
        <w:t xml:space="preserve">Store leftover PCR product at 4°C until gel has been analyzed. </w:t>
      </w:r>
    </w:p>
    <w:p w14:paraId="5FBCD47F" w14:textId="7D6538B2" w:rsidR="00403682" w:rsidRPr="00403682" w:rsidRDefault="00403682" w:rsidP="00403682">
      <w:pPr>
        <w:pStyle w:val="ListParagraph"/>
        <w:numPr>
          <w:ilvl w:val="2"/>
          <w:numId w:val="1"/>
        </w:numPr>
        <w:rPr>
          <w:sz w:val="24"/>
          <w:szCs w:val="24"/>
        </w:rPr>
      </w:pPr>
      <w:r w:rsidRPr="00403682">
        <w:rPr>
          <w:sz w:val="24"/>
          <w:szCs w:val="24"/>
        </w:rPr>
        <w:t>Analyze the PCR products by electrophoresis using 6% acrylamide gel at 2 watts per gel. (See Gel Electrophoresis Procedure)</w:t>
      </w:r>
    </w:p>
    <w:p w14:paraId="72175FFA" w14:textId="4D4B4F4B" w:rsidR="00403682" w:rsidRPr="007D365F" w:rsidRDefault="00403682" w:rsidP="00403682">
      <w:pPr>
        <w:pStyle w:val="ListParagraph"/>
        <w:numPr>
          <w:ilvl w:val="1"/>
          <w:numId w:val="1"/>
        </w:numPr>
        <w:rPr>
          <w:b/>
          <w:bCs/>
          <w:sz w:val="24"/>
          <w:szCs w:val="24"/>
        </w:rPr>
      </w:pPr>
      <w:r w:rsidRPr="007D365F">
        <w:rPr>
          <w:b/>
          <w:bCs/>
          <w:sz w:val="24"/>
          <w:szCs w:val="24"/>
        </w:rPr>
        <w:t>Process your worksheet: Load Gel</w:t>
      </w:r>
    </w:p>
    <w:p w14:paraId="2939E66B" w14:textId="60931775" w:rsidR="00103194" w:rsidRDefault="00103194" w:rsidP="00103194">
      <w:pPr>
        <w:pStyle w:val="ListParagraph"/>
        <w:numPr>
          <w:ilvl w:val="2"/>
          <w:numId w:val="1"/>
        </w:numPr>
        <w:rPr>
          <w:sz w:val="24"/>
          <w:szCs w:val="24"/>
        </w:rPr>
      </w:pPr>
      <w:r>
        <w:rPr>
          <w:sz w:val="24"/>
          <w:szCs w:val="24"/>
        </w:rPr>
        <w:t>Log into Soft Molecular</w:t>
      </w:r>
      <w:r w:rsidR="000F2938">
        <w:rPr>
          <w:sz w:val="24"/>
          <w:szCs w:val="24"/>
        </w:rPr>
        <w:t>.</w:t>
      </w:r>
    </w:p>
    <w:p w14:paraId="1D1E5F9A" w14:textId="1345829B" w:rsidR="00103194" w:rsidRPr="00103194" w:rsidRDefault="00103194" w:rsidP="00103194">
      <w:pPr>
        <w:pStyle w:val="ListParagraph"/>
        <w:numPr>
          <w:ilvl w:val="2"/>
          <w:numId w:val="1"/>
        </w:numPr>
        <w:rPr>
          <w:sz w:val="24"/>
          <w:szCs w:val="24"/>
        </w:rPr>
      </w:pPr>
      <w:r w:rsidRPr="00103194">
        <w:rPr>
          <w:sz w:val="24"/>
          <w:szCs w:val="24"/>
        </w:rPr>
        <w:t>Open TR</w:t>
      </w:r>
      <w:r w:rsidR="006544EB">
        <w:rPr>
          <w:sz w:val="24"/>
          <w:szCs w:val="24"/>
        </w:rPr>
        <w:t>G</w:t>
      </w:r>
      <w:r w:rsidRPr="00103194">
        <w:rPr>
          <w:sz w:val="24"/>
          <w:szCs w:val="24"/>
        </w:rPr>
        <w:t xml:space="preserve"> GEL - Test Worksheet Processing by using the tile on the dashboard. </w:t>
      </w:r>
    </w:p>
    <w:p w14:paraId="31466B8A" w14:textId="3C8300BC" w:rsidR="00103194" w:rsidRPr="00103194" w:rsidRDefault="00103194" w:rsidP="00103194">
      <w:pPr>
        <w:pStyle w:val="ListParagraph"/>
        <w:numPr>
          <w:ilvl w:val="2"/>
          <w:numId w:val="1"/>
        </w:numPr>
        <w:rPr>
          <w:sz w:val="24"/>
          <w:szCs w:val="24"/>
        </w:rPr>
      </w:pPr>
      <w:r w:rsidRPr="00103194">
        <w:rPr>
          <w:sz w:val="24"/>
          <w:szCs w:val="24"/>
        </w:rPr>
        <w:t>Scan TR</w:t>
      </w:r>
      <w:r w:rsidR="006544EB">
        <w:rPr>
          <w:sz w:val="24"/>
          <w:szCs w:val="24"/>
        </w:rPr>
        <w:t>G</w:t>
      </w:r>
      <w:r w:rsidRPr="00103194">
        <w:rPr>
          <w:sz w:val="24"/>
          <w:szCs w:val="24"/>
        </w:rPr>
        <w:t xml:space="preserve">GEL Plate View into the Worksheet# field and select </w:t>
      </w:r>
      <w:r w:rsidRPr="007D365F">
        <w:rPr>
          <w:b/>
          <w:sz w:val="24"/>
          <w:szCs w:val="24"/>
        </w:rPr>
        <w:t>Find</w:t>
      </w:r>
      <w:r w:rsidRPr="00103194">
        <w:rPr>
          <w:sz w:val="24"/>
          <w:szCs w:val="24"/>
        </w:rPr>
        <w:t xml:space="preserve">. </w:t>
      </w:r>
    </w:p>
    <w:p w14:paraId="759869BE" w14:textId="0F2D62CE" w:rsidR="00103194" w:rsidRPr="00103194" w:rsidRDefault="00103194" w:rsidP="00103194">
      <w:pPr>
        <w:pStyle w:val="ListParagraph"/>
        <w:numPr>
          <w:ilvl w:val="2"/>
          <w:numId w:val="1"/>
        </w:numPr>
        <w:rPr>
          <w:sz w:val="24"/>
          <w:szCs w:val="24"/>
        </w:rPr>
      </w:pPr>
      <w:r w:rsidRPr="00103194">
        <w:rPr>
          <w:sz w:val="24"/>
          <w:szCs w:val="24"/>
        </w:rPr>
        <w:t xml:space="preserve">Complete the Load Gel activity by marking the </w:t>
      </w:r>
      <w:r w:rsidR="006544EB">
        <w:rPr>
          <w:sz w:val="24"/>
          <w:szCs w:val="24"/>
        </w:rPr>
        <w:t>C</w:t>
      </w:r>
      <w:r w:rsidRPr="00103194">
        <w:rPr>
          <w:sz w:val="24"/>
          <w:szCs w:val="24"/>
        </w:rPr>
        <w:t xml:space="preserve">ompleted checkbox and selecting </w:t>
      </w:r>
      <w:r w:rsidRPr="007D365F">
        <w:rPr>
          <w:b/>
          <w:sz w:val="24"/>
          <w:szCs w:val="24"/>
        </w:rPr>
        <w:t>Save</w:t>
      </w:r>
      <w:r w:rsidRPr="00103194">
        <w:rPr>
          <w:sz w:val="24"/>
          <w:szCs w:val="24"/>
        </w:rPr>
        <w:t xml:space="preserve">. </w:t>
      </w:r>
    </w:p>
    <w:p w14:paraId="731D8B57" w14:textId="79B7A033" w:rsidR="00103194" w:rsidRPr="00103194" w:rsidRDefault="00103194" w:rsidP="00103194">
      <w:pPr>
        <w:pStyle w:val="ListParagraph"/>
        <w:numPr>
          <w:ilvl w:val="2"/>
          <w:numId w:val="1"/>
        </w:numPr>
        <w:rPr>
          <w:sz w:val="24"/>
          <w:szCs w:val="24"/>
        </w:rPr>
      </w:pPr>
      <w:r w:rsidRPr="00103194">
        <w:rPr>
          <w:sz w:val="24"/>
          <w:szCs w:val="24"/>
        </w:rPr>
        <w:t xml:space="preserve">Select </w:t>
      </w:r>
      <w:r w:rsidRPr="007D365F">
        <w:rPr>
          <w:b/>
          <w:sz w:val="24"/>
          <w:szCs w:val="24"/>
        </w:rPr>
        <w:t>Back</w:t>
      </w:r>
      <w:r w:rsidRPr="00103194">
        <w:rPr>
          <w:sz w:val="24"/>
          <w:szCs w:val="24"/>
        </w:rPr>
        <w:t xml:space="preserve"> in the TR</w:t>
      </w:r>
      <w:r w:rsidR="006544EB">
        <w:rPr>
          <w:sz w:val="24"/>
          <w:szCs w:val="24"/>
        </w:rPr>
        <w:t>G</w:t>
      </w:r>
      <w:r w:rsidRPr="00103194">
        <w:rPr>
          <w:sz w:val="24"/>
          <w:szCs w:val="24"/>
        </w:rPr>
        <w:t xml:space="preserve"> Gel – Test Worksheet Processing window.</w:t>
      </w:r>
    </w:p>
    <w:p w14:paraId="5D2DC909" w14:textId="09A8ADE7" w:rsidR="00403682" w:rsidRDefault="00103194" w:rsidP="00103194">
      <w:pPr>
        <w:pStyle w:val="ListParagraph"/>
        <w:numPr>
          <w:ilvl w:val="2"/>
          <w:numId w:val="1"/>
        </w:numPr>
        <w:rPr>
          <w:sz w:val="24"/>
          <w:szCs w:val="24"/>
        </w:rPr>
      </w:pPr>
      <w:r w:rsidRPr="00103194">
        <w:rPr>
          <w:sz w:val="24"/>
          <w:szCs w:val="24"/>
        </w:rPr>
        <w:t>Exit Soft Molecular application.</w:t>
      </w:r>
    </w:p>
    <w:p w14:paraId="272436FC" w14:textId="433B686D" w:rsidR="001031CE" w:rsidRPr="000E54D9" w:rsidRDefault="001031CE" w:rsidP="000E54D9">
      <w:pPr>
        <w:pStyle w:val="ListParagraph"/>
        <w:numPr>
          <w:ilvl w:val="1"/>
          <w:numId w:val="1"/>
        </w:numPr>
        <w:rPr>
          <w:b/>
          <w:bCs/>
          <w:sz w:val="24"/>
          <w:szCs w:val="24"/>
        </w:rPr>
      </w:pPr>
      <w:r w:rsidRPr="000E54D9">
        <w:rPr>
          <w:b/>
          <w:bCs/>
          <w:sz w:val="24"/>
          <w:szCs w:val="24"/>
        </w:rPr>
        <w:t>Refer to Bio-Rad Gel Doc XR Instrument Procedure to capture and edit gel image.</w:t>
      </w:r>
    </w:p>
    <w:p w14:paraId="3BFAEBAA" w14:textId="2C514774" w:rsidR="00103194" w:rsidRPr="007D365F" w:rsidRDefault="00103194" w:rsidP="00103194">
      <w:pPr>
        <w:pStyle w:val="ListParagraph"/>
        <w:numPr>
          <w:ilvl w:val="1"/>
          <w:numId w:val="1"/>
        </w:numPr>
        <w:rPr>
          <w:b/>
          <w:bCs/>
          <w:sz w:val="24"/>
          <w:szCs w:val="24"/>
        </w:rPr>
      </w:pPr>
      <w:r w:rsidRPr="007D365F">
        <w:rPr>
          <w:b/>
          <w:bCs/>
          <w:sz w:val="24"/>
          <w:szCs w:val="24"/>
        </w:rPr>
        <w:t xml:space="preserve">Process your worksheet: Acquire Image </w:t>
      </w:r>
    </w:p>
    <w:p w14:paraId="361C4E04" w14:textId="05F7D207" w:rsidR="001042CB" w:rsidRDefault="001042CB" w:rsidP="001042CB">
      <w:pPr>
        <w:pStyle w:val="ListParagraph"/>
        <w:numPr>
          <w:ilvl w:val="2"/>
          <w:numId w:val="1"/>
        </w:numPr>
        <w:rPr>
          <w:sz w:val="24"/>
          <w:szCs w:val="24"/>
        </w:rPr>
      </w:pPr>
      <w:r>
        <w:rPr>
          <w:sz w:val="24"/>
          <w:szCs w:val="24"/>
        </w:rPr>
        <w:t>Log into Soft Molecular</w:t>
      </w:r>
      <w:r w:rsidR="000F2938">
        <w:rPr>
          <w:sz w:val="24"/>
          <w:szCs w:val="24"/>
        </w:rPr>
        <w:t>.</w:t>
      </w:r>
    </w:p>
    <w:p w14:paraId="76E9B3EF" w14:textId="03449795" w:rsidR="001042CB" w:rsidRDefault="001042CB" w:rsidP="001042CB">
      <w:pPr>
        <w:pStyle w:val="ListParagraph"/>
        <w:numPr>
          <w:ilvl w:val="2"/>
          <w:numId w:val="1"/>
        </w:numPr>
        <w:rPr>
          <w:sz w:val="24"/>
          <w:szCs w:val="24"/>
        </w:rPr>
      </w:pPr>
      <w:r>
        <w:rPr>
          <w:sz w:val="24"/>
          <w:szCs w:val="24"/>
        </w:rPr>
        <w:t>Open TR</w:t>
      </w:r>
      <w:r w:rsidR="006544EB">
        <w:rPr>
          <w:sz w:val="24"/>
          <w:szCs w:val="24"/>
        </w:rPr>
        <w:t>G</w:t>
      </w:r>
      <w:r>
        <w:rPr>
          <w:sz w:val="24"/>
          <w:szCs w:val="24"/>
        </w:rPr>
        <w:t xml:space="preserve"> GEL - Test Worksheet Processing by using the tile on the dashboard. </w:t>
      </w:r>
    </w:p>
    <w:p w14:paraId="7EA8D8C6" w14:textId="078AC27F" w:rsidR="001042CB" w:rsidRDefault="001042CB" w:rsidP="001042CB">
      <w:pPr>
        <w:pStyle w:val="ListParagraph"/>
        <w:numPr>
          <w:ilvl w:val="2"/>
          <w:numId w:val="1"/>
        </w:numPr>
        <w:rPr>
          <w:sz w:val="24"/>
          <w:szCs w:val="24"/>
        </w:rPr>
      </w:pPr>
      <w:r>
        <w:rPr>
          <w:sz w:val="24"/>
          <w:szCs w:val="24"/>
        </w:rPr>
        <w:t>Scan the TR</w:t>
      </w:r>
      <w:r w:rsidR="006544EB">
        <w:rPr>
          <w:sz w:val="24"/>
          <w:szCs w:val="24"/>
        </w:rPr>
        <w:t>G</w:t>
      </w:r>
      <w:r>
        <w:rPr>
          <w:sz w:val="24"/>
          <w:szCs w:val="24"/>
        </w:rPr>
        <w:t xml:space="preserve">GEL Plate View into the Worksheet# field and select </w:t>
      </w:r>
      <w:r w:rsidRPr="007D365F">
        <w:rPr>
          <w:b/>
          <w:sz w:val="24"/>
          <w:szCs w:val="24"/>
        </w:rPr>
        <w:t>Find</w:t>
      </w:r>
      <w:r>
        <w:rPr>
          <w:sz w:val="24"/>
          <w:szCs w:val="24"/>
        </w:rPr>
        <w:t xml:space="preserve">. </w:t>
      </w:r>
    </w:p>
    <w:p w14:paraId="2E9114FF" w14:textId="77777777" w:rsidR="001042CB" w:rsidRDefault="001042CB" w:rsidP="001042CB">
      <w:pPr>
        <w:pStyle w:val="ListParagraph"/>
        <w:numPr>
          <w:ilvl w:val="2"/>
          <w:numId w:val="1"/>
        </w:numPr>
        <w:rPr>
          <w:sz w:val="24"/>
          <w:szCs w:val="24"/>
        </w:rPr>
      </w:pPr>
      <w:r>
        <w:rPr>
          <w:sz w:val="24"/>
          <w:szCs w:val="24"/>
        </w:rPr>
        <w:t>Verify Worksheet is selected in the Image Type field.</w:t>
      </w:r>
    </w:p>
    <w:p w14:paraId="0EDF583A" w14:textId="77777777" w:rsidR="001042CB" w:rsidRDefault="001042CB" w:rsidP="001042CB">
      <w:pPr>
        <w:pStyle w:val="ListParagraph"/>
        <w:numPr>
          <w:ilvl w:val="2"/>
          <w:numId w:val="1"/>
        </w:numPr>
        <w:rPr>
          <w:sz w:val="24"/>
          <w:szCs w:val="24"/>
        </w:rPr>
      </w:pPr>
      <w:r>
        <w:rPr>
          <w:sz w:val="24"/>
          <w:szCs w:val="24"/>
        </w:rPr>
        <w:lastRenderedPageBreak/>
        <w:t xml:space="preserve">Select Images. On the window that opens, select the Add File tab, then select the add file (folder) icon.  </w:t>
      </w:r>
    </w:p>
    <w:p w14:paraId="29485787" w14:textId="2F3D034B" w:rsidR="001042CB" w:rsidRDefault="001042CB" w:rsidP="001042CB">
      <w:pPr>
        <w:pStyle w:val="ListParagraph"/>
        <w:numPr>
          <w:ilvl w:val="2"/>
          <w:numId w:val="1"/>
        </w:numPr>
        <w:rPr>
          <w:sz w:val="24"/>
          <w:szCs w:val="24"/>
        </w:rPr>
      </w:pPr>
      <w:r>
        <w:rPr>
          <w:sz w:val="24"/>
          <w:szCs w:val="24"/>
        </w:rPr>
        <w:t xml:space="preserve">Find and select the file to be added from the Windows Explorer window. Select Open.  </w:t>
      </w:r>
    </w:p>
    <w:p w14:paraId="5752A132" w14:textId="77777777" w:rsidR="001042CB" w:rsidRDefault="001042CB" w:rsidP="001042CB">
      <w:pPr>
        <w:pStyle w:val="ListParagraph"/>
        <w:numPr>
          <w:ilvl w:val="2"/>
          <w:numId w:val="1"/>
        </w:numPr>
        <w:rPr>
          <w:sz w:val="24"/>
          <w:szCs w:val="24"/>
        </w:rPr>
      </w:pPr>
      <w:r>
        <w:rPr>
          <w:sz w:val="24"/>
          <w:szCs w:val="24"/>
        </w:rPr>
        <w:t xml:space="preserve">Choose Gel Image from Template dropdown. </w:t>
      </w:r>
    </w:p>
    <w:p w14:paraId="17FEDC20" w14:textId="73A094B1" w:rsidR="001042CB" w:rsidRPr="00F51C76" w:rsidRDefault="001042CB" w:rsidP="001042CB">
      <w:pPr>
        <w:pStyle w:val="ListParagraph"/>
        <w:numPr>
          <w:ilvl w:val="2"/>
          <w:numId w:val="1"/>
        </w:numPr>
        <w:rPr>
          <w:sz w:val="24"/>
          <w:szCs w:val="24"/>
        </w:rPr>
      </w:pPr>
      <w:r w:rsidRPr="00F51C76">
        <w:rPr>
          <w:sz w:val="24"/>
          <w:szCs w:val="24"/>
        </w:rPr>
        <w:t xml:space="preserve">Select the green check icon to add file(s). Close the window. </w:t>
      </w:r>
    </w:p>
    <w:p w14:paraId="727533DF" w14:textId="19D68EE3" w:rsidR="00F51C76" w:rsidRPr="00F51C76" w:rsidRDefault="00F51C76" w:rsidP="00FC3289">
      <w:pPr>
        <w:pStyle w:val="ListParagraph"/>
        <w:numPr>
          <w:ilvl w:val="3"/>
          <w:numId w:val="1"/>
        </w:numPr>
        <w:rPr>
          <w:sz w:val="24"/>
          <w:szCs w:val="24"/>
        </w:rPr>
      </w:pPr>
      <w:r w:rsidRPr="00FC3289">
        <w:rPr>
          <w:b/>
          <w:bCs/>
          <w:sz w:val="24"/>
          <w:szCs w:val="24"/>
        </w:rPr>
        <w:t>Note:</w:t>
      </w:r>
      <w:r w:rsidRPr="00FC3289">
        <w:rPr>
          <w:sz w:val="24"/>
          <w:szCs w:val="24"/>
        </w:rPr>
        <w:t xml:space="preserve"> </w:t>
      </w:r>
      <w:r w:rsidRPr="00F51C76">
        <w:rPr>
          <w:sz w:val="24"/>
          <w:szCs w:val="24"/>
        </w:rPr>
        <w:t>If</w:t>
      </w:r>
      <w:r>
        <w:rPr>
          <w:sz w:val="24"/>
          <w:szCs w:val="24"/>
        </w:rPr>
        <w:t xml:space="preserve"> TCRG </w:t>
      </w:r>
      <w:proofErr w:type="spellStart"/>
      <w:r>
        <w:rPr>
          <w:sz w:val="24"/>
          <w:szCs w:val="24"/>
        </w:rPr>
        <w:t>mmA</w:t>
      </w:r>
      <w:proofErr w:type="spellEnd"/>
      <w:r>
        <w:rPr>
          <w:sz w:val="24"/>
          <w:szCs w:val="24"/>
        </w:rPr>
        <w:t xml:space="preserve"> and a TCRB master mix are combined on the same gel, the image should be uploaded to both the TCRG and TCRB worksheets. </w:t>
      </w:r>
    </w:p>
    <w:p w14:paraId="2D0BD346" w14:textId="77777777" w:rsidR="001042CB" w:rsidRDefault="001042CB" w:rsidP="001042CB">
      <w:pPr>
        <w:pStyle w:val="ListParagraph"/>
        <w:numPr>
          <w:ilvl w:val="2"/>
          <w:numId w:val="1"/>
        </w:numPr>
        <w:rPr>
          <w:sz w:val="24"/>
          <w:szCs w:val="24"/>
        </w:rPr>
      </w:pPr>
      <w:r>
        <w:rPr>
          <w:sz w:val="24"/>
          <w:szCs w:val="24"/>
        </w:rPr>
        <w:t>Close the window.</w:t>
      </w:r>
    </w:p>
    <w:p w14:paraId="39B4EFE2" w14:textId="765DB8D6" w:rsidR="001042CB" w:rsidRDefault="001042CB" w:rsidP="001042CB">
      <w:pPr>
        <w:pStyle w:val="ListParagraph"/>
        <w:numPr>
          <w:ilvl w:val="2"/>
          <w:numId w:val="1"/>
        </w:numPr>
        <w:rPr>
          <w:sz w:val="24"/>
          <w:szCs w:val="24"/>
        </w:rPr>
      </w:pPr>
      <w:r>
        <w:rPr>
          <w:sz w:val="24"/>
          <w:szCs w:val="24"/>
        </w:rPr>
        <w:t>Complete Acquire Image</w:t>
      </w:r>
      <w:r w:rsidR="000F2938">
        <w:rPr>
          <w:sz w:val="24"/>
          <w:szCs w:val="24"/>
        </w:rPr>
        <w:t xml:space="preserve"> action</w:t>
      </w:r>
      <w:r>
        <w:rPr>
          <w:sz w:val="24"/>
          <w:szCs w:val="24"/>
        </w:rPr>
        <w:t xml:space="preserve"> by marking the Completed checkbox and selecting </w:t>
      </w:r>
      <w:r w:rsidRPr="007D365F">
        <w:rPr>
          <w:b/>
          <w:sz w:val="24"/>
          <w:szCs w:val="24"/>
        </w:rPr>
        <w:t>Save</w:t>
      </w:r>
      <w:r>
        <w:rPr>
          <w:sz w:val="24"/>
          <w:szCs w:val="24"/>
        </w:rPr>
        <w:t xml:space="preserve">. </w:t>
      </w:r>
    </w:p>
    <w:p w14:paraId="6D638791" w14:textId="44CDAE66" w:rsidR="001042CB" w:rsidRDefault="001042CB" w:rsidP="001042CB">
      <w:pPr>
        <w:pStyle w:val="ListParagraph"/>
        <w:numPr>
          <w:ilvl w:val="2"/>
          <w:numId w:val="1"/>
        </w:numPr>
        <w:rPr>
          <w:sz w:val="24"/>
          <w:szCs w:val="24"/>
        </w:rPr>
      </w:pPr>
      <w:r>
        <w:rPr>
          <w:sz w:val="24"/>
          <w:szCs w:val="24"/>
        </w:rPr>
        <w:t xml:space="preserve">Select </w:t>
      </w:r>
      <w:r w:rsidRPr="007D365F">
        <w:rPr>
          <w:b/>
          <w:sz w:val="24"/>
          <w:szCs w:val="24"/>
        </w:rPr>
        <w:t>Back</w:t>
      </w:r>
      <w:r>
        <w:rPr>
          <w:sz w:val="24"/>
          <w:szCs w:val="24"/>
        </w:rPr>
        <w:t xml:space="preserve"> in the TR</w:t>
      </w:r>
      <w:r w:rsidR="006544EB">
        <w:rPr>
          <w:sz w:val="24"/>
          <w:szCs w:val="24"/>
        </w:rPr>
        <w:t>G</w:t>
      </w:r>
      <w:r>
        <w:rPr>
          <w:sz w:val="24"/>
          <w:szCs w:val="24"/>
        </w:rPr>
        <w:t xml:space="preserve"> Gel – Test Worksheet Processing window.</w:t>
      </w:r>
    </w:p>
    <w:p w14:paraId="1E54B70B" w14:textId="77777777" w:rsidR="001042CB" w:rsidRDefault="001042CB" w:rsidP="007D365F">
      <w:pPr>
        <w:pStyle w:val="ListParagraph"/>
        <w:numPr>
          <w:ilvl w:val="2"/>
          <w:numId w:val="1"/>
        </w:numPr>
        <w:rPr>
          <w:sz w:val="24"/>
          <w:szCs w:val="24"/>
        </w:rPr>
      </w:pPr>
      <w:r>
        <w:rPr>
          <w:sz w:val="24"/>
          <w:szCs w:val="24"/>
        </w:rPr>
        <w:t>Exit Soft Molecular application.</w:t>
      </w:r>
    </w:p>
    <w:p w14:paraId="452EF359" w14:textId="5E0BE90C" w:rsidR="00103194" w:rsidRPr="007D365F" w:rsidRDefault="001042CB" w:rsidP="001042CB">
      <w:pPr>
        <w:pStyle w:val="ListParagraph"/>
        <w:numPr>
          <w:ilvl w:val="2"/>
          <w:numId w:val="1"/>
        </w:numPr>
        <w:rPr>
          <w:sz w:val="24"/>
          <w:szCs w:val="24"/>
        </w:rPr>
      </w:pPr>
      <w:r>
        <w:rPr>
          <w:sz w:val="24"/>
          <w:szCs w:val="24"/>
        </w:rPr>
        <w:t>Deliver worksheets to the Director/Pathologist assigned to Clonality Interpretation.</w:t>
      </w:r>
    </w:p>
    <w:p w14:paraId="0FAF107C" w14:textId="77777777" w:rsidR="009276F3" w:rsidRPr="00963324" w:rsidRDefault="009276F3" w:rsidP="00963324">
      <w:pPr>
        <w:pStyle w:val="ListParagraph"/>
        <w:rPr>
          <w:sz w:val="24"/>
          <w:szCs w:val="24"/>
        </w:rPr>
      </w:pPr>
    </w:p>
    <w:p w14:paraId="33F16AFE" w14:textId="70E1560C" w:rsidR="00946128" w:rsidRPr="00E62176" w:rsidRDefault="00E62176" w:rsidP="00963324">
      <w:pPr>
        <w:pStyle w:val="ListParagraph"/>
        <w:numPr>
          <w:ilvl w:val="0"/>
          <w:numId w:val="1"/>
        </w:numPr>
        <w:rPr>
          <w:sz w:val="24"/>
          <w:szCs w:val="24"/>
        </w:rPr>
      </w:pPr>
      <w:r>
        <w:rPr>
          <w:b/>
          <w:sz w:val="24"/>
          <w:szCs w:val="24"/>
          <w:u w:val="single"/>
        </w:rPr>
        <w:t>INTERPRETATION:</w:t>
      </w:r>
    </w:p>
    <w:p w14:paraId="4FA26871" w14:textId="77777777" w:rsidR="00E62176" w:rsidRPr="00E62176" w:rsidRDefault="00E62176" w:rsidP="007D365F">
      <w:pPr>
        <w:pStyle w:val="ListParagraph"/>
        <w:numPr>
          <w:ilvl w:val="1"/>
          <w:numId w:val="1"/>
        </w:numPr>
        <w:rPr>
          <w:sz w:val="24"/>
          <w:szCs w:val="24"/>
        </w:rPr>
      </w:pPr>
      <w:r w:rsidRPr="00E62176">
        <w:rPr>
          <w:sz w:val="24"/>
          <w:szCs w:val="24"/>
        </w:rPr>
        <w:t xml:space="preserve">Since TCR gamma chain J and V DNA sequences are widely separated in the germline, the amplification of PCR products at the appropriate </w:t>
      </w:r>
      <w:proofErr w:type="gramStart"/>
      <w:r w:rsidRPr="00E62176">
        <w:rPr>
          <w:sz w:val="24"/>
          <w:szCs w:val="24"/>
        </w:rPr>
        <w:t>base pair</w:t>
      </w:r>
      <w:proofErr w:type="gramEnd"/>
      <w:r w:rsidRPr="00E62176">
        <w:rPr>
          <w:sz w:val="24"/>
          <w:szCs w:val="24"/>
        </w:rPr>
        <w:t xml:space="preserve"> range from this reaction is evidence of gene rearrangement. The presence of a dominant band </w:t>
      </w:r>
      <w:proofErr w:type="gramStart"/>
      <w:r w:rsidRPr="00E62176">
        <w:rPr>
          <w:sz w:val="24"/>
          <w:szCs w:val="24"/>
        </w:rPr>
        <w:t>similar to</w:t>
      </w:r>
      <w:proofErr w:type="gramEnd"/>
      <w:r w:rsidRPr="00E62176">
        <w:rPr>
          <w:sz w:val="24"/>
          <w:szCs w:val="24"/>
        </w:rPr>
        <w:t xml:space="preserve"> that observed in the positive control reaction (T cell lymphoma) and different from the smear observed in polyclonal samples is evidence that a clonal population of lymphoid cells is present. TCR gamma chain gene rearrangement is sometimes present in B cell lymphomas. Since not all rearrangement events can be amplified with these primers, a negative result does not prove the absence of a clonal population. Greater than 90% of clonal rearrangements can be detected with this assay.</w:t>
      </w:r>
    </w:p>
    <w:p w14:paraId="248D8C8C" w14:textId="77777777" w:rsidR="001F2A03" w:rsidRDefault="00E62176" w:rsidP="0070763A">
      <w:pPr>
        <w:pStyle w:val="ListParagraph"/>
        <w:numPr>
          <w:ilvl w:val="1"/>
          <w:numId w:val="1"/>
        </w:numPr>
        <w:rPr>
          <w:sz w:val="24"/>
          <w:szCs w:val="24"/>
        </w:rPr>
      </w:pPr>
      <w:r w:rsidRPr="00E62176">
        <w:rPr>
          <w:sz w:val="24"/>
          <w:szCs w:val="24"/>
        </w:rPr>
        <w:t>A false positive result could be produced by contamination of the PCR reaction with exogenous DNA. The absence of a band in the negative control reaction largely excludes this possibility</w:t>
      </w:r>
      <w:r>
        <w:rPr>
          <w:sz w:val="24"/>
          <w:szCs w:val="24"/>
        </w:rPr>
        <w:t>.</w:t>
      </w:r>
    </w:p>
    <w:p w14:paraId="65559400" w14:textId="77777777" w:rsidR="001F2A03" w:rsidRPr="001F2A03" w:rsidRDefault="001F2A03" w:rsidP="00AF7AD3">
      <w:pPr>
        <w:pStyle w:val="ListParagraph"/>
        <w:numPr>
          <w:ilvl w:val="1"/>
          <w:numId w:val="1"/>
        </w:numPr>
        <w:rPr>
          <w:sz w:val="24"/>
          <w:szCs w:val="24"/>
        </w:rPr>
      </w:pPr>
      <w:r w:rsidRPr="001F2A03">
        <w:rPr>
          <w:sz w:val="24"/>
          <w:szCs w:val="24"/>
        </w:rPr>
        <w:t>A false negative result could be obtained if the DNA sample is too degraded or is otherwise unable to serve as an adequate PCR template. A separate quality control reaction is carried out to confirm the adequacy of the sample. The presence of characteristic bands in the control reaction generated from an unrelated genomic DNA segment (DNA size ladder) is evidence against a false negative result (see the DNA Ladder QC PCR Procedure).</w:t>
      </w:r>
    </w:p>
    <w:p w14:paraId="1F1BA63C" w14:textId="77777777" w:rsidR="00E62176" w:rsidRPr="001F2A03" w:rsidRDefault="001F2A03" w:rsidP="002773AF">
      <w:pPr>
        <w:pStyle w:val="ListParagraph"/>
        <w:numPr>
          <w:ilvl w:val="1"/>
          <w:numId w:val="1"/>
        </w:numPr>
        <w:rPr>
          <w:sz w:val="24"/>
          <w:szCs w:val="24"/>
        </w:rPr>
      </w:pPr>
      <w:r w:rsidRPr="001F2A03">
        <w:rPr>
          <w:rFonts w:cs="Arial"/>
          <w:sz w:val="24"/>
          <w:szCs w:val="24"/>
        </w:rPr>
        <w:lastRenderedPageBreak/>
        <w:t>A sensitivity control is run in each assay. If this reaction is negative, the assay does not meet the sensitivity specifications of the assay and should be repeated for all negative samples.</w:t>
      </w:r>
    </w:p>
    <w:p w14:paraId="16DA08D7" w14:textId="5A5D6303" w:rsidR="00934D1F" w:rsidRPr="00FC3289" w:rsidRDefault="001F2A03" w:rsidP="00FC3289">
      <w:pPr>
        <w:pStyle w:val="ListParagraph"/>
        <w:numPr>
          <w:ilvl w:val="1"/>
          <w:numId w:val="1"/>
        </w:numPr>
        <w:rPr>
          <w:sz w:val="24"/>
          <w:szCs w:val="24"/>
        </w:rPr>
      </w:pPr>
      <w:r w:rsidRPr="001F2A03">
        <w:rPr>
          <w:rFonts w:cs="Arial"/>
          <w:sz w:val="24"/>
          <w:szCs w:val="24"/>
        </w:rPr>
        <w:t>Interpretation Guidelines: for each reaction, the bold product size range indicates the size range which should be evaluated for the presence of bands</w:t>
      </w:r>
      <w:r>
        <w:rPr>
          <w:rFonts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2823"/>
        <w:gridCol w:w="2367"/>
        <w:gridCol w:w="2374"/>
      </w:tblGrid>
      <w:tr w:rsidR="001F2A03" w14:paraId="11FC2FFA" w14:textId="77777777" w:rsidTr="00FC3289">
        <w:trPr>
          <w:jc w:val="center"/>
        </w:trPr>
        <w:tc>
          <w:tcPr>
            <w:tcW w:w="1786" w:type="dxa"/>
            <w:vAlign w:val="center"/>
          </w:tcPr>
          <w:p w14:paraId="5B42896F" w14:textId="01BA2E77" w:rsidR="001F2A03" w:rsidRPr="001F2A03" w:rsidRDefault="001F2A03">
            <w:pPr>
              <w:jc w:val="center"/>
              <w:rPr>
                <w:b/>
                <w:sz w:val="24"/>
                <w:szCs w:val="24"/>
              </w:rPr>
            </w:pPr>
            <w:r w:rsidRPr="001F2A03">
              <w:rPr>
                <w:b/>
                <w:sz w:val="24"/>
                <w:szCs w:val="24"/>
              </w:rPr>
              <w:t>Master Mix</w:t>
            </w:r>
          </w:p>
        </w:tc>
        <w:tc>
          <w:tcPr>
            <w:tcW w:w="2823" w:type="dxa"/>
            <w:vAlign w:val="center"/>
          </w:tcPr>
          <w:p w14:paraId="229F5F83" w14:textId="77777777" w:rsidR="001F2A03" w:rsidRPr="001F2A03" w:rsidRDefault="001F2A03">
            <w:pPr>
              <w:jc w:val="center"/>
              <w:rPr>
                <w:b/>
                <w:sz w:val="24"/>
                <w:szCs w:val="24"/>
              </w:rPr>
            </w:pPr>
            <w:r w:rsidRPr="001F2A03">
              <w:rPr>
                <w:b/>
                <w:sz w:val="24"/>
                <w:szCs w:val="24"/>
              </w:rPr>
              <w:t>Target</w:t>
            </w:r>
          </w:p>
        </w:tc>
        <w:tc>
          <w:tcPr>
            <w:tcW w:w="2367" w:type="dxa"/>
            <w:vAlign w:val="center"/>
          </w:tcPr>
          <w:p w14:paraId="571FFC8E" w14:textId="77777777" w:rsidR="001F2A03" w:rsidRPr="001F2A03" w:rsidRDefault="001F2A03">
            <w:pPr>
              <w:jc w:val="center"/>
              <w:rPr>
                <w:b/>
                <w:sz w:val="24"/>
                <w:szCs w:val="24"/>
              </w:rPr>
            </w:pPr>
            <w:r w:rsidRPr="001F2A03">
              <w:rPr>
                <w:b/>
                <w:sz w:val="24"/>
                <w:szCs w:val="24"/>
              </w:rPr>
              <w:t>Control DNA</w:t>
            </w:r>
          </w:p>
        </w:tc>
        <w:tc>
          <w:tcPr>
            <w:tcW w:w="2374" w:type="dxa"/>
            <w:vAlign w:val="center"/>
          </w:tcPr>
          <w:p w14:paraId="0128B6DF" w14:textId="77777777" w:rsidR="001F2A03" w:rsidRPr="001F2A03" w:rsidRDefault="001F2A03">
            <w:pPr>
              <w:jc w:val="center"/>
              <w:rPr>
                <w:b/>
                <w:sz w:val="24"/>
                <w:szCs w:val="24"/>
              </w:rPr>
            </w:pPr>
            <w:r w:rsidRPr="001F2A03">
              <w:rPr>
                <w:b/>
                <w:sz w:val="24"/>
                <w:szCs w:val="24"/>
              </w:rPr>
              <w:t>Product size bp</w:t>
            </w:r>
          </w:p>
        </w:tc>
      </w:tr>
      <w:tr w:rsidR="00EA5671" w14:paraId="6FFF638C" w14:textId="77777777" w:rsidTr="00FC3289">
        <w:trPr>
          <w:jc w:val="center"/>
        </w:trPr>
        <w:tc>
          <w:tcPr>
            <w:tcW w:w="1786" w:type="dxa"/>
            <w:vMerge w:val="restart"/>
            <w:vAlign w:val="center"/>
          </w:tcPr>
          <w:p w14:paraId="202FC643" w14:textId="4F8A39AF" w:rsidR="00EA5671" w:rsidRPr="001F2A03" w:rsidRDefault="00EA5671" w:rsidP="00EA5671">
            <w:pPr>
              <w:jc w:val="center"/>
              <w:rPr>
                <w:sz w:val="24"/>
                <w:szCs w:val="24"/>
              </w:rPr>
            </w:pPr>
            <w:r>
              <w:rPr>
                <w:sz w:val="24"/>
                <w:szCs w:val="24"/>
              </w:rPr>
              <w:t>TCRG Tube A</w:t>
            </w:r>
          </w:p>
        </w:tc>
        <w:tc>
          <w:tcPr>
            <w:tcW w:w="2823" w:type="dxa"/>
            <w:vMerge w:val="restart"/>
            <w:vAlign w:val="center"/>
          </w:tcPr>
          <w:p w14:paraId="475B4242" w14:textId="77777777" w:rsidR="00EA5671" w:rsidRDefault="00EA5671" w:rsidP="00EA5671">
            <w:pPr>
              <w:jc w:val="center"/>
              <w:rPr>
                <w:sz w:val="24"/>
                <w:szCs w:val="24"/>
              </w:rPr>
            </w:pPr>
            <w:r>
              <w:rPr>
                <w:sz w:val="24"/>
                <w:szCs w:val="24"/>
              </w:rPr>
              <w:t>Vg1-Vg11</w:t>
            </w:r>
          </w:p>
          <w:p w14:paraId="63D5AD9D" w14:textId="75C4FC33" w:rsidR="00EA5671" w:rsidRPr="001F2A03" w:rsidDel="00EA5671" w:rsidRDefault="00EA5671" w:rsidP="00EA5671">
            <w:pPr>
              <w:jc w:val="center"/>
              <w:rPr>
                <w:sz w:val="24"/>
                <w:szCs w:val="24"/>
              </w:rPr>
            </w:pPr>
            <w:r>
              <w:rPr>
                <w:sz w:val="24"/>
                <w:szCs w:val="24"/>
              </w:rPr>
              <w:t xml:space="preserve">+ Jg1/Jg2, </w:t>
            </w:r>
            <w:proofErr w:type="spellStart"/>
            <w:r>
              <w:rPr>
                <w:sz w:val="24"/>
                <w:szCs w:val="24"/>
              </w:rPr>
              <w:t>JgP</w:t>
            </w:r>
            <w:proofErr w:type="spellEnd"/>
            <w:r>
              <w:rPr>
                <w:sz w:val="24"/>
                <w:szCs w:val="24"/>
              </w:rPr>
              <w:t>, JgP1/JgP2</w:t>
            </w:r>
          </w:p>
        </w:tc>
        <w:tc>
          <w:tcPr>
            <w:tcW w:w="2367" w:type="dxa"/>
            <w:vAlign w:val="center"/>
          </w:tcPr>
          <w:p w14:paraId="17723F7F" w14:textId="2F225BCA" w:rsidR="00EA5671" w:rsidRDefault="00EA5671">
            <w:pPr>
              <w:jc w:val="center"/>
              <w:rPr>
                <w:sz w:val="24"/>
                <w:szCs w:val="24"/>
              </w:rPr>
            </w:pPr>
            <w:r>
              <w:rPr>
                <w:sz w:val="24"/>
                <w:szCs w:val="24"/>
              </w:rPr>
              <w:t>Specified Size Range</w:t>
            </w:r>
          </w:p>
        </w:tc>
        <w:tc>
          <w:tcPr>
            <w:tcW w:w="2374" w:type="dxa"/>
            <w:vAlign w:val="center"/>
          </w:tcPr>
          <w:p w14:paraId="14FAAE5A" w14:textId="4BD837EF" w:rsidR="00EA5671" w:rsidRDefault="00EA5671" w:rsidP="00FC3289">
            <w:pPr>
              <w:jc w:val="center"/>
              <w:rPr>
                <w:b/>
                <w:bCs/>
                <w:sz w:val="24"/>
                <w:szCs w:val="24"/>
              </w:rPr>
            </w:pPr>
            <w:r>
              <w:rPr>
                <w:b/>
                <w:bCs/>
                <w:sz w:val="24"/>
                <w:szCs w:val="24"/>
              </w:rPr>
              <w:t>159-207</w:t>
            </w:r>
          </w:p>
        </w:tc>
      </w:tr>
      <w:tr w:rsidR="00EA5671" w14:paraId="477A1242" w14:textId="77777777" w:rsidTr="00FC3289">
        <w:trPr>
          <w:jc w:val="center"/>
        </w:trPr>
        <w:tc>
          <w:tcPr>
            <w:tcW w:w="1786" w:type="dxa"/>
            <w:vMerge/>
            <w:vAlign w:val="center"/>
          </w:tcPr>
          <w:p w14:paraId="19FC7D7C" w14:textId="77777777" w:rsidR="00EA5671" w:rsidRPr="001F2A03" w:rsidRDefault="00EA5671" w:rsidP="00EA5671">
            <w:pPr>
              <w:jc w:val="center"/>
              <w:rPr>
                <w:sz w:val="24"/>
                <w:szCs w:val="24"/>
              </w:rPr>
            </w:pPr>
          </w:p>
        </w:tc>
        <w:tc>
          <w:tcPr>
            <w:tcW w:w="2823" w:type="dxa"/>
            <w:vMerge/>
            <w:vAlign w:val="center"/>
          </w:tcPr>
          <w:p w14:paraId="0666C2E9" w14:textId="77777777" w:rsidR="00EA5671" w:rsidRPr="001F2A03" w:rsidDel="00EA5671" w:rsidRDefault="00EA5671" w:rsidP="00EA5671">
            <w:pPr>
              <w:jc w:val="center"/>
              <w:rPr>
                <w:sz w:val="24"/>
                <w:szCs w:val="24"/>
              </w:rPr>
            </w:pPr>
          </w:p>
        </w:tc>
        <w:tc>
          <w:tcPr>
            <w:tcW w:w="2367" w:type="dxa"/>
            <w:vAlign w:val="center"/>
          </w:tcPr>
          <w:p w14:paraId="2F501559" w14:textId="7538ABA7" w:rsidR="00EA5671" w:rsidRDefault="00EA5671">
            <w:pPr>
              <w:jc w:val="center"/>
              <w:rPr>
                <w:sz w:val="24"/>
                <w:szCs w:val="24"/>
              </w:rPr>
            </w:pPr>
            <w:r>
              <w:rPr>
                <w:sz w:val="24"/>
                <w:szCs w:val="24"/>
              </w:rPr>
              <w:t>IVS-0000</w:t>
            </w:r>
          </w:p>
        </w:tc>
        <w:tc>
          <w:tcPr>
            <w:tcW w:w="2374" w:type="dxa"/>
            <w:vAlign w:val="center"/>
          </w:tcPr>
          <w:p w14:paraId="2E4FD3B8" w14:textId="616E2089" w:rsidR="00EA5671" w:rsidRPr="00FC3289" w:rsidRDefault="00EA5671" w:rsidP="00FC3289">
            <w:pPr>
              <w:jc w:val="center"/>
              <w:rPr>
                <w:sz w:val="24"/>
                <w:szCs w:val="24"/>
              </w:rPr>
            </w:pPr>
            <w:r>
              <w:rPr>
                <w:sz w:val="24"/>
                <w:szCs w:val="24"/>
              </w:rPr>
              <w:t>230-255, 195-230, 175-195, 145-175, 212</w:t>
            </w:r>
          </w:p>
        </w:tc>
      </w:tr>
      <w:tr w:rsidR="00EA5671" w14:paraId="4E96FE5F" w14:textId="77777777" w:rsidTr="00FC3289">
        <w:trPr>
          <w:jc w:val="center"/>
        </w:trPr>
        <w:tc>
          <w:tcPr>
            <w:tcW w:w="1786" w:type="dxa"/>
            <w:vMerge/>
            <w:vAlign w:val="center"/>
          </w:tcPr>
          <w:p w14:paraId="70EB0DC7" w14:textId="77777777" w:rsidR="00EA5671" w:rsidRPr="001F2A03" w:rsidRDefault="00EA5671" w:rsidP="00EA5671">
            <w:pPr>
              <w:jc w:val="center"/>
              <w:rPr>
                <w:sz w:val="24"/>
                <w:szCs w:val="24"/>
              </w:rPr>
            </w:pPr>
          </w:p>
        </w:tc>
        <w:tc>
          <w:tcPr>
            <w:tcW w:w="2823" w:type="dxa"/>
            <w:vMerge/>
            <w:vAlign w:val="center"/>
          </w:tcPr>
          <w:p w14:paraId="047C78D8" w14:textId="77777777" w:rsidR="00EA5671" w:rsidRPr="001F2A03" w:rsidDel="00EA5671" w:rsidRDefault="00EA5671" w:rsidP="00EA5671">
            <w:pPr>
              <w:jc w:val="center"/>
              <w:rPr>
                <w:sz w:val="24"/>
                <w:szCs w:val="24"/>
              </w:rPr>
            </w:pPr>
          </w:p>
        </w:tc>
        <w:tc>
          <w:tcPr>
            <w:tcW w:w="2367" w:type="dxa"/>
            <w:vAlign w:val="center"/>
          </w:tcPr>
          <w:p w14:paraId="36349929" w14:textId="16C07FE2" w:rsidR="00EA5671" w:rsidRDefault="00EA5671">
            <w:pPr>
              <w:jc w:val="center"/>
              <w:rPr>
                <w:sz w:val="24"/>
                <w:szCs w:val="24"/>
              </w:rPr>
            </w:pPr>
            <w:r>
              <w:rPr>
                <w:sz w:val="24"/>
                <w:szCs w:val="24"/>
              </w:rPr>
              <w:t>IVS-0009</w:t>
            </w:r>
          </w:p>
        </w:tc>
        <w:tc>
          <w:tcPr>
            <w:tcW w:w="2374" w:type="dxa"/>
            <w:vAlign w:val="center"/>
          </w:tcPr>
          <w:p w14:paraId="1AE4978F" w14:textId="377521E7" w:rsidR="00EA5671" w:rsidRPr="00FC3289" w:rsidRDefault="00EA5671" w:rsidP="00FC3289">
            <w:pPr>
              <w:jc w:val="center"/>
              <w:rPr>
                <w:sz w:val="24"/>
                <w:szCs w:val="24"/>
              </w:rPr>
            </w:pPr>
            <w:r w:rsidRPr="00FC3289">
              <w:rPr>
                <w:sz w:val="24"/>
                <w:szCs w:val="24"/>
              </w:rPr>
              <w:t>211</w:t>
            </w:r>
          </w:p>
        </w:tc>
      </w:tr>
      <w:tr w:rsidR="00EA5671" w14:paraId="437FFDA6" w14:textId="77777777" w:rsidTr="00FC3289">
        <w:trPr>
          <w:jc w:val="center"/>
        </w:trPr>
        <w:tc>
          <w:tcPr>
            <w:tcW w:w="1786" w:type="dxa"/>
            <w:vMerge/>
            <w:vAlign w:val="center"/>
          </w:tcPr>
          <w:p w14:paraId="081C2948" w14:textId="77777777" w:rsidR="00EA5671" w:rsidRPr="001F2A03" w:rsidRDefault="00EA5671" w:rsidP="00EA5671">
            <w:pPr>
              <w:jc w:val="center"/>
              <w:rPr>
                <w:sz w:val="24"/>
                <w:szCs w:val="24"/>
              </w:rPr>
            </w:pPr>
            <w:bookmarkStart w:id="11" w:name="_Hlk80084952"/>
          </w:p>
        </w:tc>
        <w:tc>
          <w:tcPr>
            <w:tcW w:w="2823" w:type="dxa"/>
            <w:vMerge/>
            <w:vAlign w:val="center"/>
          </w:tcPr>
          <w:p w14:paraId="3B686A5A" w14:textId="77777777" w:rsidR="00EA5671" w:rsidRPr="001F2A03" w:rsidDel="00EA5671" w:rsidRDefault="00EA5671" w:rsidP="00EA5671">
            <w:pPr>
              <w:jc w:val="center"/>
              <w:rPr>
                <w:sz w:val="24"/>
                <w:szCs w:val="24"/>
              </w:rPr>
            </w:pPr>
          </w:p>
        </w:tc>
        <w:tc>
          <w:tcPr>
            <w:tcW w:w="2367" w:type="dxa"/>
            <w:vAlign w:val="center"/>
          </w:tcPr>
          <w:p w14:paraId="2FC4C534" w14:textId="64608C99" w:rsidR="00EA5671" w:rsidRDefault="00EA5671">
            <w:pPr>
              <w:jc w:val="center"/>
              <w:rPr>
                <w:sz w:val="24"/>
                <w:szCs w:val="24"/>
              </w:rPr>
            </w:pPr>
            <w:r>
              <w:rPr>
                <w:sz w:val="24"/>
                <w:szCs w:val="24"/>
              </w:rPr>
              <w:t>5% TCRG Positive Control DNA</w:t>
            </w:r>
          </w:p>
        </w:tc>
        <w:tc>
          <w:tcPr>
            <w:tcW w:w="2374" w:type="dxa"/>
            <w:vAlign w:val="center"/>
          </w:tcPr>
          <w:p w14:paraId="2ACE32CF" w14:textId="34BA2732" w:rsidR="00EA5671" w:rsidRDefault="00EA5671" w:rsidP="00FC3289">
            <w:pPr>
              <w:jc w:val="center"/>
              <w:rPr>
                <w:b/>
                <w:bCs/>
                <w:sz w:val="24"/>
                <w:szCs w:val="24"/>
              </w:rPr>
            </w:pPr>
            <w:r>
              <w:rPr>
                <w:b/>
                <w:bCs/>
                <w:sz w:val="24"/>
                <w:szCs w:val="24"/>
              </w:rPr>
              <w:t>194, 196</w:t>
            </w:r>
          </w:p>
        </w:tc>
      </w:tr>
      <w:bookmarkEnd w:id="11"/>
      <w:tr w:rsidR="001F2A03" w14:paraId="54AF0D03" w14:textId="77777777" w:rsidTr="00FC3289">
        <w:trPr>
          <w:jc w:val="center"/>
        </w:trPr>
        <w:tc>
          <w:tcPr>
            <w:tcW w:w="1786" w:type="dxa"/>
            <w:vAlign w:val="center"/>
          </w:tcPr>
          <w:p w14:paraId="5CBF56C5" w14:textId="77777777" w:rsidR="001F2A03" w:rsidRPr="001F2A03" w:rsidRDefault="001F2A03" w:rsidP="00FC3289">
            <w:pPr>
              <w:jc w:val="center"/>
              <w:rPr>
                <w:sz w:val="24"/>
                <w:szCs w:val="24"/>
              </w:rPr>
            </w:pPr>
            <w:r w:rsidRPr="001F2A03">
              <w:rPr>
                <w:sz w:val="24"/>
                <w:szCs w:val="24"/>
              </w:rPr>
              <w:t>Specimen control size ladder</w:t>
            </w:r>
          </w:p>
        </w:tc>
        <w:tc>
          <w:tcPr>
            <w:tcW w:w="2823" w:type="dxa"/>
            <w:vAlign w:val="center"/>
          </w:tcPr>
          <w:p w14:paraId="33709CCF" w14:textId="77777777" w:rsidR="001F2A03" w:rsidRPr="001F2A03" w:rsidRDefault="001F2A03" w:rsidP="00FC3289">
            <w:pPr>
              <w:jc w:val="center"/>
              <w:rPr>
                <w:sz w:val="24"/>
                <w:szCs w:val="24"/>
              </w:rPr>
            </w:pPr>
            <w:r w:rsidRPr="001F2A03">
              <w:rPr>
                <w:sz w:val="24"/>
                <w:szCs w:val="24"/>
              </w:rPr>
              <w:t>Multiple genes</w:t>
            </w:r>
          </w:p>
        </w:tc>
        <w:tc>
          <w:tcPr>
            <w:tcW w:w="2367" w:type="dxa"/>
            <w:vAlign w:val="center"/>
          </w:tcPr>
          <w:p w14:paraId="023C717E" w14:textId="77777777" w:rsidR="001F2A03" w:rsidRPr="001F2A03" w:rsidRDefault="001F2A03" w:rsidP="00FC3289">
            <w:pPr>
              <w:jc w:val="center"/>
              <w:rPr>
                <w:sz w:val="24"/>
                <w:szCs w:val="24"/>
              </w:rPr>
            </w:pPr>
            <w:r w:rsidRPr="001F2A03">
              <w:rPr>
                <w:sz w:val="24"/>
                <w:szCs w:val="24"/>
              </w:rPr>
              <w:t>Any human DNA</w:t>
            </w:r>
          </w:p>
        </w:tc>
        <w:tc>
          <w:tcPr>
            <w:tcW w:w="2374" w:type="dxa"/>
            <w:vAlign w:val="center"/>
          </w:tcPr>
          <w:p w14:paraId="63DA9C67" w14:textId="77777777" w:rsidR="001F2A03" w:rsidRPr="001F2A03" w:rsidRDefault="001F2A03" w:rsidP="00FC3289">
            <w:pPr>
              <w:jc w:val="center"/>
              <w:rPr>
                <w:sz w:val="24"/>
                <w:szCs w:val="24"/>
              </w:rPr>
            </w:pPr>
            <w:r w:rsidRPr="001F2A03">
              <w:rPr>
                <w:sz w:val="24"/>
                <w:szCs w:val="24"/>
              </w:rPr>
              <w:t>84, 96, 200, 300, 400, 600</w:t>
            </w:r>
          </w:p>
        </w:tc>
      </w:tr>
    </w:tbl>
    <w:p w14:paraId="5A9304A7" w14:textId="4BAC6173" w:rsidR="001F2A03" w:rsidRDefault="001F2A03" w:rsidP="001F2A03">
      <w:pPr>
        <w:spacing w:after="0" w:line="240" w:lineRule="auto"/>
        <w:rPr>
          <w:sz w:val="20"/>
        </w:rPr>
      </w:pPr>
      <w:r w:rsidRPr="00AF3F3A">
        <w:rPr>
          <w:b/>
          <w:bCs/>
          <w:sz w:val="20"/>
        </w:rPr>
        <w:t>Note:</w:t>
      </w:r>
      <w:r w:rsidRPr="00AF3F3A">
        <w:rPr>
          <w:sz w:val="20"/>
        </w:rPr>
        <w:t xml:space="preserve"> The amplicon sizes listed above were determined using an ABI 31</w:t>
      </w:r>
      <w:r w:rsidR="00CC1EEC">
        <w:rPr>
          <w:sz w:val="20"/>
        </w:rPr>
        <w:t>30</w:t>
      </w:r>
      <w:r w:rsidRPr="00AF3F3A">
        <w:rPr>
          <w:sz w:val="20"/>
        </w:rPr>
        <w:t xml:space="preserve"> platform. Amplicon sizes seen on your specific CE instrument may differ 1-4bp from those listed above depending on the platform of detection and the version of the analysis software used. Once identified, the amplicon size is determined on your specific platform will be consistent run to run.</w:t>
      </w:r>
      <w:r w:rsidR="00CC1EEC">
        <w:rPr>
          <w:sz w:val="20"/>
        </w:rPr>
        <w:t xml:space="preserve"> This reproducibility is extremely useful when tracking previously identified clonal populations.</w:t>
      </w:r>
    </w:p>
    <w:p w14:paraId="3E89E29A" w14:textId="57222FEF" w:rsidR="001F2A03" w:rsidRDefault="001F2A03" w:rsidP="001F2A03">
      <w:pPr>
        <w:spacing w:after="0" w:line="240" w:lineRule="auto"/>
        <w:rPr>
          <w:sz w:val="20"/>
        </w:rPr>
      </w:pPr>
    </w:p>
    <w:p w14:paraId="2D9EEAE3" w14:textId="7FEEA9E8" w:rsidR="00AF7AD3" w:rsidRPr="007D365F" w:rsidRDefault="00AF7AD3" w:rsidP="007D365F">
      <w:pPr>
        <w:pStyle w:val="ListParagraph"/>
        <w:numPr>
          <w:ilvl w:val="0"/>
          <w:numId w:val="1"/>
        </w:numPr>
        <w:rPr>
          <w:b/>
          <w:sz w:val="24"/>
          <w:szCs w:val="24"/>
          <w:u w:val="single"/>
        </w:rPr>
      </w:pPr>
      <w:r w:rsidRPr="007D365F">
        <w:rPr>
          <w:b/>
          <w:sz w:val="24"/>
          <w:szCs w:val="24"/>
          <w:u w:val="single"/>
        </w:rPr>
        <w:t>RESULTS REVIEW:</w:t>
      </w:r>
    </w:p>
    <w:p w14:paraId="44A5DD4F" w14:textId="44A7DA9F" w:rsidR="00AF7AD3" w:rsidRDefault="00AF7AD3" w:rsidP="007D365F">
      <w:pPr>
        <w:pStyle w:val="ListParagraph"/>
        <w:numPr>
          <w:ilvl w:val="1"/>
          <w:numId w:val="1"/>
        </w:numPr>
        <w:rPr>
          <w:sz w:val="24"/>
          <w:szCs w:val="24"/>
        </w:rPr>
      </w:pPr>
      <w:r>
        <w:rPr>
          <w:sz w:val="24"/>
          <w:szCs w:val="24"/>
        </w:rPr>
        <w:t>Log into Soft Molecular.</w:t>
      </w:r>
    </w:p>
    <w:p w14:paraId="2A27E72F" w14:textId="04FBADDB" w:rsidR="00AF7AD3" w:rsidRDefault="00AF7AD3" w:rsidP="007D365F">
      <w:pPr>
        <w:pStyle w:val="ListParagraph"/>
        <w:numPr>
          <w:ilvl w:val="1"/>
          <w:numId w:val="1"/>
        </w:numPr>
        <w:rPr>
          <w:sz w:val="24"/>
          <w:szCs w:val="24"/>
        </w:rPr>
      </w:pPr>
      <w:r>
        <w:rPr>
          <w:sz w:val="24"/>
          <w:szCs w:val="24"/>
        </w:rPr>
        <w:t>Open TR</w:t>
      </w:r>
      <w:r w:rsidR="003F753A">
        <w:rPr>
          <w:sz w:val="24"/>
          <w:szCs w:val="24"/>
        </w:rPr>
        <w:t>G</w:t>
      </w:r>
      <w:r>
        <w:rPr>
          <w:sz w:val="24"/>
          <w:szCs w:val="24"/>
        </w:rPr>
        <w:t xml:space="preserve"> GEL - Test Worksheet Processing by using the icon on the dashboard. </w:t>
      </w:r>
    </w:p>
    <w:p w14:paraId="57DCB47D" w14:textId="77777777" w:rsidR="00AF7AD3" w:rsidRDefault="00AF7AD3" w:rsidP="007D365F">
      <w:pPr>
        <w:pStyle w:val="ListParagraph"/>
        <w:numPr>
          <w:ilvl w:val="1"/>
          <w:numId w:val="1"/>
        </w:numPr>
        <w:rPr>
          <w:sz w:val="24"/>
          <w:szCs w:val="24"/>
        </w:rPr>
      </w:pPr>
      <w:r>
        <w:rPr>
          <w:sz w:val="24"/>
          <w:szCs w:val="24"/>
        </w:rPr>
        <w:t xml:space="preserve">Scan the Plate map into the worksheet field and select </w:t>
      </w:r>
      <w:r>
        <w:rPr>
          <w:b/>
          <w:sz w:val="24"/>
          <w:szCs w:val="24"/>
        </w:rPr>
        <w:t>Find</w:t>
      </w:r>
      <w:r>
        <w:rPr>
          <w:sz w:val="24"/>
          <w:szCs w:val="24"/>
        </w:rPr>
        <w:t xml:space="preserve">. </w:t>
      </w:r>
    </w:p>
    <w:p w14:paraId="49050503" w14:textId="676CC757" w:rsidR="00AF7AD3" w:rsidRDefault="00AF7AD3" w:rsidP="007D365F">
      <w:pPr>
        <w:pStyle w:val="ListParagraph"/>
        <w:numPr>
          <w:ilvl w:val="1"/>
          <w:numId w:val="1"/>
        </w:numPr>
        <w:rPr>
          <w:b/>
          <w:sz w:val="24"/>
          <w:szCs w:val="24"/>
          <w:u w:val="single"/>
        </w:rPr>
      </w:pPr>
      <w:r>
        <w:rPr>
          <w:sz w:val="24"/>
          <w:szCs w:val="24"/>
        </w:rPr>
        <w:t xml:space="preserve">Select the </w:t>
      </w:r>
      <w:r w:rsidRPr="00FC3289">
        <w:rPr>
          <w:b/>
          <w:bCs/>
          <w:sz w:val="24"/>
          <w:szCs w:val="24"/>
        </w:rPr>
        <w:t>Images</w:t>
      </w:r>
      <w:r>
        <w:rPr>
          <w:sz w:val="24"/>
          <w:szCs w:val="24"/>
        </w:rPr>
        <w:t xml:space="preserve"> button on the upper right corner of the screen. This will open the Gel image window. The window can be floated.</w:t>
      </w:r>
    </w:p>
    <w:p w14:paraId="609E299E" w14:textId="77777777" w:rsidR="00AF7AD3" w:rsidRDefault="00AF7AD3" w:rsidP="007D365F">
      <w:pPr>
        <w:pStyle w:val="ListParagraph"/>
        <w:numPr>
          <w:ilvl w:val="1"/>
          <w:numId w:val="1"/>
        </w:numPr>
        <w:rPr>
          <w:sz w:val="24"/>
          <w:szCs w:val="24"/>
        </w:rPr>
      </w:pPr>
      <w:r>
        <w:rPr>
          <w:sz w:val="24"/>
          <w:szCs w:val="24"/>
        </w:rPr>
        <w:t xml:space="preserve">Leave this window open for input of the QC results as well as the patient results.  </w:t>
      </w:r>
    </w:p>
    <w:p w14:paraId="2EAF70F6" w14:textId="5F20C7F4" w:rsidR="00AF7AD3" w:rsidRDefault="00AF7AD3" w:rsidP="007D365F">
      <w:pPr>
        <w:pStyle w:val="ListParagraph"/>
        <w:numPr>
          <w:ilvl w:val="1"/>
          <w:numId w:val="1"/>
        </w:numPr>
        <w:rPr>
          <w:sz w:val="24"/>
          <w:szCs w:val="24"/>
        </w:rPr>
      </w:pPr>
      <w:r>
        <w:rPr>
          <w:sz w:val="24"/>
          <w:szCs w:val="24"/>
        </w:rPr>
        <w:t xml:space="preserve">For Controls: Use the dropdown menu </w:t>
      </w:r>
      <w:r w:rsidR="003F753A">
        <w:rPr>
          <w:sz w:val="24"/>
          <w:szCs w:val="24"/>
        </w:rPr>
        <w:t xml:space="preserve">to </w:t>
      </w:r>
      <w:r>
        <w:rPr>
          <w:sz w:val="24"/>
          <w:szCs w:val="24"/>
        </w:rPr>
        <w:t xml:space="preserve">enter Pass/Fail results in the 'Control Result' column. </w:t>
      </w:r>
    </w:p>
    <w:p w14:paraId="1B8D49B0" w14:textId="528DA760" w:rsidR="00AF7AD3" w:rsidRDefault="00AF7AD3" w:rsidP="007D365F">
      <w:pPr>
        <w:pStyle w:val="ListParagraph"/>
        <w:numPr>
          <w:ilvl w:val="1"/>
          <w:numId w:val="1"/>
        </w:numPr>
        <w:rPr>
          <w:sz w:val="24"/>
          <w:szCs w:val="24"/>
        </w:rPr>
      </w:pPr>
      <w:r>
        <w:rPr>
          <w:sz w:val="24"/>
          <w:szCs w:val="24"/>
        </w:rPr>
        <w:t xml:space="preserve">For Patient samples: Use the dropdown menu </w:t>
      </w:r>
      <w:r w:rsidR="003F753A">
        <w:rPr>
          <w:sz w:val="24"/>
          <w:szCs w:val="24"/>
        </w:rPr>
        <w:t xml:space="preserve">to </w:t>
      </w:r>
      <w:r>
        <w:rPr>
          <w:sz w:val="24"/>
          <w:szCs w:val="24"/>
        </w:rPr>
        <w:t xml:space="preserve">enter results in the ‘TCR </w:t>
      </w:r>
      <w:r w:rsidR="003F753A">
        <w:rPr>
          <w:sz w:val="24"/>
          <w:szCs w:val="24"/>
        </w:rPr>
        <w:t>Gamma</w:t>
      </w:r>
      <w:r>
        <w:rPr>
          <w:sz w:val="24"/>
          <w:szCs w:val="24"/>
        </w:rPr>
        <w:t xml:space="preserve"> A Gel Result' column.  </w:t>
      </w:r>
    </w:p>
    <w:p w14:paraId="64B273EE" w14:textId="499E5213" w:rsidR="00AF7AD3" w:rsidRDefault="00AF7AD3" w:rsidP="007D365F">
      <w:pPr>
        <w:pStyle w:val="ListParagraph"/>
        <w:numPr>
          <w:ilvl w:val="1"/>
          <w:numId w:val="1"/>
        </w:numPr>
        <w:rPr>
          <w:sz w:val="24"/>
          <w:szCs w:val="24"/>
        </w:rPr>
      </w:pPr>
      <w:r>
        <w:rPr>
          <w:sz w:val="24"/>
          <w:szCs w:val="24"/>
        </w:rPr>
        <w:t xml:space="preserve">Complete Result Review action by clicking the </w:t>
      </w:r>
      <w:r w:rsidRPr="00FC3289">
        <w:rPr>
          <w:b/>
          <w:bCs/>
          <w:sz w:val="24"/>
          <w:szCs w:val="24"/>
        </w:rPr>
        <w:t>Reviewed</w:t>
      </w:r>
      <w:r>
        <w:rPr>
          <w:sz w:val="24"/>
          <w:szCs w:val="24"/>
        </w:rPr>
        <w:t xml:space="preserve"> checkbox. Select </w:t>
      </w:r>
      <w:r>
        <w:rPr>
          <w:b/>
          <w:sz w:val="24"/>
          <w:szCs w:val="24"/>
        </w:rPr>
        <w:t>Save</w:t>
      </w:r>
      <w:r>
        <w:rPr>
          <w:sz w:val="24"/>
          <w:szCs w:val="24"/>
        </w:rPr>
        <w:t xml:space="preserve">. </w:t>
      </w:r>
    </w:p>
    <w:p w14:paraId="2D166F91" w14:textId="77777777" w:rsidR="00AF7AD3" w:rsidRDefault="00AF7AD3" w:rsidP="007D365F">
      <w:pPr>
        <w:pStyle w:val="ListParagraph"/>
        <w:numPr>
          <w:ilvl w:val="1"/>
          <w:numId w:val="1"/>
        </w:numPr>
        <w:rPr>
          <w:sz w:val="24"/>
          <w:szCs w:val="24"/>
        </w:rPr>
      </w:pPr>
      <w:r>
        <w:rPr>
          <w:sz w:val="24"/>
          <w:szCs w:val="24"/>
        </w:rPr>
        <w:lastRenderedPageBreak/>
        <w:t xml:space="preserve">Close the Test Worksheet Processing window. </w:t>
      </w:r>
    </w:p>
    <w:p w14:paraId="50C2DC0D" w14:textId="77777777" w:rsidR="00AF7AD3" w:rsidRDefault="00AF7AD3" w:rsidP="007D365F">
      <w:pPr>
        <w:pStyle w:val="ListParagraph"/>
        <w:numPr>
          <w:ilvl w:val="1"/>
          <w:numId w:val="1"/>
        </w:numPr>
        <w:rPr>
          <w:sz w:val="24"/>
          <w:szCs w:val="24"/>
        </w:rPr>
      </w:pPr>
      <w:r>
        <w:rPr>
          <w:sz w:val="24"/>
          <w:szCs w:val="24"/>
        </w:rPr>
        <w:t xml:space="preserve">Open My Orders by using the icon on the dashboard. </w:t>
      </w:r>
    </w:p>
    <w:p w14:paraId="5E80B869" w14:textId="77777777" w:rsidR="00AF7AD3" w:rsidRDefault="00AF7AD3" w:rsidP="007D365F">
      <w:pPr>
        <w:pStyle w:val="ListParagraph"/>
        <w:numPr>
          <w:ilvl w:val="1"/>
          <w:numId w:val="1"/>
        </w:numPr>
        <w:rPr>
          <w:sz w:val="24"/>
          <w:szCs w:val="24"/>
        </w:rPr>
      </w:pPr>
      <w:r>
        <w:rPr>
          <w:sz w:val="24"/>
          <w:szCs w:val="24"/>
        </w:rPr>
        <w:t xml:space="preserve">Click on Director Review tab. </w:t>
      </w:r>
    </w:p>
    <w:p w14:paraId="0B2F7E3F" w14:textId="77777777" w:rsidR="00AF7AD3" w:rsidRDefault="00AF7AD3" w:rsidP="007D365F">
      <w:pPr>
        <w:pStyle w:val="ListParagraph"/>
        <w:numPr>
          <w:ilvl w:val="1"/>
          <w:numId w:val="1"/>
        </w:numPr>
        <w:rPr>
          <w:sz w:val="24"/>
          <w:szCs w:val="24"/>
        </w:rPr>
      </w:pPr>
      <w:r>
        <w:rPr>
          <w:sz w:val="24"/>
          <w:szCs w:val="24"/>
        </w:rPr>
        <w:t xml:space="preserve">Click two times on order. </w:t>
      </w:r>
    </w:p>
    <w:p w14:paraId="380AF228" w14:textId="77777777" w:rsidR="00AF7AD3" w:rsidRDefault="00AF7AD3" w:rsidP="007D365F">
      <w:pPr>
        <w:pStyle w:val="ListParagraph"/>
        <w:numPr>
          <w:ilvl w:val="1"/>
          <w:numId w:val="1"/>
        </w:numPr>
        <w:rPr>
          <w:sz w:val="24"/>
          <w:szCs w:val="24"/>
        </w:rPr>
      </w:pPr>
      <w:r>
        <w:rPr>
          <w:sz w:val="24"/>
          <w:szCs w:val="24"/>
        </w:rPr>
        <w:t xml:space="preserve">Click </w:t>
      </w:r>
      <w:r>
        <w:rPr>
          <w:b/>
          <w:sz w:val="24"/>
          <w:szCs w:val="24"/>
        </w:rPr>
        <w:t>No</w:t>
      </w:r>
      <w:r>
        <w:rPr>
          <w:sz w:val="24"/>
          <w:szCs w:val="24"/>
        </w:rPr>
        <w:t xml:space="preserve"> on the My Orders window that appears. </w:t>
      </w:r>
    </w:p>
    <w:p w14:paraId="16F8B603" w14:textId="4084BF5F" w:rsidR="00AF7AD3" w:rsidRDefault="00AF7AD3" w:rsidP="007D365F">
      <w:pPr>
        <w:pStyle w:val="ListParagraph"/>
        <w:numPr>
          <w:ilvl w:val="1"/>
          <w:numId w:val="1"/>
        </w:numPr>
        <w:rPr>
          <w:sz w:val="24"/>
          <w:szCs w:val="24"/>
        </w:rPr>
      </w:pPr>
      <w:r>
        <w:rPr>
          <w:sz w:val="24"/>
          <w:szCs w:val="24"/>
        </w:rPr>
        <w:t xml:space="preserve">Using the dropdown menu, enter results in the 'TCR </w:t>
      </w:r>
      <w:r w:rsidR="003F753A">
        <w:rPr>
          <w:sz w:val="24"/>
          <w:szCs w:val="24"/>
        </w:rPr>
        <w:t>Gamma</w:t>
      </w:r>
      <w:r>
        <w:rPr>
          <w:sz w:val="24"/>
          <w:szCs w:val="24"/>
        </w:rPr>
        <w:t xml:space="preserve"> Result' column.</w:t>
      </w:r>
    </w:p>
    <w:p w14:paraId="5E6B3D85" w14:textId="77777777" w:rsidR="00AF7AD3" w:rsidRDefault="00AF7AD3" w:rsidP="007D365F">
      <w:pPr>
        <w:pStyle w:val="ListParagraph"/>
        <w:numPr>
          <w:ilvl w:val="2"/>
          <w:numId w:val="1"/>
        </w:numPr>
        <w:rPr>
          <w:sz w:val="24"/>
          <w:szCs w:val="24"/>
        </w:rPr>
      </w:pPr>
      <w:r>
        <w:rPr>
          <w:b/>
          <w:sz w:val="24"/>
          <w:szCs w:val="24"/>
        </w:rPr>
        <w:t>Note</w:t>
      </w:r>
      <w:r>
        <w:rPr>
          <w:sz w:val="24"/>
          <w:szCs w:val="24"/>
        </w:rPr>
        <w:t xml:space="preserve">: You will find gel images in the vertical tab called 'Analysis Images'. It is on the right side of the screen. </w:t>
      </w:r>
    </w:p>
    <w:p w14:paraId="53240C81" w14:textId="46BA0450" w:rsidR="00AF7AD3" w:rsidRDefault="00AF7AD3" w:rsidP="007D365F">
      <w:pPr>
        <w:pStyle w:val="ListParagraph"/>
        <w:numPr>
          <w:ilvl w:val="1"/>
          <w:numId w:val="1"/>
        </w:numPr>
        <w:rPr>
          <w:sz w:val="24"/>
          <w:szCs w:val="24"/>
        </w:rPr>
      </w:pPr>
      <w:r>
        <w:rPr>
          <w:sz w:val="24"/>
          <w:szCs w:val="24"/>
        </w:rPr>
        <w:t xml:space="preserve">If appropriate, using the dropdown menu, enter results in the 'TCR </w:t>
      </w:r>
      <w:r w:rsidR="003F753A">
        <w:rPr>
          <w:sz w:val="24"/>
          <w:szCs w:val="24"/>
        </w:rPr>
        <w:t>Bet</w:t>
      </w:r>
      <w:r>
        <w:rPr>
          <w:sz w:val="24"/>
          <w:szCs w:val="24"/>
        </w:rPr>
        <w:t xml:space="preserve">a Result' column. </w:t>
      </w:r>
    </w:p>
    <w:p w14:paraId="29008E00" w14:textId="77777777" w:rsidR="00AF7AD3" w:rsidRDefault="00AF7AD3" w:rsidP="007D365F">
      <w:pPr>
        <w:pStyle w:val="ListParagraph"/>
        <w:numPr>
          <w:ilvl w:val="1"/>
          <w:numId w:val="1"/>
        </w:numPr>
        <w:rPr>
          <w:sz w:val="24"/>
          <w:szCs w:val="24"/>
        </w:rPr>
      </w:pPr>
      <w:r>
        <w:rPr>
          <w:sz w:val="24"/>
          <w:szCs w:val="24"/>
        </w:rPr>
        <w:t xml:space="preserve">Mark 'Reviewed' checkbox which is at the bottom of the screen. </w:t>
      </w:r>
    </w:p>
    <w:p w14:paraId="15546760" w14:textId="77777777" w:rsidR="00AF7AD3" w:rsidRDefault="00AF7AD3" w:rsidP="007D365F">
      <w:pPr>
        <w:pStyle w:val="ListParagraph"/>
        <w:numPr>
          <w:ilvl w:val="1"/>
          <w:numId w:val="1"/>
        </w:numPr>
        <w:rPr>
          <w:sz w:val="24"/>
          <w:szCs w:val="24"/>
        </w:rPr>
      </w:pPr>
      <w:r>
        <w:rPr>
          <w:sz w:val="24"/>
          <w:szCs w:val="24"/>
        </w:rPr>
        <w:t xml:space="preserve">Click </w:t>
      </w:r>
      <w:r>
        <w:rPr>
          <w:b/>
          <w:sz w:val="24"/>
          <w:szCs w:val="24"/>
        </w:rPr>
        <w:t>Save</w:t>
      </w:r>
      <w:r>
        <w:rPr>
          <w:sz w:val="24"/>
          <w:szCs w:val="24"/>
        </w:rPr>
        <w:t xml:space="preserve">. </w:t>
      </w:r>
    </w:p>
    <w:p w14:paraId="620E8B64" w14:textId="77777777" w:rsidR="00AF7AD3" w:rsidRDefault="00AF7AD3" w:rsidP="007D365F">
      <w:pPr>
        <w:pStyle w:val="ListParagraph"/>
        <w:numPr>
          <w:ilvl w:val="1"/>
          <w:numId w:val="1"/>
        </w:numPr>
        <w:rPr>
          <w:sz w:val="24"/>
          <w:szCs w:val="24"/>
        </w:rPr>
      </w:pPr>
      <w:r>
        <w:rPr>
          <w:sz w:val="24"/>
          <w:szCs w:val="24"/>
        </w:rPr>
        <w:t xml:space="preserve">Click </w:t>
      </w:r>
      <w:r>
        <w:rPr>
          <w:b/>
          <w:sz w:val="24"/>
          <w:szCs w:val="24"/>
        </w:rPr>
        <w:t>OK</w:t>
      </w:r>
      <w:r>
        <w:rPr>
          <w:sz w:val="24"/>
          <w:szCs w:val="24"/>
        </w:rPr>
        <w:t xml:space="preserve">. </w:t>
      </w:r>
    </w:p>
    <w:p w14:paraId="63065A09" w14:textId="77777777" w:rsidR="00AF7AD3" w:rsidRDefault="00AF7AD3" w:rsidP="007D365F">
      <w:pPr>
        <w:pStyle w:val="ListParagraph"/>
        <w:numPr>
          <w:ilvl w:val="1"/>
          <w:numId w:val="1"/>
        </w:numPr>
        <w:rPr>
          <w:sz w:val="24"/>
          <w:szCs w:val="24"/>
        </w:rPr>
      </w:pPr>
      <w:r>
        <w:rPr>
          <w:sz w:val="24"/>
          <w:szCs w:val="24"/>
        </w:rPr>
        <w:t xml:space="preserve">Close the Test Review Entry. </w:t>
      </w:r>
    </w:p>
    <w:p w14:paraId="14B70674" w14:textId="5AC9486F" w:rsidR="00AF7AD3" w:rsidRDefault="00AF7AD3" w:rsidP="00AF7AD3">
      <w:pPr>
        <w:pStyle w:val="ListParagraph"/>
        <w:rPr>
          <w:b/>
          <w:sz w:val="24"/>
          <w:szCs w:val="24"/>
        </w:rPr>
      </w:pPr>
    </w:p>
    <w:p w14:paraId="6562EB5B" w14:textId="77777777" w:rsidR="002773AF" w:rsidRDefault="002773AF" w:rsidP="007D365F">
      <w:pPr>
        <w:pStyle w:val="ListParagraph"/>
        <w:numPr>
          <w:ilvl w:val="0"/>
          <w:numId w:val="1"/>
        </w:numPr>
        <w:rPr>
          <w:b/>
          <w:sz w:val="24"/>
          <w:szCs w:val="24"/>
          <w:u w:val="single"/>
        </w:rPr>
      </w:pPr>
      <w:r>
        <w:rPr>
          <w:b/>
          <w:sz w:val="24"/>
          <w:szCs w:val="24"/>
          <w:u w:val="single"/>
        </w:rPr>
        <w:t>SIGN OUT ENTRY</w:t>
      </w:r>
    </w:p>
    <w:p w14:paraId="1EEBEA10" w14:textId="77777777" w:rsidR="002773AF" w:rsidRDefault="002773AF" w:rsidP="007D365F">
      <w:pPr>
        <w:pStyle w:val="ListParagraph"/>
        <w:numPr>
          <w:ilvl w:val="1"/>
          <w:numId w:val="1"/>
        </w:numPr>
        <w:rPr>
          <w:sz w:val="24"/>
          <w:szCs w:val="24"/>
        </w:rPr>
      </w:pPr>
      <w:r>
        <w:rPr>
          <w:sz w:val="24"/>
          <w:szCs w:val="24"/>
        </w:rPr>
        <w:t>Open My orders by using the icon on the dashboard.</w:t>
      </w:r>
    </w:p>
    <w:p w14:paraId="5B7F1FC8" w14:textId="59BF8CED" w:rsidR="002773AF" w:rsidRDefault="00CB15F1" w:rsidP="007D365F">
      <w:pPr>
        <w:pStyle w:val="ListParagraph"/>
        <w:numPr>
          <w:ilvl w:val="1"/>
          <w:numId w:val="1"/>
        </w:numPr>
        <w:rPr>
          <w:sz w:val="24"/>
          <w:szCs w:val="24"/>
        </w:rPr>
      </w:pPr>
      <w:r>
        <w:rPr>
          <w:sz w:val="24"/>
          <w:szCs w:val="24"/>
        </w:rPr>
        <w:t xml:space="preserve">Highlight the </w:t>
      </w:r>
      <w:r w:rsidRPr="00FC3289">
        <w:rPr>
          <w:b/>
          <w:bCs/>
          <w:sz w:val="24"/>
          <w:szCs w:val="24"/>
        </w:rPr>
        <w:t>Molecular Pathologist</w:t>
      </w:r>
      <w:r>
        <w:rPr>
          <w:sz w:val="24"/>
          <w:szCs w:val="24"/>
        </w:rPr>
        <w:t xml:space="preserve"> tab. </w:t>
      </w:r>
    </w:p>
    <w:p w14:paraId="36F32FCC" w14:textId="77777777" w:rsidR="002773AF" w:rsidRDefault="002773AF" w:rsidP="007D365F">
      <w:pPr>
        <w:pStyle w:val="ListParagraph"/>
        <w:numPr>
          <w:ilvl w:val="1"/>
          <w:numId w:val="1"/>
        </w:numPr>
        <w:rPr>
          <w:sz w:val="24"/>
          <w:szCs w:val="24"/>
        </w:rPr>
      </w:pPr>
      <w:r>
        <w:rPr>
          <w:sz w:val="24"/>
          <w:szCs w:val="24"/>
        </w:rPr>
        <w:t>Click two times on order.</w:t>
      </w:r>
    </w:p>
    <w:p w14:paraId="2A7D6D6B" w14:textId="77777777" w:rsidR="002773AF" w:rsidRDefault="002773AF" w:rsidP="007D365F">
      <w:pPr>
        <w:pStyle w:val="ListParagraph"/>
        <w:numPr>
          <w:ilvl w:val="1"/>
          <w:numId w:val="1"/>
        </w:numPr>
        <w:rPr>
          <w:sz w:val="24"/>
          <w:szCs w:val="24"/>
        </w:rPr>
      </w:pPr>
      <w:r>
        <w:rPr>
          <w:sz w:val="24"/>
          <w:szCs w:val="24"/>
        </w:rPr>
        <w:t xml:space="preserve">Click </w:t>
      </w:r>
      <w:r>
        <w:rPr>
          <w:b/>
          <w:sz w:val="24"/>
          <w:szCs w:val="24"/>
        </w:rPr>
        <w:t>No</w:t>
      </w:r>
      <w:r>
        <w:rPr>
          <w:sz w:val="24"/>
          <w:szCs w:val="24"/>
        </w:rPr>
        <w:t xml:space="preserve"> on the My Orders window that appears.</w:t>
      </w:r>
    </w:p>
    <w:p w14:paraId="28DB6037" w14:textId="6253034B" w:rsidR="002773AF" w:rsidRDefault="002773AF" w:rsidP="007D365F">
      <w:pPr>
        <w:pStyle w:val="ListParagraph"/>
        <w:numPr>
          <w:ilvl w:val="1"/>
          <w:numId w:val="1"/>
        </w:numPr>
        <w:rPr>
          <w:sz w:val="24"/>
          <w:szCs w:val="24"/>
        </w:rPr>
      </w:pPr>
      <w:r>
        <w:rPr>
          <w:sz w:val="24"/>
          <w:szCs w:val="24"/>
        </w:rPr>
        <w:t>Verify whether RBS rules are triggered correctly (Result, Interpretation, Methodology, Disclaimer sections are filled appropriately).</w:t>
      </w:r>
    </w:p>
    <w:p w14:paraId="656C0CAF" w14:textId="77777777" w:rsidR="00AE4A19" w:rsidRDefault="00FD2AB4" w:rsidP="00AE4A19">
      <w:pPr>
        <w:pStyle w:val="ListParagraph"/>
        <w:numPr>
          <w:ilvl w:val="1"/>
          <w:numId w:val="1"/>
        </w:numPr>
        <w:rPr>
          <w:sz w:val="24"/>
          <w:szCs w:val="24"/>
        </w:rPr>
      </w:pPr>
      <w:r>
        <w:rPr>
          <w:sz w:val="24"/>
          <w:szCs w:val="24"/>
        </w:rPr>
        <w:t>If the specimen is a Body Fluid, the type of body fluid can be found in</w:t>
      </w:r>
      <w:r w:rsidR="00FB68DC">
        <w:rPr>
          <w:sz w:val="24"/>
          <w:szCs w:val="24"/>
        </w:rPr>
        <w:t xml:space="preserve"> Sign Out Entry</w:t>
      </w:r>
      <w:r>
        <w:rPr>
          <w:sz w:val="24"/>
          <w:szCs w:val="24"/>
        </w:rPr>
        <w:t>.</w:t>
      </w:r>
    </w:p>
    <w:p w14:paraId="1ED9CACD" w14:textId="73EF3397" w:rsidR="00FD2AB4" w:rsidRPr="00FC3289" w:rsidRDefault="00AE4A19" w:rsidP="00AE4A19">
      <w:pPr>
        <w:pStyle w:val="ListParagraph"/>
        <w:numPr>
          <w:ilvl w:val="2"/>
          <w:numId w:val="1"/>
        </w:numPr>
        <w:rPr>
          <w:sz w:val="24"/>
          <w:szCs w:val="24"/>
        </w:rPr>
      </w:pPr>
      <w:r>
        <w:rPr>
          <w:sz w:val="24"/>
          <w:szCs w:val="24"/>
        </w:rPr>
        <w:t>Click</w:t>
      </w:r>
      <w:r w:rsidR="00FB68DC" w:rsidRPr="00FC3289">
        <w:rPr>
          <w:sz w:val="24"/>
          <w:szCs w:val="24"/>
        </w:rPr>
        <w:t xml:space="preserve"> the </w:t>
      </w:r>
      <w:r w:rsidR="00FB68DC" w:rsidRPr="00FC3289">
        <w:rPr>
          <w:b/>
          <w:bCs/>
          <w:sz w:val="24"/>
          <w:szCs w:val="24"/>
        </w:rPr>
        <w:t>Testing Info</w:t>
      </w:r>
      <w:r w:rsidR="00FB68DC" w:rsidRPr="00FC3289">
        <w:rPr>
          <w:sz w:val="24"/>
          <w:szCs w:val="24"/>
        </w:rPr>
        <w:t xml:space="preserve"> tab,</w:t>
      </w:r>
      <w:r>
        <w:rPr>
          <w:sz w:val="24"/>
          <w:szCs w:val="24"/>
        </w:rPr>
        <w:t xml:space="preserve"> found</w:t>
      </w:r>
      <w:r w:rsidR="00FB68DC" w:rsidRPr="00FC3289">
        <w:rPr>
          <w:sz w:val="24"/>
          <w:szCs w:val="24"/>
        </w:rPr>
        <w:t xml:space="preserve"> in the middle of the Sign Out Entry window. </w:t>
      </w:r>
    </w:p>
    <w:p w14:paraId="4FFB4171" w14:textId="1EC12FE7" w:rsidR="00FB68DC" w:rsidRDefault="00FB68DC" w:rsidP="00FB68DC">
      <w:pPr>
        <w:pStyle w:val="ListParagraph"/>
        <w:numPr>
          <w:ilvl w:val="2"/>
          <w:numId w:val="1"/>
        </w:numPr>
        <w:rPr>
          <w:sz w:val="24"/>
          <w:szCs w:val="24"/>
        </w:rPr>
      </w:pPr>
      <w:r>
        <w:rPr>
          <w:sz w:val="24"/>
          <w:szCs w:val="24"/>
        </w:rPr>
        <w:t xml:space="preserve">The </w:t>
      </w:r>
      <w:proofErr w:type="gramStart"/>
      <w:r>
        <w:rPr>
          <w:sz w:val="24"/>
          <w:szCs w:val="24"/>
        </w:rPr>
        <w:t>body fluid</w:t>
      </w:r>
      <w:proofErr w:type="gramEnd"/>
      <w:r>
        <w:rPr>
          <w:sz w:val="24"/>
          <w:szCs w:val="24"/>
        </w:rPr>
        <w:t xml:space="preserve"> type will </w:t>
      </w:r>
      <w:r w:rsidR="00AE4A19">
        <w:rPr>
          <w:sz w:val="24"/>
          <w:szCs w:val="24"/>
        </w:rPr>
        <w:t xml:space="preserve">be in the field that appears. </w:t>
      </w:r>
    </w:p>
    <w:p w14:paraId="74577BCE" w14:textId="495E6DAA" w:rsidR="00AE4A19" w:rsidRPr="00FC3289" w:rsidRDefault="00AE4A19" w:rsidP="00FC3289">
      <w:pPr>
        <w:pStyle w:val="ListParagraph"/>
        <w:numPr>
          <w:ilvl w:val="2"/>
          <w:numId w:val="1"/>
        </w:numPr>
        <w:rPr>
          <w:sz w:val="24"/>
          <w:szCs w:val="24"/>
        </w:rPr>
      </w:pPr>
      <w:r>
        <w:rPr>
          <w:sz w:val="24"/>
          <w:szCs w:val="24"/>
        </w:rPr>
        <w:t xml:space="preserve">This information can be </w:t>
      </w:r>
      <w:r w:rsidR="00596C7E">
        <w:rPr>
          <w:sz w:val="24"/>
          <w:szCs w:val="24"/>
        </w:rPr>
        <w:t xml:space="preserve">manually </w:t>
      </w:r>
      <w:r>
        <w:rPr>
          <w:sz w:val="24"/>
          <w:szCs w:val="24"/>
        </w:rPr>
        <w:t xml:space="preserve">added to the Final Report as a Comment if needed. </w:t>
      </w:r>
    </w:p>
    <w:p w14:paraId="0306D641" w14:textId="77777777" w:rsidR="002773AF" w:rsidRDefault="002773AF" w:rsidP="007D365F">
      <w:pPr>
        <w:pStyle w:val="ListParagraph"/>
        <w:numPr>
          <w:ilvl w:val="1"/>
          <w:numId w:val="1"/>
        </w:numPr>
        <w:rPr>
          <w:sz w:val="24"/>
          <w:szCs w:val="24"/>
        </w:rPr>
      </w:pPr>
      <w:r>
        <w:rPr>
          <w:sz w:val="24"/>
          <w:szCs w:val="24"/>
        </w:rPr>
        <w:t xml:space="preserve">Enter Result for QC Ladder in QC ladder Result section. Click on the QC Result and a dropdown window will appear. Select the QC result and the choice will populate in the Sample QC window. </w:t>
      </w:r>
    </w:p>
    <w:p w14:paraId="38563EE6" w14:textId="77777777" w:rsidR="002773AF" w:rsidRDefault="002773AF" w:rsidP="007D365F">
      <w:pPr>
        <w:pStyle w:val="ListParagraph"/>
        <w:numPr>
          <w:ilvl w:val="1"/>
          <w:numId w:val="1"/>
        </w:numPr>
        <w:rPr>
          <w:sz w:val="24"/>
          <w:szCs w:val="24"/>
        </w:rPr>
      </w:pPr>
      <w:r>
        <w:rPr>
          <w:sz w:val="24"/>
          <w:szCs w:val="24"/>
        </w:rPr>
        <w:t xml:space="preserve">If appropriate, focus cursor on Comment section and click on Canned Message button, which is on the toolbar. </w:t>
      </w:r>
    </w:p>
    <w:p w14:paraId="5FB7DBBE" w14:textId="248E3AC3" w:rsidR="002773AF" w:rsidRDefault="002773AF" w:rsidP="007D365F">
      <w:pPr>
        <w:pStyle w:val="ListParagraph"/>
        <w:numPr>
          <w:ilvl w:val="2"/>
          <w:numId w:val="1"/>
        </w:numPr>
        <w:rPr>
          <w:sz w:val="24"/>
          <w:szCs w:val="24"/>
        </w:rPr>
      </w:pPr>
      <w:r>
        <w:rPr>
          <w:sz w:val="24"/>
          <w:szCs w:val="24"/>
        </w:rPr>
        <w:t xml:space="preserve">Select appropriate comment, mark the push </w:t>
      </w:r>
      <w:r w:rsidR="00CB15F1">
        <w:rPr>
          <w:sz w:val="24"/>
          <w:szCs w:val="24"/>
        </w:rPr>
        <w:t>pin,</w:t>
      </w:r>
      <w:r>
        <w:rPr>
          <w:sz w:val="24"/>
          <w:szCs w:val="24"/>
        </w:rPr>
        <w:t xml:space="preserve"> and click </w:t>
      </w:r>
      <w:r w:rsidRPr="00FC3289">
        <w:rPr>
          <w:b/>
          <w:bCs/>
          <w:sz w:val="24"/>
          <w:szCs w:val="24"/>
        </w:rPr>
        <w:t>OK</w:t>
      </w:r>
      <w:r>
        <w:rPr>
          <w:sz w:val="24"/>
          <w:szCs w:val="24"/>
        </w:rPr>
        <w:t>.</w:t>
      </w:r>
    </w:p>
    <w:p w14:paraId="2B75DEDE" w14:textId="77777777" w:rsidR="002773AF" w:rsidRDefault="002773AF" w:rsidP="007D365F">
      <w:pPr>
        <w:pStyle w:val="ListParagraph"/>
        <w:numPr>
          <w:ilvl w:val="1"/>
          <w:numId w:val="1"/>
        </w:numPr>
        <w:rPr>
          <w:sz w:val="24"/>
          <w:szCs w:val="24"/>
        </w:rPr>
      </w:pPr>
      <w:r>
        <w:rPr>
          <w:b/>
          <w:sz w:val="24"/>
          <w:szCs w:val="24"/>
        </w:rPr>
        <w:t>Exception</w:t>
      </w:r>
      <w:r>
        <w:rPr>
          <w:sz w:val="24"/>
          <w:szCs w:val="24"/>
        </w:rPr>
        <w:t>:</w:t>
      </w:r>
    </w:p>
    <w:p w14:paraId="63F3B221" w14:textId="77777777" w:rsidR="002773AF" w:rsidRDefault="002773AF" w:rsidP="007D365F">
      <w:pPr>
        <w:pStyle w:val="ListParagraph"/>
        <w:numPr>
          <w:ilvl w:val="2"/>
          <w:numId w:val="1"/>
        </w:numPr>
        <w:rPr>
          <w:sz w:val="24"/>
          <w:szCs w:val="24"/>
        </w:rPr>
      </w:pPr>
      <w:r>
        <w:rPr>
          <w:sz w:val="24"/>
          <w:szCs w:val="24"/>
        </w:rPr>
        <w:t xml:space="preserve">Changing result </w:t>
      </w:r>
    </w:p>
    <w:p w14:paraId="170580C5" w14:textId="77777777" w:rsidR="002773AF" w:rsidRDefault="002773AF" w:rsidP="007D365F">
      <w:pPr>
        <w:pStyle w:val="ListParagraph"/>
        <w:numPr>
          <w:ilvl w:val="3"/>
          <w:numId w:val="1"/>
        </w:numPr>
        <w:rPr>
          <w:sz w:val="24"/>
          <w:szCs w:val="24"/>
        </w:rPr>
      </w:pPr>
      <w:r>
        <w:rPr>
          <w:sz w:val="24"/>
          <w:szCs w:val="24"/>
        </w:rPr>
        <w:lastRenderedPageBreak/>
        <w:t xml:space="preserve">Click on little '+' sign button next to result field. Mark 'Use Man. Corr.' checkbox. </w:t>
      </w:r>
    </w:p>
    <w:p w14:paraId="4929C4CE" w14:textId="77777777" w:rsidR="002773AF" w:rsidRDefault="002773AF" w:rsidP="007D365F">
      <w:pPr>
        <w:pStyle w:val="ListParagraph"/>
        <w:numPr>
          <w:ilvl w:val="3"/>
          <w:numId w:val="1"/>
        </w:numPr>
        <w:rPr>
          <w:sz w:val="24"/>
          <w:szCs w:val="24"/>
        </w:rPr>
      </w:pPr>
      <w:r>
        <w:rPr>
          <w:sz w:val="24"/>
          <w:szCs w:val="24"/>
        </w:rPr>
        <w:t xml:space="preserve">Enter desired result into 'Manual Corr.' field. Select </w:t>
      </w:r>
      <w:r>
        <w:rPr>
          <w:b/>
          <w:sz w:val="24"/>
          <w:szCs w:val="24"/>
        </w:rPr>
        <w:t>OK</w:t>
      </w:r>
      <w:r>
        <w:rPr>
          <w:sz w:val="24"/>
          <w:szCs w:val="24"/>
        </w:rPr>
        <w:t xml:space="preserve">. </w:t>
      </w:r>
    </w:p>
    <w:p w14:paraId="626FF85D" w14:textId="77777777" w:rsidR="002773AF" w:rsidRDefault="002773AF" w:rsidP="007D365F">
      <w:pPr>
        <w:pStyle w:val="ListParagraph"/>
        <w:numPr>
          <w:ilvl w:val="3"/>
          <w:numId w:val="1"/>
        </w:numPr>
        <w:rPr>
          <w:sz w:val="24"/>
          <w:szCs w:val="24"/>
        </w:rPr>
      </w:pPr>
      <w:r>
        <w:rPr>
          <w:sz w:val="24"/>
          <w:szCs w:val="24"/>
        </w:rPr>
        <w:t xml:space="preserve">If appropriate, click on little 'C' button next to result field and enter comment. </w:t>
      </w:r>
    </w:p>
    <w:p w14:paraId="7C97E657" w14:textId="4F4F4F84" w:rsidR="002773AF" w:rsidRDefault="002773AF" w:rsidP="007D365F">
      <w:pPr>
        <w:pStyle w:val="ListParagraph"/>
        <w:numPr>
          <w:ilvl w:val="3"/>
          <w:numId w:val="1"/>
        </w:numPr>
        <w:rPr>
          <w:sz w:val="24"/>
          <w:szCs w:val="24"/>
        </w:rPr>
      </w:pPr>
      <w:r>
        <w:rPr>
          <w:sz w:val="24"/>
          <w:szCs w:val="24"/>
        </w:rPr>
        <w:t xml:space="preserve">Click </w:t>
      </w:r>
      <w:r w:rsidR="00CB15F1">
        <w:rPr>
          <w:sz w:val="24"/>
          <w:szCs w:val="24"/>
        </w:rPr>
        <w:t>the</w:t>
      </w:r>
      <w:r>
        <w:rPr>
          <w:sz w:val="24"/>
          <w:szCs w:val="24"/>
        </w:rPr>
        <w:t xml:space="preserve"> </w:t>
      </w:r>
      <w:r w:rsidRPr="00FC3289">
        <w:rPr>
          <w:b/>
          <w:bCs/>
          <w:sz w:val="24"/>
          <w:szCs w:val="24"/>
        </w:rPr>
        <w:t>Accept</w:t>
      </w:r>
      <w:r>
        <w:rPr>
          <w:sz w:val="24"/>
          <w:szCs w:val="24"/>
        </w:rPr>
        <w:t xml:space="preserve"> button.</w:t>
      </w:r>
    </w:p>
    <w:p w14:paraId="6A6CA0A6" w14:textId="705DF261" w:rsidR="002773AF" w:rsidRPr="007D365F" w:rsidRDefault="002773AF" w:rsidP="007D365F">
      <w:pPr>
        <w:pStyle w:val="ListParagraph"/>
        <w:numPr>
          <w:ilvl w:val="2"/>
          <w:numId w:val="1"/>
        </w:numPr>
        <w:rPr>
          <w:sz w:val="24"/>
          <w:szCs w:val="24"/>
        </w:rPr>
      </w:pPr>
      <w:r>
        <w:rPr>
          <w:sz w:val="24"/>
          <w:szCs w:val="24"/>
        </w:rPr>
        <w:t xml:space="preserve">If you </w:t>
      </w:r>
      <w:proofErr w:type="gramStart"/>
      <w:r>
        <w:rPr>
          <w:sz w:val="24"/>
          <w:szCs w:val="24"/>
        </w:rPr>
        <w:t>changed</w:t>
      </w:r>
      <w:proofErr w:type="gramEnd"/>
      <w:r>
        <w:rPr>
          <w:sz w:val="24"/>
          <w:szCs w:val="24"/>
        </w:rPr>
        <w:t xml:space="preserve"> </w:t>
      </w:r>
      <w:proofErr w:type="gramStart"/>
      <w:r>
        <w:rPr>
          <w:sz w:val="24"/>
          <w:szCs w:val="24"/>
        </w:rPr>
        <w:t>final result</w:t>
      </w:r>
      <w:proofErr w:type="gramEnd"/>
      <w:r>
        <w:rPr>
          <w:sz w:val="24"/>
          <w:szCs w:val="24"/>
        </w:rPr>
        <w:t xml:space="preserve">, click </w:t>
      </w:r>
      <w:r w:rsidR="00CB15F1">
        <w:rPr>
          <w:sz w:val="24"/>
          <w:szCs w:val="24"/>
        </w:rPr>
        <w:t>the</w:t>
      </w:r>
      <w:r>
        <w:rPr>
          <w:sz w:val="24"/>
          <w:szCs w:val="24"/>
        </w:rPr>
        <w:t xml:space="preserve"> </w:t>
      </w:r>
      <w:r w:rsidRPr="00FC3289">
        <w:rPr>
          <w:b/>
          <w:bCs/>
          <w:sz w:val="24"/>
          <w:szCs w:val="24"/>
        </w:rPr>
        <w:t>Generate</w:t>
      </w:r>
      <w:r>
        <w:rPr>
          <w:sz w:val="24"/>
          <w:szCs w:val="24"/>
        </w:rPr>
        <w:t xml:space="preserve"> button to fire reporting rules </w:t>
      </w:r>
      <w:r w:rsidRPr="007D365F">
        <w:rPr>
          <w:sz w:val="24"/>
          <w:szCs w:val="24"/>
        </w:rPr>
        <w:t>which populate interpretation sections with correct data.</w:t>
      </w:r>
    </w:p>
    <w:p w14:paraId="3414405F" w14:textId="5CFFA3F4" w:rsidR="002773AF" w:rsidRPr="007D365F" w:rsidRDefault="002773AF" w:rsidP="007D365F">
      <w:pPr>
        <w:pStyle w:val="ListParagraph"/>
        <w:numPr>
          <w:ilvl w:val="2"/>
          <w:numId w:val="1"/>
        </w:numPr>
        <w:rPr>
          <w:sz w:val="24"/>
          <w:szCs w:val="24"/>
        </w:rPr>
      </w:pPr>
      <w:r w:rsidRPr="007D365F">
        <w:rPr>
          <w:sz w:val="24"/>
          <w:szCs w:val="24"/>
        </w:rPr>
        <w:t xml:space="preserve">If individual Tubes (master mix reactions) were rerun, the individual Tube results can be changed. Click on little '+' sign button next to result field. </w:t>
      </w:r>
    </w:p>
    <w:p w14:paraId="07F64C77" w14:textId="5F286C3F" w:rsidR="002773AF" w:rsidRPr="007D365F" w:rsidRDefault="002773AF" w:rsidP="007D365F">
      <w:pPr>
        <w:pStyle w:val="ListParagraph"/>
        <w:numPr>
          <w:ilvl w:val="3"/>
          <w:numId w:val="1"/>
        </w:numPr>
        <w:rPr>
          <w:sz w:val="24"/>
          <w:szCs w:val="24"/>
        </w:rPr>
      </w:pPr>
      <w:r w:rsidRPr="007D365F">
        <w:rPr>
          <w:sz w:val="24"/>
          <w:szCs w:val="24"/>
        </w:rPr>
        <w:t xml:space="preserve">Mark </w:t>
      </w:r>
      <w:r w:rsidR="00CB15F1" w:rsidRPr="007D365F">
        <w:rPr>
          <w:sz w:val="24"/>
          <w:szCs w:val="24"/>
        </w:rPr>
        <w:t>'</w:t>
      </w:r>
      <w:r w:rsidRPr="007D365F">
        <w:rPr>
          <w:sz w:val="24"/>
          <w:szCs w:val="24"/>
        </w:rPr>
        <w:t xml:space="preserve">On Display' checkbox for run# 1, </w:t>
      </w:r>
    </w:p>
    <w:p w14:paraId="0EE01D71" w14:textId="77777777" w:rsidR="002773AF" w:rsidRPr="007D365F" w:rsidRDefault="002773AF" w:rsidP="007D365F">
      <w:pPr>
        <w:pStyle w:val="ListParagraph"/>
        <w:numPr>
          <w:ilvl w:val="3"/>
          <w:numId w:val="1"/>
        </w:numPr>
        <w:rPr>
          <w:sz w:val="24"/>
          <w:szCs w:val="24"/>
        </w:rPr>
      </w:pPr>
      <w:r w:rsidRPr="007D365F">
        <w:rPr>
          <w:sz w:val="24"/>
          <w:szCs w:val="24"/>
        </w:rPr>
        <w:t>Mark 'Use Man. Corr.' checkbox and enter result in 'Manual Corr.' field.</w:t>
      </w:r>
    </w:p>
    <w:p w14:paraId="46D631F8" w14:textId="2CCD9437" w:rsidR="002773AF" w:rsidRPr="007D365F" w:rsidRDefault="002773AF" w:rsidP="007D365F">
      <w:pPr>
        <w:pStyle w:val="ListParagraph"/>
        <w:numPr>
          <w:ilvl w:val="3"/>
          <w:numId w:val="1"/>
        </w:numPr>
        <w:rPr>
          <w:sz w:val="24"/>
          <w:szCs w:val="24"/>
        </w:rPr>
      </w:pPr>
      <w:r w:rsidRPr="007D365F">
        <w:rPr>
          <w:sz w:val="24"/>
          <w:szCs w:val="24"/>
        </w:rPr>
        <w:t xml:space="preserve">Click </w:t>
      </w:r>
      <w:r w:rsidR="00CB15F1">
        <w:rPr>
          <w:sz w:val="24"/>
          <w:szCs w:val="24"/>
        </w:rPr>
        <w:t>the</w:t>
      </w:r>
      <w:r w:rsidRPr="007D365F">
        <w:rPr>
          <w:sz w:val="24"/>
          <w:szCs w:val="24"/>
        </w:rPr>
        <w:t xml:space="preserve"> </w:t>
      </w:r>
      <w:r w:rsidRPr="00FC3289">
        <w:rPr>
          <w:b/>
          <w:bCs/>
          <w:sz w:val="24"/>
          <w:szCs w:val="24"/>
        </w:rPr>
        <w:t>OK</w:t>
      </w:r>
      <w:r w:rsidRPr="007D365F">
        <w:rPr>
          <w:sz w:val="24"/>
          <w:szCs w:val="24"/>
        </w:rPr>
        <w:t xml:space="preserve"> button. </w:t>
      </w:r>
    </w:p>
    <w:p w14:paraId="2247E098" w14:textId="5C6891BB" w:rsidR="002773AF" w:rsidRPr="007D365F" w:rsidRDefault="002773AF" w:rsidP="007D365F">
      <w:pPr>
        <w:pStyle w:val="ListParagraph"/>
        <w:numPr>
          <w:ilvl w:val="3"/>
          <w:numId w:val="1"/>
        </w:numPr>
        <w:rPr>
          <w:sz w:val="24"/>
          <w:szCs w:val="24"/>
        </w:rPr>
      </w:pPr>
      <w:r w:rsidRPr="007D365F">
        <w:rPr>
          <w:sz w:val="24"/>
          <w:szCs w:val="24"/>
        </w:rPr>
        <w:t xml:space="preserve">Click on little 'C' button next to result field and enter comment that this tube came from rerun. Click </w:t>
      </w:r>
      <w:r w:rsidR="00CB15F1">
        <w:rPr>
          <w:sz w:val="24"/>
          <w:szCs w:val="24"/>
        </w:rPr>
        <w:t xml:space="preserve">the </w:t>
      </w:r>
      <w:r w:rsidRPr="00FC3289">
        <w:rPr>
          <w:b/>
          <w:bCs/>
          <w:sz w:val="24"/>
          <w:szCs w:val="24"/>
        </w:rPr>
        <w:t>Accept</w:t>
      </w:r>
      <w:r w:rsidRPr="007D365F">
        <w:rPr>
          <w:sz w:val="24"/>
          <w:szCs w:val="24"/>
        </w:rPr>
        <w:t xml:space="preserve"> button. </w:t>
      </w:r>
    </w:p>
    <w:p w14:paraId="3A7FF778" w14:textId="77777777" w:rsidR="002773AF" w:rsidRPr="007D365F" w:rsidRDefault="002773AF" w:rsidP="007D365F">
      <w:pPr>
        <w:pStyle w:val="ListParagraph"/>
        <w:numPr>
          <w:ilvl w:val="1"/>
          <w:numId w:val="1"/>
        </w:numPr>
        <w:rPr>
          <w:sz w:val="24"/>
          <w:szCs w:val="24"/>
        </w:rPr>
      </w:pPr>
      <w:r w:rsidRPr="007D365F">
        <w:rPr>
          <w:sz w:val="24"/>
          <w:szCs w:val="24"/>
        </w:rPr>
        <w:t xml:space="preserve">Mark Completed checkbox. </w:t>
      </w:r>
    </w:p>
    <w:p w14:paraId="5A457EAC" w14:textId="77777777" w:rsidR="002773AF" w:rsidRDefault="002773AF" w:rsidP="007D365F">
      <w:pPr>
        <w:pStyle w:val="ListParagraph"/>
        <w:numPr>
          <w:ilvl w:val="1"/>
          <w:numId w:val="1"/>
        </w:numPr>
        <w:rPr>
          <w:sz w:val="24"/>
          <w:szCs w:val="24"/>
        </w:rPr>
      </w:pPr>
      <w:r>
        <w:rPr>
          <w:sz w:val="24"/>
          <w:szCs w:val="24"/>
        </w:rPr>
        <w:t xml:space="preserve">Select </w:t>
      </w:r>
      <w:r>
        <w:rPr>
          <w:b/>
          <w:sz w:val="24"/>
          <w:szCs w:val="24"/>
        </w:rPr>
        <w:t>Sign Out</w:t>
      </w:r>
      <w:r>
        <w:rPr>
          <w:sz w:val="24"/>
          <w:szCs w:val="24"/>
        </w:rPr>
        <w:t xml:space="preserve"> button. </w:t>
      </w:r>
    </w:p>
    <w:p w14:paraId="371982A6" w14:textId="77777777" w:rsidR="002773AF" w:rsidRDefault="002773AF" w:rsidP="007D365F">
      <w:pPr>
        <w:pStyle w:val="ListParagraph"/>
        <w:numPr>
          <w:ilvl w:val="1"/>
          <w:numId w:val="1"/>
        </w:numPr>
        <w:rPr>
          <w:sz w:val="24"/>
          <w:szCs w:val="24"/>
        </w:rPr>
      </w:pPr>
      <w:r>
        <w:rPr>
          <w:sz w:val="24"/>
          <w:szCs w:val="24"/>
        </w:rPr>
        <w:t xml:space="preserve">A window will appear. Press </w:t>
      </w:r>
      <w:r>
        <w:rPr>
          <w:b/>
          <w:sz w:val="24"/>
          <w:szCs w:val="24"/>
        </w:rPr>
        <w:t>Sign out</w:t>
      </w:r>
      <w:r>
        <w:rPr>
          <w:sz w:val="24"/>
          <w:szCs w:val="24"/>
        </w:rPr>
        <w:t xml:space="preserve"> and the report will populate the screen. </w:t>
      </w:r>
    </w:p>
    <w:p w14:paraId="68B5DEF0" w14:textId="77777777" w:rsidR="002773AF" w:rsidRDefault="002773AF" w:rsidP="007D365F">
      <w:pPr>
        <w:pStyle w:val="ListParagraph"/>
        <w:numPr>
          <w:ilvl w:val="1"/>
          <w:numId w:val="1"/>
        </w:numPr>
        <w:rPr>
          <w:sz w:val="24"/>
          <w:szCs w:val="24"/>
        </w:rPr>
      </w:pPr>
      <w:r>
        <w:rPr>
          <w:sz w:val="24"/>
          <w:szCs w:val="24"/>
        </w:rPr>
        <w:t xml:space="preserve">A result window appears. Select </w:t>
      </w:r>
      <w:r>
        <w:rPr>
          <w:b/>
          <w:sz w:val="24"/>
          <w:szCs w:val="24"/>
        </w:rPr>
        <w:t>OK</w:t>
      </w:r>
      <w:r>
        <w:rPr>
          <w:sz w:val="24"/>
          <w:szCs w:val="24"/>
        </w:rPr>
        <w:t xml:space="preserve"> to save changes made in the Sign Out Entry window. </w:t>
      </w:r>
    </w:p>
    <w:p w14:paraId="243685B7" w14:textId="77777777" w:rsidR="002773AF" w:rsidRDefault="002773AF" w:rsidP="007D365F">
      <w:pPr>
        <w:pStyle w:val="ListParagraph"/>
        <w:numPr>
          <w:ilvl w:val="1"/>
          <w:numId w:val="1"/>
        </w:numPr>
        <w:rPr>
          <w:sz w:val="24"/>
          <w:szCs w:val="24"/>
        </w:rPr>
      </w:pPr>
      <w:r>
        <w:rPr>
          <w:sz w:val="24"/>
          <w:szCs w:val="24"/>
        </w:rPr>
        <w:t xml:space="preserve">Make sure that information </w:t>
      </w:r>
      <w:proofErr w:type="gramStart"/>
      <w:r>
        <w:rPr>
          <w:sz w:val="24"/>
          <w:szCs w:val="24"/>
        </w:rPr>
        <w:t>on</w:t>
      </w:r>
      <w:proofErr w:type="gramEnd"/>
      <w:r>
        <w:rPr>
          <w:sz w:val="24"/>
          <w:szCs w:val="24"/>
        </w:rPr>
        <w:t xml:space="preserve"> the report is correct. </w:t>
      </w:r>
    </w:p>
    <w:p w14:paraId="5AB47FDE" w14:textId="77777777" w:rsidR="002773AF" w:rsidRDefault="002773AF" w:rsidP="007D365F">
      <w:pPr>
        <w:pStyle w:val="ListParagraph"/>
        <w:numPr>
          <w:ilvl w:val="1"/>
          <w:numId w:val="1"/>
        </w:numPr>
        <w:rPr>
          <w:sz w:val="24"/>
          <w:szCs w:val="24"/>
        </w:rPr>
      </w:pPr>
      <w:r>
        <w:rPr>
          <w:sz w:val="24"/>
          <w:szCs w:val="24"/>
        </w:rPr>
        <w:t xml:space="preserve">Complete sign out by selecting </w:t>
      </w:r>
      <w:r>
        <w:rPr>
          <w:b/>
          <w:sz w:val="24"/>
          <w:szCs w:val="24"/>
        </w:rPr>
        <w:t>Complete Sign Out</w:t>
      </w:r>
      <w:r>
        <w:rPr>
          <w:sz w:val="24"/>
          <w:szCs w:val="24"/>
        </w:rPr>
        <w:t xml:space="preserve"> button. </w:t>
      </w:r>
    </w:p>
    <w:p w14:paraId="7970C5F2" w14:textId="32AB90F8" w:rsidR="00487C6A" w:rsidRPr="00FC3289" w:rsidRDefault="002773AF" w:rsidP="00FC3289">
      <w:pPr>
        <w:pStyle w:val="ListParagraph"/>
        <w:numPr>
          <w:ilvl w:val="1"/>
          <w:numId w:val="1"/>
        </w:numPr>
        <w:rPr>
          <w:b/>
          <w:sz w:val="24"/>
          <w:szCs w:val="24"/>
        </w:rPr>
      </w:pPr>
      <w:r>
        <w:rPr>
          <w:sz w:val="24"/>
          <w:szCs w:val="24"/>
        </w:rPr>
        <w:t>Close Sign Out Entry.</w:t>
      </w:r>
    </w:p>
    <w:p w14:paraId="57087629" w14:textId="77777777" w:rsidR="00487C6A" w:rsidRDefault="00487C6A" w:rsidP="007D365F">
      <w:pPr>
        <w:pStyle w:val="ListParagraph"/>
        <w:rPr>
          <w:b/>
          <w:sz w:val="24"/>
          <w:szCs w:val="24"/>
        </w:rPr>
      </w:pPr>
    </w:p>
    <w:p w14:paraId="49511427" w14:textId="4C7F5A52" w:rsidR="007B1E00" w:rsidRPr="007D365F" w:rsidRDefault="007B1E00" w:rsidP="007D365F">
      <w:pPr>
        <w:pStyle w:val="ListParagraph"/>
        <w:numPr>
          <w:ilvl w:val="0"/>
          <w:numId w:val="1"/>
        </w:numPr>
        <w:rPr>
          <w:b/>
          <w:sz w:val="24"/>
          <w:szCs w:val="24"/>
          <w:u w:val="single"/>
        </w:rPr>
      </w:pPr>
      <w:r w:rsidRPr="007D365F">
        <w:rPr>
          <w:b/>
          <w:sz w:val="24"/>
          <w:szCs w:val="24"/>
          <w:u w:val="single"/>
        </w:rPr>
        <w:t>REPEAT TESTING</w:t>
      </w:r>
    </w:p>
    <w:p w14:paraId="467EF9D4" w14:textId="77777777" w:rsidR="007B1E00" w:rsidRDefault="007B1E00" w:rsidP="007D365F">
      <w:pPr>
        <w:pStyle w:val="ListParagraph"/>
        <w:numPr>
          <w:ilvl w:val="1"/>
          <w:numId w:val="1"/>
        </w:numPr>
        <w:rPr>
          <w:sz w:val="24"/>
          <w:szCs w:val="24"/>
        </w:rPr>
      </w:pPr>
      <w:r>
        <w:rPr>
          <w:sz w:val="24"/>
          <w:szCs w:val="24"/>
        </w:rPr>
        <w:t>During the testing process, testing for some samples must be repeated for a variety of technical or analytical reasons. The specimen can be sent back to one of multiple prior steps in the workflow.</w:t>
      </w:r>
    </w:p>
    <w:p w14:paraId="5595D1AB" w14:textId="1CA30236" w:rsidR="007B1E00" w:rsidRPr="007D365F" w:rsidRDefault="007B1E00" w:rsidP="007D365F">
      <w:pPr>
        <w:pStyle w:val="ListParagraph"/>
        <w:numPr>
          <w:ilvl w:val="1"/>
          <w:numId w:val="1"/>
        </w:numPr>
        <w:spacing w:after="0" w:line="240" w:lineRule="auto"/>
        <w:rPr>
          <w:sz w:val="20"/>
        </w:rPr>
      </w:pPr>
      <w:r w:rsidRPr="007B1E00">
        <w:rPr>
          <w:sz w:val="24"/>
          <w:szCs w:val="24"/>
        </w:rPr>
        <w:t>In Soft Molecular, repeating a sample to a prior action can be accomplished from a variety of steps in the test workflow and places in the system. Please see the Soft Molecular Re-run Procedure for the specific steps to perform when requesting re-run testing.</w:t>
      </w:r>
    </w:p>
    <w:p w14:paraId="3498A0AB" w14:textId="55155BE5" w:rsidR="007B1E00" w:rsidRDefault="007B1E00" w:rsidP="007B1E00">
      <w:pPr>
        <w:spacing w:after="0" w:line="240" w:lineRule="auto"/>
        <w:rPr>
          <w:sz w:val="20"/>
        </w:rPr>
      </w:pPr>
    </w:p>
    <w:p w14:paraId="11D97E1A" w14:textId="77777777" w:rsidR="00FC3289" w:rsidRDefault="00FC3289" w:rsidP="007B1E00">
      <w:pPr>
        <w:spacing w:after="0" w:line="240" w:lineRule="auto"/>
        <w:rPr>
          <w:sz w:val="20"/>
        </w:rPr>
      </w:pPr>
    </w:p>
    <w:p w14:paraId="5FC776D2" w14:textId="77777777" w:rsidR="00FC3289" w:rsidRDefault="00FC3289" w:rsidP="007B1E00">
      <w:pPr>
        <w:spacing w:after="0" w:line="240" w:lineRule="auto"/>
        <w:rPr>
          <w:sz w:val="20"/>
        </w:rPr>
      </w:pPr>
    </w:p>
    <w:p w14:paraId="02264C28" w14:textId="77777777" w:rsidR="00FC3289" w:rsidRDefault="00FC3289" w:rsidP="007B1E00">
      <w:pPr>
        <w:spacing w:after="0" w:line="240" w:lineRule="auto"/>
        <w:rPr>
          <w:sz w:val="20"/>
        </w:rPr>
      </w:pPr>
    </w:p>
    <w:p w14:paraId="1244434C" w14:textId="77777777" w:rsidR="00FC3289" w:rsidRDefault="00FC3289" w:rsidP="007B1E00">
      <w:pPr>
        <w:spacing w:after="0" w:line="240" w:lineRule="auto"/>
        <w:rPr>
          <w:sz w:val="20"/>
        </w:rPr>
      </w:pPr>
    </w:p>
    <w:p w14:paraId="5FD666E5" w14:textId="77777777" w:rsidR="00FC3289" w:rsidRDefault="00FC3289" w:rsidP="007B1E00">
      <w:pPr>
        <w:spacing w:after="0" w:line="240" w:lineRule="auto"/>
        <w:rPr>
          <w:sz w:val="20"/>
        </w:rPr>
      </w:pPr>
    </w:p>
    <w:p w14:paraId="2F733ADB" w14:textId="77777777" w:rsidR="00487C6A" w:rsidRPr="007D365F" w:rsidRDefault="00487C6A" w:rsidP="007B1E00">
      <w:pPr>
        <w:spacing w:after="0" w:line="240" w:lineRule="auto"/>
        <w:rPr>
          <w:sz w:val="20"/>
        </w:rPr>
      </w:pPr>
    </w:p>
    <w:p w14:paraId="4AC6F5CD" w14:textId="77777777" w:rsidR="001F2A03" w:rsidRPr="00CF3EEC" w:rsidRDefault="001F2A03" w:rsidP="00963324">
      <w:pPr>
        <w:pStyle w:val="ListParagraph"/>
        <w:numPr>
          <w:ilvl w:val="0"/>
          <w:numId w:val="1"/>
        </w:numPr>
        <w:rPr>
          <w:sz w:val="24"/>
          <w:szCs w:val="24"/>
        </w:rPr>
      </w:pPr>
      <w:r w:rsidRPr="00CF3EEC">
        <w:rPr>
          <w:rFonts w:cs="Arial"/>
          <w:b/>
          <w:sz w:val="24"/>
          <w:szCs w:val="24"/>
          <w:u w:val="single"/>
        </w:rPr>
        <w:lastRenderedPageBreak/>
        <w:t>REFERENCES:</w:t>
      </w:r>
    </w:p>
    <w:p w14:paraId="4DD09ABB" w14:textId="5D4FE440" w:rsidR="001F2A03" w:rsidRPr="00CF3EEC" w:rsidRDefault="001F2A03" w:rsidP="00963324">
      <w:pPr>
        <w:pStyle w:val="ListParagraph"/>
        <w:numPr>
          <w:ilvl w:val="1"/>
          <w:numId w:val="1"/>
        </w:numPr>
        <w:rPr>
          <w:sz w:val="24"/>
          <w:szCs w:val="24"/>
        </w:rPr>
      </w:pPr>
      <w:proofErr w:type="spellStart"/>
      <w:r w:rsidRPr="00CF3EEC">
        <w:rPr>
          <w:sz w:val="24"/>
          <w:szCs w:val="24"/>
        </w:rPr>
        <w:t>InVivoScribe</w:t>
      </w:r>
      <w:proofErr w:type="spellEnd"/>
      <w:r w:rsidRPr="00CF3EEC">
        <w:rPr>
          <w:sz w:val="24"/>
          <w:szCs w:val="24"/>
        </w:rPr>
        <w:t xml:space="preserve"> Technologies TCR gamma Gene Clonality Assay</w:t>
      </w:r>
      <w:r w:rsidR="00100EF0">
        <w:rPr>
          <w:sz w:val="24"/>
          <w:szCs w:val="24"/>
        </w:rPr>
        <w:t xml:space="preserve"> v2.0</w:t>
      </w:r>
      <w:r w:rsidRPr="00CF3EEC">
        <w:rPr>
          <w:sz w:val="24"/>
          <w:szCs w:val="24"/>
        </w:rPr>
        <w:t xml:space="preserve"> package insert.</w:t>
      </w:r>
    </w:p>
    <w:p w14:paraId="56CCC8EE" w14:textId="77777777" w:rsidR="001F2A03" w:rsidRPr="00CF3EEC" w:rsidRDefault="001F2A03" w:rsidP="00963324">
      <w:pPr>
        <w:pStyle w:val="ListParagraph"/>
        <w:numPr>
          <w:ilvl w:val="1"/>
          <w:numId w:val="1"/>
        </w:numPr>
        <w:rPr>
          <w:sz w:val="24"/>
          <w:szCs w:val="24"/>
        </w:rPr>
      </w:pPr>
      <w:r w:rsidRPr="00CF3EEC">
        <w:rPr>
          <w:sz w:val="24"/>
          <w:szCs w:val="24"/>
        </w:rPr>
        <w:t xml:space="preserve">van Dongen, JJM et al. Design and standardization of PCR primers and protocols for detection of clonal immunoglobulin and T-cell receptor gene </w:t>
      </w:r>
      <w:proofErr w:type="spellStart"/>
      <w:r w:rsidRPr="00CF3EEC">
        <w:rPr>
          <w:sz w:val="24"/>
          <w:szCs w:val="24"/>
        </w:rPr>
        <w:t>recombinations</w:t>
      </w:r>
      <w:proofErr w:type="spellEnd"/>
      <w:r w:rsidRPr="00CF3EEC">
        <w:rPr>
          <w:sz w:val="24"/>
          <w:szCs w:val="24"/>
        </w:rPr>
        <w:t xml:space="preserve"> in suspect lymphoproliferations: Report of the BIOMED-2 Concerted Action BMH4-CT98-3936. Leukemia. 2003, 17(12):2257-2317.</w:t>
      </w:r>
    </w:p>
    <w:p w14:paraId="3F695087" w14:textId="20AA39A5" w:rsidR="007D365F" w:rsidRPr="00FC3289" w:rsidRDefault="001F2A03" w:rsidP="00FC3289">
      <w:pPr>
        <w:pStyle w:val="ListParagraph"/>
        <w:numPr>
          <w:ilvl w:val="1"/>
          <w:numId w:val="1"/>
        </w:numPr>
        <w:rPr>
          <w:sz w:val="24"/>
          <w:szCs w:val="24"/>
        </w:rPr>
      </w:pPr>
      <w:r w:rsidRPr="00CF3EEC">
        <w:rPr>
          <w:sz w:val="24"/>
          <w:szCs w:val="24"/>
        </w:rPr>
        <w:t xml:space="preserve">van Krieken JH, Langerak AW, Macintyre EA, </w:t>
      </w:r>
      <w:proofErr w:type="spellStart"/>
      <w:r w:rsidRPr="00CF3EEC">
        <w:rPr>
          <w:sz w:val="24"/>
          <w:szCs w:val="24"/>
        </w:rPr>
        <w:t>Kneba</w:t>
      </w:r>
      <w:proofErr w:type="spellEnd"/>
      <w:r w:rsidRPr="00CF3EEC">
        <w:rPr>
          <w:sz w:val="24"/>
          <w:szCs w:val="24"/>
        </w:rPr>
        <w:t xml:space="preserve"> M, Hodges E, Sanz RG, Morgan GJ, Parreira A, Molina TJ, </w:t>
      </w:r>
      <w:proofErr w:type="spellStart"/>
      <w:r w:rsidRPr="00CF3EEC">
        <w:rPr>
          <w:sz w:val="24"/>
          <w:szCs w:val="24"/>
        </w:rPr>
        <w:t>Cabeçadas</w:t>
      </w:r>
      <w:proofErr w:type="spellEnd"/>
      <w:r w:rsidRPr="00CF3EEC">
        <w:rPr>
          <w:sz w:val="24"/>
          <w:szCs w:val="24"/>
        </w:rPr>
        <w:t xml:space="preserve"> J, </w:t>
      </w:r>
      <w:proofErr w:type="spellStart"/>
      <w:r w:rsidRPr="00CF3EEC">
        <w:rPr>
          <w:sz w:val="24"/>
          <w:szCs w:val="24"/>
        </w:rPr>
        <w:t>Gaulard</w:t>
      </w:r>
      <w:proofErr w:type="spellEnd"/>
      <w:r w:rsidRPr="00CF3EEC">
        <w:rPr>
          <w:sz w:val="24"/>
          <w:szCs w:val="24"/>
        </w:rPr>
        <w:t xml:space="preserve"> P, Jasani B, Garcia JF, Ott M, </w:t>
      </w:r>
      <w:proofErr w:type="spellStart"/>
      <w:r w:rsidRPr="00CF3EEC">
        <w:rPr>
          <w:sz w:val="24"/>
          <w:szCs w:val="24"/>
        </w:rPr>
        <w:t>Hannsmann</w:t>
      </w:r>
      <w:proofErr w:type="spellEnd"/>
      <w:r w:rsidRPr="00CF3EEC">
        <w:rPr>
          <w:sz w:val="24"/>
          <w:szCs w:val="24"/>
        </w:rPr>
        <w:t xml:space="preserve"> ML, Berger F, Hummel M, Davi F, Brüggemann M, Lavender FL, </w:t>
      </w:r>
      <w:proofErr w:type="spellStart"/>
      <w:r w:rsidRPr="00CF3EEC">
        <w:rPr>
          <w:sz w:val="24"/>
          <w:szCs w:val="24"/>
        </w:rPr>
        <w:t>chuuring</w:t>
      </w:r>
      <w:proofErr w:type="spellEnd"/>
      <w:r w:rsidRPr="00CF3EEC">
        <w:rPr>
          <w:sz w:val="24"/>
          <w:szCs w:val="24"/>
        </w:rPr>
        <w:t xml:space="preserve"> E, Evans PA, White H, Salles G, </w:t>
      </w:r>
      <w:proofErr w:type="spellStart"/>
      <w:r w:rsidRPr="00CF3EEC">
        <w:rPr>
          <w:sz w:val="24"/>
          <w:szCs w:val="24"/>
        </w:rPr>
        <w:t>Groenen</w:t>
      </w:r>
      <w:proofErr w:type="spellEnd"/>
      <w:r w:rsidRPr="00CF3EEC">
        <w:rPr>
          <w:sz w:val="24"/>
          <w:szCs w:val="24"/>
        </w:rPr>
        <w:t xml:space="preserve"> PJ, Gameiro P, Pott Ch, van Dongen JJM. Improved reliability of lymphoma diagnostics via PCR-based clonality </w:t>
      </w:r>
      <w:proofErr w:type="gramStart"/>
      <w:r w:rsidRPr="00CF3EEC">
        <w:rPr>
          <w:sz w:val="24"/>
          <w:szCs w:val="24"/>
        </w:rPr>
        <w:t>testing:</w:t>
      </w:r>
      <w:proofErr w:type="gramEnd"/>
      <w:r w:rsidRPr="00CF3EEC">
        <w:rPr>
          <w:sz w:val="24"/>
          <w:szCs w:val="24"/>
        </w:rPr>
        <w:t xml:space="preserve"> report of the BIOMED-2 Concerted Action BHM4-CT98-3936. Leukemia. 2007; 21(2):201-6.</w:t>
      </w:r>
    </w:p>
    <w:p w14:paraId="454CD059" w14:textId="77777777" w:rsidR="00100EF0" w:rsidRPr="00CF3EEC" w:rsidRDefault="00100EF0" w:rsidP="007D365F">
      <w:pPr>
        <w:pStyle w:val="ListParagraph"/>
        <w:ind w:left="1080"/>
        <w:rPr>
          <w:sz w:val="24"/>
          <w:szCs w:val="24"/>
        </w:rPr>
      </w:pPr>
    </w:p>
    <w:p w14:paraId="3FC9A03D" w14:textId="77777777" w:rsidR="001F2A03" w:rsidRPr="00CF3EEC" w:rsidRDefault="001F2A03" w:rsidP="00963324">
      <w:pPr>
        <w:pStyle w:val="ListParagraph"/>
        <w:numPr>
          <w:ilvl w:val="0"/>
          <w:numId w:val="1"/>
        </w:numPr>
        <w:rPr>
          <w:sz w:val="24"/>
          <w:szCs w:val="24"/>
        </w:rPr>
      </w:pPr>
      <w:r w:rsidRPr="00CF3EEC">
        <w:rPr>
          <w:b/>
          <w:sz w:val="24"/>
          <w:szCs w:val="24"/>
          <w:u w:val="single"/>
        </w:rPr>
        <w:t>REVISIONS:</w:t>
      </w:r>
    </w:p>
    <w:p w14:paraId="35150C8B" w14:textId="77777777" w:rsidR="001F2A03" w:rsidRPr="00CF3EEC" w:rsidRDefault="001F2A03" w:rsidP="00963324">
      <w:pPr>
        <w:pStyle w:val="ListParagraph"/>
        <w:numPr>
          <w:ilvl w:val="1"/>
          <w:numId w:val="1"/>
        </w:numPr>
        <w:rPr>
          <w:sz w:val="24"/>
          <w:szCs w:val="24"/>
        </w:rPr>
      </w:pPr>
      <w:r w:rsidRPr="00CF3EEC">
        <w:rPr>
          <w:sz w:val="24"/>
          <w:szCs w:val="24"/>
        </w:rPr>
        <w:t>12/1/2016: Addition of nano drop step to ‘Sample’ and amount of DNA and Master mix is specified in ‘Procedure’.</w:t>
      </w:r>
    </w:p>
    <w:p w14:paraId="038EF5CF" w14:textId="27A2F9BC" w:rsidR="001F2A03" w:rsidRDefault="00963324" w:rsidP="00963324">
      <w:pPr>
        <w:pStyle w:val="ListParagraph"/>
        <w:numPr>
          <w:ilvl w:val="1"/>
          <w:numId w:val="1"/>
        </w:numPr>
        <w:rPr>
          <w:sz w:val="24"/>
          <w:szCs w:val="24"/>
        </w:rPr>
      </w:pPr>
      <w:r>
        <w:rPr>
          <w:sz w:val="24"/>
          <w:szCs w:val="24"/>
        </w:rPr>
        <w:t>3/14/2018</w:t>
      </w:r>
      <w:r w:rsidR="001F2A03" w:rsidRPr="00CF3EEC">
        <w:rPr>
          <w:sz w:val="24"/>
          <w:szCs w:val="24"/>
        </w:rPr>
        <w:t>: Removed reference to LDT test that has been retired. Updated format.</w:t>
      </w:r>
    </w:p>
    <w:p w14:paraId="7713B3D8" w14:textId="783A3203" w:rsidR="007D365F" w:rsidRDefault="007D365F" w:rsidP="007D365F">
      <w:pPr>
        <w:pStyle w:val="ListParagraph"/>
        <w:numPr>
          <w:ilvl w:val="1"/>
          <w:numId w:val="1"/>
        </w:numPr>
        <w:rPr>
          <w:sz w:val="24"/>
          <w:szCs w:val="24"/>
        </w:rPr>
      </w:pPr>
      <w:r w:rsidRPr="007D365F">
        <w:rPr>
          <w:sz w:val="24"/>
          <w:szCs w:val="24"/>
        </w:rPr>
        <w:t>1/13/2020: Updated with steps for Soft Molecular and updated footer with new lab name.</w:t>
      </w:r>
    </w:p>
    <w:p w14:paraId="266BC339" w14:textId="24A6D3B7" w:rsidR="006465BA" w:rsidRDefault="009F62E1" w:rsidP="006465BA">
      <w:pPr>
        <w:pStyle w:val="ListParagraph"/>
        <w:numPr>
          <w:ilvl w:val="1"/>
          <w:numId w:val="1"/>
        </w:numPr>
        <w:rPr>
          <w:sz w:val="24"/>
          <w:szCs w:val="24"/>
        </w:rPr>
      </w:pPr>
      <w:r>
        <w:rPr>
          <w:sz w:val="24"/>
          <w:szCs w:val="24"/>
        </w:rPr>
        <w:t>3/6/</w:t>
      </w:r>
      <w:r w:rsidR="006465BA">
        <w:rPr>
          <w:sz w:val="24"/>
          <w:szCs w:val="24"/>
        </w:rPr>
        <w:t xml:space="preserve">2022: Updated several steps for Soft Molecular upgrade and new Clonality-TRG </w:t>
      </w:r>
      <w:r w:rsidR="00487C6A">
        <w:rPr>
          <w:sz w:val="24"/>
          <w:szCs w:val="24"/>
        </w:rPr>
        <w:t>reagents</w:t>
      </w:r>
      <w:r w:rsidR="006465BA">
        <w:rPr>
          <w:sz w:val="24"/>
          <w:szCs w:val="24"/>
        </w:rPr>
        <w:t>.</w:t>
      </w:r>
    </w:p>
    <w:p w14:paraId="5A51C114" w14:textId="71E4F6AA" w:rsidR="00543822" w:rsidRPr="00560C5C" w:rsidRDefault="00543822" w:rsidP="006465BA">
      <w:pPr>
        <w:pStyle w:val="ListParagraph"/>
        <w:numPr>
          <w:ilvl w:val="1"/>
          <w:numId w:val="1"/>
        </w:numPr>
        <w:rPr>
          <w:sz w:val="24"/>
          <w:szCs w:val="24"/>
        </w:rPr>
      </w:pPr>
      <w:r>
        <w:rPr>
          <w:sz w:val="24"/>
          <w:szCs w:val="24"/>
        </w:rPr>
        <w:t>11/6/2025: Added steps in include BSA to the master mix.</w:t>
      </w:r>
    </w:p>
    <w:p w14:paraId="6B9DA6CE" w14:textId="77777777" w:rsidR="006465BA" w:rsidRDefault="006465BA" w:rsidP="00FC3289">
      <w:pPr>
        <w:pStyle w:val="ListParagraph"/>
        <w:ind w:left="1080"/>
        <w:rPr>
          <w:sz w:val="24"/>
          <w:szCs w:val="24"/>
        </w:rPr>
      </w:pPr>
    </w:p>
    <w:p w14:paraId="58C35687" w14:textId="77777777" w:rsidR="003A0F0D" w:rsidRPr="007D365F" w:rsidRDefault="003A0F0D" w:rsidP="000E54D9">
      <w:pPr>
        <w:pStyle w:val="ListParagraph"/>
        <w:ind w:left="1080"/>
        <w:rPr>
          <w:sz w:val="24"/>
          <w:szCs w:val="24"/>
        </w:rPr>
      </w:pPr>
    </w:p>
    <w:p w14:paraId="67B3A717" w14:textId="77777777" w:rsidR="007D365F" w:rsidRPr="00CF3EEC" w:rsidRDefault="007D365F" w:rsidP="007D365F">
      <w:pPr>
        <w:pStyle w:val="ListParagraph"/>
        <w:ind w:left="1080"/>
        <w:rPr>
          <w:sz w:val="24"/>
          <w:szCs w:val="24"/>
        </w:rPr>
      </w:pPr>
    </w:p>
    <w:p w14:paraId="1E78BA5A" w14:textId="77777777" w:rsidR="001F2A03" w:rsidRPr="00CF3EEC" w:rsidRDefault="001F2A03" w:rsidP="001F2A03">
      <w:pPr>
        <w:pStyle w:val="ListParagraph"/>
        <w:ind w:left="1080"/>
        <w:rPr>
          <w:sz w:val="24"/>
          <w:szCs w:val="24"/>
        </w:rPr>
      </w:pPr>
    </w:p>
    <w:p w14:paraId="1891D25C" w14:textId="77777777" w:rsidR="00B26DD8" w:rsidRPr="00B26DD8" w:rsidRDefault="00B26DD8" w:rsidP="00B26DD8">
      <w:pPr>
        <w:pStyle w:val="ListParagraph"/>
        <w:ind w:left="1080"/>
        <w:rPr>
          <w:sz w:val="24"/>
          <w:szCs w:val="24"/>
        </w:rPr>
      </w:pPr>
    </w:p>
    <w:sectPr w:rsidR="00B26DD8" w:rsidRPr="00B26DD8">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Wheeler, Michael B" w:date="2025-10-10T13:41:00Z" w:initials="MW">
    <w:p w14:paraId="4FAC09DB" w14:textId="77777777" w:rsidR="00BB0801" w:rsidRDefault="00BB0801" w:rsidP="00BB0801">
      <w:pPr>
        <w:pStyle w:val="CommentText"/>
      </w:pPr>
      <w:r>
        <w:rPr>
          <w:rStyle w:val="CommentReference"/>
        </w:rPr>
        <w:annotationRef/>
      </w:r>
      <w:r>
        <w:t>TCRG only has one tube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AC0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7B8C8" w16cex:dateUtc="2025-10-10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AC09DB" w16cid:durableId="0657B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32F3" w14:textId="77777777" w:rsidR="007E554D" w:rsidRDefault="007E554D" w:rsidP="001F2A03">
      <w:pPr>
        <w:spacing w:after="0" w:line="240" w:lineRule="auto"/>
      </w:pPr>
      <w:r>
        <w:separator/>
      </w:r>
    </w:p>
  </w:endnote>
  <w:endnote w:type="continuationSeparator" w:id="0">
    <w:p w14:paraId="1044CA32" w14:textId="77777777" w:rsidR="007E554D" w:rsidRDefault="007E554D" w:rsidP="001F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11FC" w14:textId="70509E5D" w:rsidR="001F2A03" w:rsidRPr="00297958" w:rsidRDefault="0067654E" w:rsidP="001F2A03">
    <w:pPr>
      <w:tabs>
        <w:tab w:val="center" w:pos="4320"/>
        <w:tab w:val="right" w:pos="8640"/>
      </w:tabs>
      <w:spacing w:after="0" w:line="240" w:lineRule="auto"/>
      <w:rPr>
        <w:rFonts w:ascii="Arial" w:hAnsi="Arial" w:cs="Arial"/>
        <w:sz w:val="18"/>
        <w:szCs w:val="18"/>
      </w:rPr>
    </w:pPr>
    <w:r>
      <w:rPr>
        <w:rFonts w:ascii="Arial" w:hAnsi="Arial" w:cs="Arial"/>
        <w:sz w:val="18"/>
        <w:szCs w:val="18"/>
      </w:rPr>
      <w:t>Molecular Genomic Pathology</w:t>
    </w:r>
    <w:r w:rsidR="001F2A03" w:rsidRPr="00297958">
      <w:rPr>
        <w:rFonts w:ascii="Arial" w:hAnsi="Arial" w:cs="Arial"/>
        <w:sz w:val="18"/>
        <w:szCs w:val="18"/>
      </w:rPr>
      <w:t xml:space="preserve"> Laboratory</w:t>
    </w:r>
    <w:r w:rsidR="001F2A03">
      <w:rPr>
        <w:rFonts w:ascii="Arial" w:hAnsi="Arial" w:cs="Arial"/>
        <w:sz w:val="18"/>
        <w:szCs w:val="18"/>
      </w:rPr>
      <w:tab/>
    </w:r>
    <w:r w:rsidR="001F2A03">
      <w:rPr>
        <w:rFonts w:ascii="Arial" w:hAnsi="Arial" w:cs="Arial"/>
        <w:sz w:val="18"/>
        <w:szCs w:val="18"/>
      </w:rPr>
      <w:tab/>
      <w:t>Clonality-TRG (IVS) PCR</w:t>
    </w:r>
  </w:p>
  <w:p w14:paraId="3A22FDCA" w14:textId="77777777" w:rsidR="001F2A03" w:rsidRPr="00297958" w:rsidRDefault="001F2A03" w:rsidP="001F2A03">
    <w:pPr>
      <w:tabs>
        <w:tab w:val="center" w:pos="4320"/>
        <w:tab w:val="right" w:pos="8640"/>
      </w:tabs>
      <w:spacing w:after="0" w:line="240" w:lineRule="auto"/>
      <w:rPr>
        <w:rFonts w:ascii="Arial" w:hAnsi="Arial" w:cs="Arial"/>
        <w:sz w:val="18"/>
        <w:szCs w:val="18"/>
      </w:rPr>
    </w:pPr>
    <w:r w:rsidRPr="00297958">
      <w:rPr>
        <w:rFonts w:ascii="Arial" w:hAnsi="Arial" w:cs="Arial"/>
        <w:sz w:val="18"/>
        <w:szCs w:val="18"/>
      </w:rPr>
      <w:t xml:space="preserve"> Rhode Island Hospital Coro East </w:t>
    </w:r>
  </w:p>
  <w:p w14:paraId="6B6EF0FE" w14:textId="77777777" w:rsidR="001F2A03" w:rsidRPr="00297958" w:rsidRDefault="001F2A03" w:rsidP="001F2A03">
    <w:pPr>
      <w:tabs>
        <w:tab w:val="center" w:pos="4320"/>
        <w:tab w:val="right" w:pos="8640"/>
      </w:tabs>
      <w:spacing w:after="0" w:line="240" w:lineRule="auto"/>
      <w:rPr>
        <w:rFonts w:ascii="Arial" w:hAnsi="Arial" w:cs="Arial"/>
        <w:sz w:val="18"/>
        <w:szCs w:val="18"/>
      </w:rPr>
    </w:pPr>
    <w:r w:rsidRPr="00297958">
      <w:rPr>
        <w:rFonts w:ascii="Arial" w:hAnsi="Arial" w:cs="Arial"/>
        <w:sz w:val="18"/>
        <w:szCs w:val="18"/>
      </w:rPr>
      <w:t xml:space="preserve">167 Point Street, Suite 3201, </w:t>
    </w:r>
  </w:p>
  <w:p w14:paraId="1A202C79" w14:textId="77777777" w:rsidR="001F2A03" w:rsidRPr="00297958" w:rsidRDefault="001F2A03" w:rsidP="001F2A03">
    <w:pPr>
      <w:tabs>
        <w:tab w:val="center" w:pos="4320"/>
        <w:tab w:val="right" w:pos="8640"/>
      </w:tabs>
      <w:spacing w:after="0" w:line="240" w:lineRule="auto"/>
      <w:rPr>
        <w:rFonts w:ascii="Arial" w:hAnsi="Arial" w:cs="Arial"/>
        <w:sz w:val="18"/>
        <w:szCs w:val="18"/>
      </w:rPr>
    </w:pPr>
    <w:r w:rsidRPr="00297958">
      <w:rPr>
        <w:rFonts w:ascii="Arial" w:hAnsi="Arial" w:cs="Arial"/>
        <w:sz w:val="18"/>
        <w:szCs w:val="18"/>
      </w:rPr>
      <w:t xml:space="preserve">Providence, RI   02903 </w:t>
    </w:r>
  </w:p>
  <w:p w14:paraId="5F56DC85" w14:textId="30423881" w:rsidR="001F2A03" w:rsidRPr="00297958" w:rsidRDefault="001F2A03" w:rsidP="001F2A03">
    <w:pPr>
      <w:tabs>
        <w:tab w:val="center" w:pos="4320"/>
        <w:tab w:val="right" w:pos="8640"/>
      </w:tabs>
      <w:spacing w:after="0" w:line="240" w:lineRule="auto"/>
      <w:jc w:val="center"/>
      <w:rPr>
        <w:rFonts w:ascii="Arial" w:hAnsi="Arial" w:cs="Arial"/>
        <w:sz w:val="18"/>
        <w:szCs w:val="18"/>
      </w:rPr>
    </w:pPr>
    <w:r w:rsidRPr="00297958">
      <w:rPr>
        <w:rFonts w:ascii="Arial" w:hAnsi="Arial" w:cs="Arial"/>
        <w:sz w:val="18"/>
        <w:szCs w:val="18"/>
      </w:rPr>
      <w:t xml:space="preserve">Page </w:t>
    </w:r>
    <w:r w:rsidRPr="00297958">
      <w:rPr>
        <w:rFonts w:ascii="Arial" w:hAnsi="Arial" w:cs="Arial"/>
        <w:sz w:val="18"/>
        <w:szCs w:val="18"/>
      </w:rPr>
      <w:fldChar w:fldCharType="begin"/>
    </w:r>
    <w:r w:rsidRPr="00297958">
      <w:rPr>
        <w:rFonts w:ascii="Arial" w:hAnsi="Arial" w:cs="Arial"/>
        <w:sz w:val="18"/>
        <w:szCs w:val="18"/>
      </w:rPr>
      <w:instrText xml:space="preserve"> PAGE </w:instrText>
    </w:r>
    <w:r w:rsidRPr="00297958">
      <w:rPr>
        <w:rFonts w:ascii="Arial" w:hAnsi="Arial" w:cs="Arial"/>
        <w:sz w:val="18"/>
        <w:szCs w:val="18"/>
      </w:rPr>
      <w:fldChar w:fldCharType="separate"/>
    </w:r>
    <w:r w:rsidR="009F62E1">
      <w:rPr>
        <w:rFonts w:ascii="Arial" w:hAnsi="Arial" w:cs="Arial"/>
        <w:noProof/>
        <w:sz w:val="18"/>
        <w:szCs w:val="18"/>
      </w:rPr>
      <w:t>11</w:t>
    </w:r>
    <w:r w:rsidRPr="00297958">
      <w:rPr>
        <w:rFonts w:ascii="Arial" w:hAnsi="Arial" w:cs="Arial"/>
        <w:sz w:val="18"/>
        <w:szCs w:val="18"/>
      </w:rPr>
      <w:fldChar w:fldCharType="end"/>
    </w:r>
    <w:r w:rsidRPr="00297958">
      <w:rPr>
        <w:rFonts w:ascii="Arial" w:hAnsi="Arial" w:cs="Arial"/>
        <w:sz w:val="18"/>
        <w:szCs w:val="18"/>
      </w:rPr>
      <w:t xml:space="preserve"> of </w:t>
    </w:r>
    <w:r w:rsidRPr="00297958">
      <w:rPr>
        <w:rFonts w:ascii="Arial" w:hAnsi="Arial" w:cs="Arial"/>
        <w:sz w:val="18"/>
        <w:szCs w:val="18"/>
      </w:rPr>
      <w:fldChar w:fldCharType="begin"/>
    </w:r>
    <w:r w:rsidRPr="00297958">
      <w:rPr>
        <w:rFonts w:ascii="Arial" w:hAnsi="Arial" w:cs="Arial"/>
        <w:sz w:val="18"/>
        <w:szCs w:val="18"/>
      </w:rPr>
      <w:instrText xml:space="preserve"> NUMPAGES </w:instrText>
    </w:r>
    <w:r w:rsidRPr="00297958">
      <w:rPr>
        <w:rFonts w:ascii="Arial" w:hAnsi="Arial" w:cs="Arial"/>
        <w:sz w:val="18"/>
        <w:szCs w:val="18"/>
      </w:rPr>
      <w:fldChar w:fldCharType="separate"/>
    </w:r>
    <w:r w:rsidR="009F62E1">
      <w:rPr>
        <w:rFonts w:ascii="Arial" w:hAnsi="Arial" w:cs="Arial"/>
        <w:noProof/>
        <w:sz w:val="18"/>
        <w:szCs w:val="18"/>
      </w:rPr>
      <w:t>11</w:t>
    </w:r>
    <w:r w:rsidRPr="00297958">
      <w:rPr>
        <w:rFonts w:ascii="Arial" w:hAnsi="Arial" w:cs="Arial"/>
        <w:sz w:val="18"/>
        <w:szCs w:val="18"/>
      </w:rPr>
      <w:fldChar w:fldCharType="end"/>
    </w:r>
  </w:p>
  <w:p w14:paraId="2256CDDC" w14:textId="77777777" w:rsidR="001F2A03" w:rsidRPr="001F2A03" w:rsidRDefault="001F2A03" w:rsidP="001F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74A6" w14:textId="77777777" w:rsidR="007E554D" w:rsidRDefault="007E554D" w:rsidP="001F2A03">
      <w:pPr>
        <w:spacing w:after="0" w:line="240" w:lineRule="auto"/>
      </w:pPr>
      <w:r>
        <w:separator/>
      </w:r>
    </w:p>
  </w:footnote>
  <w:footnote w:type="continuationSeparator" w:id="0">
    <w:p w14:paraId="047130A4" w14:textId="77777777" w:rsidR="007E554D" w:rsidRDefault="007E554D" w:rsidP="001F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3A9" w14:textId="0831D860" w:rsidR="001F2A03" w:rsidRPr="001F2A03" w:rsidRDefault="001F2A03">
    <w:pPr>
      <w:pStyle w:val="Header"/>
      <w:rPr>
        <w:rFonts w:asciiTheme="minorHAnsi" w:hAnsiTheme="minorHAnsi"/>
      </w:rPr>
    </w:pPr>
    <w:r>
      <w:tab/>
    </w:r>
    <w:r>
      <w:tab/>
    </w:r>
    <w:r w:rsidR="00543822">
      <w:rPr>
        <w:rFonts w:asciiTheme="minorHAnsi" w:hAnsiTheme="minorHAnsi"/>
      </w:rPr>
      <w:t>11/6/2025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DF5"/>
    <w:multiLevelType w:val="multilevel"/>
    <w:tmpl w:val="0BA2C920"/>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F73528"/>
    <w:multiLevelType w:val="hybridMultilevel"/>
    <w:tmpl w:val="F5541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5B69F4"/>
    <w:multiLevelType w:val="multilevel"/>
    <w:tmpl w:val="27FC3360"/>
    <w:lvl w:ilvl="0">
      <w:start w:val="1"/>
      <w:numFmt w:val="upperRoman"/>
      <w:lvlText w:val="%1."/>
      <w:lvlJc w:val="right"/>
      <w:pPr>
        <w:ind w:left="720" w:hanging="360"/>
      </w:pPr>
      <w:rPr>
        <w:rFonts w:hint="default"/>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F34AD6"/>
    <w:multiLevelType w:val="multilevel"/>
    <w:tmpl w:val="5852D7E6"/>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CA16274"/>
    <w:multiLevelType w:val="multilevel"/>
    <w:tmpl w:val="3DDA3ABC"/>
    <w:lvl w:ilvl="0">
      <w:start w:val="1"/>
      <w:numFmt w:val="upperRoman"/>
      <w:lvlText w:val="%1."/>
      <w:lvlJc w:val="right"/>
      <w:pPr>
        <w:ind w:left="720" w:hanging="360"/>
      </w:pPr>
      <w:rPr>
        <w:rFonts w:hint="default"/>
        <w:b w:val="0"/>
        <w:i w:val="0"/>
        <w:u w:val="none"/>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CD67AB"/>
    <w:multiLevelType w:val="multilevel"/>
    <w:tmpl w:val="555ACB46"/>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b w:val="0"/>
        <w:bCs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1A7834"/>
    <w:multiLevelType w:val="multilevel"/>
    <w:tmpl w:val="578E7F58"/>
    <w:lvl w:ilvl="0">
      <w:start w:val="1"/>
      <w:numFmt w:val="upperRoman"/>
      <w:lvlText w:val="%1."/>
      <w:lvlJc w:val="righ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917CF4"/>
    <w:multiLevelType w:val="multilevel"/>
    <w:tmpl w:val="7C428456"/>
    <w:lvl w:ilvl="0">
      <w:start w:val="1"/>
      <w:numFmt w:val="upperRoman"/>
      <w:lvlText w:val="%1."/>
      <w:lvlJc w:val="right"/>
      <w:pPr>
        <w:ind w:left="720" w:hanging="360"/>
      </w:pPr>
      <w:rPr>
        <w:rFonts w:hint="default"/>
        <w:b w:val="0"/>
      </w:rPr>
    </w:lvl>
    <w:lvl w:ilvl="1">
      <w:start w:val="1"/>
      <w:numFmt w:val="upperLetter"/>
      <w:lvlText w:val="%2."/>
      <w:lvlJc w:val="left"/>
      <w:pPr>
        <w:ind w:left="1080" w:hanging="360"/>
      </w:pPr>
      <w:rPr>
        <w:rFonts w:hint="default"/>
        <w:b w:val="0"/>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6718302">
    <w:abstractNumId w:val="5"/>
  </w:num>
  <w:num w:numId="2" w16cid:durableId="3370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169485">
    <w:abstractNumId w:val="4"/>
  </w:num>
  <w:num w:numId="4" w16cid:durableId="1293443413">
    <w:abstractNumId w:val="7"/>
  </w:num>
  <w:num w:numId="5" w16cid:durableId="584801504">
    <w:abstractNumId w:val="6"/>
  </w:num>
  <w:num w:numId="6" w16cid:durableId="1458639916">
    <w:abstractNumId w:val="1"/>
  </w:num>
  <w:num w:numId="7" w16cid:durableId="1426002719">
    <w:abstractNumId w:val="7"/>
  </w:num>
  <w:num w:numId="8" w16cid:durableId="1118060987">
    <w:abstractNumId w:val="0"/>
  </w:num>
  <w:num w:numId="9" w16cid:durableId="635910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6764591">
    <w:abstractNumId w:val="2"/>
  </w:num>
  <w:num w:numId="11" w16cid:durableId="816148448">
    <w:abstractNumId w:val="3"/>
    <w:lvlOverride w:ilvl="0">
      <w:lvl w:ilvl="0">
        <w:start w:val="1"/>
        <w:numFmt w:val="upperRoman"/>
        <w:lvlText w:val="%1."/>
        <w:lvlJc w:val="right"/>
        <w:pPr>
          <w:ind w:left="720" w:hanging="360"/>
        </w:pPr>
        <w:rPr>
          <w:rFonts w:hint="default"/>
          <w:b/>
        </w:rPr>
      </w:lvl>
    </w:lvlOverride>
    <w:lvlOverride w:ilvl="1">
      <w:lvl w:ilvl="1">
        <w:start w:val="1"/>
        <w:numFmt w:val="upperLetter"/>
        <w:lvlText w:val="%2."/>
        <w:lvlJc w:val="left"/>
        <w:pPr>
          <w:ind w:left="1080" w:hanging="360"/>
        </w:pPr>
        <w:rPr>
          <w:rFonts w:hint="default"/>
          <w:b w:val="0"/>
        </w:rPr>
      </w:lvl>
    </w:lvlOverride>
    <w:lvlOverride w:ilvl="2">
      <w:lvl w:ilvl="2">
        <w:start w:val="1"/>
        <w:numFmt w:val="decimal"/>
        <w:lvlText w:val="%3."/>
        <w:lvlJc w:val="left"/>
        <w:pPr>
          <w:ind w:left="1440" w:hanging="360"/>
        </w:pPr>
        <w:rPr>
          <w:rFonts w:hint="default"/>
          <w:b w:val="0"/>
        </w:rPr>
      </w:lvl>
    </w:lvlOverride>
    <w:lvlOverride w:ilvl="3">
      <w:lvl w:ilvl="3">
        <w:start w:val="1"/>
        <w:numFmt w:val="lowerLetter"/>
        <w:lvlText w:val="%4."/>
        <w:lvlJc w:val="left"/>
        <w:pPr>
          <w:ind w:left="1800" w:hanging="360"/>
        </w:pPr>
        <w:rPr>
          <w:rFonts w:hint="default"/>
        </w:rPr>
      </w:lvl>
    </w:lvlOverride>
    <w:lvlOverride w:ilvl="4">
      <w:lvl w:ilvl="4">
        <w:start w:val="1"/>
        <w:numFmt w:val="lowerRoman"/>
        <w:lvlText w:val="%5."/>
        <w:lvlJc w:val="left"/>
        <w:pPr>
          <w:ind w:left="2160" w:hanging="360"/>
        </w:pPr>
        <w:rPr>
          <w:rFonts w:hint="default"/>
        </w:rPr>
      </w:lvl>
    </w:lvlOverride>
    <w:lvlOverride w:ilvl="5">
      <w:lvl w:ilvl="5">
        <w:start w:val="1"/>
        <w:numFmt w:val="lowerLetter"/>
        <w:lvlText w:val="(%6)"/>
        <w:lvlJc w:val="left"/>
        <w:pPr>
          <w:ind w:left="252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eeler, Michael B">
    <w15:presenceInfo w15:providerId="AD" w15:userId="S::mwheeler1@Lifespan.org::33620712-068d-4a39-816b-b28da4494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D8"/>
    <w:rsid w:val="00023E1E"/>
    <w:rsid w:val="000552DD"/>
    <w:rsid w:val="00055C42"/>
    <w:rsid w:val="00080F61"/>
    <w:rsid w:val="000E54D9"/>
    <w:rsid w:val="000F2938"/>
    <w:rsid w:val="00100EF0"/>
    <w:rsid w:val="00103194"/>
    <w:rsid w:val="001031CE"/>
    <w:rsid w:val="00103961"/>
    <w:rsid w:val="001042CB"/>
    <w:rsid w:val="00104883"/>
    <w:rsid w:val="001252D9"/>
    <w:rsid w:val="00156FA6"/>
    <w:rsid w:val="001A1015"/>
    <w:rsid w:val="001A4316"/>
    <w:rsid w:val="001C448B"/>
    <w:rsid w:val="001D4CE9"/>
    <w:rsid w:val="001F2A03"/>
    <w:rsid w:val="00207A8B"/>
    <w:rsid w:val="00214DF9"/>
    <w:rsid w:val="00222666"/>
    <w:rsid w:val="00247DDA"/>
    <w:rsid w:val="0026745D"/>
    <w:rsid w:val="00267CCE"/>
    <w:rsid w:val="002773AF"/>
    <w:rsid w:val="002842D2"/>
    <w:rsid w:val="003015A7"/>
    <w:rsid w:val="00320029"/>
    <w:rsid w:val="003476D6"/>
    <w:rsid w:val="0036119C"/>
    <w:rsid w:val="0036466C"/>
    <w:rsid w:val="00366F21"/>
    <w:rsid w:val="003A0F0D"/>
    <w:rsid w:val="003F753A"/>
    <w:rsid w:val="00403682"/>
    <w:rsid w:val="00422007"/>
    <w:rsid w:val="00451053"/>
    <w:rsid w:val="00486D70"/>
    <w:rsid w:val="00487C6A"/>
    <w:rsid w:val="004A4830"/>
    <w:rsid w:val="004A5A6E"/>
    <w:rsid w:val="004F3C9D"/>
    <w:rsid w:val="00543822"/>
    <w:rsid w:val="005629F8"/>
    <w:rsid w:val="00584D75"/>
    <w:rsid w:val="00591767"/>
    <w:rsid w:val="00593EA9"/>
    <w:rsid w:val="00596C7E"/>
    <w:rsid w:val="005D43FA"/>
    <w:rsid w:val="005D7ADD"/>
    <w:rsid w:val="005D7D0A"/>
    <w:rsid w:val="005E2AB3"/>
    <w:rsid w:val="006465BA"/>
    <w:rsid w:val="006544EB"/>
    <w:rsid w:val="00675176"/>
    <w:rsid w:val="0067654E"/>
    <w:rsid w:val="00677E2B"/>
    <w:rsid w:val="006B2D80"/>
    <w:rsid w:val="006C1F32"/>
    <w:rsid w:val="006E224A"/>
    <w:rsid w:val="006E5CA2"/>
    <w:rsid w:val="006E7AC9"/>
    <w:rsid w:val="0070763A"/>
    <w:rsid w:val="00710561"/>
    <w:rsid w:val="007259E5"/>
    <w:rsid w:val="00730DA4"/>
    <w:rsid w:val="00742D8F"/>
    <w:rsid w:val="00746B72"/>
    <w:rsid w:val="00752EAE"/>
    <w:rsid w:val="00753CE3"/>
    <w:rsid w:val="00762812"/>
    <w:rsid w:val="00762BE3"/>
    <w:rsid w:val="00765753"/>
    <w:rsid w:val="0079157A"/>
    <w:rsid w:val="007A1479"/>
    <w:rsid w:val="007B1E00"/>
    <w:rsid w:val="007C3A99"/>
    <w:rsid w:val="007D365F"/>
    <w:rsid w:val="007E00EC"/>
    <w:rsid w:val="007E1983"/>
    <w:rsid w:val="007E53E8"/>
    <w:rsid w:val="007E554D"/>
    <w:rsid w:val="00810B5A"/>
    <w:rsid w:val="00822D96"/>
    <w:rsid w:val="00842646"/>
    <w:rsid w:val="00853E44"/>
    <w:rsid w:val="00860131"/>
    <w:rsid w:val="008E6B13"/>
    <w:rsid w:val="008E6C5F"/>
    <w:rsid w:val="008F4410"/>
    <w:rsid w:val="00920617"/>
    <w:rsid w:val="009276F3"/>
    <w:rsid w:val="00931AA4"/>
    <w:rsid w:val="00934D1F"/>
    <w:rsid w:val="00946128"/>
    <w:rsid w:val="00963324"/>
    <w:rsid w:val="009F221D"/>
    <w:rsid w:val="009F62E1"/>
    <w:rsid w:val="00A03DC7"/>
    <w:rsid w:val="00A0658A"/>
    <w:rsid w:val="00A13D4F"/>
    <w:rsid w:val="00A14C68"/>
    <w:rsid w:val="00A32EA0"/>
    <w:rsid w:val="00A4703B"/>
    <w:rsid w:val="00A51919"/>
    <w:rsid w:val="00A63A63"/>
    <w:rsid w:val="00A738C9"/>
    <w:rsid w:val="00A9314C"/>
    <w:rsid w:val="00AA03AC"/>
    <w:rsid w:val="00AE4A19"/>
    <w:rsid w:val="00AF7AD3"/>
    <w:rsid w:val="00B23781"/>
    <w:rsid w:val="00B26DD8"/>
    <w:rsid w:val="00B462B8"/>
    <w:rsid w:val="00BB0801"/>
    <w:rsid w:val="00C41F3A"/>
    <w:rsid w:val="00C468A9"/>
    <w:rsid w:val="00C47AE2"/>
    <w:rsid w:val="00C663EE"/>
    <w:rsid w:val="00CB15F1"/>
    <w:rsid w:val="00CC1EEC"/>
    <w:rsid w:val="00CD499B"/>
    <w:rsid w:val="00CE526B"/>
    <w:rsid w:val="00CF3EEC"/>
    <w:rsid w:val="00D30226"/>
    <w:rsid w:val="00D30563"/>
    <w:rsid w:val="00D63897"/>
    <w:rsid w:val="00DA726A"/>
    <w:rsid w:val="00DF4C37"/>
    <w:rsid w:val="00DF60A2"/>
    <w:rsid w:val="00E21854"/>
    <w:rsid w:val="00E2362A"/>
    <w:rsid w:val="00E579C8"/>
    <w:rsid w:val="00E62176"/>
    <w:rsid w:val="00E84E99"/>
    <w:rsid w:val="00E90EC6"/>
    <w:rsid w:val="00EA5671"/>
    <w:rsid w:val="00EB03B2"/>
    <w:rsid w:val="00ED3D5F"/>
    <w:rsid w:val="00EF1DA7"/>
    <w:rsid w:val="00EF45B4"/>
    <w:rsid w:val="00F15D61"/>
    <w:rsid w:val="00F261CA"/>
    <w:rsid w:val="00F265D3"/>
    <w:rsid w:val="00F376E9"/>
    <w:rsid w:val="00F51711"/>
    <w:rsid w:val="00F51C76"/>
    <w:rsid w:val="00F64C6E"/>
    <w:rsid w:val="00F81D6C"/>
    <w:rsid w:val="00F85759"/>
    <w:rsid w:val="00F91006"/>
    <w:rsid w:val="00FB68DC"/>
    <w:rsid w:val="00FC3289"/>
    <w:rsid w:val="00FD2AB4"/>
    <w:rsid w:val="00FD3659"/>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0AEB"/>
  <w15:docId w15:val="{7B596AE3-0179-44E7-9406-86A55FE1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6DD8"/>
    <w:pPr>
      <w:spacing w:before="240" w:after="0" w:line="240" w:lineRule="auto"/>
      <w:outlineLvl w:val="0"/>
    </w:pPr>
    <w:rPr>
      <w:rFonts w:ascii="Helvetica" w:eastAsia="Times New Roman" w:hAnsi="Helvetica" w:cs="Times New Roman"/>
      <w:b/>
      <w:sz w:val="24"/>
      <w:szCs w:val="20"/>
      <w:u w:val="single"/>
    </w:rPr>
  </w:style>
  <w:style w:type="paragraph" w:styleId="Heading2">
    <w:name w:val="heading 2"/>
    <w:basedOn w:val="Normal"/>
    <w:next w:val="Normal"/>
    <w:link w:val="Heading2Char"/>
    <w:uiPriority w:val="9"/>
    <w:semiHidden/>
    <w:unhideWhenUsed/>
    <w:qFormat/>
    <w:rsid w:val="004A48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2A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DD8"/>
    <w:pPr>
      <w:ind w:left="720"/>
      <w:contextualSpacing/>
    </w:pPr>
  </w:style>
  <w:style w:type="character" w:customStyle="1" w:styleId="Heading1Char">
    <w:name w:val="Heading 1 Char"/>
    <w:basedOn w:val="DefaultParagraphFont"/>
    <w:link w:val="Heading1"/>
    <w:rsid w:val="00B26DD8"/>
    <w:rPr>
      <w:rFonts w:ascii="Helvetica" w:eastAsia="Times New Roman" w:hAnsi="Helvetica" w:cs="Times New Roman"/>
      <w:b/>
      <w:sz w:val="24"/>
      <w:szCs w:val="20"/>
      <w:u w:val="single"/>
    </w:rPr>
  </w:style>
  <w:style w:type="character" w:customStyle="1" w:styleId="Heading2Char">
    <w:name w:val="Heading 2 Char"/>
    <w:basedOn w:val="DefaultParagraphFont"/>
    <w:link w:val="Heading2"/>
    <w:uiPriority w:val="9"/>
    <w:semiHidden/>
    <w:rsid w:val="004A483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semiHidden/>
    <w:rsid w:val="004A4830"/>
    <w:pPr>
      <w:tabs>
        <w:tab w:val="center" w:pos="4320"/>
        <w:tab w:val="right" w:pos="864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semiHidden/>
    <w:rsid w:val="004A4830"/>
    <w:rPr>
      <w:rFonts w:ascii="New York" w:eastAsia="Times New Roman" w:hAnsi="New York" w:cs="Times New Roman"/>
      <w:sz w:val="24"/>
      <w:szCs w:val="20"/>
    </w:rPr>
  </w:style>
  <w:style w:type="character" w:customStyle="1" w:styleId="Heading3Char">
    <w:name w:val="Heading 3 Char"/>
    <w:basedOn w:val="DefaultParagraphFont"/>
    <w:link w:val="Heading3"/>
    <w:uiPriority w:val="9"/>
    <w:semiHidden/>
    <w:rsid w:val="001F2A03"/>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1F2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A03"/>
  </w:style>
  <w:style w:type="paragraph" w:styleId="BalloonText">
    <w:name w:val="Balloon Text"/>
    <w:basedOn w:val="Normal"/>
    <w:link w:val="BalloonTextChar"/>
    <w:uiPriority w:val="99"/>
    <w:semiHidden/>
    <w:unhideWhenUsed/>
    <w:rsid w:val="00584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D75"/>
    <w:rPr>
      <w:rFonts w:ascii="Segoe UI" w:hAnsi="Segoe UI" w:cs="Segoe UI"/>
      <w:sz w:val="18"/>
      <w:szCs w:val="18"/>
    </w:rPr>
  </w:style>
  <w:style w:type="character" w:styleId="CommentReference">
    <w:name w:val="annotation reference"/>
    <w:basedOn w:val="DefaultParagraphFont"/>
    <w:uiPriority w:val="99"/>
    <w:semiHidden/>
    <w:unhideWhenUsed/>
    <w:rsid w:val="005E2AB3"/>
    <w:rPr>
      <w:sz w:val="16"/>
      <w:szCs w:val="16"/>
    </w:rPr>
  </w:style>
  <w:style w:type="paragraph" w:styleId="CommentText">
    <w:name w:val="annotation text"/>
    <w:basedOn w:val="Normal"/>
    <w:link w:val="CommentTextChar"/>
    <w:uiPriority w:val="99"/>
    <w:unhideWhenUsed/>
    <w:rsid w:val="005E2AB3"/>
    <w:pPr>
      <w:spacing w:line="240" w:lineRule="auto"/>
    </w:pPr>
    <w:rPr>
      <w:sz w:val="20"/>
      <w:szCs w:val="20"/>
    </w:rPr>
  </w:style>
  <w:style w:type="character" w:customStyle="1" w:styleId="CommentTextChar">
    <w:name w:val="Comment Text Char"/>
    <w:basedOn w:val="DefaultParagraphFont"/>
    <w:link w:val="CommentText"/>
    <w:uiPriority w:val="99"/>
    <w:rsid w:val="005E2AB3"/>
    <w:rPr>
      <w:sz w:val="20"/>
      <w:szCs w:val="20"/>
    </w:rPr>
  </w:style>
  <w:style w:type="paragraph" w:styleId="CommentSubject">
    <w:name w:val="annotation subject"/>
    <w:basedOn w:val="CommentText"/>
    <w:next w:val="CommentText"/>
    <w:link w:val="CommentSubjectChar"/>
    <w:uiPriority w:val="99"/>
    <w:semiHidden/>
    <w:unhideWhenUsed/>
    <w:rsid w:val="005E2AB3"/>
    <w:rPr>
      <w:b/>
      <w:bCs/>
    </w:rPr>
  </w:style>
  <w:style w:type="character" w:customStyle="1" w:styleId="CommentSubjectChar">
    <w:name w:val="Comment Subject Char"/>
    <w:basedOn w:val="CommentTextChar"/>
    <w:link w:val="CommentSubject"/>
    <w:uiPriority w:val="99"/>
    <w:semiHidden/>
    <w:rsid w:val="005E2AB3"/>
    <w:rPr>
      <w:b/>
      <w:bCs/>
      <w:sz w:val="20"/>
      <w:szCs w:val="20"/>
    </w:rPr>
  </w:style>
  <w:style w:type="paragraph" w:styleId="Revision">
    <w:name w:val="Revision"/>
    <w:hidden/>
    <w:uiPriority w:val="99"/>
    <w:semiHidden/>
    <w:rsid w:val="00646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0922">
      <w:bodyDiv w:val="1"/>
      <w:marLeft w:val="0"/>
      <w:marRight w:val="0"/>
      <w:marTop w:val="0"/>
      <w:marBottom w:val="0"/>
      <w:divBdr>
        <w:top w:val="none" w:sz="0" w:space="0" w:color="auto"/>
        <w:left w:val="none" w:sz="0" w:space="0" w:color="auto"/>
        <w:bottom w:val="none" w:sz="0" w:space="0" w:color="auto"/>
        <w:right w:val="none" w:sz="0" w:space="0" w:color="auto"/>
      </w:divBdr>
    </w:div>
    <w:div w:id="426967280">
      <w:bodyDiv w:val="1"/>
      <w:marLeft w:val="0"/>
      <w:marRight w:val="0"/>
      <w:marTop w:val="0"/>
      <w:marBottom w:val="0"/>
      <w:divBdr>
        <w:top w:val="none" w:sz="0" w:space="0" w:color="auto"/>
        <w:left w:val="none" w:sz="0" w:space="0" w:color="auto"/>
        <w:bottom w:val="none" w:sz="0" w:space="0" w:color="auto"/>
        <w:right w:val="none" w:sz="0" w:space="0" w:color="auto"/>
      </w:divBdr>
    </w:div>
    <w:div w:id="456609947">
      <w:bodyDiv w:val="1"/>
      <w:marLeft w:val="0"/>
      <w:marRight w:val="0"/>
      <w:marTop w:val="0"/>
      <w:marBottom w:val="0"/>
      <w:divBdr>
        <w:top w:val="none" w:sz="0" w:space="0" w:color="auto"/>
        <w:left w:val="none" w:sz="0" w:space="0" w:color="auto"/>
        <w:bottom w:val="none" w:sz="0" w:space="0" w:color="auto"/>
        <w:right w:val="none" w:sz="0" w:space="0" w:color="auto"/>
      </w:divBdr>
    </w:div>
    <w:div w:id="483085868">
      <w:bodyDiv w:val="1"/>
      <w:marLeft w:val="0"/>
      <w:marRight w:val="0"/>
      <w:marTop w:val="0"/>
      <w:marBottom w:val="0"/>
      <w:divBdr>
        <w:top w:val="none" w:sz="0" w:space="0" w:color="auto"/>
        <w:left w:val="none" w:sz="0" w:space="0" w:color="auto"/>
        <w:bottom w:val="none" w:sz="0" w:space="0" w:color="auto"/>
        <w:right w:val="none" w:sz="0" w:space="0" w:color="auto"/>
      </w:divBdr>
    </w:div>
    <w:div w:id="831795534">
      <w:bodyDiv w:val="1"/>
      <w:marLeft w:val="0"/>
      <w:marRight w:val="0"/>
      <w:marTop w:val="0"/>
      <w:marBottom w:val="0"/>
      <w:divBdr>
        <w:top w:val="none" w:sz="0" w:space="0" w:color="auto"/>
        <w:left w:val="none" w:sz="0" w:space="0" w:color="auto"/>
        <w:bottom w:val="none" w:sz="0" w:space="0" w:color="auto"/>
        <w:right w:val="none" w:sz="0" w:space="0" w:color="auto"/>
      </w:divBdr>
    </w:div>
    <w:div w:id="918441458">
      <w:bodyDiv w:val="1"/>
      <w:marLeft w:val="0"/>
      <w:marRight w:val="0"/>
      <w:marTop w:val="0"/>
      <w:marBottom w:val="0"/>
      <w:divBdr>
        <w:top w:val="none" w:sz="0" w:space="0" w:color="auto"/>
        <w:left w:val="none" w:sz="0" w:space="0" w:color="auto"/>
        <w:bottom w:val="none" w:sz="0" w:space="0" w:color="auto"/>
        <w:right w:val="none" w:sz="0" w:space="0" w:color="auto"/>
      </w:divBdr>
    </w:div>
    <w:div w:id="1048921834">
      <w:bodyDiv w:val="1"/>
      <w:marLeft w:val="0"/>
      <w:marRight w:val="0"/>
      <w:marTop w:val="0"/>
      <w:marBottom w:val="0"/>
      <w:divBdr>
        <w:top w:val="none" w:sz="0" w:space="0" w:color="auto"/>
        <w:left w:val="none" w:sz="0" w:space="0" w:color="auto"/>
        <w:bottom w:val="none" w:sz="0" w:space="0" w:color="auto"/>
        <w:right w:val="none" w:sz="0" w:space="0" w:color="auto"/>
      </w:divBdr>
    </w:div>
    <w:div w:id="1073549282">
      <w:bodyDiv w:val="1"/>
      <w:marLeft w:val="0"/>
      <w:marRight w:val="0"/>
      <w:marTop w:val="0"/>
      <w:marBottom w:val="0"/>
      <w:divBdr>
        <w:top w:val="none" w:sz="0" w:space="0" w:color="auto"/>
        <w:left w:val="none" w:sz="0" w:space="0" w:color="auto"/>
        <w:bottom w:val="none" w:sz="0" w:space="0" w:color="auto"/>
        <w:right w:val="none" w:sz="0" w:space="0" w:color="auto"/>
      </w:divBdr>
    </w:div>
    <w:div w:id="1282422941">
      <w:bodyDiv w:val="1"/>
      <w:marLeft w:val="0"/>
      <w:marRight w:val="0"/>
      <w:marTop w:val="0"/>
      <w:marBottom w:val="0"/>
      <w:divBdr>
        <w:top w:val="none" w:sz="0" w:space="0" w:color="auto"/>
        <w:left w:val="none" w:sz="0" w:space="0" w:color="auto"/>
        <w:bottom w:val="none" w:sz="0" w:space="0" w:color="auto"/>
        <w:right w:val="none" w:sz="0" w:space="0" w:color="auto"/>
      </w:divBdr>
    </w:div>
    <w:div w:id="1471631111">
      <w:bodyDiv w:val="1"/>
      <w:marLeft w:val="0"/>
      <w:marRight w:val="0"/>
      <w:marTop w:val="0"/>
      <w:marBottom w:val="0"/>
      <w:divBdr>
        <w:top w:val="none" w:sz="0" w:space="0" w:color="auto"/>
        <w:left w:val="none" w:sz="0" w:space="0" w:color="auto"/>
        <w:bottom w:val="none" w:sz="0" w:space="0" w:color="auto"/>
        <w:right w:val="none" w:sz="0" w:space="0" w:color="auto"/>
      </w:divBdr>
    </w:div>
    <w:div w:id="1523279107">
      <w:bodyDiv w:val="1"/>
      <w:marLeft w:val="0"/>
      <w:marRight w:val="0"/>
      <w:marTop w:val="0"/>
      <w:marBottom w:val="0"/>
      <w:divBdr>
        <w:top w:val="none" w:sz="0" w:space="0" w:color="auto"/>
        <w:left w:val="none" w:sz="0" w:space="0" w:color="auto"/>
        <w:bottom w:val="none" w:sz="0" w:space="0" w:color="auto"/>
        <w:right w:val="none" w:sz="0" w:space="0" w:color="auto"/>
      </w:divBdr>
    </w:div>
    <w:div w:id="1623926485">
      <w:bodyDiv w:val="1"/>
      <w:marLeft w:val="0"/>
      <w:marRight w:val="0"/>
      <w:marTop w:val="0"/>
      <w:marBottom w:val="0"/>
      <w:divBdr>
        <w:top w:val="none" w:sz="0" w:space="0" w:color="auto"/>
        <w:left w:val="none" w:sz="0" w:space="0" w:color="auto"/>
        <w:bottom w:val="none" w:sz="0" w:space="0" w:color="auto"/>
        <w:right w:val="none" w:sz="0" w:space="0" w:color="auto"/>
      </w:divBdr>
    </w:div>
    <w:div w:id="1705208927">
      <w:bodyDiv w:val="1"/>
      <w:marLeft w:val="0"/>
      <w:marRight w:val="0"/>
      <w:marTop w:val="0"/>
      <w:marBottom w:val="0"/>
      <w:divBdr>
        <w:top w:val="none" w:sz="0" w:space="0" w:color="auto"/>
        <w:left w:val="none" w:sz="0" w:space="0" w:color="auto"/>
        <w:bottom w:val="none" w:sz="0" w:space="0" w:color="auto"/>
        <w:right w:val="none" w:sz="0" w:space="0" w:color="auto"/>
      </w:divBdr>
    </w:div>
    <w:div w:id="17515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3260</Words>
  <Characters>16008</Characters>
  <Application>Microsoft Office Word</Application>
  <DocSecurity>0</DocSecurity>
  <Lines>390</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Andrade, Melissa</dc:creator>
  <cp:lastModifiedBy>Wheeler, Michael B</cp:lastModifiedBy>
  <cp:revision>3</cp:revision>
  <dcterms:created xsi:type="dcterms:W3CDTF">2025-11-06T17:17:00Z</dcterms:created>
  <dcterms:modified xsi:type="dcterms:W3CDTF">2025-11-06T17:40:00Z</dcterms:modified>
</cp:coreProperties>
</file>