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C7FC" w14:textId="48E0969B" w:rsidR="005E72C8" w:rsidRPr="001C61B4" w:rsidRDefault="003A5B11" w:rsidP="00B2235F">
      <w:pPr>
        <w:jc w:val="center"/>
        <w:rPr>
          <w:rFonts w:ascii="Calibri" w:hAnsi="Calibri" w:cs="Calibri"/>
          <w:b/>
        </w:rPr>
      </w:pPr>
      <w:r w:rsidRPr="001C61B4">
        <w:rPr>
          <w:rFonts w:ascii="Calibri" w:hAnsi="Calibri" w:cs="Calibri"/>
          <w:b/>
          <w:u w:val="single"/>
        </w:rPr>
        <w:t>PROCEDURE</w:t>
      </w:r>
      <w:r w:rsidRPr="001C61B4">
        <w:rPr>
          <w:rFonts w:ascii="Calibri" w:hAnsi="Calibri" w:cs="Calibri"/>
          <w:b/>
        </w:rPr>
        <w:t xml:space="preserve">: </w:t>
      </w:r>
      <w:r w:rsidR="00085D3B" w:rsidRPr="001C61B4">
        <w:rPr>
          <w:rFonts w:ascii="Calibri" w:hAnsi="Calibri" w:cs="Calibri"/>
          <w:b/>
        </w:rPr>
        <w:t>Training and Competency of Employees (NPH)</w:t>
      </w:r>
    </w:p>
    <w:p w14:paraId="758903CF" w14:textId="77777777" w:rsidR="005E72C8" w:rsidRPr="001C61B4" w:rsidRDefault="005E72C8" w:rsidP="00B2235F">
      <w:pPr>
        <w:rPr>
          <w:rFonts w:ascii="Calibri" w:hAnsi="Calibri" w:cs="Calibri"/>
        </w:rPr>
      </w:pPr>
    </w:p>
    <w:p w14:paraId="2464004E" w14:textId="77777777" w:rsidR="00B2235F" w:rsidRPr="001C61B4" w:rsidRDefault="00B2235F" w:rsidP="00B2235F">
      <w:pPr>
        <w:rPr>
          <w:rFonts w:ascii="Calibri" w:hAnsi="Calibri" w:cs="Calibri"/>
        </w:rPr>
      </w:pPr>
    </w:p>
    <w:p w14:paraId="6A49E173" w14:textId="77777777" w:rsidR="00085D3B" w:rsidRPr="001C61B4" w:rsidRDefault="00085D3B" w:rsidP="00085D3B">
      <w:pPr>
        <w:widowControl w:val="0"/>
        <w:numPr>
          <w:ilvl w:val="0"/>
          <w:numId w:val="20"/>
        </w:numPr>
        <w:autoSpaceDE w:val="0"/>
        <w:autoSpaceDN w:val="0"/>
        <w:adjustRightInd w:val="0"/>
        <w:rPr>
          <w:rFonts w:ascii="Calibri" w:eastAsia="Aptos" w:hAnsi="Calibri" w:cs="Calibri"/>
          <w:b/>
          <w:kern w:val="2"/>
          <w14:ligatures w14:val="standardContextual"/>
        </w:rPr>
      </w:pPr>
      <w:bookmarkStart w:id="0" w:name="_Hlk221700182"/>
      <w:r w:rsidRPr="001C61B4">
        <w:rPr>
          <w:rFonts w:ascii="Calibri" w:eastAsia="Aptos" w:hAnsi="Calibri" w:cs="Calibri"/>
          <w:b/>
          <w:kern w:val="2"/>
          <w14:ligatures w14:val="standardContextual"/>
        </w:rPr>
        <w:t>Principle</w:t>
      </w:r>
      <w:bookmarkEnd w:id="0"/>
    </w:p>
    <w:p w14:paraId="2F5AD910" w14:textId="77777777" w:rsidR="00085D3B" w:rsidRPr="001C61B4" w:rsidRDefault="00085D3B" w:rsidP="00085D3B">
      <w:pPr>
        <w:widowControl w:val="0"/>
        <w:numPr>
          <w:ilvl w:val="1"/>
          <w:numId w:val="20"/>
        </w:numPr>
        <w:autoSpaceDE w:val="0"/>
        <w:autoSpaceDN w:val="0"/>
        <w:adjustRightInd w:val="0"/>
        <w:rPr>
          <w:rFonts w:ascii="Calibri" w:eastAsia="Aptos" w:hAnsi="Calibri" w:cs="Calibri"/>
          <w:b/>
          <w:kern w:val="2"/>
          <w14:ligatures w14:val="standardContextual"/>
        </w:rPr>
      </w:pPr>
      <w:r w:rsidRPr="001C61B4">
        <w:rPr>
          <w:rFonts w:ascii="Calibri" w:hAnsi="Calibri" w:cs="Calibri"/>
        </w:rPr>
        <w:t>Competency is the ability of personnel to apply their skill, knowledge, and experience to perform their laboratory duties correctly. Competency assessment is used to ensure that the laboratory personnel are fulfilling their duties as required by federal regulation.</w:t>
      </w:r>
    </w:p>
    <w:p w14:paraId="79BADDEC" w14:textId="77777777" w:rsidR="00085D3B" w:rsidRPr="001C61B4" w:rsidRDefault="00085D3B" w:rsidP="00085D3B">
      <w:pPr>
        <w:widowControl w:val="0"/>
        <w:numPr>
          <w:ilvl w:val="1"/>
          <w:numId w:val="20"/>
        </w:numPr>
        <w:autoSpaceDE w:val="0"/>
        <w:autoSpaceDN w:val="0"/>
        <w:adjustRightInd w:val="0"/>
        <w:rPr>
          <w:rFonts w:ascii="Calibri" w:eastAsia="Aptos" w:hAnsi="Calibri" w:cs="Calibri"/>
          <w:b/>
          <w:kern w:val="2"/>
          <w14:ligatures w14:val="standardContextual"/>
        </w:rPr>
      </w:pPr>
      <w:r w:rsidRPr="001C61B4">
        <w:rPr>
          <w:rFonts w:ascii="Calibri" w:hAnsi="Calibri" w:cs="Calibri"/>
        </w:rPr>
        <w:t>Documented competency assessment is required for individuals who perform testing on patient specimens</w:t>
      </w:r>
    </w:p>
    <w:p w14:paraId="5911E872" w14:textId="77777777" w:rsidR="00085D3B" w:rsidRPr="001C61B4" w:rsidRDefault="00085D3B" w:rsidP="00085D3B">
      <w:pPr>
        <w:widowControl w:val="0"/>
        <w:autoSpaceDE w:val="0"/>
        <w:autoSpaceDN w:val="0"/>
        <w:adjustRightInd w:val="0"/>
        <w:ind w:left="1080"/>
        <w:rPr>
          <w:rFonts w:ascii="Calibri" w:eastAsia="Aptos" w:hAnsi="Calibri" w:cs="Calibri"/>
          <w:b/>
          <w:kern w:val="2"/>
          <w14:ligatures w14:val="standardContextual"/>
        </w:rPr>
      </w:pPr>
    </w:p>
    <w:p w14:paraId="57FD3F9D" w14:textId="77777777" w:rsidR="00085D3B" w:rsidRPr="001C61B4" w:rsidRDefault="0099396B" w:rsidP="00085D3B">
      <w:pPr>
        <w:pStyle w:val="ListParagraph"/>
        <w:widowControl w:val="0"/>
        <w:numPr>
          <w:ilvl w:val="0"/>
          <w:numId w:val="20"/>
        </w:numPr>
        <w:autoSpaceDE w:val="0"/>
        <w:autoSpaceDN w:val="0"/>
        <w:adjustRightInd w:val="0"/>
        <w:rPr>
          <w:rFonts w:ascii="Calibri" w:eastAsia="Aptos" w:hAnsi="Calibri" w:cs="Calibri"/>
          <w:b/>
          <w:kern w:val="2"/>
          <w14:ligatures w14:val="standardContextual"/>
        </w:rPr>
      </w:pPr>
      <w:r w:rsidRPr="001C61B4">
        <w:rPr>
          <w:rFonts w:ascii="Calibri" w:hAnsi="Calibri" w:cs="Calibri"/>
          <w:b/>
          <w:bCs/>
        </w:rPr>
        <w:t>I</w:t>
      </w:r>
      <w:r w:rsidR="00085D3B" w:rsidRPr="001C61B4">
        <w:rPr>
          <w:rFonts w:ascii="Calibri" w:hAnsi="Calibri" w:cs="Calibri"/>
          <w:b/>
          <w:bCs/>
        </w:rPr>
        <w:t>nterval</w:t>
      </w:r>
    </w:p>
    <w:p w14:paraId="6A11256F" w14:textId="77777777" w:rsidR="00085D3B" w:rsidRPr="001C61B4" w:rsidRDefault="005E72C8" w:rsidP="00085D3B">
      <w:pPr>
        <w:pStyle w:val="ListParagraph"/>
        <w:widowControl w:val="0"/>
        <w:numPr>
          <w:ilvl w:val="1"/>
          <w:numId w:val="20"/>
        </w:numPr>
        <w:autoSpaceDE w:val="0"/>
        <w:autoSpaceDN w:val="0"/>
        <w:adjustRightInd w:val="0"/>
        <w:rPr>
          <w:rFonts w:ascii="Calibri" w:eastAsia="Aptos" w:hAnsi="Calibri" w:cs="Calibri"/>
          <w:b/>
          <w:kern w:val="2"/>
          <w14:ligatures w14:val="standardContextual"/>
        </w:rPr>
      </w:pPr>
      <w:r w:rsidRPr="001C61B4">
        <w:rPr>
          <w:rFonts w:ascii="Calibri" w:hAnsi="Calibri" w:cs="Calibri"/>
          <w:bCs/>
        </w:rPr>
        <w:t xml:space="preserve">Newly hired personnel or a current staff </w:t>
      </w:r>
      <w:r w:rsidR="006C51E8" w:rsidRPr="001C61B4">
        <w:rPr>
          <w:rFonts w:ascii="Calibri" w:hAnsi="Calibri" w:cs="Calibri"/>
          <w:bCs/>
        </w:rPr>
        <w:t>member must</w:t>
      </w:r>
      <w:r w:rsidRPr="001C61B4">
        <w:rPr>
          <w:rFonts w:ascii="Calibri" w:hAnsi="Calibri" w:cs="Calibri"/>
          <w:bCs/>
        </w:rPr>
        <w:t xml:space="preserve"> demonstrate competency in accordance with the following schedule</w:t>
      </w:r>
      <w:r w:rsidR="00775C28" w:rsidRPr="001C61B4">
        <w:rPr>
          <w:rFonts w:ascii="Calibri" w:hAnsi="Calibri" w:cs="Calibri"/>
        </w:rPr>
        <w:t>:</w:t>
      </w:r>
    </w:p>
    <w:p w14:paraId="3946C0D8" w14:textId="1092C80C" w:rsidR="0099396B" w:rsidRPr="001C61B4" w:rsidRDefault="005E72C8" w:rsidP="00085D3B">
      <w:pPr>
        <w:pStyle w:val="ListParagraph"/>
        <w:widowControl w:val="0"/>
        <w:numPr>
          <w:ilvl w:val="2"/>
          <w:numId w:val="20"/>
        </w:numPr>
        <w:autoSpaceDE w:val="0"/>
        <w:autoSpaceDN w:val="0"/>
        <w:adjustRightInd w:val="0"/>
        <w:rPr>
          <w:rFonts w:ascii="Calibri" w:eastAsia="Aptos" w:hAnsi="Calibri" w:cs="Calibri"/>
          <w:b/>
          <w:kern w:val="2"/>
          <w14:ligatures w14:val="standardContextual"/>
        </w:rPr>
      </w:pPr>
      <w:r w:rsidRPr="001C61B4">
        <w:rPr>
          <w:rFonts w:ascii="Calibri" w:hAnsi="Calibri" w:cs="Calibri"/>
        </w:rPr>
        <w:t xml:space="preserve">Initial training and competency must be documented prior to the reporting of any patient results. </w:t>
      </w:r>
    </w:p>
    <w:p w14:paraId="0A0773F9" w14:textId="7A663519" w:rsidR="00085D3B" w:rsidRPr="001C61B4" w:rsidRDefault="00085D3B" w:rsidP="00085D3B">
      <w:pPr>
        <w:pStyle w:val="ListParagraph"/>
        <w:widowControl w:val="0"/>
        <w:numPr>
          <w:ilvl w:val="2"/>
          <w:numId w:val="20"/>
        </w:numPr>
        <w:autoSpaceDE w:val="0"/>
        <w:autoSpaceDN w:val="0"/>
        <w:adjustRightInd w:val="0"/>
        <w:rPr>
          <w:rFonts w:ascii="Calibri" w:eastAsia="Aptos" w:hAnsi="Calibri" w:cs="Calibri"/>
          <w:b/>
          <w:kern w:val="2"/>
          <w14:ligatures w14:val="standardContextual"/>
        </w:rPr>
      </w:pPr>
      <w:r w:rsidRPr="001C61B4">
        <w:rPr>
          <w:rFonts w:ascii="Calibri" w:hAnsi="Calibri" w:cs="Calibri"/>
        </w:rPr>
        <w:t>Semiannually</w:t>
      </w:r>
    </w:p>
    <w:p w14:paraId="0FFA57E0" w14:textId="77777777" w:rsidR="00085D3B" w:rsidRPr="001C61B4" w:rsidRDefault="00085D3B" w:rsidP="00085D3B">
      <w:pPr>
        <w:numPr>
          <w:ilvl w:val="3"/>
          <w:numId w:val="20"/>
        </w:numPr>
        <w:rPr>
          <w:rFonts w:ascii="Calibri" w:hAnsi="Calibri" w:cs="Calibri"/>
        </w:rPr>
      </w:pPr>
      <w:r w:rsidRPr="001C61B4">
        <w:rPr>
          <w:rFonts w:ascii="Calibri" w:hAnsi="Calibri" w:cs="Calibri"/>
        </w:rPr>
        <w:t>First assessment within seven months from the start of testing</w:t>
      </w:r>
    </w:p>
    <w:p w14:paraId="45D1C136" w14:textId="0C1F03E6" w:rsidR="00085D3B" w:rsidRPr="001C61B4" w:rsidRDefault="00085D3B" w:rsidP="00085D3B">
      <w:pPr>
        <w:numPr>
          <w:ilvl w:val="3"/>
          <w:numId w:val="20"/>
        </w:numPr>
        <w:rPr>
          <w:rFonts w:ascii="Calibri" w:hAnsi="Calibri" w:cs="Calibri"/>
        </w:rPr>
      </w:pPr>
      <w:r w:rsidRPr="001C61B4">
        <w:rPr>
          <w:rFonts w:ascii="Calibri" w:hAnsi="Calibri" w:cs="Calibri"/>
        </w:rPr>
        <w:t>Second assessment no later than 12 months from the start of testing during the first year an individual tests patient specimen (new employees).</w:t>
      </w:r>
    </w:p>
    <w:p w14:paraId="0E1FF185" w14:textId="77777777" w:rsidR="00085D3B" w:rsidRPr="001C61B4" w:rsidRDefault="00085D3B" w:rsidP="00085D3B">
      <w:pPr>
        <w:numPr>
          <w:ilvl w:val="2"/>
          <w:numId w:val="20"/>
        </w:numPr>
        <w:rPr>
          <w:rFonts w:ascii="Calibri" w:hAnsi="Calibri" w:cs="Calibri"/>
        </w:rPr>
      </w:pPr>
      <w:r w:rsidRPr="001C61B4">
        <w:rPr>
          <w:rFonts w:ascii="Calibri" w:hAnsi="Calibri" w:cs="Calibri"/>
        </w:rPr>
        <w:t>At least annually after an individual has performed assigned duties for one year.</w:t>
      </w:r>
    </w:p>
    <w:p w14:paraId="2F814AD1" w14:textId="7FDBA26C" w:rsidR="00085D3B" w:rsidRPr="001C61B4" w:rsidRDefault="00085D3B" w:rsidP="00085D3B">
      <w:pPr>
        <w:numPr>
          <w:ilvl w:val="3"/>
          <w:numId w:val="20"/>
        </w:numPr>
        <w:rPr>
          <w:rFonts w:ascii="Calibri" w:hAnsi="Calibri" w:cs="Calibri"/>
        </w:rPr>
      </w:pPr>
      <w:r w:rsidRPr="001C61B4">
        <w:rPr>
          <w:rFonts w:ascii="Calibri" w:hAnsi="Calibri" w:cs="Calibri"/>
        </w:rPr>
        <w:t>The annual assessment of competency can be performed throughout the entire year to minimize impact on workload.</w:t>
      </w:r>
    </w:p>
    <w:p w14:paraId="397B2247" w14:textId="0F18E9E4" w:rsidR="001C61B4" w:rsidRPr="001C61B4" w:rsidRDefault="001C61B4" w:rsidP="001C61B4">
      <w:pPr>
        <w:pStyle w:val="ListParagraph"/>
        <w:numPr>
          <w:ilvl w:val="2"/>
          <w:numId w:val="20"/>
        </w:numPr>
        <w:rPr>
          <w:rFonts w:ascii="Calibri" w:hAnsi="Calibri" w:cs="Calibri"/>
        </w:rPr>
      </w:pPr>
      <w:r w:rsidRPr="001C61B4">
        <w:rPr>
          <w:rFonts w:ascii="Calibri" w:hAnsi="Calibri" w:cs="Calibri"/>
        </w:rPr>
        <w:t>When problems are identified with an individual's performance.</w:t>
      </w:r>
    </w:p>
    <w:p w14:paraId="0DFD227A" w14:textId="77777777" w:rsidR="001C61B4" w:rsidRDefault="001C61B4" w:rsidP="001C61B4">
      <w:pPr>
        <w:pStyle w:val="ListParagraph"/>
        <w:numPr>
          <w:ilvl w:val="2"/>
          <w:numId w:val="20"/>
        </w:numPr>
        <w:rPr>
          <w:rFonts w:asciiTheme="minorHAnsi" w:hAnsiTheme="minorHAnsi" w:cstheme="minorHAnsi"/>
        </w:rPr>
      </w:pPr>
      <w:r w:rsidRPr="00BE1CAE">
        <w:rPr>
          <w:rFonts w:asciiTheme="minorHAnsi" w:hAnsiTheme="minorHAnsi" w:cstheme="minorHAnsi"/>
        </w:rPr>
        <w:t>Whenever a new test method is added or an existing procedure is modified substantially, all testing personnel must demonstrate competency in performing the new or altered test procedures.</w:t>
      </w:r>
    </w:p>
    <w:p w14:paraId="4BD025E8" w14:textId="77777777" w:rsidR="001C61B4" w:rsidRDefault="001C61B4" w:rsidP="001C61B4">
      <w:pPr>
        <w:pStyle w:val="ListParagraph"/>
        <w:ind w:left="1440"/>
        <w:rPr>
          <w:rFonts w:asciiTheme="minorHAnsi" w:hAnsiTheme="minorHAnsi" w:cstheme="minorHAnsi"/>
        </w:rPr>
      </w:pPr>
    </w:p>
    <w:p w14:paraId="3C63D85E" w14:textId="132335C6" w:rsidR="0099396B" w:rsidRPr="001C61B4" w:rsidRDefault="0099396B" w:rsidP="001C61B4">
      <w:pPr>
        <w:pStyle w:val="ListParagraph"/>
        <w:numPr>
          <w:ilvl w:val="0"/>
          <w:numId w:val="20"/>
        </w:numPr>
        <w:rPr>
          <w:rFonts w:asciiTheme="minorHAnsi" w:hAnsiTheme="minorHAnsi" w:cstheme="minorHAnsi"/>
        </w:rPr>
      </w:pPr>
      <w:r w:rsidRPr="001C61B4">
        <w:rPr>
          <w:rFonts w:ascii="Calibri" w:hAnsi="Calibri" w:cs="Calibri"/>
          <w:b/>
        </w:rPr>
        <w:t>E</w:t>
      </w:r>
      <w:r w:rsidR="001C61B4">
        <w:rPr>
          <w:rFonts w:ascii="Calibri" w:hAnsi="Calibri" w:cs="Calibri"/>
          <w:b/>
        </w:rPr>
        <w:t>valuation</w:t>
      </w:r>
    </w:p>
    <w:p w14:paraId="70D7926B" w14:textId="77777777" w:rsidR="001C61B4" w:rsidRPr="00766889" w:rsidRDefault="001C61B4" w:rsidP="001C61B4">
      <w:pPr>
        <w:pStyle w:val="ListParagraph"/>
        <w:numPr>
          <w:ilvl w:val="1"/>
          <w:numId w:val="20"/>
        </w:numPr>
        <w:rPr>
          <w:rFonts w:asciiTheme="minorHAnsi" w:hAnsiTheme="minorHAnsi" w:cstheme="minorHAnsi"/>
          <w:b/>
        </w:rPr>
      </w:pPr>
      <w:r w:rsidRPr="00BE1CAE">
        <w:rPr>
          <w:rFonts w:asciiTheme="minorHAnsi" w:hAnsiTheme="minorHAnsi" w:cstheme="minorHAnsi"/>
          <w:bCs/>
        </w:rPr>
        <w:t xml:space="preserve">Competency assessment records must include all six elements described below for each employee, on each test system they are trained on, during each assessment period, unless an element is not applicable to the test system. </w:t>
      </w:r>
    </w:p>
    <w:p w14:paraId="19191519" w14:textId="77777777" w:rsidR="001C61B4" w:rsidRPr="00BE1CAE" w:rsidRDefault="001C61B4" w:rsidP="001C61B4">
      <w:pPr>
        <w:pStyle w:val="ListParagraph"/>
        <w:ind w:left="1080"/>
        <w:rPr>
          <w:rFonts w:asciiTheme="minorHAnsi" w:hAnsiTheme="minorHAnsi" w:cstheme="minorHAnsi"/>
          <w:b/>
        </w:rPr>
      </w:pPr>
      <w:r w:rsidRPr="00BE1CAE">
        <w:rPr>
          <w:rFonts w:asciiTheme="minorHAnsi" w:hAnsiTheme="minorHAnsi" w:cstheme="minorHAnsi"/>
          <w:bCs/>
        </w:rPr>
        <w:t>Elements of competency assessment include but are not limited to:</w:t>
      </w:r>
    </w:p>
    <w:p w14:paraId="724B2E3B" w14:textId="77777777" w:rsidR="001C61B4" w:rsidRPr="00BE1CAE" w:rsidRDefault="001C61B4" w:rsidP="001C61B4">
      <w:pPr>
        <w:pStyle w:val="ListParagraph"/>
        <w:numPr>
          <w:ilvl w:val="2"/>
          <w:numId w:val="20"/>
        </w:numPr>
        <w:rPr>
          <w:rFonts w:asciiTheme="minorHAnsi" w:hAnsiTheme="minorHAnsi" w:cstheme="minorHAnsi"/>
          <w:b/>
        </w:rPr>
      </w:pPr>
      <w:r w:rsidRPr="00BE1CAE">
        <w:rPr>
          <w:rFonts w:asciiTheme="minorHAnsi" w:hAnsiTheme="minorHAnsi" w:cstheme="minorHAnsi"/>
          <w:bCs/>
        </w:rPr>
        <w:t>Direct observations of routine patient test performance, including specimen handling, processing, and testing.</w:t>
      </w:r>
    </w:p>
    <w:p w14:paraId="49397895" w14:textId="77777777" w:rsidR="001C61B4" w:rsidRPr="00BE1CAE" w:rsidRDefault="001C61B4" w:rsidP="001C61B4">
      <w:pPr>
        <w:pStyle w:val="ListParagraph"/>
        <w:numPr>
          <w:ilvl w:val="2"/>
          <w:numId w:val="20"/>
        </w:numPr>
        <w:rPr>
          <w:rFonts w:asciiTheme="minorHAnsi" w:hAnsiTheme="minorHAnsi" w:cstheme="minorHAnsi"/>
          <w:b/>
        </w:rPr>
      </w:pPr>
      <w:r w:rsidRPr="00BE1CAE">
        <w:rPr>
          <w:rFonts w:asciiTheme="minorHAnsi" w:hAnsiTheme="minorHAnsi" w:cstheme="minorHAnsi"/>
          <w:bCs/>
        </w:rPr>
        <w:t>Monitoring the recording and reporting of test results, including the reporting of critical results.</w:t>
      </w:r>
    </w:p>
    <w:p w14:paraId="3CD3BC61" w14:textId="77777777" w:rsidR="001C61B4" w:rsidRPr="00BE1CAE" w:rsidRDefault="001C61B4" w:rsidP="001C61B4">
      <w:pPr>
        <w:pStyle w:val="ListParagraph"/>
        <w:numPr>
          <w:ilvl w:val="2"/>
          <w:numId w:val="20"/>
        </w:numPr>
        <w:rPr>
          <w:rFonts w:asciiTheme="minorHAnsi" w:hAnsiTheme="minorHAnsi" w:cstheme="minorHAnsi"/>
          <w:b/>
        </w:rPr>
      </w:pPr>
      <w:r w:rsidRPr="00BE1CAE">
        <w:rPr>
          <w:rFonts w:asciiTheme="minorHAnsi" w:hAnsiTheme="minorHAnsi" w:cstheme="minorHAnsi"/>
          <w:bCs/>
        </w:rPr>
        <w:t>Review of intermediate test results or worksheets, quality control records, proficiency testing results, and preventative maintenance records.</w:t>
      </w:r>
    </w:p>
    <w:p w14:paraId="21EE9D52" w14:textId="77777777" w:rsidR="001C61B4" w:rsidRPr="00BE1CAE" w:rsidRDefault="001C61B4" w:rsidP="001C61B4">
      <w:pPr>
        <w:pStyle w:val="ListParagraph"/>
        <w:numPr>
          <w:ilvl w:val="2"/>
          <w:numId w:val="20"/>
        </w:numPr>
        <w:rPr>
          <w:rFonts w:asciiTheme="minorHAnsi" w:hAnsiTheme="minorHAnsi" w:cstheme="minorHAnsi"/>
          <w:b/>
        </w:rPr>
      </w:pPr>
      <w:r w:rsidRPr="00BE1CAE">
        <w:rPr>
          <w:rFonts w:asciiTheme="minorHAnsi" w:hAnsiTheme="minorHAnsi" w:cstheme="minorHAnsi"/>
          <w:bCs/>
        </w:rPr>
        <w:t>Direct observations of performance of instrument maintenance and function checks.</w:t>
      </w:r>
    </w:p>
    <w:p w14:paraId="5A162296" w14:textId="77777777" w:rsidR="001C61B4" w:rsidRPr="00BE1CAE" w:rsidRDefault="001C61B4" w:rsidP="001C61B4">
      <w:pPr>
        <w:pStyle w:val="ListParagraph"/>
        <w:numPr>
          <w:ilvl w:val="2"/>
          <w:numId w:val="20"/>
        </w:numPr>
        <w:rPr>
          <w:rFonts w:asciiTheme="minorHAnsi" w:hAnsiTheme="minorHAnsi" w:cstheme="minorHAnsi"/>
          <w:b/>
        </w:rPr>
      </w:pPr>
      <w:r w:rsidRPr="00BE1CAE">
        <w:rPr>
          <w:rFonts w:asciiTheme="minorHAnsi" w:hAnsiTheme="minorHAnsi" w:cstheme="minorHAnsi"/>
          <w:bCs/>
        </w:rPr>
        <w:t>Assessment of test performance through testing previously analyzed specimens, internal blind testing samples or external proficiency testing samples.</w:t>
      </w:r>
    </w:p>
    <w:p w14:paraId="6863A538" w14:textId="47F8029A" w:rsidR="000773D9" w:rsidRPr="007643BD" w:rsidRDefault="001C61B4" w:rsidP="001C61B4">
      <w:pPr>
        <w:pStyle w:val="ListParagraph"/>
        <w:numPr>
          <w:ilvl w:val="2"/>
          <w:numId w:val="20"/>
        </w:numPr>
        <w:rPr>
          <w:rFonts w:asciiTheme="minorHAnsi" w:hAnsiTheme="minorHAnsi" w:cstheme="minorHAnsi"/>
          <w:b/>
        </w:rPr>
      </w:pPr>
      <w:r w:rsidRPr="00BE1CAE">
        <w:rPr>
          <w:rFonts w:asciiTheme="minorHAnsi" w:hAnsiTheme="minorHAnsi" w:cstheme="minorHAnsi"/>
          <w:bCs/>
        </w:rPr>
        <w:lastRenderedPageBreak/>
        <w:t>Evaluation of problem-solving skills.</w:t>
      </w:r>
    </w:p>
    <w:p w14:paraId="443DBF09" w14:textId="77777777" w:rsidR="007643BD" w:rsidRPr="001C61B4" w:rsidRDefault="007643BD" w:rsidP="007643BD">
      <w:pPr>
        <w:pStyle w:val="ListParagraph"/>
        <w:ind w:left="1440"/>
        <w:rPr>
          <w:rFonts w:asciiTheme="minorHAnsi" w:hAnsiTheme="minorHAnsi" w:cstheme="minorHAnsi"/>
          <w:b/>
        </w:rPr>
      </w:pPr>
    </w:p>
    <w:p w14:paraId="1446DB8B" w14:textId="77777777" w:rsidR="001C61B4" w:rsidRDefault="001C61B4" w:rsidP="001C61B4">
      <w:pPr>
        <w:pStyle w:val="ListParagraph"/>
        <w:numPr>
          <w:ilvl w:val="0"/>
          <w:numId w:val="20"/>
        </w:numPr>
        <w:rPr>
          <w:rFonts w:asciiTheme="minorHAnsi" w:hAnsiTheme="minorHAnsi" w:cstheme="minorHAnsi"/>
          <w:b/>
        </w:rPr>
      </w:pPr>
      <w:r w:rsidRPr="00BE1CAE">
        <w:rPr>
          <w:rFonts w:asciiTheme="minorHAnsi" w:hAnsiTheme="minorHAnsi" w:cstheme="minorHAnsi"/>
          <w:b/>
        </w:rPr>
        <w:t>Q</w:t>
      </w:r>
      <w:r>
        <w:rPr>
          <w:rFonts w:asciiTheme="minorHAnsi" w:hAnsiTheme="minorHAnsi" w:cstheme="minorHAnsi"/>
          <w:b/>
        </w:rPr>
        <w:t>ualifications for Competency Assessors</w:t>
      </w:r>
    </w:p>
    <w:p w14:paraId="7D610F5D" w14:textId="77777777" w:rsidR="001C61B4" w:rsidRPr="00BE1CAE" w:rsidRDefault="001C61B4" w:rsidP="001C61B4">
      <w:pPr>
        <w:pStyle w:val="ListParagraph"/>
        <w:numPr>
          <w:ilvl w:val="1"/>
          <w:numId w:val="20"/>
        </w:numPr>
        <w:rPr>
          <w:rFonts w:asciiTheme="minorHAnsi" w:hAnsiTheme="minorHAnsi" w:cstheme="minorHAnsi"/>
          <w:b/>
        </w:rPr>
      </w:pPr>
      <w:r w:rsidRPr="00BE1CAE">
        <w:rPr>
          <w:rFonts w:asciiTheme="minorHAnsi" w:hAnsiTheme="minorHAnsi" w:cstheme="minorHAnsi"/>
          <w:bCs/>
        </w:rPr>
        <w:t xml:space="preserve">Per CAP, the person to perform </w:t>
      </w:r>
      <w:proofErr w:type="gramStart"/>
      <w:r w:rsidRPr="00BE1CAE">
        <w:rPr>
          <w:rFonts w:asciiTheme="minorHAnsi" w:hAnsiTheme="minorHAnsi" w:cstheme="minorHAnsi"/>
          <w:bCs/>
        </w:rPr>
        <w:t>competency</w:t>
      </w:r>
      <w:proofErr w:type="gramEnd"/>
      <w:r w:rsidRPr="00BE1CAE">
        <w:rPr>
          <w:rFonts w:asciiTheme="minorHAnsi" w:hAnsiTheme="minorHAnsi" w:cstheme="minorHAnsi"/>
          <w:bCs/>
        </w:rPr>
        <w:t xml:space="preserve"> must meet the following criteria:</w:t>
      </w:r>
    </w:p>
    <w:p w14:paraId="0F975D42" w14:textId="77777777" w:rsidR="001C61B4" w:rsidRPr="00BE1CAE" w:rsidRDefault="001C61B4" w:rsidP="001C61B4">
      <w:pPr>
        <w:pStyle w:val="ListParagraph"/>
        <w:numPr>
          <w:ilvl w:val="2"/>
          <w:numId w:val="20"/>
        </w:numPr>
        <w:rPr>
          <w:rFonts w:asciiTheme="minorHAnsi" w:hAnsiTheme="minorHAnsi" w:cstheme="minorHAnsi"/>
          <w:b/>
        </w:rPr>
      </w:pPr>
      <w:r w:rsidRPr="00BE1CAE">
        <w:rPr>
          <w:rFonts w:asciiTheme="minorHAnsi" w:hAnsiTheme="minorHAnsi" w:cstheme="minorHAnsi"/>
          <w:bCs/>
        </w:rPr>
        <w:t xml:space="preserve">Bachelor's degree in chemical, physical, biological, or clinical laboratory science or medical technology with at least one year of experience in high complexity testing, </w:t>
      </w:r>
    </w:p>
    <w:p w14:paraId="3CE16F97" w14:textId="77777777" w:rsidR="001C61B4" w:rsidRDefault="001C61B4" w:rsidP="001C61B4">
      <w:pPr>
        <w:pStyle w:val="ListParagraph"/>
        <w:ind w:left="1440"/>
        <w:rPr>
          <w:rFonts w:asciiTheme="minorHAnsi" w:hAnsiTheme="minorHAnsi" w:cstheme="minorHAnsi"/>
          <w:bCs/>
        </w:rPr>
      </w:pPr>
      <w:r w:rsidRPr="00BE1CAE">
        <w:rPr>
          <w:rFonts w:asciiTheme="minorHAnsi" w:hAnsiTheme="minorHAnsi" w:cstheme="minorHAnsi"/>
          <w:bCs/>
        </w:rPr>
        <w:t>OR</w:t>
      </w:r>
    </w:p>
    <w:p w14:paraId="2F82B9B1" w14:textId="77777777" w:rsidR="001C61B4" w:rsidRPr="00BE1CAE" w:rsidRDefault="001C61B4" w:rsidP="001C61B4">
      <w:pPr>
        <w:pStyle w:val="ListParagraph"/>
        <w:ind w:left="1440"/>
        <w:rPr>
          <w:rFonts w:asciiTheme="minorHAnsi" w:hAnsiTheme="minorHAnsi" w:cstheme="minorHAnsi"/>
          <w:b/>
        </w:rPr>
      </w:pPr>
      <w:r w:rsidRPr="00BE1CAE">
        <w:rPr>
          <w:rFonts w:asciiTheme="minorHAnsi" w:hAnsiTheme="minorHAnsi" w:cstheme="minorHAnsi"/>
          <w:bCs/>
        </w:rPr>
        <w:t>Associate degree in a laboratory science or medical technology or equivalent education and training with at least two years of experience in high complexity testing.</w:t>
      </w:r>
    </w:p>
    <w:p w14:paraId="26E385AA" w14:textId="77777777" w:rsidR="001C61B4" w:rsidRDefault="001C61B4" w:rsidP="001C61B4">
      <w:pPr>
        <w:pStyle w:val="ListParagraph"/>
        <w:numPr>
          <w:ilvl w:val="2"/>
          <w:numId w:val="20"/>
        </w:numPr>
        <w:rPr>
          <w:rFonts w:asciiTheme="minorHAnsi" w:hAnsiTheme="minorHAnsi" w:cstheme="minorHAnsi"/>
          <w:bCs/>
        </w:rPr>
      </w:pPr>
      <w:r w:rsidRPr="00BE1CAE">
        <w:rPr>
          <w:rFonts w:asciiTheme="minorHAnsi" w:hAnsiTheme="minorHAnsi" w:cstheme="minorHAnsi"/>
          <w:bCs/>
        </w:rPr>
        <w:t xml:space="preserve"> This individual will be assessed annually by the Manager, who qualifies as a General Supervisor.</w:t>
      </w:r>
    </w:p>
    <w:p w14:paraId="63D7A308" w14:textId="77777777" w:rsidR="001C61B4" w:rsidRDefault="001C61B4" w:rsidP="001C61B4">
      <w:pPr>
        <w:pStyle w:val="ListParagraph"/>
        <w:ind w:left="1440"/>
        <w:rPr>
          <w:rFonts w:asciiTheme="minorHAnsi" w:hAnsiTheme="minorHAnsi" w:cstheme="minorHAnsi"/>
          <w:bCs/>
        </w:rPr>
      </w:pPr>
    </w:p>
    <w:p w14:paraId="7487C548" w14:textId="77777777" w:rsidR="001C61B4" w:rsidRPr="001C61B4" w:rsidRDefault="001C61B4" w:rsidP="001C61B4">
      <w:pPr>
        <w:pStyle w:val="ListParagraph"/>
        <w:numPr>
          <w:ilvl w:val="0"/>
          <w:numId w:val="20"/>
        </w:numPr>
        <w:rPr>
          <w:rFonts w:asciiTheme="minorHAnsi" w:hAnsiTheme="minorHAnsi" w:cstheme="minorHAnsi"/>
          <w:bCs/>
        </w:rPr>
      </w:pPr>
      <w:r>
        <w:rPr>
          <w:rFonts w:ascii="Calibri" w:hAnsi="Calibri" w:cs="Calibri"/>
          <w:b/>
        </w:rPr>
        <w:t>Initial Personnel Training</w:t>
      </w:r>
    </w:p>
    <w:p w14:paraId="7E02CA6B" w14:textId="77777777" w:rsidR="001C61B4" w:rsidRPr="001C61B4" w:rsidRDefault="001C61B4" w:rsidP="001C61B4">
      <w:pPr>
        <w:pStyle w:val="ListParagraph"/>
        <w:numPr>
          <w:ilvl w:val="1"/>
          <w:numId w:val="20"/>
        </w:numPr>
        <w:rPr>
          <w:rFonts w:asciiTheme="minorHAnsi" w:hAnsiTheme="minorHAnsi" w:cstheme="minorHAnsi"/>
          <w:bCs/>
        </w:rPr>
      </w:pPr>
      <w:r w:rsidRPr="001C61B4">
        <w:rPr>
          <w:rFonts w:asciiTheme="minorHAnsi" w:hAnsiTheme="minorHAnsi" w:cstheme="minorHAnsi"/>
        </w:rPr>
        <w:t>Step 1: the trainer will perform testing/tasks while the training employee observes</w:t>
      </w:r>
      <w:r>
        <w:rPr>
          <w:rFonts w:asciiTheme="minorHAnsi" w:hAnsiTheme="minorHAnsi" w:cstheme="minorHAnsi"/>
        </w:rPr>
        <w:t>.</w:t>
      </w:r>
    </w:p>
    <w:p w14:paraId="70E30A6D"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For each area test/instrument to be trained, a designated trainer will review the written protocol with the employee. The trainer will train/review the topics of (but not limited to):</w:t>
      </w:r>
    </w:p>
    <w:p w14:paraId="56AAFF63"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Acceptable specimen types.</w:t>
      </w:r>
    </w:p>
    <w:p w14:paraId="663BCD54"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Specimen accessioning, handling, and processing.</w:t>
      </w:r>
    </w:p>
    <w:p w14:paraId="4CC4C65A"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Appropriate media/test method for each specimen type (if applicable).</w:t>
      </w:r>
    </w:p>
    <w:p w14:paraId="15370727"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Test result recording and reporting.</w:t>
      </w:r>
    </w:p>
    <w:p w14:paraId="47D66A8E"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Appropriate QC checks (performed and recorded).</w:t>
      </w:r>
    </w:p>
    <w:p w14:paraId="249DA8A3"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Test results or worksheets at different stages (preliminary, intermediate, final) (if applicable).</w:t>
      </w:r>
    </w:p>
    <w:p w14:paraId="74E4AC4C"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Instrument maintenance and function checks.</w:t>
      </w:r>
    </w:p>
    <w:p w14:paraId="5154C419"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Assessment of problem-solving skills.</w:t>
      </w:r>
    </w:p>
    <w:p w14:paraId="072A5E3D"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 xml:space="preserve">Adherence to appropriate safety guidelines. </w:t>
      </w:r>
    </w:p>
    <w:p w14:paraId="305C65C7"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NOTE: Number of days that the employee participates in each stage of training depends on area being trained and observations made by trainer as to the competency of employee.</w:t>
      </w:r>
    </w:p>
    <w:p w14:paraId="365A2076"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Once the trainer is confident in employee’s ability to follow protocol, the training employee enters the next step of training.</w:t>
      </w:r>
    </w:p>
    <w:p w14:paraId="2E0ECA8B" w14:textId="77777777" w:rsidR="001C61B4" w:rsidRPr="001C61B4" w:rsidRDefault="001C61B4" w:rsidP="001C61B4">
      <w:pPr>
        <w:pStyle w:val="ListParagraph"/>
        <w:numPr>
          <w:ilvl w:val="1"/>
          <w:numId w:val="20"/>
        </w:numPr>
        <w:rPr>
          <w:rFonts w:asciiTheme="minorHAnsi" w:hAnsiTheme="minorHAnsi" w:cstheme="minorHAnsi"/>
          <w:bCs/>
        </w:rPr>
      </w:pPr>
      <w:r w:rsidRPr="001C61B4">
        <w:rPr>
          <w:rFonts w:asciiTheme="minorHAnsi" w:hAnsiTheme="minorHAnsi" w:cstheme="minorHAnsi"/>
        </w:rPr>
        <w:t>Step 2: the training employee performs testing/tasks while the trainer observes.</w:t>
      </w:r>
    </w:p>
    <w:p w14:paraId="15AF8A48"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The trainer will observe the tasks listed in the above section and (but not limited to):</w:t>
      </w:r>
    </w:p>
    <w:p w14:paraId="00CF3CB0" w14:textId="77777777" w:rsidR="001C61B4" w:rsidRPr="001C61B4" w:rsidRDefault="001C61B4" w:rsidP="001C61B4">
      <w:pPr>
        <w:pStyle w:val="ListParagraph"/>
        <w:numPr>
          <w:ilvl w:val="3"/>
          <w:numId w:val="20"/>
        </w:numPr>
        <w:rPr>
          <w:rFonts w:asciiTheme="minorHAnsi" w:hAnsiTheme="minorHAnsi" w:cstheme="minorHAnsi"/>
          <w:bCs/>
        </w:rPr>
      </w:pPr>
      <w:proofErr w:type="gramStart"/>
      <w:r w:rsidRPr="001C61B4">
        <w:rPr>
          <w:rFonts w:asciiTheme="minorHAnsi" w:hAnsiTheme="minorHAnsi" w:cstheme="minorHAnsi"/>
        </w:rPr>
        <w:t>Employee</w:t>
      </w:r>
      <w:proofErr w:type="gramEnd"/>
      <w:r w:rsidRPr="001C61B4">
        <w:rPr>
          <w:rFonts w:asciiTheme="minorHAnsi" w:hAnsiTheme="minorHAnsi" w:cstheme="minorHAnsi"/>
        </w:rPr>
        <w:t xml:space="preserve"> will begin to perform testing while trainer observes.</w:t>
      </w:r>
    </w:p>
    <w:p w14:paraId="69F06B6D"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Trainer will instruct the employee whenever necessary or when unusual situations arise.</w:t>
      </w:r>
    </w:p>
    <w:p w14:paraId="1B3D284A"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Final test results will be entered by employee with trainer’s approval.</w:t>
      </w:r>
    </w:p>
    <w:p w14:paraId="6E7C26C8" w14:textId="77777777" w:rsidR="001C61B4" w:rsidRPr="001C61B4" w:rsidRDefault="001C61B4" w:rsidP="001C61B4">
      <w:pPr>
        <w:pStyle w:val="ListParagraph"/>
        <w:numPr>
          <w:ilvl w:val="3"/>
          <w:numId w:val="20"/>
        </w:numPr>
        <w:rPr>
          <w:rFonts w:asciiTheme="minorHAnsi" w:hAnsiTheme="minorHAnsi" w:cstheme="minorHAnsi"/>
          <w:bCs/>
        </w:rPr>
      </w:pPr>
      <w:proofErr w:type="gramStart"/>
      <w:r w:rsidRPr="001C61B4">
        <w:rPr>
          <w:rFonts w:asciiTheme="minorHAnsi" w:hAnsiTheme="minorHAnsi" w:cstheme="minorHAnsi"/>
        </w:rPr>
        <w:t>Employee’s</w:t>
      </w:r>
      <w:proofErr w:type="gramEnd"/>
      <w:r w:rsidRPr="001C61B4">
        <w:rPr>
          <w:rFonts w:asciiTheme="minorHAnsi" w:hAnsiTheme="minorHAnsi" w:cstheme="minorHAnsi"/>
        </w:rPr>
        <w:t xml:space="preserve"> ability to make decisions and solve problems will continue to be evaluated.</w:t>
      </w:r>
    </w:p>
    <w:p w14:paraId="31C791F6"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lastRenderedPageBreak/>
        <w:t>Employee’s knowledge of when Quality Controls need to be set up, where to find protocols for setting up Quality controls, and where to document the Quality Control performed will be evaluated.</w:t>
      </w:r>
    </w:p>
    <w:p w14:paraId="7D714185"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NOTE: Number of days that the employee participates in each stage of training depends on area being trained and observations made by trainer as to the competency of employee.</w:t>
      </w:r>
    </w:p>
    <w:p w14:paraId="42B97A2D" w14:textId="77777777" w:rsidR="001C61B4" w:rsidRPr="001C61B4" w:rsidRDefault="001C61B4" w:rsidP="001C61B4">
      <w:pPr>
        <w:pStyle w:val="ListParagraph"/>
        <w:numPr>
          <w:ilvl w:val="3"/>
          <w:numId w:val="20"/>
        </w:numPr>
        <w:rPr>
          <w:rFonts w:asciiTheme="minorHAnsi" w:hAnsiTheme="minorHAnsi" w:cstheme="minorHAnsi"/>
          <w:bCs/>
        </w:rPr>
      </w:pPr>
      <w:r w:rsidRPr="001C61B4">
        <w:rPr>
          <w:rFonts w:asciiTheme="minorHAnsi" w:hAnsiTheme="minorHAnsi" w:cstheme="minorHAnsi"/>
        </w:rPr>
        <w:t xml:space="preserve">Once the trainer is satisfied with performance, employee will be signed off for that bench. </w:t>
      </w:r>
    </w:p>
    <w:p w14:paraId="2DFD49D1" w14:textId="77777777" w:rsidR="001C61B4" w:rsidRPr="001C61B4" w:rsidRDefault="001C61B4" w:rsidP="001C61B4">
      <w:pPr>
        <w:pStyle w:val="ListParagraph"/>
        <w:numPr>
          <w:ilvl w:val="1"/>
          <w:numId w:val="20"/>
        </w:numPr>
        <w:rPr>
          <w:rFonts w:asciiTheme="minorHAnsi" w:hAnsiTheme="minorHAnsi" w:cstheme="minorHAnsi"/>
          <w:bCs/>
        </w:rPr>
      </w:pPr>
      <w:r w:rsidRPr="001C61B4">
        <w:rPr>
          <w:rFonts w:asciiTheme="minorHAnsi" w:hAnsiTheme="minorHAnsi" w:cstheme="minorHAnsi"/>
        </w:rPr>
        <w:t xml:space="preserve">Final documentation </w:t>
      </w:r>
      <w:proofErr w:type="gramStart"/>
      <w:r w:rsidRPr="001C61B4">
        <w:rPr>
          <w:rFonts w:asciiTheme="minorHAnsi" w:hAnsiTheme="minorHAnsi" w:cstheme="minorHAnsi"/>
        </w:rPr>
        <w:t>of</w:t>
      </w:r>
      <w:proofErr w:type="gramEnd"/>
      <w:r w:rsidRPr="001C61B4">
        <w:rPr>
          <w:rFonts w:asciiTheme="minorHAnsi" w:hAnsiTheme="minorHAnsi" w:cstheme="minorHAnsi"/>
        </w:rPr>
        <w:t xml:space="preserve"> Initial Training</w:t>
      </w:r>
    </w:p>
    <w:p w14:paraId="47DD6508"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Will be performed by a Qualified Assessor (as outlined in section IV (Qualifications for Competency Assessors).</w:t>
      </w:r>
    </w:p>
    <w:p w14:paraId="691F945E"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Will be completed by a Qualified Assessor who was minimally or not directly involved with initial training.</w:t>
      </w:r>
    </w:p>
    <w:p w14:paraId="0607C4A4"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The assessment of competency will be documented in employee’s file.</w:t>
      </w:r>
    </w:p>
    <w:p w14:paraId="50781B6F" w14:textId="77777777" w:rsidR="001C61B4" w:rsidRPr="001C61B4" w:rsidRDefault="001C61B4" w:rsidP="001C61B4">
      <w:pPr>
        <w:pStyle w:val="ListParagraph"/>
        <w:numPr>
          <w:ilvl w:val="2"/>
          <w:numId w:val="20"/>
        </w:numPr>
        <w:rPr>
          <w:rFonts w:asciiTheme="minorHAnsi" w:hAnsiTheme="minorHAnsi" w:cstheme="minorHAnsi"/>
          <w:bCs/>
        </w:rPr>
      </w:pPr>
      <w:proofErr w:type="gramStart"/>
      <w:r w:rsidRPr="001C61B4">
        <w:rPr>
          <w:rFonts w:asciiTheme="minorHAnsi" w:hAnsiTheme="minorHAnsi" w:cstheme="minorHAnsi"/>
        </w:rPr>
        <w:t>Employee</w:t>
      </w:r>
      <w:proofErr w:type="gramEnd"/>
      <w:r w:rsidRPr="001C61B4">
        <w:rPr>
          <w:rFonts w:asciiTheme="minorHAnsi" w:hAnsiTheme="minorHAnsi" w:cstheme="minorHAnsi"/>
        </w:rPr>
        <w:t xml:space="preserve"> will not be allowed to finalize reports until such documentation is available.</w:t>
      </w:r>
    </w:p>
    <w:p w14:paraId="23FC049D" w14:textId="77777777" w:rsidR="001C61B4" w:rsidRPr="001C61B4" w:rsidRDefault="001C61B4" w:rsidP="001C61B4">
      <w:pPr>
        <w:pStyle w:val="ListParagraph"/>
        <w:numPr>
          <w:ilvl w:val="1"/>
          <w:numId w:val="20"/>
        </w:numPr>
        <w:rPr>
          <w:rFonts w:asciiTheme="minorHAnsi" w:hAnsiTheme="minorHAnsi" w:cstheme="minorHAnsi"/>
          <w:bCs/>
        </w:rPr>
      </w:pPr>
      <w:r w:rsidRPr="001C61B4">
        <w:rPr>
          <w:rFonts w:asciiTheme="minorHAnsi" w:hAnsiTheme="minorHAnsi" w:cstheme="minorHAnsi"/>
        </w:rPr>
        <w:t>Gram Stain Training</w:t>
      </w:r>
    </w:p>
    <w:p w14:paraId="5DCE820A"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Review of Gram Stain Reference Benchtop Guide and select teaching smears.</w:t>
      </w:r>
    </w:p>
    <w:p w14:paraId="4C978471"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Review of current clinical smears with trained MT/MLT.</w:t>
      </w:r>
    </w:p>
    <w:p w14:paraId="21209844" w14:textId="77777777"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Read clinical smears concurrently with MT/MLT.</w:t>
      </w:r>
    </w:p>
    <w:p w14:paraId="49202798" w14:textId="5D04EDB8" w:rsidR="001C61B4" w:rsidRPr="001C61B4" w:rsidRDefault="001C61B4" w:rsidP="001C61B4">
      <w:pPr>
        <w:pStyle w:val="ListParagraph"/>
        <w:numPr>
          <w:ilvl w:val="2"/>
          <w:numId w:val="20"/>
        </w:numPr>
        <w:rPr>
          <w:rFonts w:asciiTheme="minorHAnsi" w:hAnsiTheme="minorHAnsi" w:cstheme="minorHAnsi"/>
          <w:bCs/>
        </w:rPr>
      </w:pPr>
      <w:r w:rsidRPr="001C61B4">
        <w:rPr>
          <w:rFonts w:asciiTheme="minorHAnsi" w:hAnsiTheme="minorHAnsi" w:cstheme="minorHAnsi"/>
        </w:rPr>
        <w:t>Gram stain test of at least 10 smears with acceptable results.</w:t>
      </w:r>
    </w:p>
    <w:p w14:paraId="26F94323" w14:textId="77777777" w:rsidR="000773D9" w:rsidRPr="001C61B4" w:rsidRDefault="000773D9" w:rsidP="001C61B4">
      <w:pPr>
        <w:ind w:left="1440"/>
        <w:rPr>
          <w:rFonts w:ascii="Calibri" w:hAnsi="Calibri" w:cs="Calibri"/>
        </w:rPr>
      </w:pPr>
    </w:p>
    <w:p w14:paraId="14326B42" w14:textId="77777777" w:rsidR="008B5E19" w:rsidRDefault="008B5E19" w:rsidP="008B5E19">
      <w:pPr>
        <w:numPr>
          <w:ilvl w:val="0"/>
          <w:numId w:val="20"/>
        </w:numPr>
        <w:rPr>
          <w:rFonts w:asciiTheme="minorHAnsi" w:hAnsiTheme="minorHAnsi" w:cstheme="minorHAnsi"/>
        </w:rPr>
      </w:pPr>
      <w:r>
        <w:rPr>
          <w:rFonts w:asciiTheme="minorHAnsi" w:hAnsiTheme="minorHAnsi" w:cstheme="minorHAnsi"/>
          <w:b/>
        </w:rPr>
        <w:t>Documentation of Competency</w:t>
      </w:r>
    </w:p>
    <w:p w14:paraId="6D49752D" w14:textId="2CB412DE" w:rsidR="008B5E19" w:rsidRDefault="008B5E19" w:rsidP="008B5E19">
      <w:pPr>
        <w:numPr>
          <w:ilvl w:val="1"/>
          <w:numId w:val="20"/>
        </w:numPr>
        <w:rPr>
          <w:rFonts w:asciiTheme="minorHAnsi" w:hAnsiTheme="minorHAnsi" w:cstheme="minorHAnsi"/>
        </w:rPr>
      </w:pPr>
      <w:r w:rsidRPr="00526F5C">
        <w:rPr>
          <w:rFonts w:asciiTheme="minorHAnsi" w:hAnsiTheme="minorHAnsi" w:cstheme="minorHAnsi"/>
        </w:rPr>
        <w:t>Employee competency will be documented using Form F173</w:t>
      </w:r>
      <w:r w:rsidR="008F0377">
        <w:rPr>
          <w:rFonts w:asciiTheme="minorHAnsi" w:hAnsiTheme="minorHAnsi" w:cstheme="minorHAnsi"/>
        </w:rPr>
        <w:t>N</w:t>
      </w:r>
      <w:r w:rsidRPr="00526F5C">
        <w:rPr>
          <w:rFonts w:asciiTheme="minorHAnsi" w:hAnsiTheme="minorHAnsi" w:cstheme="minorHAnsi"/>
        </w:rPr>
        <w:t xml:space="preserve"> – Competency Assessment Form.</w:t>
      </w:r>
    </w:p>
    <w:p w14:paraId="36213403" w14:textId="3BB72C8E" w:rsidR="008B5E19" w:rsidRDefault="008B5E19" w:rsidP="008B5E19">
      <w:pPr>
        <w:numPr>
          <w:ilvl w:val="1"/>
          <w:numId w:val="20"/>
        </w:numPr>
        <w:rPr>
          <w:rFonts w:asciiTheme="minorHAnsi" w:hAnsiTheme="minorHAnsi" w:cstheme="minorHAnsi"/>
        </w:rPr>
      </w:pPr>
      <w:r w:rsidRPr="00526F5C">
        <w:rPr>
          <w:rFonts w:asciiTheme="minorHAnsi" w:hAnsiTheme="minorHAnsi" w:cstheme="minorHAnsi"/>
        </w:rPr>
        <w:t xml:space="preserve">Documentation will be kept in each individual employee’s folder, and an electronic copy will be kept in </w:t>
      </w:r>
      <w:r w:rsidR="008F0377">
        <w:rPr>
          <w:rFonts w:asciiTheme="minorHAnsi" w:hAnsiTheme="minorHAnsi" w:cstheme="minorHAnsi"/>
        </w:rPr>
        <w:t>N</w:t>
      </w:r>
      <w:r w:rsidRPr="00526F5C">
        <w:rPr>
          <w:rFonts w:asciiTheme="minorHAnsi" w:hAnsiTheme="minorHAnsi" w:cstheme="minorHAnsi"/>
        </w:rPr>
        <w:t>:\</w:t>
      </w:r>
      <w:r w:rsidR="008F0377">
        <w:rPr>
          <w:rFonts w:asciiTheme="minorHAnsi" w:hAnsiTheme="minorHAnsi" w:cstheme="minorHAnsi"/>
        </w:rPr>
        <w:t>Microbiology\NH Micro Tech Training &amp; Competency</w:t>
      </w:r>
      <w:proofErr w:type="gramStart"/>
      <w:r w:rsidR="008F0377">
        <w:rPr>
          <w:rFonts w:asciiTheme="minorHAnsi" w:hAnsiTheme="minorHAnsi" w:cstheme="minorHAnsi"/>
        </w:rPr>
        <w:t>\</w:t>
      </w:r>
      <w:r w:rsidRPr="00526F5C">
        <w:rPr>
          <w:rFonts w:asciiTheme="minorHAnsi" w:hAnsiTheme="minorHAnsi" w:cstheme="minorHAnsi"/>
        </w:rPr>
        <w:t>(</w:t>
      </w:r>
      <w:proofErr w:type="gramEnd"/>
      <w:r w:rsidRPr="00526F5C">
        <w:rPr>
          <w:rFonts w:asciiTheme="minorHAnsi" w:hAnsiTheme="minorHAnsi" w:cstheme="minorHAnsi"/>
        </w:rPr>
        <w:t>Individual Employee folder</w:t>
      </w:r>
      <w:r>
        <w:rPr>
          <w:rFonts w:asciiTheme="minorHAnsi" w:hAnsiTheme="minorHAnsi" w:cstheme="minorHAnsi"/>
        </w:rPr>
        <w:t>)</w:t>
      </w:r>
    </w:p>
    <w:p w14:paraId="32D529E3" w14:textId="77777777" w:rsidR="008B5E19" w:rsidRPr="00526F5C" w:rsidRDefault="008B5E19" w:rsidP="008B5E19">
      <w:pPr>
        <w:numPr>
          <w:ilvl w:val="1"/>
          <w:numId w:val="20"/>
        </w:numPr>
        <w:rPr>
          <w:rFonts w:asciiTheme="minorHAnsi" w:hAnsiTheme="minorHAnsi" w:cstheme="minorHAnsi"/>
        </w:rPr>
      </w:pPr>
      <w:r w:rsidRPr="00526F5C">
        <w:rPr>
          <w:rFonts w:asciiTheme="minorHAnsi" w:hAnsiTheme="minorHAnsi" w:cstheme="minorHAnsi"/>
        </w:rPr>
        <w:t>Annually each technologist will be required to complete a Gram Stain evaluation</w:t>
      </w:r>
    </w:p>
    <w:p w14:paraId="36B4B84A" w14:textId="77777777" w:rsidR="008B5E19" w:rsidRDefault="008B5E19" w:rsidP="008B5E19">
      <w:pPr>
        <w:numPr>
          <w:ilvl w:val="2"/>
          <w:numId w:val="20"/>
        </w:numPr>
        <w:rPr>
          <w:rFonts w:asciiTheme="minorHAnsi" w:hAnsiTheme="minorHAnsi" w:cstheme="minorHAnsi"/>
        </w:rPr>
      </w:pPr>
      <w:r w:rsidRPr="00526F5C">
        <w:rPr>
          <w:rFonts w:asciiTheme="minorHAnsi" w:hAnsiTheme="minorHAnsi" w:cstheme="minorHAnsi"/>
        </w:rPr>
        <w:t>Gram stain evaluation is performed by circulation of a set of previously resulted gram stains from either patient specimens or previously graded CAP slides.</w:t>
      </w:r>
    </w:p>
    <w:p w14:paraId="4E0ECC05" w14:textId="77777777" w:rsidR="008B5E19" w:rsidRDefault="008B5E19" w:rsidP="008B5E19">
      <w:pPr>
        <w:numPr>
          <w:ilvl w:val="2"/>
          <w:numId w:val="20"/>
        </w:numPr>
        <w:rPr>
          <w:rFonts w:asciiTheme="minorHAnsi" w:hAnsiTheme="minorHAnsi" w:cstheme="minorHAnsi"/>
        </w:rPr>
      </w:pPr>
      <w:r w:rsidRPr="00526F5C">
        <w:rPr>
          <w:rFonts w:asciiTheme="minorHAnsi" w:hAnsiTheme="minorHAnsi" w:cstheme="minorHAnsi"/>
        </w:rPr>
        <w:t xml:space="preserve">If </w:t>
      </w:r>
      <w:r>
        <w:rPr>
          <w:rFonts w:asciiTheme="minorHAnsi" w:hAnsiTheme="minorHAnsi" w:cstheme="minorHAnsi"/>
        </w:rPr>
        <w:t xml:space="preserve">the </w:t>
      </w:r>
      <w:r w:rsidRPr="00526F5C">
        <w:rPr>
          <w:rFonts w:asciiTheme="minorHAnsi" w:hAnsiTheme="minorHAnsi" w:cstheme="minorHAnsi"/>
        </w:rPr>
        <w:t>technologist results do not agree with previously reported results, corrective action is performed, and gram stain competency is reassessed.</w:t>
      </w:r>
    </w:p>
    <w:p w14:paraId="28B5AD31" w14:textId="77777777" w:rsidR="008B5E19" w:rsidRPr="00766889" w:rsidRDefault="008B5E19" w:rsidP="008B5E19">
      <w:pPr>
        <w:numPr>
          <w:ilvl w:val="1"/>
          <w:numId w:val="20"/>
        </w:numPr>
        <w:rPr>
          <w:rFonts w:asciiTheme="minorHAnsi" w:hAnsiTheme="minorHAnsi" w:cstheme="minorHAnsi"/>
        </w:rPr>
      </w:pPr>
      <w:r>
        <w:rPr>
          <w:rFonts w:asciiTheme="minorHAnsi" w:hAnsiTheme="minorHAnsi" w:cstheme="minorHAnsi"/>
        </w:rPr>
        <w:t>Annually r</w:t>
      </w:r>
      <w:r w:rsidRPr="004E3046">
        <w:rPr>
          <w:rFonts w:asciiTheme="minorHAnsi" w:hAnsiTheme="minorHAnsi" w:cstheme="minorHAnsi"/>
        </w:rPr>
        <w:t xml:space="preserve">apid tests that employee performs will </w:t>
      </w:r>
      <w:r>
        <w:rPr>
          <w:rFonts w:asciiTheme="minorHAnsi" w:hAnsiTheme="minorHAnsi" w:cstheme="minorHAnsi"/>
        </w:rPr>
        <w:t>be evaluated and documented.</w:t>
      </w:r>
    </w:p>
    <w:p w14:paraId="5CC1EE51" w14:textId="77777777" w:rsidR="008B5E19" w:rsidRDefault="008B5E19" w:rsidP="008B5E19">
      <w:pPr>
        <w:pStyle w:val="ListParagraph"/>
        <w:numPr>
          <w:ilvl w:val="1"/>
          <w:numId w:val="20"/>
        </w:numPr>
        <w:rPr>
          <w:rFonts w:asciiTheme="minorHAnsi" w:hAnsiTheme="minorHAnsi" w:cstheme="minorHAnsi"/>
        </w:rPr>
      </w:pPr>
      <w:r w:rsidRPr="00526F5C">
        <w:rPr>
          <w:rFonts w:asciiTheme="minorHAnsi" w:hAnsiTheme="minorHAnsi" w:cstheme="minorHAnsi"/>
        </w:rPr>
        <w:t>Procedures are reviewed by each technologist</w:t>
      </w:r>
    </w:p>
    <w:p w14:paraId="16E07823" w14:textId="77777777" w:rsidR="008B5E19" w:rsidRDefault="008B5E19" w:rsidP="008B5E19">
      <w:pPr>
        <w:pStyle w:val="ListParagraph"/>
        <w:numPr>
          <w:ilvl w:val="2"/>
          <w:numId w:val="20"/>
        </w:numPr>
        <w:rPr>
          <w:rFonts w:asciiTheme="minorHAnsi" w:hAnsiTheme="minorHAnsi" w:cstheme="minorHAnsi"/>
        </w:rPr>
      </w:pPr>
      <w:r>
        <w:rPr>
          <w:rFonts w:asciiTheme="minorHAnsi" w:hAnsiTheme="minorHAnsi" w:cstheme="minorHAnsi"/>
        </w:rPr>
        <w:t>Upon initial implementation/during initial training</w:t>
      </w:r>
      <w:r w:rsidRPr="00526F5C">
        <w:rPr>
          <w:rFonts w:asciiTheme="minorHAnsi" w:hAnsiTheme="minorHAnsi" w:cstheme="minorHAnsi"/>
        </w:rPr>
        <w:t xml:space="preserve"> (</w:t>
      </w:r>
      <w:r>
        <w:rPr>
          <w:rFonts w:asciiTheme="minorHAnsi" w:hAnsiTheme="minorHAnsi" w:cstheme="minorHAnsi"/>
        </w:rPr>
        <w:t>applicable procedures</w:t>
      </w:r>
      <w:r w:rsidRPr="00526F5C">
        <w:rPr>
          <w:rFonts w:asciiTheme="minorHAnsi" w:hAnsiTheme="minorHAnsi" w:cstheme="minorHAnsi"/>
        </w:rPr>
        <w:t>)</w:t>
      </w:r>
    </w:p>
    <w:p w14:paraId="3C6DA0F8" w14:textId="77777777" w:rsidR="008B5E19" w:rsidRDefault="008B5E19" w:rsidP="008B5E19">
      <w:pPr>
        <w:pStyle w:val="ListParagraph"/>
        <w:numPr>
          <w:ilvl w:val="2"/>
          <w:numId w:val="20"/>
        </w:numPr>
        <w:rPr>
          <w:rFonts w:asciiTheme="minorHAnsi" w:hAnsiTheme="minorHAnsi" w:cstheme="minorHAnsi"/>
        </w:rPr>
      </w:pPr>
      <w:r>
        <w:rPr>
          <w:rFonts w:asciiTheme="minorHAnsi" w:hAnsiTheme="minorHAnsi" w:cstheme="minorHAnsi"/>
        </w:rPr>
        <w:t>W</w:t>
      </w:r>
      <w:r w:rsidRPr="00526F5C">
        <w:rPr>
          <w:rFonts w:asciiTheme="minorHAnsi" w:hAnsiTheme="minorHAnsi" w:cstheme="minorHAnsi"/>
        </w:rPr>
        <w:t xml:space="preserve">hen significant changes </w:t>
      </w:r>
      <w:r>
        <w:rPr>
          <w:rFonts w:asciiTheme="minorHAnsi" w:hAnsiTheme="minorHAnsi" w:cstheme="minorHAnsi"/>
        </w:rPr>
        <w:t xml:space="preserve">are made </w:t>
      </w:r>
      <w:r w:rsidRPr="00526F5C">
        <w:rPr>
          <w:rFonts w:asciiTheme="minorHAnsi" w:hAnsiTheme="minorHAnsi" w:cstheme="minorHAnsi"/>
        </w:rPr>
        <w:t>or if there is a new procedure implemented using the following process:</w:t>
      </w:r>
    </w:p>
    <w:p w14:paraId="54C52428" w14:textId="77777777" w:rsidR="008B5E19" w:rsidRDefault="008B5E19" w:rsidP="008B5E19">
      <w:pPr>
        <w:pStyle w:val="ListParagraph"/>
        <w:numPr>
          <w:ilvl w:val="3"/>
          <w:numId w:val="20"/>
        </w:numPr>
        <w:rPr>
          <w:rFonts w:asciiTheme="minorHAnsi" w:hAnsiTheme="minorHAnsi" w:cstheme="minorHAnsi"/>
        </w:rPr>
      </w:pPr>
      <w:r w:rsidRPr="00526F5C">
        <w:rPr>
          <w:rFonts w:asciiTheme="minorHAnsi" w:hAnsiTheme="minorHAnsi" w:cstheme="minorHAnsi"/>
        </w:rPr>
        <w:t>New and revised procedures are distributed through MTS - medtraining.org</w:t>
      </w:r>
    </w:p>
    <w:p w14:paraId="2A08F91C" w14:textId="77777777" w:rsidR="008B5E19" w:rsidRDefault="008B5E19" w:rsidP="008B5E19">
      <w:pPr>
        <w:pStyle w:val="ListParagraph"/>
        <w:numPr>
          <w:ilvl w:val="3"/>
          <w:numId w:val="20"/>
        </w:numPr>
        <w:rPr>
          <w:rFonts w:asciiTheme="minorHAnsi" w:hAnsiTheme="minorHAnsi" w:cstheme="minorHAnsi"/>
        </w:rPr>
      </w:pPr>
      <w:r w:rsidRPr="00526F5C">
        <w:rPr>
          <w:rFonts w:asciiTheme="minorHAnsi" w:hAnsiTheme="minorHAnsi" w:cstheme="minorHAnsi"/>
        </w:rPr>
        <w:t>Employees receive notification from MTS to alert them of a new or revised procedure</w:t>
      </w:r>
      <w:r>
        <w:rPr>
          <w:rFonts w:asciiTheme="minorHAnsi" w:hAnsiTheme="minorHAnsi" w:cstheme="minorHAnsi"/>
        </w:rPr>
        <w:t>.</w:t>
      </w:r>
    </w:p>
    <w:p w14:paraId="35497433" w14:textId="77777777" w:rsidR="008B5E19" w:rsidRDefault="008B5E19" w:rsidP="008B5E19">
      <w:pPr>
        <w:pStyle w:val="ListParagraph"/>
        <w:numPr>
          <w:ilvl w:val="3"/>
          <w:numId w:val="20"/>
        </w:numPr>
        <w:rPr>
          <w:rFonts w:asciiTheme="minorHAnsi" w:hAnsiTheme="minorHAnsi" w:cstheme="minorHAnsi"/>
        </w:rPr>
      </w:pPr>
      <w:r w:rsidRPr="00526F5C">
        <w:rPr>
          <w:rFonts w:asciiTheme="minorHAnsi" w:hAnsiTheme="minorHAnsi" w:cstheme="minorHAnsi"/>
        </w:rPr>
        <w:t>Employee reviews procedure and documents review via read receipt.</w:t>
      </w:r>
    </w:p>
    <w:p w14:paraId="5DFB97E0" w14:textId="77777777" w:rsidR="008B5E19" w:rsidRDefault="008B5E19" w:rsidP="008B5E19">
      <w:pPr>
        <w:pStyle w:val="ListParagraph"/>
        <w:numPr>
          <w:ilvl w:val="3"/>
          <w:numId w:val="20"/>
        </w:numPr>
        <w:rPr>
          <w:rFonts w:asciiTheme="minorHAnsi" w:hAnsiTheme="minorHAnsi" w:cstheme="minorHAnsi"/>
        </w:rPr>
      </w:pPr>
      <w:r w:rsidRPr="00526F5C">
        <w:rPr>
          <w:rFonts w:asciiTheme="minorHAnsi" w:hAnsiTheme="minorHAnsi" w:cstheme="minorHAnsi"/>
        </w:rPr>
        <w:lastRenderedPageBreak/>
        <w:t>A competency test may be included to ensure that the technologist understands the procedure or the changes to the procedur</w:t>
      </w:r>
      <w:r>
        <w:rPr>
          <w:rFonts w:asciiTheme="minorHAnsi" w:hAnsiTheme="minorHAnsi" w:cstheme="minorHAnsi"/>
        </w:rPr>
        <w:t>e.</w:t>
      </w:r>
    </w:p>
    <w:p w14:paraId="17FE53EE" w14:textId="77777777" w:rsidR="008B5E19" w:rsidRDefault="008B5E19" w:rsidP="008B5E19">
      <w:pPr>
        <w:pStyle w:val="ListParagraph"/>
        <w:numPr>
          <w:ilvl w:val="4"/>
          <w:numId w:val="20"/>
        </w:numPr>
        <w:rPr>
          <w:rFonts w:asciiTheme="minorHAnsi" w:hAnsiTheme="minorHAnsi" w:cstheme="minorHAnsi"/>
        </w:rPr>
      </w:pPr>
      <w:proofErr w:type="gramStart"/>
      <w:r w:rsidRPr="00526F5C">
        <w:rPr>
          <w:rFonts w:asciiTheme="minorHAnsi" w:hAnsiTheme="minorHAnsi" w:cstheme="minorHAnsi"/>
        </w:rPr>
        <w:t>Employee</w:t>
      </w:r>
      <w:proofErr w:type="gramEnd"/>
      <w:r w:rsidRPr="00526F5C">
        <w:rPr>
          <w:rFonts w:asciiTheme="minorHAnsi" w:hAnsiTheme="minorHAnsi" w:cstheme="minorHAnsi"/>
        </w:rPr>
        <w:t xml:space="preserve"> must score 100% otherwise employee is retrained and must retake the competency test until a passing score is achieved.</w:t>
      </w:r>
    </w:p>
    <w:p w14:paraId="12E685FD" w14:textId="77777777" w:rsidR="008B5E19" w:rsidRPr="00526F5C" w:rsidRDefault="008B5E19" w:rsidP="008B5E19">
      <w:pPr>
        <w:pStyle w:val="ListParagraph"/>
        <w:numPr>
          <w:ilvl w:val="1"/>
          <w:numId w:val="20"/>
        </w:numPr>
        <w:rPr>
          <w:rFonts w:asciiTheme="minorHAnsi" w:hAnsiTheme="minorHAnsi" w:cstheme="minorHAnsi"/>
        </w:rPr>
      </w:pPr>
      <w:r w:rsidRPr="00526F5C">
        <w:rPr>
          <w:rFonts w:asciiTheme="minorHAnsi" w:hAnsiTheme="minorHAnsi" w:cstheme="minorHAnsi"/>
        </w:rPr>
        <w:t>Laboratory meetings are held on a regular basis to inform personnel of upcoming or newly implemented changes. Attendance is documented via signature log.</w:t>
      </w:r>
    </w:p>
    <w:p w14:paraId="30AEFB0D" w14:textId="77777777" w:rsidR="008B5E19" w:rsidRDefault="008B5E19" w:rsidP="008B5E19">
      <w:pPr>
        <w:numPr>
          <w:ilvl w:val="1"/>
          <w:numId w:val="20"/>
        </w:numPr>
        <w:rPr>
          <w:rFonts w:asciiTheme="minorHAnsi" w:hAnsiTheme="minorHAnsi" w:cstheme="minorHAnsi"/>
        </w:rPr>
      </w:pPr>
      <w:r>
        <w:rPr>
          <w:rFonts w:asciiTheme="minorHAnsi" w:hAnsiTheme="minorHAnsi" w:cstheme="minorHAnsi"/>
        </w:rPr>
        <w:t>Error Review &amp; Documentation</w:t>
      </w:r>
    </w:p>
    <w:p w14:paraId="43E1E7C8" w14:textId="77777777" w:rsidR="008B5E19" w:rsidRDefault="008B5E19" w:rsidP="008B5E19">
      <w:pPr>
        <w:numPr>
          <w:ilvl w:val="2"/>
          <w:numId w:val="20"/>
        </w:numPr>
        <w:rPr>
          <w:rFonts w:asciiTheme="minorHAnsi" w:hAnsiTheme="minorHAnsi" w:cstheme="minorHAnsi"/>
        </w:rPr>
      </w:pPr>
      <w:r w:rsidRPr="004E3046">
        <w:rPr>
          <w:rFonts w:asciiTheme="minorHAnsi" w:hAnsiTheme="minorHAnsi" w:cstheme="minorHAnsi"/>
        </w:rPr>
        <w:t xml:space="preserve">Reports are read daily by the </w:t>
      </w:r>
      <w:r>
        <w:rPr>
          <w:rFonts w:asciiTheme="minorHAnsi" w:hAnsiTheme="minorHAnsi" w:cstheme="minorHAnsi"/>
        </w:rPr>
        <w:t>M</w:t>
      </w:r>
      <w:r w:rsidRPr="004E3046">
        <w:rPr>
          <w:rFonts w:asciiTheme="minorHAnsi" w:hAnsiTheme="minorHAnsi" w:cstheme="minorHAnsi"/>
        </w:rPr>
        <w:t>anager</w:t>
      </w:r>
      <w:r>
        <w:rPr>
          <w:rFonts w:asciiTheme="minorHAnsi" w:hAnsiTheme="minorHAnsi" w:cstheme="minorHAnsi"/>
        </w:rPr>
        <w:t>, Lead Technologist or Technical S</w:t>
      </w:r>
      <w:r w:rsidRPr="004E3046">
        <w:rPr>
          <w:rFonts w:asciiTheme="minorHAnsi" w:hAnsiTheme="minorHAnsi" w:cstheme="minorHAnsi"/>
        </w:rPr>
        <w:t>pecialist</w:t>
      </w:r>
      <w:r>
        <w:rPr>
          <w:rFonts w:asciiTheme="minorHAnsi" w:hAnsiTheme="minorHAnsi" w:cstheme="minorHAnsi"/>
        </w:rPr>
        <w:t>.</w:t>
      </w:r>
    </w:p>
    <w:p w14:paraId="4C85B720" w14:textId="77777777" w:rsidR="008B5E19" w:rsidRDefault="008B5E19" w:rsidP="008B5E19">
      <w:pPr>
        <w:numPr>
          <w:ilvl w:val="2"/>
          <w:numId w:val="20"/>
        </w:numPr>
        <w:rPr>
          <w:rFonts w:asciiTheme="minorHAnsi" w:hAnsiTheme="minorHAnsi" w:cstheme="minorHAnsi"/>
        </w:rPr>
      </w:pPr>
      <w:r>
        <w:rPr>
          <w:rFonts w:asciiTheme="minorHAnsi" w:hAnsiTheme="minorHAnsi" w:cstheme="minorHAnsi"/>
        </w:rPr>
        <w:t>E</w:t>
      </w:r>
      <w:r w:rsidRPr="004E3046">
        <w:rPr>
          <w:rFonts w:asciiTheme="minorHAnsi" w:hAnsiTheme="minorHAnsi" w:cstheme="minorHAnsi"/>
        </w:rPr>
        <w:t xml:space="preserve">rrors are recorded and tallied for each employee. </w:t>
      </w:r>
    </w:p>
    <w:p w14:paraId="40CF2DCD" w14:textId="77777777" w:rsidR="008B5E19" w:rsidRDefault="008B5E19" w:rsidP="008B5E19">
      <w:pPr>
        <w:numPr>
          <w:ilvl w:val="2"/>
          <w:numId w:val="20"/>
        </w:numPr>
        <w:rPr>
          <w:rFonts w:asciiTheme="minorHAnsi" w:hAnsiTheme="minorHAnsi" w:cstheme="minorHAnsi"/>
        </w:rPr>
      </w:pPr>
      <w:r>
        <w:rPr>
          <w:rFonts w:asciiTheme="minorHAnsi" w:hAnsiTheme="minorHAnsi" w:cstheme="minorHAnsi"/>
        </w:rPr>
        <w:t>Errors are reviewed with the employee.</w:t>
      </w:r>
    </w:p>
    <w:p w14:paraId="671CEFE1" w14:textId="77777777" w:rsidR="008B5E19" w:rsidRDefault="008B5E19" w:rsidP="008B5E19">
      <w:pPr>
        <w:numPr>
          <w:ilvl w:val="2"/>
          <w:numId w:val="20"/>
        </w:numPr>
        <w:rPr>
          <w:rFonts w:asciiTheme="minorHAnsi" w:hAnsiTheme="minorHAnsi" w:cstheme="minorHAnsi"/>
        </w:rPr>
      </w:pPr>
      <w:r w:rsidRPr="004E3046">
        <w:rPr>
          <w:rFonts w:asciiTheme="minorHAnsi" w:hAnsiTheme="minorHAnsi" w:cstheme="minorHAnsi"/>
        </w:rPr>
        <w:t>An annual evaluation is given by the manager with input from a self-evaluation, the manager, tech specialists and errors.</w:t>
      </w:r>
    </w:p>
    <w:p w14:paraId="5C2B85D8" w14:textId="77777777" w:rsidR="008B5E19" w:rsidRDefault="008B5E19" w:rsidP="008B5E19">
      <w:pPr>
        <w:numPr>
          <w:ilvl w:val="2"/>
          <w:numId w:val="20"/>
        </w:numPr>
        <w:rPr>
          <w:rFonts w:asciiTheme="minorHAnsi" w:hAnsiTheme="minorHAnsi" w:cstheme="minorHAnsi"/>
        </w:rPr>
      </w:pPr>
      <w:r w:rsidRPr="004E3046">
        <w:rPr>
          <w:rFonts w:asciiTheme="minorHAnsi" w:hAnsiTheme="minorHAnsi" w:cstheme="minorHAnsi"/>
        </w:rPr>
        <w:t xml:space="preserve">The evaluation becomes part of the employees’ records.  </w:t>
      </w:r>
    </w:p>
    <w:p w14:paraId="265AC210" w14:textId="77777777" w:rsidR="008B5E19" w:rsidRDefault="008B5E19" w:rsidP="008B5E19">
      <w:pPr>
        <w:numPr>
          <w:ilvl w:val="2"/>
          <w:numId w:val="20"/>
        </w:numPr>
        <w:rPr>
          <w:rFonts w:asciiTheme="minorHAnsi" w:hAnsiTheme="minorHAnsi" w:cstheme="minorHAnsi"/>
        </w:rPr>
      </w:pPr>
      <w:r w:rsidRPr="00766889">
        <w:rPr>
          <w:rFonts w:asciiTheme="minorHAnsi" w:hAnsiTheme="minorHAnsi" w:cstheme="minorHAnsi"/>
        </w:rPr>
        <w:t>If a technologist falls below 80% in any of the evaluation categories, retraining or education will be performed.</w:t>
      </w:r>
    </w:p>
    <w:p w14:paraId="0D7DC4C0" w14:textId="77777777" w:rsidR="008B5E19" w:rsidRDefault="008B5E19" w:rsidP="008B5E19">
      <w:pPr>
        <w:ind w:left="1440"/>
        <w:rPr>
          <w:rFonts w:asciiTheme="minorHAnsi" w:hAnsiTheme="minorHAnsi" w:cstheme="minorHAnsi"/>
        </w:rPr>
      </w:pPr>
    </w:p>
    <w:p w14:paraId="729604EE" w14:textId="2884FE44" w:rsidR="008B5E19" w:rsidRDefault="00DE633B" w:rsidP="008B5E19">
      <w:pPr>
        <w:numPr>
          <w:ilvl w:val="0"/>
          <w:numId w:val="20"/>
        </w:numPr>
        <w:rPr>
          <w:rFonts w:asciiTheme="minorHAnsi" w:hAnsiTheme="minorHAnsi" w:cstheme="minorHAnsi"/>
        </w:rPr>
      </w:pPr>
      <w:r w:rsidRPr="008B5E19">
        <w:rPr>
          <w:rFonts w:ascii="Calibri" w:hAnsi="Calibri" w:cs="Calibri"/>
          <w:b/>
        </w:rPr>
        <w:t>R</w:t>
      </w:r>
      <w:r w:rsidR="008B5E19">
        <w:rPr>
          <w:rFonts w:ascii="Calibri" w:hAnsi="Calibri" w:cs="Calibri"/>
          <w:b/>
        </w:rPr>
        <w:t>eferences</w:t>
      </w:r>
    </w:p>
    <w:p w14:paraId="18F7E319" w14:textId="77777777" w:rsidR="008B5E19" w:rsidRDefault="005E72C8" w:rsidP="008B5E19">
      <w:pPr>
        <w:numPr>
          <w:ilvl w:val="1"/>
          <w:numId w:val="20"/>
        </w:numPr>
        <w:rPr>
          <w:rFonts w:asciiTheme="minorHAnsi" w:hAnsiTheme="minorHAnsi" w:cstheme="minorHAnsi"/>
        </w:rPr>
      </w:pPr>
      <w:r w:rsidRPr="008B5E19">
        <w:rPr>
          <w:rFonts w:ascii="Calibri" w:hAnsi="Calibri" w:cs="Calibri"/>
        </w:rPr>
        <w:t>Competency Evaluation for Personnel</w:t>
      </w:r>
      <w:r w:rsidR="00C444F2" w:rsidRPr="008B5E19">
        <w:rPr>
          <w:rFonts w:ascii="Calibri" w:hAnsi="Calibri" w:cs="Calibri"/>
        </w:rPr>
        <w:t xml:space="preserve">; </w:t>
      </w:r>
      <w:r w:rsidRPr="008B5E19">
        <w:rPr>
          <w:rFonts w:ascii="Calibri" w:hAnsi="Calibri" w:cs="Calibri"/>
        </w:rPr>
        <w:t>Michigan Regional Laboratory System.2008</w:t>
      </w:r>
    </w:p>
    <w:p w14:paraId="66A34FE2" w14:textId="27739A6C" w:rsidR="005E72C8" w:rsidRPr="008B5E19" w:rsidRDefault="005E72C8" w:rsidP="008B5E19">
      <w:pPr>
        <w:numPr>
          <w:ilvl w:val="1"/>
          <w:numId w:val="20"/>
        </w:numPr>
        <w:rPr>
          <w:rFonts w:asciiTheme="minorHAnsi" w:hAnsiTheme="minorHAnsi" w:cstheme="minorHAnsi"/>
        </w:rPr>
      </w:pPr>
      <w:r w:rsidRPr="008B5E19">
        <w:rPr>
          <w:rFonts w:ascii="Calibri" w:hAnsi="Calibri" w:cs="Calibri"/>
        </w:rPr>
        <w:t xml:space="preserve">Clinical Microbiology Reviews, Competency Assessment in the </w:t>
      </w:r>
      <w:r w:rsidR="008B5E19" w:rsidRPr="008B5E19">
        <w:rPr>
          <w:rFonts w:ascii="Calibri" w:hAnsi="Calibri" w:cs="Calibri"/>
        </w:rPr>
        <w:t>Clinical Laboratory</w:t>
      </w:r>
      <w:r w:rsidRPr="008B5E19">
        <w:rPr>
          <w:rFonts w:ascii="Calibri" w:hAnsi="Calibri" w:cs="Calibri"/>
        </w:rPr>
        <w:t>, American Society of Microbiology 2004</w:t>
      </w:r>
    </w:p>
    <w:p w14:paraId="5D4194F2" w14:textId="77777777" w:rsidR="008B5E19" w:rsidRPr="008B5E19" w:rsidRDefault="008B5E19" w:rsidP="008B5E19">
      <w:pPr>
        <w:ind w:left="1080"/>
        <w:rPr>
          <w:rFonts w:asciiTheme="minorHAnsi" w:hAnsiTheme="minorHAnsi" w:cstheme="minorHAnsi"/>
        </w:rPr>
      </w:pPr>
    </w:p>
    <w:p w14:paraId="4470BA29" w14:textId="77777777" w:rsidR="008B5E19" w:rsidRPr="00766889" w:rsidRDefault="008B5E19" w:rsidP="008B5E19">
      <w:pPr>
        <w:numPr>
          <w:ilvl w:val="0"/>
          <w:numId w:val="20"/>
        </w:numPr>
        <w:rPr>
          <w:rFonts w:asciiTheme="minorHAnsi" w:hAnsiTheme="minorHAnsi" w:cstheme="minorHAnsi"/>
          <w:b/>
          <w:bCs/>
        </w:rPr>
      </w:pPr>
      <w:r w:rsidRPr="00766889">
        <w:rPr>
          <w:rFonts w:asciiTheme="minorHAnsi" w:hAnsiTheme="minorHAnsi" w:cstheme="minorHAnsi"/>
          <w:b/>
          <w:bCs/>
        </w:rPr>
        <w:t>R</w:t>
      </w:r>
      <w:r>
        <w:rPr>
          <w:rFonts w:asciiTheme="minorHAnsi" w:hAnsiTheme="minorHAnsi" w:cstheme="minorHAnsi"/>
          <w:b/>
          <w:bCs/>
        </w:rPr>
        <w:t>evisions</w:t>
      </w:r>
    </w:p>
    <w:p w14:paraId="33A29801" w14:textId="0102CBEA" w:rsidR="008B5E19" w:rsidRPr="00215078" w:rsidRDefault="008B5E19" w:rsidP="008B5E19">
      <w:pPr>
        <w:numPr>
          <w:ilvl w:val="1"/>
          <w:numId w:val="20"/>
        </w:numPr>
        <w:rPr>
          <w:rFonts w:asciiTheme="minorHAnsi" w:hAnsiTheme="minorHAnsi" w:cstheme="minorHAnsi"/>
        </w:rPr>
      </w:pPr>
      <w:r w:rsidRPr="00766889">
        <w:rPr>
          <w:rFonts w:asciiTheme="minorHAnsi" w:hAnsiTheme="minorHAnsi" w:cstheme="minorHAnsi"/>
        </w:rPr>
        <w:t>02/1</w:t>
      </w:r>
      <w:r>
        <w:rPr>
          <w:rFonts w:asciiTheme="minorHAnsi" w:hAnsiTheme="minorHAnsi" w:cstheme="minorHAnsi"/>
        </w:rPr>
        <w:t>6</w:t>
      </w:r>
      <w:r w:rsidRPr="00766889">
        <w:rPr>
          <w:rFonts w:asciiTheme="minorHAnsi" w:hAnsiTheme="minorHAnsi" w:cstheme="minorHAnsi"/>
        </w:rPr>
        <w:t xml:space="preserve">/2026 – Updated competency interval and qualifications of competency assessors to reflect current CAP guidelines. </w:t>
      </w:r>
      <w:r>
        <w:rPr>
          <w:rFonts w:asciiTheme="minorHAnsi" w:hAnsiTheme="minorHAnsi" w:cstheme="minorHAnsi"/>
        </w:rPr>
        <w:t xml:space="preserve">Removed sections not associated with this laboratory location. </w:t>
      </w:r>
      <w:r w:rsidRPr="00215078">
        <w:rPr>
          <w:rFonts w:asciiTheme="minorHAnsi" w:hAnsiTheme="minorHAnsi" w:cstheme="minorHAnsi"/>
        </w:rPr>
        <w:t xml:space="preserve">Reformatted for consistency between affiliated </w:t>
      </w:r>
      <w:proofErr w:type="gramStart"/>
      <w:r w:rsidRPr="00215078">
        <w:rPr>
          <w:rFonts w:asciiTheme="minorHAnsi" w:hAnsiTheme="minorHAnsi" w:cstheme="minorHAnsi"/>
        </w:rPr>
        <w:t>laboratories</w:t>
      </w:r>
      <w:r w:rsidR="008F0377">
        <w:rPr>
          <w:rFonts w:asciiTheme="minorHAnsi" w:hAnsiTheme="minorHAnsi" w:cstheme="minorHAnsi"/>
        </w:rPr>
        <w:t>;</w:t>
      </w:r>
      <w:proofErr w:type="gramEnd"/>
      <w:r w:rsidR="008F0377">
        <w:rPr>
          <w:rFonts w:asciiTheme="minorHAnsi" w:hAnsiTheme="minorHAnsi" w:cstheme="minorHAnsi"/>
        </w:rPr>
        <w:t xml:space="preserve"> Updated title.</w:t>
      </w:r>
    </w:p>
    <w:p w14:paraId="5F0E58C7" w14:textId="77777777" w:rsidR="008B5E19" w:rsidRPr="008B5E19" w:rsidRDefault="008B5E19" w:rsidP="008B5E19">
      <w:pPr>
        <w:ind w:left="720"/>
        <w:rPr>
          <w:rFonts w:asciiTheme="minorHAnsi" w:hAnsiTheme="minorHAnsi" w:cstheme="minorHAnsi"/>
        </w:rPr>
      </w:pPr>
    </w:p>
    <w:sectPr w:rsidR="008B5E19" w:rsidRPr="008B5E19" w:rsidSect="00B223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0050" w14:textId="77777777" w:rsidR="00186856" w:rsidRDefault="00186856" w:rsidP="002F0FFB">
      <w:r>
        <w:separator/>
      </w:r>
    </w:p>
  </w:endnote>
  <w:endnote w:type="continuationSeparator" w:id="0">
    <w:p w14:paraId="5E0EB653" w14:textId="77777777" w:rsidR="00186856" w:rsidRDefault="00186856" w:rsidP="002F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BECD" w14:textId="7ED9E2D8" w:rsidR="008B5E19" w:rsidRPr="001B7E78" w:rsidRDefault="008B5E19" w:rsidP="008B5E19">
    <w:pPr>
      <w:tabs>
        <w:tab w:val="center" w:pos="4320"/>
        <w:tab w:val="right" w:pos="8640"/>
      </w:tabs>
      <w:rPr>
        <w:rFonts w:ascii="Calibri" w:hAnsi="Calibri" w:cs="Calibri"/>
        <w:sz w:val="18"/>
        <w:szCs w:val="18"/>
      </w:rPr>
    </w:pPr>
    <w:r w:rsidRPr="001B7E78">
      <w:rPr>
        <w:rFonts w:ascii="Calibri" w:hAnsi="Calibri" w:cs="Calibri"/>
        <w:sz w:val="18"/>
        <w:szCs w:val="18"/>
      </w:rPr>
      <w:t xml:space="preserve">Brown University Health AMC Department of Pathology     </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NPH</w:t>
    </w:r>
    <w:r w:rsidRPr="001B7E78">
      <w:rPr>
        <w:rFonts w:ascii="Calibri" w:hAnsi="Calibri" w:cs="Calibri"/>
        <w:sz w:val="18"/>
        <w:szCs w:val="18"/>
      </w:rPr>
      <w:t xml:space="preserve"> Microbiology Laboratory</w:t>
    </w:r>
    <w:r w:rsidRPr="001B7E78">
      <w:rPr>
        <w:rFonts w:ascii="Calibri" w:hAnsi="Calibri" w:cs="Calibri"/>
        <w:sz w:val="18"/>
        <w:szCs w:val="18"/>
      </w:rPr>
      <w:tab/>
    </w:r>
  </w:p>
  <w:p w14:paraId="0151B264" w14:textId="29E39563" w:rsidR="008B5E19" w:rsidRPr="001B7E78" w:rsidRDefault="008B5E19" w:rsidP="008B5E19">
    <w:pPr>
      <w:tabs>
        <w:tab w:val="center" w:pos="4320"/>
        <w:tab w:val="right" w:pos="8640"/>
      </w:tabs>
      <w:rPr>
        <w:rFonts w:ascii="Calibri" w:hAnsi="Calibri" w:cs="Calibri"/>
        <w:sz w:val="18"/>
        <w:szCs w:val="18"/>
      </w:rPr>
    </w:pPr>
    <w:r>
      <w:rPr>
        <w:rFonts w:ascii="Calibri" w:hAnsi="Calibri" w:cs="Calibri"/>
        <w:sz w:val="18"/>
        <w:szCs w:val="18"/>
      </w:rPr>
      <w:t>Newport Hospital</w:t>
    </w:r>
    <w:r w:rsidRPr="001B7E78">
      <w:rPr>
        <w:rFonts w:ascii="Calibri" w:hAnsi="Calibri" w:cs="Calibri"/>
        <w:sz w:val="18"/>
        <w:szCs w:val="18"/>
      </w:rPr>
      <w:tab/>
    </w:r>
    <w:r w:rsidRPr="001B7E78">
      <w:rPr>
        <w:rFonts w:ascii="Calibri" w:hAnsi="Calibri" w:cs="Calibri"/>
        <w:sz w:val="18"/>
        <w:szCs w:val="18"/>
      </w:rPr>
      <w:tab/>
    </w:r>
    <w:r>
      <w:rPr>
        <w:rFonts w:ascii="Calibri" w:hAnsi="Calibri" w:cs="Calibri"/>
        <w:sz w:val="18"/>
        <w:szCs w:val="18"/>
      </w:rPr>
      <w:t>Training &amp; Competency of Employees</w:t>
    </w:r>
    <w:r w:rsidRPr="001B7E78">
      <w:rPr>
        <w:rFonts w:ascii="Calibri" w:hAnsi="Calibri" w:cs="Calibri"/>
        <w:sz w:val="18"/>
        <w:szCs w:val="18"/>
      </w:rPr>
      <w:tab/>
    </w:r>
  </w:p>
  <w:p w14:paraId="363559BB" w14:textId="625D9531" w:rsidR="008B5E19" w:rsidRPr="001B7E78" w:rsidRDefault="008B5E19" w:rsidP="008B5E19">
    <w:pPr>
      <w:tabs>
        <w:tab w:val="center" w:pos="4320"/>
        <w:tab w:val="right" w:pos="8640"/>
      </w:tabs>
      <w:rPr>
        <w:rFonts w:ascii="Calibri" w:hAnsi="Calibri" w:cs="Calibri"/>
        <w:sz w:val="18"/>
        <w:szCs w:val="18"/>
      </w:rPr>
    </w:pPr>
    <w:r>
      <w:rPr>
        <w:rFonts w:ascii="Calibri" w:hAnsi="Calibri" w:cs="Calibri"/>
        <w:sz w:val="18"/>
        <w:szCs w:val="18"/>
      </w:rPr>
      <w:t>11 Friendship Street</w:t>
    </w:r>
  </w:p>
  <w:p w14:paraId="37C025A4" w14:textId="1CC359F3" w:rsidR="008B5E19" w:rsidRPr="001B7E78" w:rsidRDefault="008B5E19" w:rsidP="008B5E19">
    <w:pPr>
      <w:tabs>
        <w:tab w:val="center" w:pos="4320"/>
        <w:tab w:val="right" w:pos="8640"/>
      </w:tabs>
      <w:rPr>
        <w:rFonts w:ascii="Calibri" w:hAnsi="Calibri" w:cs="Calibri"/>
        <w:sz w:val="18"/>
        <w:szCs w:val="18"/>
      </w:rPr>
    </w:pPr>
    <w:r>
      <w:rPr>
        <w:rFonts w:ascii="Calibri" w:hAnsi="Calibri" w:cs="Calibri"/>
        <w:sz w:val="18"/>
        <w:szCs w:val="18"/>
      </w:rPr>
      <w:t>Newport</w:t>
    </w:r>
    <w:r w:rsidRPr="001B7E78">
      <w:rPr>
        <w:rFonts w:ascii="Calibri" w:hAnsi="Calibri" w:cs="Calibri"/>
        <w:sz w:val="18"/>
        <w:szCs w:val="18"/>
      </w:rPr>
      <w:t>, RI</w:t>
    </w:r>
    <w:r>
      <w:rPr>
        <w:rFonts w:ascii="Calibri" w:hAnsi="Calibri" w:cs="Calibri"/>
        <w:sz w:val="18"/>
        <w:szCs w:val="18"/>
      </w:rPr>
      <w:t xml:space="preserve"> 02840</w:t>
    </w:r>
    <w:r w:rsidRPr="001B7E78">
      <w:rPr>
        <w:rFonts w:ascii="Calibri" w:hAnsi="Calibri" w:cs="Calibri"/>
        <w:sz w:val="18"/>
        <w:szCs w:val="18"/>
      </w:rPr>
      <w:tab/>
      <w:t xml:space="preserve">Page </w:t>
    </w:r>
    <w:r w:rsidRPr="001B7E78">
      <w:rPr>
        <w:rFonts w:ascii="Calibri" w:hAnsi="Calibri" w:cs="Calibri"/>
        <w:sz w:val="18"/>
        <w:szCs w:val="18"/>
      </w:rPr>
      <w:fldChar w:fldCharType="begin"/>
    </w:r>
    <w:r w:rsidRPr="001B7E78">
      <w:rPr>
        <w:rFonts w:ascii="Calibri" w:hAnsi="Calibri" w:cs="Calibri"/>
        <w:sz w:val="18"/>
        <w:szCs w:val="18"/>
      </w:rPr>
      <w:instrText xml:space="preserve"> PAGE </w:instrText>
    </w:r>
    <w:r w:rsidRPr="001B7E78">
      <w:rPr>
        <w:rFonts w:ascii="Calibri" w:hAnsi="Calibri" w:cs="Calibri"/>
        <w:sz w:val="18"/>
        <w:szCs w:val="18"/>
      </w:rPr>
      <w:fldChar w:fldCharType="separate"/>
    </w:r>
    <w:r>
      <w:rPr>
        <w:rFonts w:ascii="Calibri" w:hAnsi="Calibri" w:cs="Calibri"/>
        <w:sz w:val="18"/>
        <w:szCs w:val="18"/>
      </w:rPr>
      <w:t>4</w:t>
    </w:r>
    <w:r w:rsidRPr="001B7E78">
      <w:rPr>
        <w:rFonts w:ascii="Calibri" w:hAnsi="Calibri" w:cs="Calibri"/>
        <w:sz w:val="18"/>
        <w:szCs w:val="18"/>
      </w:rPr>
      <w:fldChar w:fldCharType="end"/>
    </w:r>
    <w:r w:rsidRPr="001B7E78">
      <w:rPr>
        <w:rFonts w:ascii="Calibri" w:hAnsi="Calibri" w:cs="Calibri"/>
        <w:sz w:val="18"/>
        <w:szCs w:val="18"/>
      </w:rPr>
      <w:t xml:space="preserve"> of </w:t>
    </w:r>
    <w:r w:rsidRPr="001B7E78">
      <w:rPr>
        <w:rFonts w:ascii="Calibri" w:hAnsi="Calibri" w:cs="Calibri"/>
        <w:sz w:val="18"/>
        <w:szCs w:val="18"/>
      </w:rPr>
      <w:fldChar w:fldCharType="begin"/>
    </w:r>
    <w:r w:rsidRPr="001B7E78">
      <w:rPr>
        <w:rFonts w:ascii="Calibri" w:hAnsi="Calibri" w:cs="Calibri"/>
        <w:sz w:val="18"/>
        <w:szCs w:val="18"/>
      </w:rPr>
      <w:instrText xml:space="preserve"> NUMPAGES </w:instrText>
    </w:r>
    <w:r w:rsidRPr="001B7E78">
      <w:rPr>
        <w:rFonts w:ascii="Calibri" w:hAnsi="Calibri" w:cs="Calibri"/>
        <w:sz w:val="18"/>
        <w:szCs w:val="18"/>
      </w:rPr>
      <w:fldChar w:fldCharType="separate"/>
    </w:r>
    <w:r>
      <w:rPr>
        <w:rFonts w:ascii="Calibri" w:hAnsi="Calibri" w:cs="Calibri"/>
        <w:sz w:val="18"/>
        <w:szCs w:val="18"/>
      </w:rPr>
      <w:t>4</w:t>
    </w:r>
    <w:r w:rsidRPr="001B7E78">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F291" w14:textId="77777777" w:rsidR="00186856" w:rsidRDefault="00186856" w:rsidP="002F0FFB">
      <w:r>
        <w:separator/>
      </w:r>
    </w:p>
  </w:footnote>
  <w:footnote w:type="continuationSeparator" w:id="0">
    <w:p w14:paraId="538B660A" w14:textId="77777777" w:rsidR="00186856" w:rsidRDefault="00186856" w:rsidP="002F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6FE3" w14:textId="2D1CBA92" w:rsidR="00A77BB6" w:rsidRPr="00F21751" w:rsidRDefault="00085D3B" w:rsidP="006F4A86">
    <w:pPr>
      <w:pStyle w:val="Header"/>
      <w:jc w:val="right"/>
      <w:rPr>
        <w:rFonts w:ascii="Calibri" w:hAnsi="Calibri" w:cs="Calibri"/>
      </w:rPr>
    </w:pPr>
    <w:r w:rsidRPr="00F21751">
      <w:rPr>
        <w:rFonts w:ascii="Calibri" w:hAnsi="Calibri" w:cs="Calibri"/>
      </w:rPr>
      <w:t>02/16/2026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1D3"/>
    <w:multiLevelType w:val="hybridMultilevel"/>
    <w:tmpl w:val="784C7FD6"/>
    <w:lvl w:ilvl="0" w:tplc="76287C84">
      <w:start w:val="1"/>
      <w:numFmt w:val="upperLetter"/>
      <w:lvlText w:val="%1."/>
      <w:lvlJc w:val="left"/>
      <w:pPr>
        <w:tabs>
          <w:tab w:val="num" w:pos="1260"/>
        </w:tabs>
        <w:ind w:left="1260" w:hanging="360"/>
      </w:pPr>
      <w:rPr>
        <w:rFonts w:hint="default"/>
      </w:rPr>
    </w:lvl>
    <w:lvl w:ilvl="1" w:tplc="BF2468B0">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50B2E56"/>
    <w:multiLevelType w:val="hybridMultilevel"/>
    <w:tmpl w:val="B2A4B9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31CE"/>
    <w:multiLevelType w:val="hybridMultilevel"/>
    <w:tmpl w:val="6302C66A"/>
    <w:lvl w:ilvl="0" w:tplc="7EC82C9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985623E"/>
    <w:multiLevelType w:val="multilevel"/>
    <w:tmpl w:val="19EE2BA2"/>
    <w:lvl w:ilvl="0">
      <w:start w:val="1"/>
      <w:numFmt w:val="upperRoman"/>
      <w:lvlText w:val="%1."/>
      <w:lvlJc w:val="left"/>
      <w:pPr>
        <w:tabs>
          <w:tab w:val="num" w:pos="720"/>
        </w:tabs>
        <w:ind w:left="504" w:hanging="504"/>
      </w:pPr>
      <w:rPr>
        <w:rFonts w:hint="default"/>
        <w:b/>
      </w:rPr>
    </w:lvl>
    <w:lvl w:ilvl="1">
      <w:start w:val="1"/>
      <w:numFmt w:val="upperLetter"/>
      <w:lvlText w:val="%2."/>
      <w:lvlJc w:val="left"/>
      <w:pPr>
        <w:tabs>
          <w:tab w:val="num" w:pos="1080"/>
        </w:tabs>
        <w:ind w:left="504" w:firstLine="216"/>
      </w:pPr>
      <w:rPr>
        <w:rFonts w:ascii="Arial" w:eastAsia="Times New Roman" w:hAnsi="Arial" w:cs="Arial" w:hint="default"/>
      </w:rPr>
    </w:lvl>
    <w:lvl w:ilvl="2">
      <w:start w:val="1"/>
      <w:numFmt w:val="decimal"/>
      <w:lvlText w:val="%3."/>
      <w:lvlJc w:val="left"/>
      <w:pPr>
        <w:tabs>
          <w:tab w:val="num" w:pos="1260"/>
        </w:tabs>
        <w:ind w:left="-36" w:firstLine="936"/>
      </w:pPr>
      <w:rPr>
        <w:rFonts w:hint="default"/>
      </w:rPr>
    </w:lvl>
    <w:lvl w:ilvl="3">
      <w:start w:val="1"/>
      <w:numFmt w:val="decimal"/>
      <w:lvlText w:val="%4."/>
      <w:lvlJc w:val="left"/>
      <w:pPr>
        <w:tabs>
          <w:tab w:val="num" w:pos="2160"/>
        </w:tabs>
        <w:ind w:left="2160" w:hanging="540"/>
      </w:pPr>
      <w:rPr>
        <w:rFonts w:ascii="Arial" w:eastAsia="Times New Roman" w:hAnsi="Arial" w:cs="Arial" w:hint="default"/>
      </w:rPr>
    </w:lvl>
    <w:lvl w:ilvl="4">
      <w:start w:val="1"/>
      <w:numFmt w:val="decimal"/>
      <w:lvlText w:val="(%5)"/>
      <w:lvlJc w:val="left"/>
      <w:pPr>
        <w:tabs>
          <w:tab w:val="num" w:pos="0"/>
        </w:tabs>
        <w:ind w:left="2700" w:hanging="540"/>
      </w:pPr>
      <w:rPr>
        <w:rFonts w:hint="default"/>
      </w:rPr>
    </w:lvl>
    <w:lvl w:ilvl="5">
      <w:start w:val="1"/>
      <w:numFmt w:val="lowerLetter"/>
      <w:lvlText w:val="(%6)"/>
      <w:lvlJc w:val="left"/>
      <w:pPr>
        <w:tabs>
          <w:tab w:val="num" w:pos="0"/>
        </w:tabs>
        <w:ind w:left="3240" w:hanging="540"/>
      </w:pPr>
      <w:rPr>
        <w:rFonts w:hint="default"/>
      </w:rPr>
    </w:lvl>
    <w:lvl w:ilvl="6">
      <w:start w:val="1"/>
      <w:numFmt w:val="lowerRoman"/>
      <w:lvlText w:val="%7)"/>
      <w:lvlJc w:val="left"/>
      <w:pPr>
        <w:tabs>
          <w:tab w:val="num" w:pos="0"/>
        </w:tabs>
        <w:ind w:left="3780" w:hanging="540"/>
      </w:pPr>
      <w:rPr>
        <w:rFonts w:hint="default"/>
      </w:rPr>
    </w:lvl>
    <w:lvl w:ilvl="7">
      <w:start w:val="1"/>
      <w:numFmt w:val="lowerLetter"/>
      <w:lvlText w:val="%8)"/>
      <w:lvlJc w:val="left"/>
      <w:pPr>
        <w:tabs>
          <w:tab w:val="num" w:pos="0"/>
        </w:tabs>
        <w:ind w:left="4320" w:hanging="540"/>
      </w:pPr>
      <w:rPr>
        <w:rFonts w:hint="default"/>
      </w:rPr>
    </w:lvl>
    <w:lvl w:ilvl="8">
      <w:start w:val="1"/>
      <w:numFmt w:val="lowerRoman"/>
      <w:lvlText w:val="%9"/>
      <w:lvlJc w:val="left"/>
      <w:pPr>
        <w:tabs>
          <w:tab w:val="num" w:pos="0"/>
        </w:tabs>
        <w:ind w:left="4860" w:hanging="540"/>
      </w:pPr>
      <w:rPr>
        <w:rFonts w:hint="default"/>
      </w:rPr>
    </w:lvl>
  </w:abstractNum>
  <w:abstractNum w:abstractNumId="4" w15:restartNumberingAfterBreak="0">
    <w:nsid w:val="103041B9"/>
    <w:multiLevelType w:val="hybridMultilevel"/>
    <w:tmpl w:val="3D5C6B3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1242C66"/>
    <w:multiLevelType w:val="hybridMultilevel"/>
    <w:tmpl w:val="045E0244"/>
    <w:lvl w:ilvl="0" w:tplc="25883FD2">
      <w:start w:val="1"/>
      <w:numFmt w:val="upperRoman"/>
      <w:lvlText w:val="%1."/>
      <w:lvlJc w:val="right"/>
      <w:pPr>
        <w:ind w:left="720" w:hanging="720"/>
      </w:pPr>
      <w:rPr>
        <w:rFonts w:hint="default"/>
        <w:b/>
      </w:rPr>
    </w:lvl>
    <w:lvl w:ilvl="1" w:tplc="7DDC0526">
      <w:start w:val="1"/>
      <w:numFmt w:val="upperLetter"/>
      <w:lvlText w:val="%2."/>
      <w:lvlJc w:val="left"/>
      <w:pPr>
        <w:ind w:left="1080" w:hanging="360"/>
      </w:pPr>
      <w:rPr>
        <w:rFonts w:ascii="Arial" w:eastAsia="Times New Roman" w:hAnsi="Arial" w:cs="Arial" w:hint="default"/>
        <w:b w:val="0"/>
      </w:rPr>
    </w:lvl>
    <w:lvl w:ilvl="2" w:tplc="CC985764">
      <w:start w:val="1"/>
      <w:numFmt w:val="decimal"/>
      <w:lvlText w:val="%3."/>
      <w:lvlJc w:val="left"/>
      <w:pPr>
        <w:ind w:left="1800" w:hanging="360"/>
      </w:pPr>
      <w:rPr>
        <w:rFonts w:ascii="Arial" w:hAnsi="Arial" w:cs="Arial"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42F55"/>
    <w:multiLevelType w:val="hybridMultilevel"/>
    <w:tmpl w:val="4AD07C3E"/>
    <w:lvl w:ilvl="0" w:tplc="6A30495E">
      <w:start w:val="3"/>
      <w:numFmt w:val="upperRoman"/>
      <w:lvlText w:val="%1."/>
      <w:lvlJc w:val="left"/>
      <w:pPr>
        <w:ind w:left="1224" w:hanging="720"/>
      </w:pPr>
      <w:rPr>
        <w:rFonts w:hint="default"/>
      </w:rPr>
    </w:lvl>
    <w:lvl w:ilvl="1" w:tplc="04090019" w:tentative="1">
      <w:start w:val="1"/>
      <w:numFmt w:val="lowerLetter"/>
      <w:lvlText w:val="%2."/>
      <w:lvlJc w:val="left"/>
      <w:pPr>
        <w:ind w:left="1584" w:hanging="360"/>
      </w:pPr>
    </w:lvl>
    <w:lvl w:ilvl="2" w:tplc="CE80B52C">
      <w:start w:val="1"/>
      <w:numFmt w:val="decimal"/>
      <w:lvlText w:val="%3."/>
      <w:lvlJc w:val="right"/>
      <w:pPr>
        <w:ind w:left="2304" w:hanging="180"/>
      </w:pPr>
      <w:rPr>
        <w:rFonts w:ascii="Arial" w:eastAsia="Times New Roman" w:hAnsi="Arial" w:cs="Arial"/>
      </w:r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363D0F77"/>
    <w:multiLevelType w:val="hybridMultilevel"/>
    <w:tmpl w:val="E3FE4634"/>
    <w:lvl w:ilvl="0" w:tplc="04090015">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36DB36D7"/>
    <w:multiLevelType w:val="multilevel"/>
    <w:tmpl w:val="37E25D66"/>
    <w:lvl w:ilvl="0">
      <w:start w:val="1"/>
      <w:numFmt w:val="upperRoman"/>
      <w:lvlText w:val="%1."/>
      <w:lvlJc w:val="right"/>
      <w:pPr>
        <w:ind w:left="720" w:hanging="360"/>
      </w:pPr>
      <w:rPr>
        <w:rFonts w:hint="default"/>
        <w:b/>
        <w:i w:val="0"/>
      </w:rPr>
    </w:lvl>
    <w:lvl w:ilvl="1">
      <w:start w:val="1"/>
      <w:numFmt w:val="upperLetter"/>
      <w:lvlText w:val="%2."/>
      <w:lvlJc w:val="right"/>
      <w:pPr>
        <w:ind w:left="1080" w:hanging="360"/>
      </w:pPr>
      <w:rPr>
        <w:rFonts w:hint="default"/>
        <w:b w:val="0"/>
      </w:rPr>
    </w:lvl>
    <w:lvl w:ilvl="2">
      <w:start w:val="1"/>
      <w:numFmt w:val="decimal"/>
      <w:lvlText w:val="%3."/>
      <w:lvlJc w:val="right"/>
      <w:pPr>
        <w:ind w:left="1440" w:hanging="360"/>
      </w:pPr>
      <w:rPr>
        <w:rFonts w:hint="default"/>
        <w:b w:val="0"/>
      </w:rPr>
    </w:lvl>
    <w:lvl w:ilvl="3">
      <w:start w:val="1"/>
      <w:numFmt w:val="lowerLetter"/>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tabs>
          <w:tab w:val="num" w:pos="5472"/>
        </w:tabs>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8F7417"/>
    <w:multiLevelType w:val="hybridMultilevel"/>
    <w:tmpl w:val="E8524E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C456282"/>
    <w:multiLevelType w:val="hybridMultilevel"/>
    <w:tmpl w:val="B4885000"/>
    <w:lvl w:ilvl="0" w:tplc="04090015">
      <w:start w:val="1"/>
      <w:numFmt w:val="upperLetter"/>
      <w:lvlText w:val="%1."/>
      <w:lvlJc w:val="left"/>
      <w:pPr>
        <w:tabs>
          <w:tab w:val="num" w:pos="1260"/>
        </w:tabs>
        <w:ind w:left="1260" w:hanging="360"/>
      </w:pPr>
      <w:rPr>
        <w:rFonts w:hint="default"/>
      </w:rPr>
    </w:lvl>
    <w:lvl w:ilvl="1" w:tplc="BF2468B0">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1" w15:restartNumberingAfterBreak="0">
    <w:nsid w:val="3D7B69A4"/>
    <w:multiLevelType w:val="hybridMultilevel"/>
    <w:tmpl w:val="E348C7E4"/>
    <w:lvl w:ilvl="0" w:tplc="0409000F">
      <w:start w:val="1"/>
      <w:numFmt w:val="decimal"/>
      <w:lvlText w:val="%1."/>
      <w:lvlJc w:val="left"/>
      <w:pPr>
        <w:tabs>
          <w:tab w:val="num" w:pos="1800"/>
        </w:tabs>
        <w:ind w:left="1800" w:hanging="360"/>
      </w:pPr>
    </w:lvl>
    <w:lvl w:ilvl="1" w:tplc="08ECB40A">
      <w:start w:val="1"/>
      <w:numFmt w:val="upp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21B4ADA"/>
    <w:multiLevelType w:val="hybridMultilevel"/>
    <w:tmpl w:val="5D0626E2"/>
    <w:lvl w:ilvl="0" w:tplc="D5EA0BA6">
      <w:start w:val="1"/>
      <w:numFmt w:val="upperLetter"/>
      <w:lvlText w:val="%1."/>
      <w:lvlJc w:val="left"/>
      <w:pPr>
        <w:tabs>
          <w:tab w:val="num" w:pos="1320"/>
        </w:tabs>
        <w:ind w:left="1320" w:hanging="360"/>
      </w:pPr>
      <w:rPr>
        <w:rFonts w:hint="default"/>
      </w:rPr>
    </w:lvl>
    <w:lvl w:ilvl="1" w:tplc="F15C199E">
      <w:start w:val="1"/>
      <w:numFmt w:val="decimal"/>
      <w:lvlText w:val="%2."/>
      <w:lvlJc w:val="left"/>
      <w:pPr>
        <w:tabs>
          <w:tab w:val="num" w:pos="2040"/>
        </w:tabs>
        <w:ind w:left="2040" w:hanging="360"/>
      </w:pPr>
      <w:rPr>
        <w:rFonts w:hint="default"/>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15:restartNumberingAfterBreak="0">
    <w:nsid w:val="457A1810"/>
    <w:multiLevelType w:val="hybridMultilevel"/>
    <w:tmpl w:val="A86830FA"/>
    <w:lvl w:ilvl="0" w:tplc="04090015">
      <w:start w:val="1"/>
      <w:numFmt w:val="upperLetter"/>
      <w:lvlText w:val="%1."/>
      <w:lvlJc w:val="left"/>
      <w:pPr>
        <w:tabs>
          <w:tab w:val="num" w:pos="1260"/>
        </w:tabs>
        <w:ind w:left="1260" w:hanging="360"/>
      </w:pPr>
      <w:rPr>
        <w:rFonts w:hint="default"/>
      </w:rPr>
    </w:lvl>
    <w:lvl w:ilvl="1" w:tplc="BF2468B0">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15:restartNumberingAfterBreak="0">
    <w:nsid w:val="45D83614"/>
    <w:multiLevelType w:val="hybridMultilevel"/>
    <w:tmpl w:val="E3FE4634"/>
    <w:lvl w:ilvl="0" w:tplc="04090015">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15:restartNumberingAfterBreak="0">
    <w:nsid w:val="50FC2431"/>
    <w:multiLevelType w:val="hybridMultilevel"/>
    <w:tmpl w:val="88722586"/>
    <w:lvl w:ilvl="0" w:tplc="E31064E8">
      <w:start w:val="5"/>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62EF4480"/>
    <w:multiLevelType w:val="hybridMultilevel"/>
    <w:tmpl w:val="2D20AD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5997B08"/>
    <w:multiLevelType w:val="hybridMultilevel"/>
    <w:tmpl w:val="3438CEA8"/>
    <w:lvl w:ilvl="0" w:tplc="E37C8FAE">
      <w:start w:val="1"/>
      <w:numFmt w:val="decimal"/>
      <w:lvlText w:val="%1."/>
      <w:lvlJc w:val="left"/>
      <w:pPr>
        <w:tabs>
          <w:tab w:val="num" w:pos="2100"/>
        </w:tabs>
        <w:ind w:left="2100" w:hanging="360"/>
      </w:pPr>
      <w:rPr>
        <w:rFonts w:hint="default"/>
      </w:rPr>
    </w:lvl>
    <w:lvl w:ilvl="1" w:tplc="A3928B7A">
      <w:start w:val="1"/>
      <w:numFmt w:val="upperLetter"/>
      <w:lvlText w:val="%2."/>
      <w:lvlJc w:val="left"/>
      <w:pPr>
        <w:tabs>
          <w:tab w:val="num" w:pos="2820"/>
        </w:tabs>
        <w:ind w:left="2820" w:hanging="360"/>
      </w:pPr>
      <w:rPr>
        <w:rFonts w:hint="default"/>
      </w:rPr>
    </w:lvl>
    <w:lvl w:ilvl="2" w:tplc="0409001B" w:tentative="1">
      <w:start w:val="1"/>
      <w:numFmt w:val="lowerRoman"/>
      <w:lvlText w:val="%3."/>
      <w:lvlJc w:val="right"/>
      <w:pPr>
        <w:tabs>
          <w:tab w:val="num" w:pos="3540"/>
        </w:tabs>
        <w:ind w:left="3540" w:hanging="180"/>
      </w:pPr>
    </w:lvl>
    <w:lvl w:ilvl="3" w:tplc="0409000F" w:tentative="1">
      <w:start w:val="1"/>
      <w:numFmt w:val="decimal"/>
      <w:lvlText w:val="%4."/>
      <w:lvlJc w:val="left"/>
      <w:pPr>
        <w:tabs>
          <w:tab w:val="num" w:pos="4260"/>
        </w:tabs>
        <w:ind w:left="4260" w:hanging="360"/>
      </w:pPr>
    </w:lvl>
    <w:lvl w:ilvl="4" w:tplc="04090019" w:tentative="1">
      <w:start w:val="1"/>
      <w:numFmt w:val="lowerLetter"/>
      <w:lvlText w:val="%5."/>
      <w:lvlJc w:val="left"/>
      <w:pPr>
        <w:tabs>
          <w:tab w:val="num" w:pos="4980"/>
        </w:tabs>
        <w:ind w:left="4980" w:hanging="360"/>
      </w:pPr>
    </w:lvl>
    <w:lvl w:ilvl="5" w:tplc="0409001B" w:tentative="1">
      <w:start w:val="1"/>
      <w:numFmt w:val="lowerRoman"/>
      <w:lvlText w:val="%6."/>
      <w:lvlJc w:val="right"/>
      <w:pPr>
        <w:tabs>
          <w:tab w:val="num" w:pos="5700"/>
        </w:tabs>
        <w:ind w:left="5700" w:hanging="180"/>
      </w:pPr>
    </w:lvl>
    <w:lvl w:ilvl="6" w:tplc="0409000F" w:tentative="1">
      <w:start w:val="1"/>
      <w:numFmt w:val="decimal"/>
      <w:lvlText w:val="%7."/>
      <w:lvlJc w:val="left"/>
      <w:pPr>
        <w:tabs>
          <w:tab w:val="num" w:pos="6420"/>
        </w:tabs>
        <w:ind w:left="6420" w:hanging="360"/>
      </w:pPr>
    </w:lvl>
    <w:lvl w:ilvl="7" w:tplc="04090019" w:tentative="1">
      <w:start w:val="1"/>
      <w:numFmt w:val="lowerLetter"/>
      <w:lvlText w:val="%8."/>
      <w:lvlJc w:val="left"/>
      <w:pPr>
        <w:tabs>
          <w:tab w:val="num" w:pos="7140"/>
        </w:tabs>
        <w:ind w:left="7140" w:hanging="360"/>
      </w:pPr>
    </w:lvl>
    <w:lvl w:ilvl="8" w:tplc="0409001B" w:tentative="1">
      <w:start w:val="1"/>
      <w:numFmt w:val="lowerRoman"/>
      <w:lvlText w:val="%9."/>
      <w:lvlJc w:val="right"/>
      <w:pPr>
        <w:tabs>
          <w:tab w:val="num" w:pos="7860"/>
        </w:tabs>
        <w:ind w:left="7860" w:hanging="180"/>
      </w:pPr>
    </w:lvl>
  </w:abstractNum>
  <w:abstractNum w:abstractNumId="18" w15:restartNumberingAfterBreak="0">
    <w:nsid w:val="6737723A"/>
    <w:multiLevelType w:val="hybridMultilevel"/>
    <w:tmpl w:val="AF48FBDC"/>
    <w:lvl w:ilvl="0" w:tplc="08ECB40A">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8ECB40A">
      <w:start w:val="1"/>
      <w:numFmt w:val="upperLetter"/>
      <w:lvlText w:val="%3."/>
      <w:lvlJc w:val="left"/>
      <w:pPr>
        <w:tabs>
          <w:tab w:val="num" w:pos="2700"/>
        </w:tabs>
        <w:ind w:left="2700" w:hanging="360"/>
      </w:pPr>
      <w:rPr>
        <w:rFonts w:hint="default"/>
      </w:rPr>
    </w:lvl>
    <w:lvl w:ilvl="3" w:tplc="A956E1AC">
      <w:start w:val="8"/>
      <w:numFmt w:val="upperRoman"/>
      <w:lvlText w:val="%4."/>
      <w:lvlJc w:val="left"/>
      <w:pPr>
        <w:ind w:left="3600" w:hanging="72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4E41BA4"/>
    <w:multiLevelType w:val="hybridMultilevel"/>
    <w:tmpl w:val="309AE4D4"/>
    <w:lvl w:ilvl="0" w:tplc="CECAA3BE">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271323813">
    <w:abstractNumId w:val="9"/>
  </w:num>
  <w:num w:numId="2" w16cid:durableId="1063407606">
    <w:abstractNumId w:val="1"/>
  </w:num>
  <w:num w:numId="3" w16cid:durableId="870191042">
    <w:abstractNumId w:val="3"/>
  </w:num>
  <w:num w:numId="4" w16cid:durableId="307169385">
    <w:abstractNumId w:val="0"/>
  </w:num>
  <w:num w:numId="5" w16cid:durableId="1422795591">
    <w:abstractNumId w:val="17"/>
  </w:num>
  <w:num w:numId="6" w16cid:durableId="1826555033">
    <w:abstractNumId w:val="7"/>
  </w:num>
  <w:num w:numId="7" w16cid:durableId="107509299">
    <w:abstractNumId w:val="12"/>
  </w:num>
  <w:num w:numId="8" w16cid:durableId="1306930510">
    <w:abstractNumId w:val="14"/>
  </w:num>
  <w:num w:numId="9" w16cid:durableId="1264417347">
    <w:abstractNumId w:val="10"/>
  </w:num>
  <w:num w:numId="10" w16cid:durableId="88158494">
    <w:abstractNumId w:val="13"/>
  </w:num>
  <w:num w:numId="11" w16cid:durableId="1301110415">
    <w:abstractNumId w:val="15"/>
  </w:num>
  <w:num w:numId="12" w16cid:durableId="1834372390">
    <w:abstractNumId w:val="18"/>
  </w:num>
  <w:num w:numId="13" w16cid:durableId="2042779209">
    <w:abstractNumId w:val="11"/>
  </w:num>
  <w:num w:numId="14" w16cid:durableId="782769551">
    <w:abstractNumId w:val="4"/>
  </w:num>
  <w:num w:numId="15" w16cid:durableId="120458830">
    <w:abstractNumId w:val="19"/>
  </w:num>
  <w:num w:numId="16" w16cid:durableId="962033258">
    <w:abstractNumId w:val="6"/>
  </w:num>
  <w:num w:numId="17" w16cid:durableId="691612357">
    <w:abstractNumId w:val="2"/>
  </w:num>
  <w:num w:numId="18" w16cid:durableId="215514114">
    <w:abstractNumId w:val="5"/>
  </w:num>
  <w:num w:numId="19" w16cid:durableId="1200514713">
    <w:abstractNumId w:val="16"/>
  </w:num>
  <w:num w:numId="20" w16cid:durableId="909845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8D8"/>
    <w:rsid w:val="00020751"/>
    <w:rsid w:val="00061241"/>
    <w:rsid w:val="000773D9"/>
    <w:rsid w:val="00085D3B"/>
    <w:rsid w:val="000B38A2"/>
    <w:rsid w:val="000F65FF"/>
    <w:rsid w:val="00106385"/>
    <w:rsid w:val="001725C7"/>
    <w:rsid w:val="00186856"/>
    <w:rsid w:val="001C61B4"/>
    <w:rsid w:val="002B4CD3"/>
    <w:rsid w:val="002E3560"/>
    <w:rsid w:val="002F0FFB"/>
    <w:rsid w:val="003672EE"/>
    <w:rsid w:val="003A5B11"/>
    <w:rsid w:val="003D2C20"/>
    <w:rsid w:val="004055DB"/>
    <w:rsid w:val="00441103"/>
    <w:rsid w:val="005462B9"/>
    <w:rsid w:val="005E72C8"/>
    <w:rsid w:val="00633E6E"/>
    <w:rsid w:val="006822AA"/>
    <w:rsid w:val="006A3BAA"/>
    <w:rsid w:val="006C51E8"/>
    <w:rsid w:val="006F4A86"/>
    <w:rsid w:val="00761C1E"/>
    <w:rsid w:val="007643BD"/>
    <w:rsid w:val="00775C28"/>
    <w:rsid w:val="00852AA3"/>
    <w:rsid w:val="008B5E19"/>
    <w:rsid w:val="008F0377"/>
    <w:rsid w:val="009709B9"/>
    <w:rsid w:val="00971968"/>
    <w:rsid w:val="0099396B"/>
    <w:rsid w:val="00997506"/>
    <w:rsid w:val="009C4E82"/>
    <w:rsid w:val="009D0CA3"/>
    <w:rsid w:val="00A370CC"/>
    <w:rsid w:val="00A70AAF"/>
    <w:rsid w:val="00A77BB6"/>
    <w:rsid w:val="00AE2114"/>
    <w:rsid w:val="00B2235F"/>
    <w:rsid w:val="00B310E7"/>
    <w:rsid w:val="00B463A2"/>
    <w:rsid w:val="00B618D8"/>
    <w:rsid w:val="00B77B64"/>
    <w:rsid w:val="00B84EEF"/>
    <w:rsid w:val="00C444F2"/>
    <w:rsid w:val="00CA39D4"/>
    <w:rsid w:val="00CD4B61"/>
    <w:rsid w:val="00D51961"/>
    <w:rsid w:val="00D84436"/>
    <w:rsid w:val="00DE633B"/>
    <w:rsid w:val="00E30B57"/>
    <w:rsid w:val="00E36663"/>
    <w:rsid w:val="00E9175B"/>
    <w:rsid w:val="00EA4A97"/>
    <w:rsid w:val="00F21751"/>
    <w:rsid w:val="00F35821"/>
    <w:rsid w:val="00F41BEE"/>
    <w:rsid w:val="00F8379C"/>
    <w:rsid w:val="00FB4881"/>
    <w:rsid w:val="00FC12E7"/>
    <w:rsid w:val="00FD640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FB3D4F"/>
  <w15:chartTrackingRefBased/>
  <w15:docId w15:val="{75017D97-13C7-4532-9D60-16CDF5F4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Outline">
    <w:name w:val="1Outline"/>
    <w:pPr>
      <w:widowControl w:val="0"/>
      <w:tabs>
        <w:tab w:val="left" w:pos="540"/>
      </w:tabs>
      <w:autoSpaceDE w:val="0"/>
      <w:autoSpaceDN w:val="0"/>
      <w:adjustRightInd w:val="0"/>
      <w:spacing w:line="242" w:lineRule="atLeast"/>
    </w:pPr>
    <w:rPr>
      <w:b/>
      <w:bCs/>
      <w:sz w:val="24"/>
      <w:szCs w:val="24"/>
    </w:rPr>
  </w:style>
  <w:style w:type="paragraph" w:customStyle="1" w:styleId="2Outline">
    <w:name w:val="2Outline"/>
    <w:pPr>
      <w:widowControl w:val="0"/>
      <w:tabs>
        <w:tab w:val="left" w:pos="1260"/>
      </w:tabs>
      <w:autoSpaceDE w:val="0"/>
      <w:autoSpaceDN w:val="0"/>
      <w:adjustRightInd w:val="0"/>
      <w:spacing w:line="242" w:lineRule="atLeast"/>
    </w:pPr>
    <w:rPr>
      <w:sz w:val="24"/>
      <w:szCs w:val="24"/>
    </w:rPr>
  </w:style>
  <w:style w:type="paragraph" w:styleId="BodyTextIndent">
    <w:name w:val="Body Text Indent"/>
    <w:basedOn w:val="Normal"/>
    <w:pPr>
      <w:ind w:left="1080" w:hanging="360"/>
    </w:pPr>
  </w:style>
  <w:style w:type="paragraph" w:styleId="Header">
    <w:name w:val="header"/>
    <w:basedOn w:val="Normal"/>
    <w:link w:val="HeaderChar"/>
    <w:uiPriority w:val="99"/>
    <w:rsid w:val="002F0FFB"/>
    <w:pPr>
      <w:tabs>
        <w:tab w:val="center" w:pos="4680"/>
        <w:tab w:val="right" w:pos="9360"/>
      </w:tabs>
    </w:pPr>
  </w:style>
  <w:style w:type="character" w:customStyle="1" w:styleId="HeaderChar">
    <w:name w:val="Header Char"/>
    <w:link w:val="Header"/>
    <w:uiPriority w:val="99"/>
    <w:rsid w:val="002F0FFB"/>
    <w:rPr>
      <w:sz w:val="24"/>
      <w:szCs w:val="24"/>
    </w:rPr>
  </w:style>
  <w:style w:type="paragraph" w:styleId="Footer">
    <w:name w:val="footer"/>
    <w:basedOn w:val="Normal"/>
    <w:link w:val="FooterChar"/>
    <w:uiPriority w:val="99"/>
    <w:rsid w:val="002F0FFB"/>
    <w:pPr>
      <w:tabs>
        <w:tab w:val="center" w:pos="4680"/>
        <w:tab w:val="right" w:pos="9360"/>
      </w:tabs>
    </w:pPr>
  </w:style>
  <w:style w:type="character" w:customStyle="1" w:styleId="FooterChar">
    <w:name w:val="Footer Char"/>
    <w:link w:val="Footer"/>
    <w:uiPriority w:val="99"/>
    <w:rsid w:val="002F0FFB"/>
    <w:rPr>
      <w:sz w:val="24"/>
      <w:szCs w:val="24"/>
    </w:rPr>
  </w:style>
  <w:style w:type="paragraph" w:styleId="BalloonText">
    <w:name w:val="Balloon Text"/>
    <w:basedOn w:val="Normal"/>
    <w:link w:val="BalloonTextChar"/>
    <w:rsid w:val="00B463A2"/>
    <w:rPr>
      <w:rFonts w:ascii="Tahoma" w:hAnsi="Tahoma" w:cs="Tahoma"/>
      <w:sz w:val="16"/>
      <w:szCs w:val="16"/>
    </w:rPr>
  </w:style>
  <w:style w:type="character" w:customStyle="1" w:styleId="BalloonTextChar">
    <w:name w:val="Balloon Text Char"/>
    <w:link w:val="BalloonText"/>
    <w:rsid w:val="00B463A2"/>
    <w:rPr>
      <w:rFonts w:ascii="Tahoma" w:hAnsi="Tahoma" w:cs="Tahoma"/>
      <w:sz w:val="16"/>
      <w:szCs w:val="16"/>
    </w:rPr>
  </w:style>
  <w:style w:type="character" w:styleId="CommentReference">
    <w:name w:val="annotation reference"/>
    <w:basedOn w:val="DefaultParagraphFont"/>
    <w:rsid w:val="009C4E82"/>
    <w:rPr>
      <w:sz w:val="16"/>
      <w:szCs w:val="16"/>
    </w:rPr>
  </w:style>
  <w:style w:type="paragraph" w:styleId="CommentText">
    <w:name w:val="annotation text"/>
    <w:basedOn w:val="Normal"/>
    <w:link w:val="CommentTextChar"/>
    <w:rsid w:val="009C4E82"/>
    <w:rPr>
      <w:sz w:val="20"/>
      <w:szCs w:val="20"/>
    </w:rPr>
  </w:style>
  <w:style w:type="character" w:customStyle="1" w:styleId="CommentTextChar">
    <w:name w:val="Comment Text Char"/>
    <w:basedOn w:val="DefaultParagraphFont"/>
    <w:link w:val="CommentText"/>
    <w:rsid w:val="009C4E82"/>
  </w:style>
  <w:style w:type="paragraph" w:styleId="CommentSubject">
    <w:name w:val="annotation subject"/>
    <w:basedOn w:val="CommentText"/>
    <w:next w:val="CommentText"/>
    <w:link w:val="CommentSubjectChar"/>
    <w:rsid w:val="009C4E82"/>
    <w:rPr>
      <w:b/>
      <w:bCs/>
    </w:rPr>
  </w:style>
  <w:style w:type="character" w:customStyle="1" w:styleId="CommentSubjectChar">
    <w:name w:val="Comment Subject Char"/>
    <w:basedOn w:val="CommentTextChar"/>
    <w:link w:val="CommentSubject"/>
    <w:rsid w:val="009C4E82"/>
    <w:rPr>
      <w:b/>
      <w:bCs/>
    </w:rPr>
  </w:style>
  <w:style w:type="paragraph" w:styleId="ListParagraph">
    <w:name w:val="List Paragraph"/>
    <w:basedOn w:val="Normal"/>
    <w:uiPriority w:val="34"/>
    <w:qFormat/>
    <w:rsid w:val="00085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1237</Words>
  <Characters>6841</Characters>
  <Application>Microsoft Office Word</Application>
  <DocSecurity>0</DocSecurity>
  <Lines>148</Lines>
  <Paragraphs>102</Paragraphs>
  <ScaleCrop>false</ScaleCrop>
  <HeadingPairs>
    <vt:vector size="2" baseType="variant">
      <vt:variant>
        <vt:lpstr>Title</vt:lpstr>
      </vt:variant>
      <vt:variant>
        <vt:i4>1</vt:i4>
      </vt:variant>
    </vt:vector>
  </HeadingPairs>
  <TitlesOfParts>
    <vt:vector size="1" baseType="lpstr">
      <vt:lpstr>Training and Competency  of New Employees</vt:lpstr>
    </vt:vector>
  </TitlesOfParts>
  <Company>Lifespan</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and Competency  of New Employees</dc:title>
  <dc:subject/>
  <dc:creator>Lifespan</dc:creator>
  <cp:keywords/>
  <cp:lastModifiedBy>Chargualaf, Tiffany L</cp:lastModifiedBy>
  <cp:revision>6</cp:revision>
  <cp:lastPrinted>2026-02-18T18:46:00Z</cp:lastPrinted>
  <dcterms:created xsi:type="dcterms:W3CDTF">2026-02-16T14:39:00Z</dcterms:created>
  <dcterms:modified xsi:type="dcterms:W3CDTF">2026-02-18T18:46:00Z</dcterms:modified>
</cp:coreProperties>
</file>