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9D" w:rsidRPr="007304FF" w:rsidRDefault="002A7A9D">
      <w:pPr>
        <w:pStyle w:val="TableText"/>
        <w:rPr>
          <w:szCs w:val="24"/>
        </w:rPr>
      </w:pPr>
      <w:r w:rsidRPr="007304FF">
        <w:rPr>
          <w:szCs w:val="24"/>
        </w:rPr>
        <w:t xml:space="preserve">  </w:t>
      </w:r>
    </w:p>
    <w:p w:rsidR="002A7A9D" w:rsidRPr="007304FF" w:rsidRDefault="002A7A9D">
      <w:pPr>
        <w:pStyle w:val="TableText"/>
        <w:rPr>
          <w:szCs w:val="24"/>
        </w:rPr>
      </w:pPr>
      <w:r w:rsidRPr="007304FF">
        <w:rPr>
          <w:szCs w:val="24"/>
        </w:rPr>
        <w:t xml:space="preserve"> Non-Technical SOP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4770"/>
        <w:gridCol w:w="2199"/>
      </w:tblGrid>
      <w:tr w:rsidR="002A7A9D" w:rsidRPr="007304FF">
        <w:trPr>
          <w:cantSplit/>
          <w:jc w:val="center"/>
        </w:trPr>
        <w:tc>
          <w:tcPr>
            <w:tcW w:w="2649" w:type="dxa"/>
            <w:tcBorders>
              <w:top w:val="single" w:sz="18" w:space="0" w:color="000000"/>
              <w:bottom w:val="single" w:sz="12" w:space="0" w:color="000000"/>
            </w:tcBorders>
            <w:shd w:val="pct5" w:color="auto" w:fill="auto"/>
          </w:tcPr>
          <w:p w:rsidR="002A7A9D" w:rsidRPr="00C265E4" w:rsidRDefault="002A7A9D">
            <w:pPr>
              <w:pStyle w:val="Heading6"/>
              <w:spacing w:before="200"/>
              <w:rPr>
                <w:sz w:val="22"/>
                <w:szCs w:val="22"/>
              </w:rPr>
            </w:pPr>
            <w:r w:rsidRPr="00C265E4">
              <w:rPr>
                <w:sz w:val="22"/>
                <w:szCs w:val="22"/>
              </w:rPr>
              <w:t>Title</w:t>
            </w:r>
          </w:p>
        </w:tc>
        <w:tc>
          <w:tcPr>
            <w:tcW w:w="6969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2A7A9D" w:rsidRPr="007304FF" w:rsidRDefault="00651B07">
            <w:pPr>
              <w:pStyle w:val="TableText"/>
              <w:spacing w:before="120"/>
              <w:rPr>
                <w:b/>
                <w:szCs w:val="24"/>
              </w:rPr>
            </w:pPr>
            <w:r w:rsidRPr="007304FF">
              <w:rPr>
                <w:b/>
                <w:szCs w:val="24"/>
              </w:rPr>
              <w:t>Issuing Blood</w:t>
            </w:r>
            <w:r w:rsidR="00595E98" w:rsidRPr="007304FF">
              <w:rPr>
                <w:b/>
                <w:szCs w:val="24"/>
              </w:rPr>
              <w:t xml:space="preserve"> Products </w:t>
            </w:r>
            <w:r w:rsidRPr="007304FF">
              <w:rPr>
                <w:b/>
                <w:szCs w:val="24"/>
              </w:rPr>
              <w:t>in a</w:t>
            </w:r>
            <w:r w:rsidR="0099543D" w:rsidRPr="007304FF">
              <w:rPr>
                <w:b/>
                <w:szCs w:val="24"/>
              </w:rPr>
              <w:t xml:space="preserve"> </w:t>
            </w:r>
            <w:r w:rsidR="00ED5DE1" w:rsidRPr="007304FF">
              <w:rPr>
                <w:b/>
                <w:szCs w:val="24"/>
              </w:rPr>
              <w:t xml:space="preserve">930 Medical Transport </w:t>
            </w:r>
            <w:r w:rsidR="0099543D" w:rsidRPr="007304FF">
              <w:rPr>
                <w:b/>
                <w:szCs w:val="24"/>
              </w:rPr>
              <w:t>Cooler</w:t>
            </w:r>
          </w:p>
        </w:tc>
      </w:tr>
      <w:tr w:rsidR="002A7A9D" w:rsidRPr="007304FF">
        <w:trPr>
          <w:cantSplit/>
          <w:jc w:val="center"/>
        </w:trPr>
        <w:tc>
          <w:tcPr>
            <w:tcW w:w="2649" w:type="dxa"/>
            <w:tcBorders>
              <w:top w:val="nil"/>
              <w:bottom w:val="single" w:sz="6" w:space="0" w:color="000000"/>
            </w:tcBorders>
            <w:shd w:val="pct5" w:color="auto" w:fill="auto"/>
          </w:tcPr>
          <w:p w:rsidR="002A7A9D" w:rsidRPr="00C265E4" w:rsidRDefault="002A7A9D">
            <w:pPr>
              <w:pStyle w:val="Heading6"/>
              <w:spacing w:before="200"/>
              <w:rPr>
                <w:sz w:val="22"/>
                <w:szCs w:val="22"/>
              </w:rPr>
            </w:pPr>
            <w:r w:rsidRPr="00C265E4">
              <w:rPr>
                <w:sz w:val="22"/>
                <w:szCs w:val="22"/>
              </w:rPr>
              <w:t>Prepared by</w:t>
            </w:r>
          </w:p>
        </w:tc>
        <w:tc>
          <w:tcPr>
            <w:tcW w:w="4770" w:type="dxa"/>
            <w:tcBorders>
              <w:top w:val="nil"/>
              <w:bottom w:val="single" w:sz="6" w:space="0" w:color="000000"/>
              <w:right w:val="nil"/>
            </w:tcBorders>
          </w:tcPr>
          <w:p w:rsidR="002A7A9D" w:rsidRPr="007304FF" w:rsidRDefault="0099543D">
            <w:pPr>
              <w:pStyle w:val="TableText"/>
              <w:spacing w:before="120"/>
              <w:rPr>
                <w:szCs w:val="24"/>
              </w:rPr>
            </w:pPr>
            <w:smartTag w:uri="urn:schemas-microsoft-com:office:smarttags" w:element="PersonName">
              <w:r w:rsidRPr="007304FF">
                <w:rPr>
                  <w:szCs w:val="24"/>
                </w:rPr>
                <w:t>Stephanie Codina</w:t>
              </w:r>
            </w:smartTag>
          </w:p>
        </w:tc>
        <w:tc>
          <w:tcPr>
            <w:tcW w:w="2199" w:type="dxa"/>
            <w:tcBorders>
              <w:top w:val="nil"/>
              <w:left w:val="nil"/>
              <w:bottom w:val="single" w:sz="6" w:space="0" w:color="000000"/>
            </w:tcBorders>
          </w:tcPr>
          <w:p w:rsidR="002A7A9D" w:rsidRPr="007304FF" w:rsidRDefault="002A7A9D">
            <w:pPr>
              <w:pStyle w:val="TableText"/>
              <w:spacing w:before="120"/>
              <w:rPr>
                <w:szCs w:val="24"/>
              </w:rPr>
            </w:pPr>
            <w:r w:rsidRPr="007304FF">
              <w:rPr>
                <w:szCs w:val="24"/>
              </w:rPr>
              <w:t xml:space="preserve">Date: </w:t>
            </w:r>
            <w:r w:rsidR="0099543D" w:rsidRPr="007304FF">
              <w:rPr>
                <w:szCs w:val="24"/>
              </w:rPr>
              <w:t>1/2/2010</w:t>
            </w:r>
          </w:p>
        </w:tc>
      </w:tr>
      <w:tr w:rsidR="002A7A9D" w:rsidRPr="007304FF">
        <w:trPr>
          <w:cantSplit/>
          <w:jc w:val="center"/>
        </w:trPr>
        <w:tc>
          <w:tcPr>
            <w:tcW w:w="2649" w:type="dxa"/>
            <w:tcBorders>
              <w:top w:val="nil"/>
              <w:bottom w:val="single" w:sz="18" w:space="0" w:color="000000"/>
            </w:tcBorders>
            <w:shd w:val="pct5" w:color="auto" w:fill="auto"/>
          </w:tcPr>
          <w:p w:rsidR="002A7A9D" w:rsidRPr="00C265E4" w:rsidRDefault="002A7A9D">
            <w:pPr>
              <w:pStyle w:val="Heading6"/>
              <w:spacing w:before="200"/>
              <w:rPr>
                <w:sz w:val="22"/>
                <w:szCs w:val="22"/>
              </w:rPr>
            </w:pPr>
            <w:r w:rsidRPr="00C265E4">
              <w:rPr>
                <w:sz w:val="22"/>
                <w:szCs w:val="22"/>
              </w:rPr>
              <w:t>Owner</w:t>
            </w:r>
          </w:p>
        </w:tc>
        <w:tc>
          <w:tcPr>
            <w:tcW w:w="4770" w:type="dxa"/>
            <w:tcBorders>
              <w:top w:val="nil"/>
              <w:bottom w:val="single" w:sz="18" w:space="0" w:color="000000"/>
              <w:right w:val="nil"/>
            </w:tcBorders>
          </w:tcPr>
          <w:p w:rsidR="002A7A9D" w:rsidRPr="007304FF" w:rsidRDefault="0099543D">
            <w:pPr>
              <w:pStyle w:val="TableText"/>
              <w:spacing w:before="120"/>
              <w:rPr>
                <w:szCs w:val="24"/>
              </w:rPr>
            </w:pPr>
            <w:r w:rsidRPr="007304FF">
              <w:rPr>
                <w:szCs w:val="24"/>
              </w:rPr>
              <w:t>Stephanie Codina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18" w:space="0" w:color="000000"/>
            </w:tcBorders>
          </w:tcPr>
          <w:p w:rsidR="002A7A9D" w:rsidRPr="007304FF" w:rsidRDefault="002A7A9D">
            <w:pPr>
              <w:pStyle w:val="TableText"/>
              <w:spacing w:before="120"/>
              <w:rPr>
                <w:szCs w:val="24"/>
              </w:rPr>
            </w:pPr>
            <w:r w:rsidRPr="007304FF">
              <w:rPr>
                <w:szCs w:val="24"/>
              </w:rPr>
              <w:t xml:space="preserve">Date: </w:t>
            </w:r>
            <w:r w:rsidR="0099543D" w:rsidRPr="007304FF">
              <w:rPr>
                <w:szCs w:val="24"/>
              </w:rPr>
              <w:t>1/2/2010</w:t>
            </w:r>
          </w:p>
        </w:tc>
      </w:tr>
    </w:tbl>
    <w:p w:rsidR="002A7A9D" w:rsidRPr="007304FF" w:rsidRDefault="002A7A9D">
      <w:pPr>
        <w:pStyle w:val="Footer"/>
        <w:tabs>
          <w:tab w:val="clear" w:pos="4320"/>
          <w:tab w:val="clear" w:pos="8640"/>
        </w:tabs>
        <w:rPr>
          <w:szCs w:val="24"/>
        </w:rPr>
      </w:pPr>
    </w:p>
    <w:p w:rsidR="002A7A9D" w:rsidRPr="007304FF" w:rsidRDefault="002A7A9D">
      <w:pPr>
        <w:rPr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3780"/>
        <w:gridCol w:w="1305"/>
      </w:tblGrid>
      <w:tr w:rsidR="002A7A9D" w:rsidRPr="007304FF">
        <w:trPr>
          <w:cantSplit/>
          <w:jc w:val="center"/>
        </w:trPr>
        <w:tc>
          <w:tcPr>
            <w:tcW w:w="963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pct5" w:color="auto" w:fill="auto"/>
          </w:tcPr>
          <w:p w:rsidR="002A7A9D" w:rsidRPr="007304FF" w:rsidRDefault="000F6F43">
            <w:pPr>
              <w:pStyle w:val="Heading6"/>
              <w:jc w:val="left"/>
              <w:rPr>
                <w:b w:val="0"/>
                <w:szCs w:val="24"/>
              </w:rPr>
            </w:pPr>
            <w:r w:rsidRPr="007304FF">
              <w:rPr>
                <w:szCs w:val="24"/>
              </w:rPr>
              <w:t>L</w:t>
            </w:r>
            <w:r w:rsidR="002A7A9D" w:rsidRPr="007304FF">
              <w:rPr>
                <w:szCs w:val="24"/>
              </w:rPr>
              <w:t>a</w:t>
            </w:r>
            <w:r w:rsidRPr="007304FF">
              <w:rPr>
                <w:szCs w:val="24"/>
              </w:rPr>
              <w:t>boratory</w:t>
            </w:r>
            <w:r w:rsidR="002A7A9D" w:rsidRPr="007304FF">
              <w:rPr>
                <w:szCs w:val="24"/>
              </w:rPr>
              <w:t xml:space="preserve"> Approval</w:t>
            </w:r>
          </w:p>
        </w:tc>
      </w:tr>
      <w:tr w:rsidR="002A7A9D" w:rsidRPr="007304FF">
        <w:trPr>
          <w:jc w:val="center"/>
        </w:trPr>
        <w:tc>
          <w:tcPr>
            <w:tcW w:w="4545" w:type="dxa"/>
            <w:tcBorders>
              <w:top w:val="nil"/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b/>
                <w:sz w:val="20"/>
              </w:rPr>
            </w:pPr>
            <w:r w:rsidRPr="00C265E4">
              <w:rPr>
                <w:b/>
                <w:sz w:val="20"/>
              </w:rPr>
              <w:t>Print Name and Title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b/>
                <w:sz w:val="20"/>
              </w:rPr>
            </w:pPr>
            <w:r w:rsidRPr="00C265E4">
              <w:rPr>
                <w:b/>
                <w:sz w:val="20"/>
              </w:rPr>
              <w:t>Signature</w:t>
            </w:r>
          </w:p>
        </w:tc>
        <w:tc>
          <w:tcPr>
            <w:tcW w:w="1305" w:type="dxa"/>
            <w:tcBorders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sz w:val="20"/>
              </w:rPr>
            </w:pPr>
            <w:r w:rsidRPr="00C265E4">
              <w:rPr>
                <w:b/>
                <w:sz w:val="20"/>
              </w:rPr>
              <w:t>Date</w:t>
            </w:r>
          </w:p>
        </w:tc>
      </w:tr>
      <w:tr w:rsidR="002A7A9D" w:rsidRPr="007304FF">
        <w:trPr>
          <w:trHeight w:val="498"/>
          <w:jc w:val="center"/>
        </w:trPr>
        <w:tc>
          <w:tcPr>
            <w:tcW w:w="4545" w:type="dxa"/>
            <w:tcBorders>
              <w:top w:val="nil"/>
            </w:tcBorders>
          </w:tcPr>
          <w:p w:rsidR="002A7A9D" w:rsidRPr="007304FF" w:rsidRDefault="000F6F43">
            <w:pPr>
              <w:rPr>
                <w:i/>
                <w:szCs w:val="24"/>
              </w:rPr>
            </w:pPr>
            <w:r w:rsidRPr="007304FF">
              <w:rPr>
                <w:i/>
                <w:szCs w:val="24"/>
              </w:rPr>
              <w:t xml:space="preserve">Refer to the electronic signature page for approval and approval dates. </w:t>
            </w:r>
          </w:p>
        </w:tc>
        <w:tc>
          <w:tcPr>
            <w:tcW w:w="3780" w:type="dxa"/>
            <w:tcBorders>
              <w:top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rPr>
                <w:szCs w:val="24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cantSplit/>
          <w:jc w:val="center"/>
        </w:trPr>
        <w:tc>
          <w:tcPr>
            <w:tcW w:w="4545" w:type="dxa"/>
            <w:tcBorders>
              <w:right w:val="nil"/>
            </w:tcBorders>
          </w:tcPr>
          <w:p w:rsidR="002A7A9D" w:rsidRPr="007304FF" w:rsidRDefault="002A7A9D">
            <w:pPr>
              <w:pStyle w:val="SOPheader1"/>
              <w:spacing w:before="120" w:line="240" w:lineRule="exact"/>
              <w:rPr>
                <w:b w:val="0"/>
                <w:caps w:val="0"/>
                <w:szCs w:val="24"/>
              </w:rPr>
            </w:pPr>
            <w:r w:rsidRPr="007304FF">
              <w:rPr>
                <w:b w:val="0"/>
                <w:caps w:val="0"/>
                <w:szCs w:val="24"/>
              </w:rPr>
              <w:t xml:space="preserve">Local Issue Date: </w:t>
            </w:r>
          </w:p>
        </w:tc>
        <w:tc>
          <w:tcPr>
            <w:tcW w:w="50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2A7A9D" w:rsidRPr="007304FF" w:rsidRDefault="002A7A9D">
            <w:pPr>
              <w:spacing w:before="120" w:line="240" w:lineRule="exact"/>
              <w:jc w:val="both"/>
              <w:rPr>
                <w:szCs w:val="24"/>
              </w:rPr>
            </w:pPr>
            <w:r w:rsidRPr="007304FF">
              <w:rPr>
                <w:szCs w:val="24"/>
              </w:rPr>
              <w:t>Local Effective Date:</w:t>
            </w:r>
          </w:p>
        </w:tc>
      </w:tr>
    </w:tbl>
    <w:p w:rsidR="002A7A9D" w:rsidRPr="007304FF" w:rsidRDefault="002A7A9D">
      <w:pPr>
        <w:pStyle w:val="TableText"/>
        <w:rPr>
          <w:szCs w:val="24"/>
        </w:rPr>
      </w:pPr>
    </w:p>
    <w:p w:rsidR="002A7A9D" w:rsidRPr="007304FF" w:rsidRDefault="002A7A9D">
      <w:pPr>
        <w:pStyle w:val="TableText"/>
        <w:rPr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3780"/>
        <w:gridCol w:w="1305"/>
      </w:tblGrid>
      <w:tr w:rsidR="002A7A9D" w:rsidRPr="007304FF">
        <w:trPr>
          <w:jc w:val="center"/>
        </w:trPr>
        <w:tc>
          <w:tcPr>
            <w:tcW w:w="963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</w:tcPr>
          <w:p w:rsidR="002A7A9D" w:rsidRPr="007304FF" w:rsidRDefault="00706D51">
            <w:pPr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R</w:t>
            </w:r>
            <w:r w:rsidR="002A7A9D" w:rsidRPr="007304FF">
              <w:rPr>
                <w:b/>
                <w:szCs w:val="24"/>
              </w:rPr>
              <w:t>eview:</w:t>
            </w:r>
          </w:p>
          <w:p w:rsidR="002A7A9D" w:rsidRPr="007304FF" w:rsidRDefault="002A7A9D" w:rsidP="00706D51">
            <w:pPr>
              <w:spacing w:line="240" w:lineRule="exact"/>
              <w:rPr>
                <w:b/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  <w:tcBorders>
              <w:top w:val="nil"/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b/>
                <w:sz w:val="20"/>
              </w:rPr>
            </w:pPr>
            <w:r w:rsidRPr="00C265E4">
              <w:rPr>
                <w:b/>
                <w:sz w:val="20"/>
              </w:rPr>
              <w:t>Print Name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b/>
                <w:sz w:val="20"/>
              </w:rPr>
            </w:pPr>
            <w:r w:rsidRPr="00C265E4">
              <w:rPr>
                <w:b/>
                <w:sz w:val="20"/>
              </w:rPr>
              <w:t>Signature</w:t>
            </w:r>
          </w:p>
        </w:tc>
        <w:tc>
          <w:tcPr>
            <w:tcW w:w="1305" w:type="dxa"/>
            <w:tcBorders>
              <w:bottom w:val="single" w:sz="6" w:space="0" w:color="auto"/>
            </w:tcBorders>
          </w:tcPr>
          <w:p w:rsidR="002A7A9D" w:rsidRPr="00C265E4" w:rsidRDefault="002A7A9D">
            <w:pPr>
              <w:spacing w:line="240" w:lineRule="exact"/>
              <w:rPr>
                <w:sz w:val="20"/>
              </w:rPr>
            </w:pPr>
            <w:r w:rsidRPr="00C265E4">
              <w:rPr>
                <w:b/>
                <w:sz w:val="20"/>
              </w:rPr>
              <w:t>Date</w:t>
            </w:r>
          </w:p>
        </w:tc>
      </w:tr>
      <w:tr w:rsidR="002A7A9D" w:rsidRPr="007304FF">
        <w:trPr>
          <w:jc w:val="center"/>
        </w:trPr>
        <w:tc>
          <w:tcPr>
            <w:tcW w:w="4545" w:type="dxa"/>
            <w:tcBorders>
              <w:top w:val="nil"/>
            </w:tcBorders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2A7A9D" w:rsidRPr="007304FF">
        <w:trPr>
          <w:jc w:val="center"/>
        </w:trPr>
        <w:tc>
          <w:tcPr>
            <w:tcW w:w="4545" w:type="dxa"/>
          </w:tcPr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  <w:p w:rsidR="002A7A9D" w:rsidRPr="007304FF" w:rsidRDefault="002A7A9D">
            <w:pPr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3780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305" w:type="dxa"/>
          </w:tcPr>
          <w:p w:rsidR="002A7A9D" w:rsidRPr="007304FF" w:rsidRDefault="002A7A9D">
            <w:pPr>
              <w:spacing w:line="240" w:lineRule="exact"/>
              <w:jc w:val="both"/>
              <w:rPr>
                <w:szCs w:val="24"/>
              </w:rPr>
            </w:pPr>
          </w:p>
        </w:tc>
      </w:tr>
    </w:tbl>
    <w:p w:rsidR="002A7A9D" w:rsidRPr="007304FF" w:rsidRDefault="002A7A9D">
      <w:pPr>
        <w:pStyle w:val="Header"/>
        <w:rPr>
          <w:sz w:val="24"/>
          <w:szCs w:val="24"/>
        </w:rPr>
      </w:pPr>
    </w:p>
    <w:p w:rsidR="002A7A9D" w:rsidRPr="007304FF" w:rsidRDefault="002A7A9D">
      <w:pPr>
        <w:rPr>
          <w:b/>
          <w:szCs w:val="24"/>
        </w:rPr>
      </w:pPr>
      <w:r w:rsidRPr="007304FF">
        <w:rPr>
          <w:szCs w:val="24"/>
        </w:rPr>
        <w:br w:type="page"/>
      </w:r>
      <w:r w:rsidRPr="007304FF">
        <w:rPr>
          <w:b/>
          <w:szCs w:val="24"/>
          <w:u w:val="single"/>
        </w:rPr>
        <w:lastRenderedPageBreak/>
        <w:t>TABLE OF CONTENTS</w:t>
      </w:r>
      <w:r w:rsidRPr="007304FF">
        <w:rPr>
          <w:b/>
          <w:szCs w:val="24"/>
        </w:rPr>
        <w:t xml:space="preserve">  </w:t>
      </w:r>
    </w:p>
    <w:p w:rsidR="002A7A9D" w:rsidRPr="007304FF" w:rsidRDefault="002A7A9D">
      <w:pPr>
        <w:pStyle w:val="SOPheader1"/>
        <w:rPr>
          <w:caps w:val="0"/>
          <w:szCs w:val="24"/>
        </w:rPr>
      </w:pP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b/>
          <w:szCs w:val="24"/>
        </w:rPr>
        <w:fldChar w:fldCharType="begin"/>
      </w:r>
      <w:r w:rsidRPr="007304FF">
        <w:rPr>
          <w:b/>
          <w:szCs w:val="24"/>
        </w:rPr>
        <w:instrText xml:space="preserve"> TOC \o "1-1" </w:instrText>
      </w:r>
      <w:r w:rsidRPr="007304FF">
        <w:rPr>
          <w:b/>
          <w:szCs w:val="24"/>
        </w:rPr>
        <w:fldChar w:fldCharType="separate"/>
      </w:r>
      <w:r w:rsidRPr="007304FF">
        <w:rPr>
          <w:noProof/>
          <w:szCs w:val="24"/>
        </w:rPr>
        <w:t>1.</w:t>
      </w:r>
      <w:r w:rsidRPr="007304FF">
        <w:rPr>
          <w:noProof/>
          <w:szCs w:val="24"/>
        </w:rPr>
        <w:tab/>
        <w:t>PURPOSE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_Toc479075152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2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2.</w:t>
      </w:r>
      <w:r w:rsidRPr="007304FF">
        <w:rPr>
          <w:noProof/>
          <w:szCs w:val="24"/>
        </w:rPr>
        <w:tab/>
        <w:t>SCOPE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_Toc479075153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2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3.</w:t>
      </w:r>
      <w:r w:rsidRPr="007304FF">
        <w:rPr>
          <w:noProof/>
          <w:szCs w:val="24"/>
        </w:rPr>
        <w:tab/>
        <w:t>RESPONSIBILITY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_Toc479075154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2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4.</w:t>
      </w:r>
      <w:r w:rsidRPr="007304FF">
        <w:rPr>
          <w:noProof/>
          <w:szCs w:val="24"/>
        </w:rPr>
        <w:tab/>
        <w:t>DEFINITIONS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_Toc479075155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2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5.</w:t>
      </w:r>
      <w:r w:rsidRPr="007304FF">
        <w:rPr>
          <w:noProof/>
          <w:szCs w:val="24"/>
        </w:rPr>
        <w:tab/>
        <w:t>PROCEDURE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_Toc479075156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2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6.</w:t>
      </w:r>
      <w:r w:rsidRPr="007304FF">
        <w:rPr>
          <w:noProof/>
          <w:szCs w:val="24"/>
        </w:rPr>
        <w:tab/>
        <w:t>RELATED DOCUMENTS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_Toc479075157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5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7.</w:t>
      </w:r>
      <w:r w:rsidRPr="007304FF">
        <w:rPr>
          <w:noProof/>
          <w:szCs w:val="24"/>
        </w:rPr>
        <w:tab/>
        <w:t>REFERENCES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_Toc479075158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5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8.</w:t>
      </w:r>
      <w:r w:rsidRPr="007304FF">
        <w:rPr>
          <w:noProof/>
          <w:szCs w:val="24"/>
        </w:rPr>
        <w:tab/>
        <w:t>REVISION HISTORY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_Toc479075159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5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pStyle w:val="TOC1"/>
        <w:tabs>
          <w:tab w:val="left" w:pos="480"/>
          <w:tab w:val="right" w:leader="dot" w:pos="9350"/>
        </w:tabs>
        <w:rPr>
          <w:noProof/>
          <w:szCs w:val="24"/>
        </w:rPr>
      </w:pPr>
      <w:r w:rsidRPr="007304FF">
        <w:rPr>
          <w:noProof/>
          <w:szCs w:val="24"/>
        </w:rPr>
        <w:t>9.</w:t>
      </w:r>
      <w:r w:rsidRPr="007304FF">
        <w:rPr>
          <w:noProof/>
          <w:szCs w:val="24"/>
        </w:rPr>
        <w:tab/>
        <w:t>ADDENDA AND APPENDICES</w:t>
      </w:r>
      <w:r w:rsidRPr="007304FF">
        <w:rPr>
          <w:noProof/>
          <w:szCs w:val="24"/>
        </w:rPr>
        <w:tab/>
      </w:r>
      <w:r w:rsidRPr="007304FF">
        <w:rPr>
          <w:noProof/>
          <w:szCs w:val="24"/>
        </w:rPr>
        <w:fldChar w:fldCharType="begin"/>
      </w:r>
      <w:r w:rsidRPr="007304FF">
        <w:rPr>
          <w:noProof/>
          <w:szCs w:val="24"/>
        </w:rPr>
        <w:instrText xml:space="preserve"> PAGEREF _Toc479075160 \h </w:instrText>
      </w:r>
      <w:r w:rsidRPr="007304FF">
        <w:rPr>
          <w:noProof/>
          <w:szCs w:val="24"/>
        </w:rPr>
      </w:r>
      <w:r w:rsidRPr="007304FF">
        <w:rPr>
          <w:noProof/>
          <w:szCs w:val="24"/>
        </w:rPr>
        <w:fldChar w:fldCharType="separate"/>
      </w:r>
      <w:r w:rsidR="00216678">
        <w:rPr>
          <w:noProof/>
          <w:szCs w:val="24"/>
        </w:rPr>
        <w:t>5</w:t>
      </w:r>
      <w:r w:rsidRPr="007304FF">
        <w:rPr>
          <w:noProof/>
          <w:szCs w:val="24"/>
        </w:rPr>
        <w:fldChar w:fldCharType="end"/>
      </w:r>
    </w:p>
    <w:p w:rsidR="002A7A9D" w:rsidRPr="007304FF" w:rsidRDefault="002A7A9D">
      <w:pPr>
        <w:rPr>
          <w:b/>
          <w:szCs w:val="24"/>
        </w:rPr>
      </w:pPr>
      <w:r w:rsidRPr="007304FF">
        <w:rPr>
          <w:b/>
          <w:szCs w:val="24"/>
        </w:rPr>
        <w:fldChar w:fldCharType="end"/>
      </w:r>
    </w:p>
    <w:p w:rsidR="002A7A9D" w:rsidRPr="007304FF" w:rsidRDefault="002A7A9D">
      <w:pPr>
        <w:pStyle w:val="BlockLine"/>
        <w:rPr>
          <w:szCs w:val="24"/>
        </w:rPr>
      </w:pPr>
    </w:p>
    <w:p w:rsidR="002A7A9D" w:rsidRPr="007304FF" w:rsidRDefault="002A7A9D">
      <w:pPr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0" w:name="_Toc479050013"/>
      <w:bookmarkStart w:id="1" w:name="_Toc479075152"/>
      <w:r w:rsidRPr="007304FF">
        <w:rPr>
          <w:szCs w:val="24"/>
        </w:rPr>
        <w:t>PURPOSE</w:t>
      </w:r>
      <w:bookmarkEnd w:id="0"/>
      <w:bookmarkEnd w:id="1"/>
    </w:p>
    <w:p w:rsidR="00C265E4" w:rsidRDefault="00C265E4" w:rsidP="00651B07">
      <w:pPr>
        <w:ind w:left="720"/>
        <w:rPr>
          <w:szCs w:val="24"/>
        </w:rPr>
      </w:pPr>
      <w:bookmarkStart w:id="2" w:name="_Toc472408519"/>
      <w:bookmarkStart w:id="3" w:name="_Toc472409304"/>
      <w:bookmarkStart w:id="4" w:name="_Toc472758476"/>
      <w:bookmarkStart w:id="5" w:name="_Toc472841667"/>
      <w:bookmarkStart w:id="6" w:name="_Toc472842424"/>
      <w:bookmarkStart w:id="7" w:name="_Toc473093631"/>
    </w:p>
    <w:p w:rsidR="00651B07" w:rsidRPr="007304FF" w:rsidRDefault="006A0A4E" w:rsidP="00651B07">
      <w:pPr>
        <w:ind w:left="720"/>
        <w:rPr>
          <w:szCs w:val="24"/>
        </w:rPr>
      </w:pPr>
      <w:r w:rsidRPr="007304FF">
        <w:rPr>
          <w:szCs w:val="24"/>
        </w:rPr>
        <w:t>T</w:t>
      </w:r>
      <w:r w:rsidR="00651B07" w:rsidRPr="007304FF">
        <w:rPr>
          <w:szCs w:val="24"/>
        </w:rPr>
        <w:t xml:space="preserve">he Blood Bank will issue blood </w:t>
      </w:r>
      <w:r w:rsidRPr="007304FF">
        <w:rPr>
          <w:szCs w:val="24"/>
        </w:rPr>
        <w:t xml:space="preserve">products </w:t>
      </w:r>
      <w:r w:rsidR="00651B07" w:rsidRPr="007304FF">
        <w:rPr>
          <w:szCs w:val="24"/>
        </w:rPr>
        <w:t>in a</w:t>
      </w:r>
      <w:r w:rsidRPr="007304FF">
        <w:rPr>
          <w:szCs w:val="24"/>
        </w:rPr>
        <w:t xml:space="preserve"> blood product cooler to be transported to the patient care area when requested</w:t>
      </w:r>
      <w:r w:rsidR="00651B07" w:rsidRPr="007304FF">
        <w:rPr>
          <w:szCs w:val="24"/>
        </w:rPr>
        <w:t>.</w:t>
      </w:r>
    </w:p>
    <w:p w:rsidR="002A7A9D" w:rsidRPr="007304FF" w:rsidRDefault="002A7A9D">
      <w:pPr>
        <w:pStyle w:val="TableText"/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8" w:name="_Toc479050014"/>
      <w:bookmarkStart w:id="9" w:name="_Toc479075153"/>
      <w:bookmarkEnd w:id="2"/>
      <w:bookmarkEnd w:id="3"/>
      <w:bookmarkEnd w:id="4"/>
      <w:bookmarkEnd w:id="5"/>
      <w:bookmarkEnd w:id="6"/>
      <w:bookmarkEnd w:id="7"/>
      <w:r w:rsidRPr="007304FF">
        <w:rPr>
          <w:szCs w:val="24"/>
        </w:rPr>
        <w:t>SCOPE</w:t>
      </w:r>
      <w:bookmarkEnd w:id="8"/>
      <w:bookmarkEnd w:id="9"/>
    </w:p>
    <w:p w:rsidR="00C265E4" w:rsidRDefault="00C265E4" w:rsidP="00A910C2">
      <w:pPr>
        <w:ind w:firstLine="720"/>
        <w:rPr>
          <w:szCs w:val="24"/>
        </w:rPr>
      </w:pPr>
    </w:p>
    <w:p w:rsidR="002A7A9D" w:rsidRPr="007304FF" w:rsidRDefault="00A910C2" w:rsidP="00A910C2">
      <w:pPr>
        <w:ind w:firstLine="720"/>
        <w:rPr>
          <w:szCs w:val="24"/>
        </w:rPr>
      </w:pPr>
      <w:r w:rsidRPr="007304FF">
        <w:rPr>
          <w:szCs w:val="24"/>
        </w:rPr>
        <w:t xml:space="preserve">This procedure applies to </w:t>
      </w:r>
      <w:r w:rsidR="002C0AFB" w:rsidRPr="007304FF">
        <w:rPr>
          <w:szCs w:val="24"/>
        </w:rPr>
        <w:t>all employees who issue blood products.</w:t>
      </w:r>
    </w:p>
    <w:p w:rsidR="002A7A9D" w:rsidRPr="007304FF" w:rsidRDefault="002A7A9D">
      <w:pPr>
        <w:pStyle w:val="TableText"/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10" w:name="_Toc479050015"/>
      <w:bookmarkStart w:id="11" w:name="_Toc479075154"/>
      <w:r w:rsidRPr="007304FF">
        <w:rPr>
          <w:szCs w:val="24"/>
        </w:rPr>
        <w:t>RESPONSIBILITY</w:t>
      </w:r>
      <w:bookmarkEnd w:id="10"/>
      <w:bookmarkEnd w:id="11"/>
    </w:p>
    <w:p w:rsidR="00C265E4" w:rsidRDefault="00C265E4" w:rsidP="00651B07">
      <w:pPr>
        <w:pStyle w:val="outline"/>
        <w:ind w:left="691"/>
        <w:rPr>
          <w:szCs w:val="24"/>
        </w:rPr>
      </w:pPr>
    </w:p>
    <w:p w:rsidR="00651B07" w:rsidRPr="007304FF" w:rsidRDefault="00651B07" w:rsidP="00651B07">
      <w:pPr>
        <w:pStyle w:val="outline"/>
        <w:ind w:left="691"/>
        <w:rPr>
          <w:szCs w:val="24"/>
        </w:rPr>
      </w:pPr>
      <w:r w:rsidRPr="007304FF">
        <w:rPr>
          <w:szCs w:val="24"/>
        </w:rPr>
        <w:t xml:space="preserve">All </w:t>
      </w:r>
      <w:r w:rsidR="002C0AFB" w:rsidRPr="007304FF">
        <w:rPr>
          <w:szCs w:val="24"/>
        </w:rPr>
        <w:t xml:space="preserve">blood bank staff must </w:t>
      </w:r>
      <w:r w:rsidR="00A94B6E">
        <w:rPr>
          <w:szCs w:val="24"/>
        </w:rPr>
        <w:t>adhere to this procedure for storing and handling blood products in coolers.</w:t>
      </w:r>
    </w:p>
    <w:p w:rsidR="00A910C2" w:rsidRPr="007304FF" w:rsidRDefault="00A910C2">
      <w:pPr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12" w:name="_Toc479050016"/>
      <w:bookmarkStart w:id="13" w:name="_Toc479075155"/>
      <w:r w:rsidRPr="007304FF">
        <w:rPr>
          <w:szCs w:val="24"/>
        </w:rPr>
        <w:t>DEFINITIONS</w:t>
      </w:r>
      <w:bookmarkEnd w:id="12"/>
      <w:bookmarkEnd w:id="13"/>
      <w:r w:rsidRPr="007304FF">
        <w:rPr>
          <w:szCs w:val="24"/>
        </w:rPr>
        <w:t xml:space="preserve"> </w:t>
      </w:r>
    </w:p>
    <w:p w:rsidR="00C265E4" w:rsidRDefault="00C265E4" w:rsidP="00A910C2">
      <w:pPr>
        <w:pStyle w:val="TableText"/>
        <w:ind w:left="720"/>
        <w:rPr>
          <w:szCs w:val="24"/>
        </w:rPr>
      </w:pPr>
    </w:p>
    <w:p w:rsidR="002A7A9D" w:rsidRPr="007304FF" w:rsidRDefault="00A910C2" w:rsidP="00A910C2">
      <w:pPr>
        <w:pStyle w:val="TableText"/>
        <w:ind w:left="720"/>
        <w:rPr>
          <w:szCs w:val="24"/>
        </w:rPr>
      </w:pPr>
      <w:r w:rsidRPr="007304FF">
        <w:rPr>
          <w:szCs w:val="24"/>
        </w:rPr>
        <w:t>None</w:t>
      </w:r>
    </w:p>
    <w:p w:rsidR="002A7A9D" w:rsidRPr="007304FF" w:rsidRDefault="002A7A9D">
      <w:pPr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14" w:name="_Toc479050017"/>
      <w:bookmarkStart w:id="15" w:name="_Toc479075156"/>
      <w:r w:rsidRPr="007304FF">
        <w:rPr>
          <w:szCs w:val="24"/>
        </w:rPr>
        <w:t>PROCEDURE</w:t>
      </w:r>
      <w:bookmarkEnd w:id="14"/>
      <w:bookmarkEnd w:id="15"/>
    </w:p>
    <w:p w:rsidR="002A7A9D" w:rsidRPr="007304FF" w:rsidRDefault="002A7A9D">
      <w:pPr>
        <w:ind w:left="720"/>
        <w:rPr>
          <w:szCs w:val="24"/>
        </w:rPr>
      </w:pPr>
    </w:p>
    <w:p w:rsidR="00B45546" w:rsidRDefault="00C265E4">
      <w:pPr>
        <w:ind w:left="720"/>
        <w:rPr>
          <w:b/>
          <w:szCs w:val="24"/>
        </w:rPr>
      </w:pPr>
      <w:r>
        <w:rPr>
          <w:b/>
          <w:szCs w:val="24"/>
        </w:rPr>
        <w:t xml:space="preserve">A.  </w:t>
      </w:r>
      <w:r w:rsidR="00B45546" w:rsidRPr="007304FF">
        <w:rPr>
          <w:b/>
          <w:szCs w:val="24"/>
        </w:rPr>
        <w:t>Issuing Blood Products in the Blood Product Cooler</w:t>
      </w:r>
    </w:p>
    <w:p w:rsidR="00C265E4" w:rsidRPr="007304FF" w:rsidRDefault="00C265E4">
      <w:pPr>
        <w:ind w:left="720"/>
        <w:rPr>
          <w:b/>
          <w:szCs w:val="24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7848"/>
      </w:tblGrid>
      <w:tr w:rsidR="002C0AFB" w:rsidRPr="007304FF">
        <w:trPr>
          <w:tblHeader/>
        </w:trPr>
        <w:tc>
          <w:tcPr>
            <w:tcW w:w="900" w:type="dxa"/>
            <w:shd w:val="clear" w:color="auto" w:fill="C0C0C0"/>
          </w:tcPr>
          <w:p w:rsidR="002C0AFB" w:rsidRPr="007304FF" w:rsidRDefault="002C0AFB" w:rsidP="002C0AFB">
            <w:pPr>
              <w:jc w:val="center"/>
              <w:rPr>
                <w:b/>
                <w:szCs w:val="24"/>
              </w:rPr>
            </w:pPr>
            <w:r w:rsidRPr="007304FF">
              <w:rPr>
                <w:b/>
                <w:szCs w:val="24"/>
              </w:rPr>
              <w:t>Step</w:t>
            </w:r>
          </w:p>
        </w:tc>
        <w:tc>
          <w:tcPr>
            <w:tcW w:w="7848" w:type="dxa"/>
            <w:shd w:val="clear" w:color="auto" w:fill="C0C0C0"/>
          </w:tcPr>
          <w:p w:rsidR="002C0AFB" w:rsidRPr="007304FF" w:rsidRDefault="002C0AFB" w:rsidP="002C0AFB">
            <w:pPr>
              <w:jc w:val="center"/>
              <w:rPr>
                <w:b/>
                <w:szCs w:val="24"/>
              </w:rPr>
            </w:pPr>
            <w:r w:rsidRPr="007304FF">
              <w:rPr>
                <w:b/>
                <w:szCs w:val="24"/>
              </w:rPr>
              <w:t>Action</w:t>
            </w:r>
          </w:p>
        </w:tc>
      </w:tr>
      <w:tr w:rsidR="002C0AFB" w:rsidRPr="007304FF">
        <w:tc>
          <w:tcPr>
            <w:tcW w:w="900" w:type="dxa"/>
          </w:tcPr>
          <w:p w:rsidR="002C0AFB" w:rsidRPr="007304FF" w:rsidRDefault="002C0AFB" w:rsidP="002C0AFB">
            <w:pPr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1</w:t>
            </w:r>
          </w:p>
        </w:tc>
        <w:tc>
          <w:tcPr>
            <w:tcW w:w="7848" w:type="dxa"/>
          </w:tcPr>
          <w:p w:rsidR="002C0AFB" w:rsidRDefault="003512AD">
            <w:pPr>
              <w:rPr>
                <w:szCs w:val="24"/>
              </w:rPr>
            </w:pPr>
            <w:r w:rsidRPr="007304FF">
              <w:rPr>
                <w:szCs w:val="24"/>
              </w:rPr>
              <w:t>Blood products may be issued in a blood product cooler for transport to the patient care area when requested by the nurse or physician caring for the patient.</w:t>
            </w:r>
          </w:p>
          <w:p w:rsidR="00CA53A3" w:rsidRPr="007304FF" w:rsidRDefault="00CA53A3">
            <w:pPr>
              <w:rPr>
                <w:szCs w:val="24"/>
              </w:rPr>
            </w:pPr>
          </w:p>
        </w:tc>
      </w:tr>
      <w:tr w:rsidR="002C0AFB" w:rsidRPr="007304FF">
        <w:tc>
          <w:tcPr>
            <w:tcW w:w="900" w:type="dxa"/>
          </w:tcPr>
          <w:p w:rsidR="002C0AFB" w:rsidRPr="007304FF" w:rsidRDefault="002C0AFB" w:rsidP="002C0AFB">
            <w:pPr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2</w:t>
            </w:r>
          </w:p>
        </w:tc>
        <w:tc>
          <w:tcPr>
            <w:tcW w:w="7848" w:type="dxa"/>
          </w:tcPr>
          <w:p w:rsidR="002C0AFB" w:rsidRDefault="00393F14">
            <w:pPr>
              <w:rPr>
                <w:szCs w:val="24"/>
              </w:rPr>
            </w:pPr>
            <w:r w:rsidRPr="007304FF">
              <w:rPr>
                <w:szCs w:val="24"/>
              </w:rPr>
              <w:t xml:space="preserve">Retrieve a </w:t>
            </w:r>
            <w:r w:rsidR="00ED5DE1" w:rsidRPr="007304FF">
              <w:rPr>
                <w:szCs w:val="24"/>
              </w:rPr>
              <w:t>930 Medical Transport Cooler</w:t>
            </w:r>
            <w:r w:rsidRPr="007304FF">
              <w:rPr>
                <w:szCs w:val="24"/>
              </w:rPr>
              <w:t>.</w:t>
            </w:r>
          </w:p>
          <w:p w:rsidR="00CA53A3" w:rsidRPr="007304FF" w:rsidRDefault="00CA53A3">
            <w:pPr>
              <w:rPr>
                <w:szCs w:val="24"/>
              </w:rPr>
            </w:pPr>
          </w:p>
        </w:tc>
      </w:tr>
      <w:tr w:rsidR="004F5126" w:rsidRPr="007304FF">
        <w:tc>
          <w:tcPr>
            <w:tcW w:w="900" w:type="dxa"/>
          </w:tcPr>
          <w:p w:rsidR="004F5126" w:rsidRPr="007304FF" w:rsidRDefault="004F5126" w:rsidP="002C0AFB">
            <w:pPr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3</w:t>
            </w:r>
          </w:p>
        </w:tc>
        <w:tc>
          <w:tcPr>
            <w:tcW w:w="7848" w:type="dxa"/>
          </w:tcPr>
          <w:p w:rsidR="004F5126" w:rsidRDefault="004F5126">
            <w:pPr>
              <w:rPr>
                <w:szCs w:val="24"/>
              </w:rPr>
            </w:pPr>
            <w:r w:rsidRPr="007304FF">
              <w:rPr>
                <w:szCs w:val="24"/>
              </w:rPr>
              <w:t>Place a Polybag in the cooler as the inner liner.</w:t>
            </w:r>
          </w:p>
          <w:p w:rsidR="00CA53A3" w:rsidRPr="007304FF" w:rsidRDefault="00CA53A3">
            <w:pPr>
              <w:rPr>
                <w:szCs w:val="24"/>
              </w:rPr>
            </w:pPr>
          </w:p>
        </w:tc>
      </w:tr>
      <w:tr w:rsidR="00D629A2" w:rsidRPr="007304FF">
        <w:trPr>
          <w:cantSplit/>
        </w:trPr>
        <w:tc>
          <w:tcPr>
            <w:tcW w:w="900" w:type="dxa"/>
          </w:tcPr>
          <w:p w:rsidR="00D629A2" w:rsidRPr="007304FF" w:rsidRDefault="004F5126" w:rsidP="00793603">
            <w:pPr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lastRenderedPageBreak/>
              <w:t>4</w:t>
            </w:r>
          </w:p>
        </w:tc>
        <w:tc>
          <w:tcPr>
            <w:tcW w:w="7848" w:type="dxa"/>
          </w:tcPr>
          <w:p w:rsidR="00D629A2" w:rsidRPr="007304FF" w:rsidRDefault="00D629A2" w:rsidP="00793603">
            <w:pPr>
              <w:rPr>
                <w:szCs w:val="24"/>
              </w:rPr>
            </w:pPr>
            <w:r w:rsidRPr="007304FF">
              <w:rPr>
                <w:szCs w:val="24"/>
              </w:rPr>
              <w:t xml:space="preserve">Retrieve 3 </w:t>
            </w:r>
            <w:proofErr w:type="spellStart"/>
            <w:r w:rsidRPr="007304FF">
              <w:rPr>
                <w:szCs w:val="24"/>
              </w:rPr>
              <w:t>Hardsided</w:t>
            </w:r>
            <w:proofErr w:type="spellEnd"/>
            <w:r w:rsidRPr="007304FF">
              <w:rPr>
                <w:szCs w:val="24"/>
              </w:rPr>
              <w:t xml:space="preserve"> Polar </w:t>
            </w:r>
            <w:r w:rsidR="00581724">
              <w:rPr>
                <w:szCs w:val="24"/>
              </w:rPr>
              <w:t>Pack Gel Bottles from the plasma</w:t>
            </w:r>
            <w:r w:rsidRPr="007304FF">
              <w:rPr>
                <w:szCs w:val="24"/>
              </w:rPr>
              <w:t xml:space="preserve"> freezer.</w:t>
            </w:r>
          </w:p>
          <w:p w:rsidR="00D629A2" w:rsidRPr="007304FF" w:rsidRDefault="00D629A2" w:rsidP="0079360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7304FF">
              <w:rPr>
                <w:szCs w:val="24"/>
              </w:rPr>
              <w:t>Place 1 frozen gel bottle in the bottom of the cooler.</w:t>
            </w:r>
          </w:p>
          <w:p w:rsidR="00D629A2" w:rsidRPr="007304FF" w:rsidRDefault="00D629A2" w:rsidP="0079360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7304FF">
              <w:rPr>
                <w:szCs w:val="24"/>
              </w:rPr>
              <w:t>Place 1 frozen gel bottle on the left side of the cooler.</w:t>
            </w:r>
          </w:p>
          <w:p w:rsidR="00D629A2" w:rsidRPr="007304FF" w:rsidRDefault="00D629A2" w:rsidP="0079360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7304FF">
              <w:rPr>
                <w:szCs w:val="24"/>
              </w:rPr>
              <w:t>Place 1 frozen gel bottle on the right side of the cooler.</w:t>
            </w:r>
          </w:p>
          <w:p w:rsidR="005175C7" w:rsidRPr="007304FF" w:rsidRDefault="005175C7" w:rsidP="005175C7">
            <w:pPr>
              <w:ind w:left="360"/>
              <w:rPr>
                <w:szCs w:val="24"/>
              </w:rPr>
            </w:pPr>
          </w:p>
          <w:p w:rsidR="002230D4" w:rsidRPr="007304FF" w:rsidRDefault="00706D51" w:rsidP="005175C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3895725" cy="4933950"/>
                  <wp:effectExtent l="0" t="0" r="9525" b="0"/>
                  <wp:docPr id="4" name="Picture 1" descr="Cooler Configuration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ler Configuration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0D4" w:rsidRPr="007304FF" w:rsidRDefault="002230D4" w:rsidP="002230D4">
            <w:pPr>
              <w:rPr>
                <w:szCs w:val="24"/>
              </w:rPr>
            </w:pPr>
          </w:p>
        </w:tc>
      </w:tr>
      <w:tr w:rsidR="00D629A2" w:rsidRPr="007304FF">
        <w:tc>
          <w:tcPr>
            <w:tcW w:w="900" w:type="dxa"/>
          </w:tcPr>
          <w:p w:rsidR="00D629A2" w:rsidRPr="007304FF" w:rsidRDefault="004F5126" w:rsidP="004F5126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5</w:t>
            </w:r>
          </w:p>
        </w:tc>
        <w:tc>
          <w:tcPr>
            <w:tcW w:w="7848" w:type="dxa"/>
          </w:tcPr>
          <w:p w:rsidR="00D629A2" w:rsidRDefault="004F5126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Place wire basket into the cooler.</w:t>
            </w:r>
          </w:p>
          <w:p w:rsidR="00CA53A3" w:rsidRPr="007304FF" w:rsidRDefault="00CA53A3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</w:p>
        </w:tc>
      </w:tr>
      <w:tr w:rsidR="00D629A2" w:rsidRPr="007304FF">
        <w:tc>
          <w:tcPr>
            <w:tcW w:w="900" w:type="dxa"/>
          </w:tcPr>
          <w:p w:rsidR="00D629A2" w:rsidRPr="007304FF" w:rsidRDefault="004F5126" w:rsidP="004F5126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6</w:t>
            </w:r>
          </w:p>
        </w:tc>
        <w:tc>
          <w:tcPr>
            <w:tcW w:w="7848" w:type="dxa"/>
          </w:tcPr>
          <w:p w:rsidR="00D629A2" w:rsidRDefault="004F5126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Place the plastic corrugated pad and absorbent pad in the bottom of the wire basket.</w:t>
            </w:r>
          </w:p>
          <w:p w:rsidR="00CA53A3" w:rsidRPr="007304FF" w:rsidRDefault="00CA53A3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</w:p>
        </w:tc>
      </w:tr>
      <w:tr w:rsidR="004F5126" w:rsidRPr="007304FF">
        <w:tc>
          <w:tcPr>
            <w:tcW w:w="900" w:type="dxa"/>
          </w:tcPr>
          <w:p w:rsidR="004F5126" w:rsidRPr="007304FF" w:rsidRDefault="004F5126" w:rsidP="004F5126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7</w:t>
            </w:r>
          </w:p>
        </w:tc>
        <w:tc>
          <w:tcPr>
            <w:tcW w:w="7848" w:type="dxa"/>
          </w:tcPr>
          <w:p w:rsidR="004F5126" w:rsidRDefault="004F5126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Issue the blood products in the LIS per procedure, “Issuing Blood Components.”</w:t>
            </w:r>
          </w:p>
          <w:p w:rsidR="00CA53A3" w:rsidRPr="007304FF" w:rsidRDefault="00CA53A3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</w:p>
        </w:tc>
      </w:tr>
      <w:tr w:rsidR="00F6297D" w:rsidRPr="007304FF">
        <w:tc>
          <w:tcPr>
            <w:tcW w:w="900" w:type="dxa"/>
          </w:tcPr>
          <w:p w:rsidR="00F6297D" w:rsidRPr="007304FF" w:rsidRDefault="00F6297D" w:rsidP="004F5126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8</w:t>
            </w:r>
          </w:p>
        </w:tc>
        <w:tc>
          <w:tcPr>
            <w:tcW w:w="7848" w:type="dxa"/>
          </w:tcPr>
          <w:p w:rsidR="00F6297D" w:rsidRDefault="00F6297D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 xml:space="preserve">Attach an activated temperature indicator to each unit </w:t>
            </w:r>
            <w:r w:rsidR="005E01A2" w:rsidRPr="007304FF">
              <w:rPr>
                <w:szCs w:val="24"/>
              </w:rPr>
              <w:t xml:space="preserve">(blood and/or plasma) </w:t>
            </w:r>
            <w:r w:rsidRPr="007304FF">
              <w:rPr>
                <w:szCs w:val="24"/>
              </w:rPr>
              <w:t>that will be transported in the blood produ</w:t>
            </w:r>
            <w:r w:rsidR="00657296">
              <w:rPr>
                <w:szCs w:val="24"/>
              </w:rPr>
              <w:t>ct cooler.  Refer to procedure, “</w:t>
            </w:r>
            <w:proofErr w:type="spellStart"/>
            <w:r w:rsidR="00DC734F">
              <w:rPr>
                <w:szCs w:val="24"/>
              </w:rPr>
              <w:t>HemoTemp</w:t>
            </w:r>
            <w:proofErr w:type="spellEnd"/>
            <w:r w:rsidR="00DC734F">
              <w:rPr>
                <w:szCs w:val="24"/>
              </w:rPr>
              <w:t xml:space="preserve"> II Temperature Indicators.”</w:t>
            </w:r>
          </w:p>
          <w:p w:rsidR="00CA53A3" w:rsidRPr="007304FF" w:rsidRDefault="00CA53A3" w:rsidP="00651B07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</w:p>
        </w:tc>
      </w:tr>
    </w:tbl>
    <w:p w:rsidR="00052EED" w:rsidRDefault="00052EED" w:rsidP="00651B07">
      <w:pPr>
        <w:tabs>
          <w:tab w:val="left" w:pos="993"/>
          <w:tab w:val="left" w:pos="1440"/>
          <w:tab w:val="left" w:pos="2289"/>
          <w:tab w:val="left" w:pos="2865"/>
          <w:tab w:val="left" w:pos="4017"/>
          <w:tab w:val="left" w:pos="4737"/>
          <w:tab w:val="left" w:pos="5313"/>
          <w:tab w:val="left" w:pos="6897"/>
          <w:tab w:val="left" w:pos="8769"/>
        </w:tabs>
        <w:ind w:left="1080" w:hanging="360"/>
        <w:rPr>
          <w:szCs w:val="24"/>
        </w:rPr>
      </w:pPr>
    </w:p>
    <w:p w:rsidR="00C265E4" w:rsidRDefault="00C265E4" w:rsidP="00651B07">
      <w:pPr>
        <w:tabs>
          <w:tab w:val="left" w:pos="993"/>
          <w:tab w:val="left" w:pos="1440"/>
          <w:tab w:val="left" w:pos="2289"/>
          <w:tab w:val="left" w:pos="2865"/>
          <w:tab w:val="left" w:pos="4017"/>
          <w:tab w:val="left" w:pos="4737"/>
          <w:tab w:val="left" w:pos="5313"/>
          <w:tab w:val="left" w:pos="6897"/>
          <w:tab w:val="left" w:pos="8769"/>
        </w:tabs>
        <w:ind w:left="1080" w:hanging="360"/>
        <w:rPr>
          <w:szCs w:val="24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7848"/>
      </w:tblGrid>
      <w:tr w:rsidR="00CA53A3">
        <w:tc>
          <w:tcPr>
            <w:tcW w:w="900" w:type="dxa"/>
            <w:shd w:val="clear" w:color="auto" w:fill="C0C0C0"/>
          </w:tcPr>
          <w:p w:rsidR="00CA53A3" w:rsidRPr="007304FF" w:rsidRDefault="00CA53A3" w:rsidP="00053E80">
            <w:pPr>
              <w:jc w:val="center"/>
              <w:rPr>
                <w:b/>
                <w:szCs w:val="24"/>
              </w:rPr>
            </w:pPr>
            <w:r w:rsidRPr="007304FF">
              <w:rPr>
                <w:b/>
                <w:szCs w:val="24"/>
              </w:rPr>
              <w:t>Step</w:t>
            </w:r>
          </w:p>
        </w:tc>
        <w:tc>
          <w:tcPr>
            <w:tcW w:w="7848" w:type="dxa"/>
            <w:shd w:val="clear" w:color="auto" w:fill="C0C0C0"/>
          </w:tcPr>
          <w:p w:rsidR="00CA53A3" w:rsidRPr="007304FF" w:rsidRDefault="00CA53A3" w:rsidP="00053E80">
            <w:pPr>
              <w:jc w:val="center"/>
              <w:rPr>
                <w:b/>
                <w:szCs w:val="24"/>
              </w:rPr>
            </w:pPr>
            <w:r w:rsidRPr="007304FF">
              <w:rPr>
                <w:b/>
                <w:szCs w:val="24"/>
              </w:rPr>
              <w:t>Action</w:t>
            </w:r>
          </w:p>
        </w:tc>
      </w:tr>
      <w:tr w:rsidR="00CA53A3">
        <w:tc>
          <w:tcPr>
            <w:tcW w:w="900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9</w:t>
            </w:r>
          </w:p>
        </w:tc>
        <w:tc>
          <w:tcPr>
            <w:tcW w:w="7848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Place the blood products in the wire basket located inside the cooler.   Divide the blood products equally among each side of the wire basket.</w:t>
            </w:r>
          </w:p>
          <w:p w:rsidR="00CA53A3" w:rsidRPr="007304FF" w:rsidRDefault="00CA53A3" w:rsidP="00053E80">
            <w:pPr>
              <w:numPr>
                <w:ilvl w:val="0"/>
                <w:numId w:val="11"/>
              </w:num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Blood products for ONE patient may be stored in a single cooler.  DO NOT place blood products for more than one patient in a single cooler.</w:t>
            </w:r>
          </w:p>
          <w:p w:rsidR="00CA53A3" w:rsidRPr="007304FF" w:rsidRDefault="00CA53A3" w:rsidP="00053E80">
            <w:pPr>
              <w:numPr>
                <w:ilvl w:val="0"/>
                <w:numId w:val="11"/>
              </w:num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 xml:space="preserve">Only red blood cell and plasma products may be transported in the cooler.  Any combination of </w:t>
            </w:r>
            <w:proofErr w:type="spellStart"/>
            <w:r w:rsidRPr="007304FF">
              <w:rPr>
                <w:szCs w:val="24"/>
              </w:rPr>
              <w:t>rbc’s</w:t>
            </w:r>
            <w:proofErr w:type="spellEnd"/>
            <w:r w:rsidRPr="007304FF">
              <w:rPr>
                <w:szCs w:val="24"/>
              </w:rPr>
              <w:t xml:space="preserve"> and plasma may be stored in a single cooler provided the total number does not exceed 8 units.</w:t>
            </w:r>
          </w:p>
          <w:p w:rsidR="00CA53A3" w:rsidRPr="007304FF" w:rsidRDefault="00CA53A3" w:rsidP="00053E80">
            <w:pPr>
              <w:numPr>
                <w:ilvl w:val="0"/>
                <w:numId w:val="11"/>
              </w:num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DO NOT place platelet, cryoprecipitate, or non-blood products in the cooler.</w:t>
            </w:r>
          </w:p>
          <w:p w:rsidR="00CA53A3" w:rsidRPr="007304FF" w:rsidRDefault="00CA53A3" w:rsidP="00053E80">
            <w:pPr>
              <w:numPr>
                <w:ilvl w:val="0"/>
                <w:numId w:val="11"/>
              </w:num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A minimum of 1 unit may be stored in the cooler.</w:t>
            </w:r>
          </w:p>
          <w:p w:rsidR="00951C6C" w:rsidRDefault="00CA53A3" w:rsidP="00053E80">
            <w:pPr>
              <w:numPr>
                <w:ilvl w:val="0"/>
                <w:numId w:val="11"/>
              </w:num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 xml:space="preserve">A maximum of 8 units may be stored in the cooler. </w:t>
            </w:r>
          </w:p>
          <w:p w:rsidR="00951C6C" w:rsidRPr="007304FF" w:rsidRDefault="00951C6C" w:rsidP="00951C6C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ind w:left="360"/>
              <w:rPr>
                <w:szCs w:val="24"/>
              </w:rPr>
            </w:pPr>
          </w:p>
        </w:tc>
      </w:tr>
      <w:tr w:rsidR="00CA53A3">
        <w:tc>
          <w:tcPr>
            <w:tcW w:w="900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10</w:t>
            </w:r>
          </w:p>
        </w:tc>
        <w:tc>
          <w:tcPr>
            <w:tcW w:w="7848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Retrieve 2 refrigerated 16oz. polar pack gel packs from the refrigerator.  Place 1 polar pack gel on each side of the wire basket, resting on top of any blood products.</w:t>
            </w:r>
          </w:p>
          <w:p w:rsidR="00CA53A3" w:rsidRPr="007304FF" w:rsidRDefault="00706D51" w:rsidP="00A94B6E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3FC9B61" wp14:editId="1CE1B3E1">
                  <wp:extent cx="2495550" cy="2028825"/>
                  <wp:effectExtent l="0" t="0" r="0" b="9525"/>
                  <wp:docPr id="3" name="Picture 2" descr="Cooler Loa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ler Loa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3A3">
        <w:tc>
          <w:tcPr>
            <w:tcW w:w="900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11</w:t>
            </w:r>
          </w:p>
        </w:tc>
        <w:tc>
          <w:tcPr>
            <w:tcW w:w="7848" w:type="dxa"/>
          </w:tcPr>
          <w:p w:rsidR="00CA53A3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  <w:r w:rsidRPr="007304FF">
              <w:rPr>
                <w:szCs w:val="24"/>
              </w:rPr>
              <w:t>Place the cooler lid on the cooler and secure shut.</w:t>
            </w:r>
          </w:p>
          <w:p w:rsidR="00951C6C" w:rsidRPr="007304FF" w:rsidRDefault="00951C6C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Cs w:val="24"/>
              </w:rPr>
            </w:pPr>
          </w:p>
        </w:tc>
      </w:tr>
      <w:tr w:rsidR="00CA53A3">
        <w:tc>
          <w:tcPr>
            <w:tcW w:w="900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12</w:t>
            </w:r>
          </w:p>
        </w:tc>
        <w:tc>
          <w:tcPr>
            <w:tcW w:w="7848" w:type="dxa"/>
          </w:tcPr>
          <w:p w:rsidR="00CA53A3" w:rsidRPr="007304FF" w:rsidRDefault="00CA53A3" w:rsidP="00053E80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 w:rsidRPr="007304FF">
              <w:rPr>
                <w:sz w:val="24"/>
                <w:szCs w:val="24"/>
              </w:rPr>
              <w:t xml:space="preserve">Record the patient’s last name and issue time next to the corresponding ice chest number on the </w:t>
            </w:r>
            <w:r w:rsidR="00951C6C">
              <w:rPr>
                <w:sz w:val="24"/>
                <w:szCs w:val="24"/>
              </w:rPr>
              <w:t>white</w:t>
            </w:r>
            <w:r w:rsidRPr="007304FF">
              <w:rPr>
                <w:sz w:val="24"/>
                <w:szCs w:val="24"/>
              </w:rPr>
              <w:t xml:space="preserve"> board.</w:t>
            </w:r>
          </w:p>
          <w:p w:rsidR="00CA53A3" w:rsidRPr="007304FF" w:rsidRDefault="00CA53A3" w:rsidP="00053E8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 w:rsidRPr="007304FF">
              <w:rPr>
                <w:sz w:val="24"/>
                <w:szCs w:val="24"/>
              </w:rPr>
              <w:t xml:space="preserve">Blood bank personnel should contact the patient care area if the cooler has been out longer than </w:t>
            </w:r>
            <w:r w:rsidR="00A94B6E">
              <w:rPr>
                <w:sz w:val="24"/>
                <w:szCs w:val="24"/>
              </w:rPr>
              <w:t xml:space="preserve">3½ </w:t>
            </w:r>
            <w:r w:rsidRPr="007304FF">
              <w:rPr>
                <w:sz w:val="24"/>
                <w:szCs w:val="24"/>
              </w:rPr>
              <w:t>hours.</w:t>
            </w:r>
          </w:p>
          <w:p w:rsidR="00CA53A3" w:rsidRPr="007304FF" w:rsidRDefault="00CA53A3" w:rsidP="00053E8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 w:rsidRPr="007304FF">
              <w:rPr>
                <w:sz w:val="24"/>
                <w:szCs w:val="24"/>
              </w:rPr>
              <w:t xml:space="preserve">If the cooler is still needed after </w:t>
            </w:r>
            <w:r w:rsidR="00A94B6E">
              <w:rPr>
                <w:sz w:val="24"/>
                <w:szCs w:val="24"/>
              </w:rPr>
              <w:t>4</w:t>
            </w:r>
            <w:r w:rsidRPr="007304FF">
              <w:rPr>
                <w:sz w:val="24"/>
                <w:szCs w:val="24"/>
              </w:rPr>
              <w:t xml:space="preserve"> hours, a second cooler should be issued and the first cooler should be returned to blood bank.</w:t>
            </w:r>
            <w:r w:rsidR="00A94B6E">
              <w:rPr>
                <w:sz w:val="24"/>
                <w:szCs w:val="24"/>
              </w:rPr>
              <w:t xml:space="preserve">  NO COOLER SHOULD BE OUT OF THE BLOOD BANK LONGER THAN 4 HOURS.</w:t>
            </w:r>
          </w:p>
          <w:p w:rsidR="00CA53A3" w:rsidRDefault="00CA53A3" w:rsidP="00053E8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 w:rsidRPr="007304FF">
              <w:rPr>
                <w:sz w:val="24"/>
                <w:szCs w:val="24"/>
              </w:rPr>
              <w:t>Additional coolers may be issued prior to return of the first cooler if the patient is actively bleeding.</w:t>
            </w:r>
          </w:p>
          <w:p w:rsidR="00951C6C" w:rsidRPr="007304FF" w:rsidRDefault="00951C6C" w:rsidP="00951C6C">
            <w:pPr>
              <w:pStyle w:val="Header"/>
              <w:tabs>
                <w:tab w:val="clear" w:pos="4320"/>
                <w:tab w:val="clear" w:pos="864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ind w:left="360"/>
              <w:rPr>
                <w:sz w:val="24"/>
                <w:szCs w:val="24"/>
              </w:rPr>
            </w:pPr>
          </w:p>
        </w:tc>
      </w:tr>
      <w:tr w:rsidR="00CA53A3">
        <w:tc>
          <w:tcPr>
            <w:tcW w:w="900" w:type="dxa"/>
          </w:tcPr>
          <w:p w:rsidR="00CA53A3" w:rsidRPr="007304FF" w:rsidRDefault="00CA53A3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 w:rsidRPr="007304FF">
              <w:rPr>
                <w:szCs w:val="24"/>
              </w:rPr>
              <w:t>13</w:t>
            </w:r>
          </w:p>
        </w:tc>
        <w:tc>
          <w:tcPr>
            <w:tcW w:w="7848" w:type="dxa"/>
          </w:tcPr>
          <w:p w:rsidR="00CA53A3" w:rsidRDefault="00CA53A3" w:rsidP="00053E80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 w:rsidRPr="007304FF">
              <w:rPr>
                <w:sz w:val="24"/>
                <w:szCs w:val="24"/>
              </w:rPr>
              <w:t xml:space="preserve">Patient care personnel will return the cooler when it is no longer needed to transport blood products.  </w:t>
            </w:r>
          </w:p>
          <w:p w:rsidR="00951C6C" w:rsidRPr="007304FF" w:rsidRDefault="00951C6C" w:rsidP="00053E80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</w:p>
        </w:tc>
      </w:tr>
      <w:tr w:rsidR="00D864D7">
        <w:tc>
          <w:tcPr>
            <w:tcW w:w="900" w:type="dxa"/>
          </w:tcPr>
          <w:p w:rsidR="00D864D7" w:rsidRPr="007304FF" w:rsidRDefault="00D864D7" w:rsidP="00053E80">
            <w:pPr>
              <w:tabs>
                <w:tab w:val="left" w:pos="993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848" w:type="dxa"/>
          </w:tcPr>
          <w:p w:rsidR="008F6D3B" w:rsidRPr="007304FF" w:rsidRDefault="00D864D7" w:rsidP="00053E80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289"/>
                <w:tab w:val="left" w:pos="2865"/>
                <w:tab w:val="left" w:pos="4017"/>
                <w:tab w:val="left" w:pos="4737"/>
                <w:tab w:val="left" w:pos="5313"/>
                <w:tab w:val="left" w:pos="6897"/>
                <w:tab w:val="left" w:pos="8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Units may be returned to inventory per procedure, </w:t>
            </w:r>
            <w:r w:rsidR="008F6D3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Return and Reissue of Blood</w:t>
            </w:r>
            <w:r w:rsidR="008F6D3B">
              <w:rPr>
                <w:sz w:val="24"/>
                <w:szCs w:val="24"/>
              </w:rPr>
              <w:t xml:space="preserve"> Products.”</w:t>
            </w:r>
          </w:p>
        </w:tc>
      </w:tr>
    </w:tbl>
    <w:p w:rsidR="002A7A9D" w:rsidRPr="007304FF" w:rsidRDefault="002A7A9D">
      <w:pPr>
        <w:pStyle w:val="Heading1"/>
        <w:rPr>
          <w:szCs w:val="24"/>
        </w:rPr>
      </w:pPr>
      <w:bookmarkStart w:id="16" w:name="_Toc472758519"/>
      <w:bookmarkStart w:id="17" w:name="_Toc472841710"/>
      <w:bookmarkStart w:id="18" w:name="_Toc472842467"/>
      <w:bookmarkStart w:id="19" w:name="_Toc473093645"/>
      <w:bookmarkStart w:id="20" w:name="_Toc479050018"/>
      <w:bookmarkStart w:id="21" w:name="_Toc479075157"/>
      <w:r w:rsidRPr="007304FF">
        <w:rPr>
          <w:szCs w:val="24"/>
        </w:rPr>
        <w:lastRenderedPageBreak/>
        <w:t>RELATED DOCUMENTS</w:t>
      </w:r>
      <w:bookmarkEnd w:id="16"/>
      <w:bookmarkEnd w:id="17"/>
      <w:bookmarkEnd w:id="18"/>
      <w:bookmarkEnd w:id="19"/>
      <w:bookmarkEnd w:id="20"/>
      <w:bookmarkEnd w:id="21"/>
    </w:p>
    <w:p w:rsidR="000D3BB2" w:rsidRDefault="004F5126" w:rsidP="00651B07">
      <w:pPr>
        <w:pStyle w:val="BodyTextIndent"/>
        <w:rPr>
          <w:szCs w:val="24"/>
        </w:rPr>
      </w:pPr>
      <w:r w:rsidRPr="007304FF">
        <w:rPr>
          <w:szCs w:val="24"/>
        </w:rPr>
        <w:t>SOP</w:t>
      </w:r>
      <w:r w:rsidR="000C645B">
        <w:rPr>
          <w:szCs w:val="24"/>
        </w:rPr>
        <w:t>:</w:t>
      </w:r>
      <w:r w:rsidR="000C645B">
        <w:rPr>
          <w:szCs w:val="24"/>
        </w:rPr>
        <w:tab/>
      </w:r>
      <w:r w:rsidR="000D3BB2" w:rsidRPr="007304FF">
        <w:rPr>
          <w:szCs w:val="24"/>
        </w:rPr>
        <w:t>Issuing Blood Components</w:t>
      </w:r>
    </w:p>
    <w:p w:rsidR="004F5126" w:rsidRPr="007304FF" w:rsidRDefault="000D3BB2" w:rsidP="000D3BB2">
      <w:pPr>
        <w:pStyle w:val="BodyTextIndent"/>
        <w:rPr>
          <w:szCs w:val="24"/>
        </w:rPr>
      </w:pPr>
      <w:r>
        <w:rPr>
          <w:szCs w:val="24"/>
        </w:rPr>
        <w:t>SOP:</w:t>
      </w:r>
      <w:r>
        <w:rPr>
          <w:szCs w:val="24"/>
        </w:rPr>
        <w:tab/>
      </w:r>
      <w:proofErr w:type="spellStart"/>
      <w:r w:rsidR="00DC734F">
        <w:rPr>
          <w:szCs w:val="24"/>
        </w:rPr>
        <w:t>HemoTemp</w:t>
      </w:r>
      <w:proofErr w:type="spellEnd"/>
      <w:r w:rsidR="00DC734F">
        <w:rPr>
          <w:szCs w:val="24"/>
        </w:rPr>
        <w:t xml:space="preserve"> II Temperature Indicators</w:t>
      </w:r>
    </w:p>
    <w:p w:rsidR="00651B07" w:rsidRPr="007304FF" w:rsidRDefault="007A377F" w:rsidP="00651B07">
      <w:pPr>
        <w:pStyle w:val="BodyTextIndent"/>
        <w:rPr>
          <w:szCs w:val="24"/>
        </w:rPr>
      </w:pPr>
      <w:r w:rsidRPr="007304FF">
        <w:rPr>
          <w:szCs w:val="24"/>
        </w:rPr>
        <w:t>SOP</w:t>
      </w:r>
      <w:r w:rsidR="000C645B">
        <w:rPr>
          <w:szCs w:val="24"/>
        </w:rPr>
        <w:t>:</w:t>
      </w:r>
      <w:r w:rsidR="000C645B">
        <w:rPr>
          <w:szCs w:val="24"/>
        </w:rPr>
        <w:tab/>
      </w:r>
      <w:r w:rsidR="000D3BB2">
        <w:rPr>
          <w:szCs w:val="24"/>
        </w:rPr>
        <w:t>Return and Reissue of Blood Products</w:t>
      </w:r>
    </w:p>
    <w:p w:rsidR="00742DAD" w:rsidRPr="000C645B" w:rsidRDefault="00742DAD" w:rsidP="00651B07">
      <w:pPr>
        <w:pStyle w:val="BodyTextIndent"/>
        <w:rPr>
          <w:szCs w:val="24"/>
        </w:rPr>
      </w:pPr>
      <w:r w:rsidRPr="007304FF">
        <w:rPr>
          <w:szCs w:val="24"/>
        </w:rPr>
        <w:t>SOP</w:t>
      </w:r>
      <w:r w:rsidR="000C645B">
        <w:rPr>
          <w:szCs w:val="24"/>
        </w:rPr>
        <w:t>:</w:t>
      </w:r>
      <w:r w:rsidR="000C645B">
        <w:rPr>
          <w:szCs w:val="24"/>
        </w:rPr>
        <w:tab/>
      </w:r>
      <w:r w:rsidR="000C645B" w:rsidRPr="000C645B">
        <w:rPr>
          <w:szCs w:val="24"/>
        </w:rPr>
        <w:t>Variance/Incident and Error/Accident Procedure and Logs</w:t>
      </w:r>
    </w:p>
    <w:p w:rsidR="002A7A9D" w:rsidRPr="007304FF" w:rsidRDefault="002A7A9D">
      <w:pPr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22" w:name="_Toc472758518"/>
      <w:bookmarkStart w:id="23" w:name="_Toc472841709"/>
      <w:bookmarkStart w:id="24" w:name="_Toc472842466"/>
      <w:bookmarkStart w:id="25" w:name="_Toc473093644"/>
      <w:bookmarkStart w:id="26" w:name="_Toc479050019"/>
      <w:bookmarkStart w:id="27" w:name="_Toc479075158"/>
      <w:r w:rsidRPr="007304FF">
        <w:rPr>
          <w:szCs w:val="24"/>
        </w:rPr>
        <w:t>REFERENCES</w:t>
      </w:r>
      <w:bookmarkEnd w:id="22"/>
      <w:bookmarkEnd w:id="23"/>
      <w:bookmarkEnd w:id="24"/>
      <w:bookmarkEnd w:id="25"/>
      <w:bookmarkEnd w:id="26"/>
      <w:bookmarkEnd w:id="27"/>
    </w:p>
    <w:p w:rsidR="007C2D99" w:rsidRDefault="00A94B6E" w:rsidP="00CF77B1">
      <w:pPr>
        <w:numPr>
          <w:ilvl w:val="0"/>
          <w:numId w:val="28"/>
        </w:numPr>
        <w:rPr>
          <w:szCs w:val="24"/>
        </w:rPr>
      </w:pPr>
      <w:r>
        <w:rPr>
          <w:szCs w:val="24"/>
        </w:rPr>
        <w:t xml:space="preserve">Fung, MK, </w:t>
      </w:r>
      <w:r w:rsidR="009029B7" w:rsidRPr="007304FF">
        <w:rPr>
          <w:szCs w:val="24"/>
        </w:rPr>
        <w:t xml:space="preserve">Grossman, BJ, </w:t>
      </w:r>
      <w:proofErr w:type="spellStart"/>
      <w:r w:rsidR="009029B7" w:rsidRPr="007304FF">
        <w:rPr>
          <w:szCs w:val="24"/>
        </w:rPr>
        <w:t>Hillyer</w:t>
      </w:r>
      <w:proofErr w:type="spellEnd"/>
      <w:r w:rsidR="009029B7" w:rsidRPr="007304FF">
        <w:rPr>
          <w:szCs w:val="24"/>
        </w:rPr>
        <w:t>, CD</w:t>
      </w:r>
      <w:r>
        <w:rPr>
          <w:szCs w:val="24"/>
        </w:rPr>
        <w:t xml:space="preserve">, and </w:t>
      </w:r>
      <w:proofErr w:type="spellStart"/>
      <w:r>
        <w:rPr>
          <w:szCs w:val="24"/>
        </w:rPr>
        <w:t>Westhoff</w:t>
      </w:r>
      <w:proofErr w:type="spellEnd"/>
      <w:r>
        <w:rPr>
          <w:szCs w:val="24"/>
        </w:rPr>
        <w:t xml:space="preserve">, CM.  </w:t>
      </w:r>
      <w:r w:rsidR="009029B7" w:rsidRPr="007304FF">
        <w:rPr>
          <w:szCs w:val="24"/>
        </w:rPr>
        <w:t>20</w:t>
      </w:r>
      <w:r>
        <w:rPr>
          <w:szCs w:val="24"/>
        </w:rPr>
        <w:t>14</w:t>
      </w:r>
      <w:r w:rsidR="009029B7" w:rsidRPr="007304FF">
        <w:rPr>
          <w:szCs w:val="24"/>
        </w:rPr>
        <w:t xml:space="preserve">. </w:t>
      </w:r>
      <w:r w:rsidR="009029B7" w:rsidRPr="007304FF">
        <w:rPr>
          <w:szCs w:val="24"/>
          <w:u w:val="single"/>
        </w:rPr>
        <w:t xml:space="preserve">AABB Technical </w:t>
      </w:r>
      <w:r w:rsidR="009029B7" w:rsidRPr="007304FF" w:rsidDel="00EF7207">
        <w:rPr>
          <w:szCs w:val="24"/>
          <w:u w:val="single"/>
        </w:rPr>
        <w:t>Manual</w:t>
      </w:r>
      <w:r w:rsidR="009029B7" w:rsidRPr="007304FF">
        <w:rPr>
          <w:szCs w:val="24"/>
        </w:rPr>
        <w:t>, 1</w:t>
      </w:r>
      <w:r>
        <w:rPr>
          <w:szCs w:val="24"/>
        </w:rPr>
        <w:t>8</w:t>
      </w:r>
      <w:r w:rsidR="009029B7" w:rsidRPr="007304FF">
        <w:rPr>
          <w:szCs w:val="24"/>
          <w:vertAlign w:val="superscript"/>
        </w:rPr>
        <w:t>th</w:t>
      </w:r>
      <w:r w:rsidR="009029B7" w:rsidRPr="007304FF">
        <w:rPr>
          <w:szCs w:val="24"/>
        </w:rPr>
        <w:t xml:space="preserve"> ed</w:t>
      </w:r>
      <w:r w:rsidR="009029B7" w:rsidRPr="007304FF" w:rsidDel="00D71D0B">
        <w:rPr>
          <w:szCs w:val="24"/>
        </w:rPr>
        <w:t>ition, 20</w:t>
      </w:r>
      <w:r>
        <w:rPr>
          <w:szCs w:val="24"/>
        </w:rPr>
        <w:t>14</w:t>
      </w:r>
      <w:r w:rsidR="009029B7" w:rsidRPr="007304FF">
        <w:rPr>
          <w:szCs w:val="24"/>
        </w:rPr>
        <w:t xml:space="preserve">. AABB Publishing, </w:t>
      </w:r>
      <w:smartTag w:uri="urn:schemas-microsoft-com:office:smarttags" w:element="place">
        <w:smartTag w:uri="urn:schemas-microsoft-com:office:smarttags" w:element="City">
          <w:r w:rsidR="009029B7" w:rsidRPr="007304FF">
            <w:rPr>
              <w:szCs w:val="24"/>
            </w:rPr>
            <w:t>Bethesda</w:t>
          </w:r>
        </w:smartTag>
        <w:r w:rsidR="009029B7" w:rsidRPr="007304FF">
          <w:rPr>
            <w:szCs w:val="24"/>
          </w:rPr>
          <w:t xml:space="preserve">, </w:t>
        </w:r>
        <w:smartTag w:uri="urn:schemas-microsoft-com:office:smarttags" w:element="State">
          <w:r w:rsidR="009029B7" w:rsidRPr="007304FF">
            <w:rPr>
              <w:szCs w:val="24"/>
            </w:rPr>
            <w:t>Maryland</w:t>
          </w:r>
        </w:smartTag>
      </w:smartTag>
      <w:r w:rsidR="009029B7" w:rsidRPr="007304FF">
        <w:rPr>
          <w:szCs w:val="24"/>
        </w:rPr>
        <w:t>.</w:t>
      </w:r>
    </w:p>
    <w:p w:rsidR="007C2D99" w:rsidRDefault="009029B7" w:rsidP="00CF77B1">
      <w:pPr>
        <w:numPr>
          <w:ilvl w:val="0"/>
          <w:numId w:val="28"/>
        </w:numPr>
        <w:rPr>
          <w:szCs w:val="24"/>
        </w:rPr>
      </w:pPr>
      <w:r w:rsidRPr="007304FF">
        <w:rPr>
          <w:szCs w:val="24"/>
        </w:rPr>
        <w:t>Standards for Blood B</w:t>
      </w:r>
      <w:r w:rsidR="000C645B">
        <w:rPr>
          <w:szCs w:val="24"/>
        </w:rPr>
        <w:t xml:space="preserve">anks and Transfusion Services, </w:t>
      </w:r>
      <w:r w:rsidRPr="007304FF">
        <w:rPr>
          <w:szCs w:val="24"/>
        </w:rPr>
        <w:t>2</w:t>
      </w:r>
      <w:r w:rsidR="00A94B6E">
        <w:rPr>
          <w:szCs w:val="24"/>
        </w:rPr>
        <w:t>9</w:t>
      </w:r>
      <w:r w:rsidRPr="007304FF">
        <w:rPr>
          <w:szCs w:val="24"/>
          <w:vertAlign w:val="superscript"/>
        </w:rPr>
        <w:t>th</w:t>
      </w:r>
      <w:r w:rsidR="000C645B">
        <w:rPr>
          <w:szCs w:val="24"/>
        </w:rPr>
        <w:t xml:space="preserve"> </w:t>
      </w:r>
      <w:r w:rsidRPr="007304FF">
        <w:rPr>
          <w:szCs w:val="24"/>
        </w:rPr>
        <w:t>ed., 20</w:t>
      </w:r>
      <w:r w:rsidR="00A94B6E">
        <w:rPr>
          <w:szCs w:val="24"/>
        </w:rPr>
        <w:t>14</w:t>
      </w:r>
      <w:r w:rsidRPr="007304FF">
        <w:rPr>
          <w:szCs w:val="24"/>
        </w:rPr>
        <w:t xml:space="preserve">.  AABB Publishing, </w:t>
      </w:r>
      <w:smartTag w:uri="urn:schemas-microsoft-com:office:smarttags" w:element="place">
        <w:smartTag w:uri="urn:schemas-microsoft-com:office:smarttags" w:element="City">
          <w:r w:rsidRPr="007304FF">
            <w:rPr>
              <w:szCs w:val="24"/>
            </w:rPr>
            <w:t>Bethesda</w:t>
          </w:r>
        </w:smartTag>
        <w:r w:rsidRPr="007304FF">
          <w:rPr>
            <w:szCs w:val="24"/>
          </w:rPr>
          <w:t xml:space="preserve">, </w:t>
        </w:r>
        <w:smartTag w:uri="urn:schemas-microsoft-com:office:smarttags" w:element="State">
          <w:r w:rsidRPr="007304FF">
            <w:rPr>
              <w:szCs w:val="24"/>
            </w:rPr>
            <w:t>Maryland</w:t>
          </w:r>
        </w:smartTag>
      </w:smartTag>
    </w:p>
    <w:p w:rsidR="009029B7" w:rsidRPr="007304FF" w:rsidRDefault="009029B7" w:rsidP="00CF77B1">
      <w:pPr>
        <w:numPr>
          <w:ilvl w:val="0"/>
          <w:numId w:val="28"/>
        </w:numPr>
        <w:rPr>
          <w:szCs w:val="24"/>
        </w:rPr>
      </w:pPr>
      <w:proofErr w:type="spellStart"/>
      <w:r w:rsidRPr="007304FF">
        <w:rPr>
          <w:szCs w:val="24"/>
        </w:rPr>
        <w:t>ThermoSafe</w:t>
      </w:r>
      <w:proofErr w:type="spellEnd"/>
      <w:r w:rsidRPr="007304FF">
        <w:rPr>
          <w:szCs w:val="24"/>
        </w:rPr>
        <w:t xml:space="preserve"> Medical Transporter Model 930 Qualification Report, </w:t>
      </w:r>
      <w:proofErr w:type="spellStart"/>
      <w:r w:rsidRPr="007304FF">
        <w:rPr>
          <w:szCs w:val="24"/>
        </w:rPr>
        <w:t>Tegrant</w:t>
      </w:r>
      <w:proofErr w:type="spellEnd"/>
      <w:r w:rsidRPr="007304FF">
        <w:rPr>
          <w:szCs w:val="24"/>
        </w:rPr>
        <w:t xml:space="preserve"> Corporation, </w:t>
      </w:r>
      <w:proofErr w:type="spellStart"/>
      <w:r w:rsidRPr="007304FF">
        <w:rPr>
          <w:szCs w:val="24"/>
        </w:rPr>
        <w:t>ThermoSafe</w:t>
      </w:r>
      <w:proofErr w:type="spellEnd"/>
      <w:r w:rsidRPr="007304FF">
        <w:rPr>
          <w:szCs w:val="24"/>
        </w:rPr>
        <w:t xml:space="preserve"> Brands, </w:t>
      </w:r>
      <w:smartTag w:uri="urn:schemas-microsoft-com:office:smarttags" w:element="place">
        <w:smartTag w:uri="urn:schemas-microsoft-com:office:smarttags" w:element="City">
          <w:r w:rsidR="00096B92" w:rsidRPr="007304FF">
            <w:rPr>
              <w:szCs w:val="24"/>
            </w:rPr>
            <w:t>Phoenix</w:t>
          </w:r>
        </w:smartTag>
        <w:r w:rsidR="00096B92" w:rsidRPr="007304FF">
          <w:rPr>
            <w:szCs w:val="24"/>
          </w:rPr>
          <w:t xml:space="preserve">, </w:t>
        </w:r>
        <w:smartTag w:uri="urn:schemas-microsoft-com:office:smarttags" w:element="State">
          <w:r w:rsidR="00096B92" w:rsidRPr="007304FF">
            <w:rPr>
              <w:szCs w:val="24"/>
            </w:rPr>
            <w:t>AZ</w:t>
          </w:r>
        </w:smartTag>
      </w:smartTag>
      <w:r w:rsidR="00096B92" w:rsidRPr="007304FF">
        <w:rPr>
          <w:szCs w:val="24"/>
        </w:rPr>
        <w:t>, 2007.</w:t>
      </w:r>
    </w:p>
    <w:p w:rsidR="002A7A9D" w:rsidRPr="007304FF" w:rsidRDefault="002A7A9D">
      <w:pPr>
        <w:pStyle w:val="TableText"/>
        <w:rPr>
          <w:szCs w:val="24"/>
        </w:rPr>
      </w:pPr>
    </w:p>
    <w:p w:rsidR="002A7A9D" w:rsidRPr="007304FF" w:rsidRDefault="002A7A9D">
      <w:pPr>
        <w:pStyle w:val="Heading1"/>
        <w:rPr>
          <w:szCs w:val="24"/>
        </w:rPr>
      </w:pPr>
      <w:bookmarkStart w:id="28" w:name="_Toc472409316"/>
      <w:bookmarkStart w:id="29" w:name="_Toc472758522"/>
      <w:bookmarkStart w:id="30" w:name="_Toc472841713"/>
      <w:bookmarkStart w:id="31" w:name="_Toc472842470"/>
      <w:bookmarkStart w:id="32" w:name="_Toc473093648"/>
      <w:bookmarkStart w:id="33" w:name="_Toc479050020"/>
      <w:bookmarkStart w:id="34" w:name="_Toc479075159"/>
      <w:r w:rsidRPr="007304FF">
        <w:rPr>
          <w:szCs w:val="24"/>
        </w:rPr>
        <w:t>REVISION</w:t>
      </w:r>
      <w:bookmarkEnd w:id="28"/>
      <w:bookmarkEnd w:id="29"/>
      <w:bookmarkEnd w:id="30"/>
      <w:bookmarkEnd w:id="31"/>
      <w:bookmarkEnd w:id="32"/>
      <w:r w:rsidRPr="007304FF">
        <w:rPr>
          <w:szCs w:val="24"/>
        </w:rPr>
        <w:t xml:space="preserve"> HISTORY</w:t>
      </w:r>
      <w:bookmarkEnd w:id="33"/>
      <w:bookmarkEnd w:id="34"/>
    </w:p>
    <w:p w:rsidR="002A7A9D" w:rsidRPr="007304FF" w:rsidRDefault="002A7A9D">
      <w:pPr>
        <w:rPr>
          <w:szCs w:val="24"/>
        </w:rPr>
      </w:pPr>
    </w:p>
    <w:tbl>
      <w:tblPr>
        <w:tblW w:w="9270" w:type="dxa"/>
        <w:tblInd w:w="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5"/>
        <w:gridCol w:w="1064"/>
        <w:gridCol w:w="4761"/>
        <w:gridCol w:w="990"/>
        <w:gridCol w:w="1440"/>
      </w:tblGrid>
      <w:tr w:rsidR="002A7A9D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A7A9D" w:rsidRPr="007304FF" w:rsidRDefault="002A7A9D">
            <w:pPr>
              <w:pStyle w:val="TableHeaderText"/>
              <w:rPr>
                <w:szCs w:val="24"/>
              </w:rPr>
            </w:pPr>
            <w:r w:rsidRPr="007304FF">
              <w:rPr>
                <w:szCs w:val="24"/>
              </w:rPr>
              <w:t>Version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A7A9D" w:rsidRPr="007304FF" w:rsidRDefault="002A7A9D">
            <w:pPr>
              <w:pStyle w:val="TableHeaderText"/>
              <w:rPr>
                <w:szCs w:val="24"/>
              </w:rPr>
            </w:pPr>
            <w:r w:rsidRPr="007304FF">
              <w:rPr>
                <w:szCs w:val="24"/>
              </w:rPr>
              <w:t>Date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A7A9D" w:rsidRPr="007304FF" w:rsidRDefault="002A7A9D">
            <w:pPr>
              <w:pStyle w:val="TableHeaderText"/>
              <w:rPr>
                <w:szCs w:val="24"/>
              </w:rPr>
            </w:pPr>
            <w:r w:rsidRPr="007304FF">
              <w:rPr>
                <w:szCs w:val="24"/>
              </w:rPr>
              <w:t>Reason for Revision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A7A9D" w:rsidRPr="007304FF" w:rsidRDefault="002A7A9D">
            <w:pPr>
              <w:pStyle w:val="TableHeaderText"/>
              <w:rPr>
                <w:szCs w:val="24"/>
              </w:rPr>
            </w:pPr>
            <w:r w:rsidRPr="007304FF">
              <w:rPr>
                <w:szCs w:val="24"/>
              </w:rPr>
              <w:t>Revised By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A7A9D" w:rsidRPr="007304FF" w:rsidRDefault="002A7A9D">
            <w:pPr>
              <w:pStyle w:val="TableHeaderText"/>
              <w:rPr>
                <w:szCs w:val="24"/>
              </w:rPr>
            </w:pPr>
            <w:r w:rsidRPr="007304FF">
              <w:rPr>
                <w:szCs w:val="24"/>
              </w:rPr>
              <w:t>Approved By</w:t>
            </w:r>
          </w:p>
        </w:tc>
      </w:tr>
      <w:tr w:rsidR="002A7A9D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2A7A9D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2A7A9D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7304FF" w:rsidRDefault="000F1E2A">
            <w:pPr>
              <w:pStyle w:val="TableText"/>
              <w:rPr>
                <w:szCs w:val="24"/>
              </w:rPr>
            </w:pPr>
            <w:r>
              <w:rPr>
                <w:sz w:val="22"/>
              </w:rPr>
              <w:t>Supersedes SOP WAB303.0</w:t>
            </w:r>
            <w:r w:rsidR="00DF5E35">
              <w:rPr>
                <w:sz w:val="22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2A7A9D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2A7A9D">
            <w:pPr>
              <w:pStyle w:val="TableText"/>
              <w:rPr>
                <w:sz w:val="22"/>
                <w:szCs w:val="22"/>
              </w:rPr>
            </w:pPr>
          </w:p>
        </w:tc>
      </w:tr>
      <w:tr w:rsidR="002A7A9D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572E13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8F6D3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3.3.2011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Default="002166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5:</w:t>
            </w:r>
            <w:r w:rsidR="00C956E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remove</w:t>
            </w:r>
            <w:r w:rsidR="008F6D3B">
              <w:rPr>
                <w:sz w:val="22"/>
                <w:szCs w:val="22"/>
              </w:rPr>
              <w:t xml:space="preserve"> sections “</w:t>
            </w:r>
            <w:r w:rsidR="00C956E2">
              <w:rPr>
                <w:sz w:val="22"/>
                <w:szCs w:val="22"/>
              </w:rPr>
              <w:t>Returning Blood Products That Have Been Tran</w:t>
            </w:r>
            <w:r w:rsidR="00CF77B1">
              <w:rPr>
                <w:sz w:val="22"/>
                <w:szCs w:val="22"/>
              </w:rPr>
              <w:t>s</w:t>
            </w:r>
            <w:r w:rsidR="00C956E2">
              <w:rPr>
                <w:sz w:val="22"/>
                <w:szCs w:val="22"/>
              </w:rPr>
              <w:t>ported in a Cooler” and “Computer Entry”</w:t>
            </w:r>
            <w:r>
              <w:rPr>
                <w:sz w:val="22"/>
                <w:szCs w:val="22"/>
              </w:rPr>
              <w:t>.</w:t>
            </w:r>
            <w:r w:rsidR="00C956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</w:t>
            </w:r>
            <w:r w:rsidR="00C956E2">
              <w:rPr>
                <w:sz w:val="22"/>
                <w:szCs w:val="22"/>
              </w:rPr>
              <w:t>efer</w:t>
            </w:r>
            <w:r>
              <w:rPr>
                <w:sz w:val="22"/>
                <w:szCs w:val="22"/>
              </w:rPr>
              <w:t>ence SOPs ‘</w:t>
            </w:r>
            <w:r w:rsidR="00C956E2">
              <w:rPr>
                <w:sz w:val="22"/>
                <w:szCs w:val="22"/>
              </w:rPr>
              <w:t>Retur</w:t>
            </w:r>
            <w:r>
              <w:rPr>
                <w:sz w:val="22"/>
                <w:szCs w:val="22"/>
              </w:rPr>
              <w:t>n and Reissue of Blood Products’</w:t>
            </w:r>
            <w:r w:rsidR="00C956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‘</w:t>
            </w:r>
            <w:proofErr w:type="spellStart"/>
            <w:r>
              <w:rPr>
                <w:sz w:val="22"/>
                <w:szCs w:val="22"/>
              </w:rPr>
              <w:t>HemoTemp</w:t>
            </w:r>
            <w:proofErr w:type="spellEnd"/>
            <w:r>
              <w:rPr>
                <w:sz w:val="22"/>
                <w:szCs w:val="22"/>
              </w:rPr>
              <w:t xml:space="preserve"> II Temperature Indicators.’</w:t>
            </w:r>
          </w:p>
          <w:p w:rsidR="00216678" w:rsidRDefault="002166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6: add additional documents</w:t>
            </w:r>
          </w:p>
          <w:p w:rsidR="00C956E2" w:rsidRPr="00572E13" w:rsidRDefault="002166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9: remove</w:t>
            </w:r>
            <w:r w:rsidR="00C956E2">
              <w:rPr>
                <w:sz w:val="22"/>
                <w:szCs w:val="22"/>
              </w:rPr>
              <w:t xml:space="preserve"> Addendum A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C956E2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S.Codina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A9D" w:rsidRPr="00572E13" w:rsidRDefault="00C956E2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N.Cacciabeve</w:t>
            </w:r>
            <w:proofErr w:type="spellEnd"/>
          </w:p>
        </w:tc>
      </w:tr>
      <w:tr w:rsidR="00A724C6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94B6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5.12.15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94B6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Changed time coolers may be used from 6 hours to 4 hours; updated references; updated responsibility for clarity.</w:t>
            </w:r>
            <w:bookmarkStart w:id="35" w:name="_GoBack"/>
            <w:bookmarkEnd w:id="3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 w:rsidP="009F2C8F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S.Codina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 w:rsidP="009F2C8F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N.Cacciabeve</w:t>
            </w:r>
            <w:proofErr w:type="spellEnd"/>
          </w:p>
        </w:tc>
      </w:tr>
      <w:tr w:rsidR="00A724C6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</w:tr>
      <w:tr w:rsidR="00A724C6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</w:tr>
      <w:tr w:rsidR="00A724C6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</w:tr>
      <w:tr w:rsidR="00A724C6" w:rsidRPr="007304FF">
        <w:trPr>
          <w:cantSplit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C6" w:rsidRPr="00572E13" w:rsidRDefault="00A724C6">
            <w:pPr>
              <w:pStyle w:val="TableText"/>
              <w:rPr>
                <w:sz w:val="22"/>
                <w:szCs w:val="22"/>
              </w:rPr>
            </w:pPr>
          </w:p>
        </w:tc>
      </w:tr>
    </w:tbl>
    <w:p w:rsidR="002A7A9D" w:rsidRPr="007304FF" w:rsidRDefault="002A7A9D">
      <w:pPr>
        <w:pStyle w:val="SOPheader1"/>
        <w:rPr>
          <w:szCs w:val="24"/>
        </w:rPr>
      </w:pPr>
    </w:p>
    <w:p w:rsidR="002A7A9D" w:rsidRDefault="002A7A9D">
      <w:pPr>
        <w:pStyle w:val="Heading1"/>
        <w:rPr>
          <w:szCs w:val="24"/>
        </w:rPr>
      </w:pPr>
      <w:bookmarkStart w:id="36" w:name="_Toc472409317"/>
      <w:bookmarkStart w:id="37" w:name="_Toc472758523"/>
      <w:bookmarkStart w:id="38" w:name="_Toc472841714"/>
      <w:bookmarkStart w:id="39" w:name="_Toc472842471"/>
      <w:bookmarkStart w:id="40" w:name="_Toc473093649"/>
      <w:bookmarkStart w:id="41" w:name="_Toc479050021"/>
      <w:bookmarkStart w:id="42" w:name="_Toc479075160"/>
      <w:r w:rsidRPr="007304FF">
        <w:rPr>
          <w:szCs w:val="24"/>
        </w:rPr>
        <w:t>ADDENDA AND APPENDICES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7C2D99" w:rsidRPr="007C2D99" w:rsidRDefault="007C2D99" w:rsidP="007C2D99">
      <w:pPr>
        <w:ind w:left="720"/>
      </w:pPr>
      <w:r>
        <w:t>N/A</w:t>
      </w:r>
    </w:p>
    <w:sectPr w:rsidR="007C2D99" w:rsidRPr="007C2D99" w:rsidSect="0073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41" w:rsidRDefault="007D2C41">
      <w:r>
        <w:separator/>
      </w:r>
    </w:p>
  </w:endnote>
  <w:endnote w:type="continuationSeparator" w:id="0">
    <w:p w:rsidR="007D2C41" w:rsidRDefault="007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6F" w:rsidRDefault="00CB7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12"/>
      <w:gridCol w:w="5112"/>
    </w:tblGrid>
    <w:tr w:rsidR="00876F10">
      <w:trPr>
        <w:cantSplit/>
      </w:trPr>
      <w:tc>
        <w:tcPr>
          <w:tcW w:w="5112" w:type="dxa"/>
        </w:tcPr>
        <w:bookmarkStart w:id="43" w:name="_Toc472841978"/>
        <w:bookmarkEnd w:id="43"/>
        <w:p w:rsidR="00876F10" w:rsidRDefault="00706D51">
          <w:pPr>
            <w:ind w:right="360"/>
            <w:rPr>
              <w:noProof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6217920</wp:posOffset>
                    </wp:positionH>
                    <wp:positionV relativeFrom="paragraph">
                      <wp:posOffset>-1018540</wp:posOffset>
                    </wp:positionV>
                    <wp:extent cx="365760" cy="82296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10" w:rsidRDefault="00876F10">
                                <w:pPr>
                                  <w:pStyle w:val="Header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color w:val="808080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808080"/>
                                    <w:sz w:val="18"/>
                                    <w:vertAlign w:val="subscript"/>
                                  </w:rPr>
                                  <w:t xml:space="preserve">Form revised 3/31/00 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89.6pt;margin-top:-80.2pt;width:28.8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24fAIAAA4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" o:allowincell="f" stroked="f">
                    <v:textbox style="layout-flow:vertical">
                      <w:txbxContent>
                        <w:p w:rsidR="00876F10" w:rsidRDefault="00876F1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color w:val="808080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vertAlign w:val="subscript"/>
                            </w:rPr>
                            <w:t xml:space="preserve">Form revised 3/31/00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76F10">
            <w:rPr>
              <w:sz w:val="18"/>
            </w:rPr>
            <w:t xml:space="preserve">SOP ID: </w:t>
          </w:r>
          <w:r w:rsidR="008D466E">
            <w:rPr>
              <w:sz w:val="18"/>
            </w:rPr>
            <w:t xml:space="preserve"> WAH.</w:t>
          </w:r>
          <w:r w:rsidR="00DF5E35">
            <w:rPr>
              <w:sz w:val="18"/>
            </w:rPr>
            <w:t>BB30</w:t>
          </w:r>
        </w:p>
      </w:tc>
      <w:tc>
        <w:tcPr>
          <w:tcW w:w="5112" w:type="dxa"/>
        </w:tcPr>
        <w:p w:rsidR="00876F10" w:rsidRDefault="00876F10">
          <w:pPr>
            <w:jc w:val="right"/>
            <w:rPr>
              <w:color w:val="000000"/>
              <w:sz w:val="18"/>
            </w:rPr>
          </w:pPr>
          <w:r>
            <w:rPr>
              <w:sz w:val="18"/>
            </w:rPr>
            <w:t>CONFIDENTIAL: Authorized for internal use only.</w:t>
          </w:r>
        </w:p>
      </w:tc>
    </w:tr>
    <w:tr w:rsidR="00876F10">
      <w:trPr>
        <w:cantSplit/>
      </w:trPr>
      <w:tc>
        <w:tcPr>
          <w:tcW w:w="5112" w:type="dxa"/>
        </w:tcPr>
        <w:p w:rsidR="00876F10" w:rsidRDefault="00572E13">
          <w:pPr>
            <w:ind w:right="360"/>
            <w:rPr>
              <w:sz w:val="18"/>
            </w:rPr>
          </w:pPr>
          <w:r>
            <w:rPr>
              <w:color w:val="000000"/>
              <w:sz w:val="18"/>
            </w:rPr>
            <w:t xml:space="preserve">SOP version #  </w:t>
          </w:r>
          <w:r w:rsidR="00706D51">
            <w:rPr>
              <w:color w:val="000000"/>
              <w:sz w:val="18"/>
            </w:rPr>
            <w:t xml:space="preserve">  2</w:t>
          </w:r>
        </w:p>
      </w:tc>
      <w:tc>
        <w:tcPr>
          <w:tcW w:w="5112" w:type="dxa"/>
        </w:tcPr>
        <w:p w:rsidR="00876F10" w:rsidRDefault="00876F10">
          <w:pPr>
            <w:jc w:val="right"/>
            <w:rPr>
              <w:sz w:val="18"/>
            </w:rPr>
          </w:pPr>
          <w:r>
            <w:rPr>
              <w:rStyle w:val="PageNumber"/>
              <w:snapToGrid w:val="0"/>
              <w:sz w:val="18"/>
            </w:rPr>
            <w:t xml:space="preserve">Page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PAGE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 w:rsidR="00A94B6E">
            <w:rPr>
              <w:rStyle w:val="PageNumber"/>
              <w:noProof/>
              <w:snapToGrid w:val="0"/>
              <w:sz w:val="18"/>
            </w:rPr>
            <w:t>5</w:t>
          </w:r>
          <w:r>
            <w:rPr>
              <w:rStyle w:val="PageNumber"/>
              <w:snapToGrid w:val="0"/>
              <w:sz w:val="18"/>
            </w:rPr>
            <w:fldChar w:fldCharType="end"/>
          </w:r>
          <w:r>
            <w:rPr>
              <w:rStyle w:val="PageNumber"/>
              <w:snapToGrid w:val="0"/>
              <w:sz w:val="18"/>
            </w:rPr>
            <w:t xml:space="preserve"> of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NUMPAGES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 w:rsidR="00A94B6E">
            <w:rPr>
              <w:rStyle w:val="PageNumber"/>
              <w:noProof/>
              <w:snapToGrid w:val="0"/>
              <w:sz w:val="18"/>
            </w:rPr>
            <w:t>5</w:t>
          </w:r>
          <w:r>
            <w:rPr>
              <w:rStyle w:val="PageNumber"/>
              <w:snapToGrid w:val="0"/>
              <w:sz w:val="18"/>
            </w:rPr>
            <w:fldChar w:fldCharType="end"/>
          </w:r>
        </w:p>
      </w:tc>
    </w:tr>
  </w:tbl>
  <w:p w:rsidR="00876F10" w:rsidRDefault="00876F1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5130"/>
      <w:gridCol w:w="1584"/>
    </w:tblGrid>
    <w:tr w:rsidR="00876F10">
      <w:trPr>
        <w:cantSplit/>
      </w:trPr>
      <w:tc>
        <w:tcPr>
          <w:tcW w:w="3510" w:type="dxa"/>
        </w:tcPr>
        <w:p w:rsidR="00876F10" w:rsidRDefault="00706D51">
          <w:pPr>
            <w:ind w:right="360"/>
            <w:rPr>
              <w:noProof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6629400</wp:posOffset>
                    </wp:positionH>
                    <wp:positionV relativeFrom="paragraph">
                      <wp:posOffset>-365760</wp:posOffset>
                    </wp:positionV>
                    <wp:extent cx="365760" cy="73152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731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6F10" w:rsidRDefault="00876F10">
                                <w:pPr>
                                  <w:pStyle w:val="Header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vertAlign w:val="subscript"/>
                                  </w:rPr>
                                  <w:t>Form revised 2/16/ 00</w:t>
                                </w: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522pt;margin-top:-28.8pt;width:28.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" o:allowincell="f" stroked="f">
                    <v:textbox style="layout-flow:vertical">
                      <w:txbxContent>
                        <w:p w:rsidR="00876F10" w:rsidRDefault="00876F1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vertAlign w:val="subscript"/>
                            </w:rPr>
                          </w:pPr>
                          <w:r>
                            <w:rPr>
                              <w:vertAlign w:val="subscript"/>
                            </w:rPr>
                            <w:t>Form revised 2/16/ 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76F10">
            <w:rPr>
              <w:color w:val="000000"/>
              <w:sz w:val="18"/>
            </w:rPr>
            <w:t>Quest Diagnostics Incorporated</w:t>
          </w:r>
        </w:p>
      </w:tc>
      <w:tc>
        <w:tcPr>
          <w:tcW w:w="5130" w:type="dxa"/>
        </w:tcPr>
        <w:p w:rsidR="00876F10" w:rsidRDefault="00876F10">
          <w:pPr>
            <w:rPr>
              <w:color w:val="000000"/>
              <w:sz w:val="18"/>
            </w:rPr>
          </w:pPr>
          <w:r>
            <w:rPr>
              <w:sz w:val="18"/>
            </w:rPr>
            <w:t>Filename/SOP ID: qdhe777</w:t>
          </w:r>
        </w:p>
      </w:tc>
      <w:tc>
        <w:tcPr>
          <w:tcW w:w="1584" w:type="dxa"/>
        </w:tcPr>
        <w:p w:rsidR="00876F10" w:rsidRDefault="00876F10">
          <w:pPr>
            <w:rPr>
              <w:color w:val="000000"/>
              <w:sz w:val="18"/>
            </w:rPr>
          </w:pPr>
        </w:p>
      </w:tc>
    </w:tr>
    <w:tr w:rsidR="00876F10">
      <w:trPr>
        <w:cantSplit/>
      </w:trPr>
      <w:tc>
        <w:tcPr>
          <w:tcW w:w="3510" w:type="dxa"/>
        </w:tcPr>
        <w:p w:rsidR="00876F10" w:rsidRDefault="00876F10">
          <w:pPr>
            <w:ind w:right="360"/>
            <w:rPr>
              <w:sz w:val="18"/>
            </w:rPr>
          </w:pPr>
          <w:r>
            <w:rPr>
              <w:sz w:val="18"/>
            </w:rPr>
            <w:t xml:space="preserve">Site: </w:t>
          </w:r>
          <w:proofErr w:type="spellStart"/>
          <w:r>
            <w:rPr>
              <w:sz w:val="18"/>
            </w:rPr>
            <w:t>Teterboro</w:t>
          </w:r>
          <w:proofErr w:type="spellEnd"/>
          <w:r>
            <w:rPr>
              <w:sz w:val="18"/>
            </w:rPr>
            <w:t xml:space="preserve"> </w:t>
          </w:r>
        </w:p>
      </w:tc>
      <w:tc>
        <w:tcPr>
          <w:tcW w:w="5130" w:type="dxa"/>
        </w:tcPr>
        <w:p w:rsidR="00876F10" w:rsidRDefault="00876F10">
          <w:pPr>
            <w:pStyle w:val="Footer"/>
            <w:rPr>
              <w:rStyle w:val="PageNumber"/>
              <w:sz w:val="18"/>
            </w:rPr>
          </w:pPr>
          <w:r>
            <w:rPr>
              <w:sz w:val="18"/>
            </w:rPr>
            <w:t>CONFIDENTIAL: Authorized for internal use only.</w:t>
          </w:r>
        </w:p>
      </w:tc>
      <w:tc>
        <w:tcPr>
          <w:tcW w:w="1584" w:type="dxa"/>
        </w:tcPr>
        <w:p w:rsidR="00876F10" w:rsidRDefault="00876F10">
          <w:pPr>
            <w:jc w:val="right"/>
            <w:rPr>
              <w:sz w:val="18"/>
            </w:rPr>
          </w:pPr>
          <w:r>
            <w:rPr>
              <w:rStyle w:val="PageNumber"/>
              <w:snapToGrid w:val="0"/>
              <w:sz w:val="18"/>
            </w:rPr>
            <w:t xml:space="preserve">Page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PAGE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>
            <w:rPr>
              <w:rStyle w:val="PageNumber"/>
              <w:noProof/>
              <w:snapToGrid w:val="0"/>
              <w:sz w:val="18"/>
            </w:rPr>
            <w:t>1</w:t>
          </w:r>
          <w:r>
            <w:rPr>
              <w:rStyle w:val="PageNumber"/>
              <w:snapToGrid w:val="0"/>
              <w:sz w:val="18"/>
            </w:rPr>
            <w:fldChar w:fldCharType="end"/>
          </w:r>
          <w:r>
            <w:rPr>
              <w:rStyle w:val="PageNumber"/>
              <w:snapToGrid w:val="0"/>
              <w:sz w:val="18"/>
            </w:rPr>
            <w:t xml:space="preserve"> of </w:t>
          </w:r>
          <w:r>
            <w:rPr>
              <w:rStyle w:val="PageNumber"/>
              <w:snapToGrid w:val="0"/>
              <w:sz w:val="18"/>
            </w:rPr>
            <w:fldChar w:fldCharType="begin"/>
          </w:r>
          <w:r>
            <w:rPr>
              <w:rStyle w:val="PageNumber"/>
              <w:snapToGrid w:val="0"/>
              <w:sz w:val="18"/>
            </w:rPr>
            <w:instrText xml:space="preserve"> NUMPAGES </w:instrText>
          </w:r>
          <w:r>
            <w:rPr>
              <w:rStyle w:val="PageNumber"/>
              <w:snapToGrid w:val="0"/>
              <w:sz w:val="18"/>
            </w:rPr>
            <w:fldChar w:fldCharType="separate"/>
          </w:r>
          <w:r>
            <w:rPr>
              <w:rStyle w:val="PageNumber"/>
              <w:noProof/>
              <w:snapToGrid w:val="0"/>
              <w:sz w:val="18"/>
            </w:rPr>
            <w:t>1</w:t>
          </w:r>
          <w:r>
            <w:rPr>
              <w:rStyle w:val="PageNumber"/>
              <w:snapToGrid w:val="0"/>
              <w:sz w:val="18"/>
            </w:rPr>
            <w:fldChar w:fldCharType="end"/>
          </w:r>
        </w:p>
      </w:tc>
    </w:tr>
  </w:tbl>
  <w:p w:rsidR="00876F10" w:rsidRDefault="00876F1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41" w:rsidRDefault="007D2C41">
      <w:r>
        <w:separator/>
      </w:r>
    </w:p>
  </w:footnote>
  <w:footnote w:type="continuationSeparator" w:id="0">
    <w:p w:rsidR="007D2C41" w:rsidRDefault="007D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6F" w:rsidRDefault="00CB7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876F10" w:rsidTr="00CB7F6F">
      <w:trPr>
        <w:cantSplit/>
      </w:trPr>
      <w:tc>
        <w:tcPr>
          <w:tcW w:w="5148" w:type="dxa"/>
        </w:tcPr>
        <w:p w:rsidR="00876F10" w:rsidRDefault="00876F10" w:rsidP="00706D51">
          <w:pPr>
            <w:rPr>
              <w:color w:val="808080"/>
              <w:sz w:val="20"/>
              <w:u w:val="single"/>
            </w:rPr>
          </w:pPr>
          <w:r>
            <w:rPr>
              <w:color w:val="000000"/>
              <w:sz w:val="18"/>
            </w:rPr>
            <w:t>Quest Diagnostics</w:t>
          </w:r>
        </w:p>
      </w:tc>
      <w:tc>
        <w:tcPr>
          <w:tcW w:w="5148" w:type="dxa"/>
          <w:vMerge w:val="restart"/>
        </w:tcPr>
        <w:p w:rsidR="00CB7F6F" w:rsidRDefault="00876F10" w:rsidP="00CB7F6F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Title:</w:t>
          </w:r>
          <w:r w:rsidR="00CB7F6F">
            <w:rPr>
              <w:rFonts w:ascii="Times New Roman" w:hAnsi="Times New Roman"/>
            </w:rPr>
            <w:t xml:space="preserve">  </w:t>
          </w:r>
          <w:r w:rsidR="0024573F">
            <w:rPr>
              <w:rFonts w:ascii="Times New Roman" w:hAnsi="Times New Roman"/>
            </w:rPr>
            <w:t xml:space="preserve">Issuing Blood Products in a 930 Medical </w:t>
          </w:r>
        </w:p>
        <w:p w:rsidR="00876F10" w:rsidRPr="00A277D9" w:rsidRDefault="0024573F" w:rsidP="00CB7F6F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Transport Cooler</w:t>
          </w:r>
        </w:p>
      </w:tc>
    </w:tr>
    <w:tr w:rsidR="00876F10">
      <w:trPr>
        <w:cantSplit/>
      </w:trPr>
      <w:tc>
        <w:tcPr>
          <w:tcW w:w="5148" w:type="dxa"/>
        </w:tcPr>
        <w:p w:rsidR="00876F10" w:rsidRDefault="00876F10">
          <w:pPr>
            <w:rPr>
              <w:color w:val="808080"/>
              <w:sz w:val="20"/>
              <w:u w:val="single"/>
            </w:rPr>
          </w:pPr>
          <w:r>
            <w:rPr>
              <w:sz w:val="18"/>
            </w:rPr>
            <w:t xml:space="preserve">Site:  </w:t>
          </w:r>
          <w:smartTag w:uri="urn:schemas-microsoft-com:office:smarttags" w:element="place">
            <w:smartTag w:uri="urn:schemas-microsoft-com:office:smarttags" w:element="PlaceName">
              <w:r>
                <w:rPr>
                  <w:sz w:val="18"/>
                </w:rPr>
                <w:t>Washington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</w:rPr>
                <w:t>Adventist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Hospital</w:t>
              </w:r>
            </w:smartTag>
          </w:smartTag>
        </w:p>
      </w:tc>
      <w:tc>
        <w:tcPr>
          <w:tcW w:w="5148" w:type="dxa"/>
          <w:vMerge/>
        </w:tcPr>
        <w:p w:rsidR="00876F10" w:rsidRDefault="00876F10">
          <w:pPr>
            <w:rPr>
              <w:color w:val="808080"/>
              <w:sz w:val="20"/>
              <w:u w:val="single"/>
            </w:rPr>
          </w:pPr>
        </w:p>
      </w:tc>
    </w:tr>
  </w:tbl>
  <w:p w:rsidR="00876F10" w:rsidRDefault="00876F10" w:rsidP="00A277D9">
    <w:pPr>
      <w:pStyle w:val="Header"/>
      <w:jc w:val="right"/>
      <w:rPr>
        <w:b/>
        <w:color w:val="808080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10" w:rsidRDefault="00876F10">
    <w:pPr>
      <w:pStyle w:val="Header"/>
      <w:jc w:val="center"/>
      <w:rPr>
        <w:b/>
        <w:sz w:val="24"/>
      </w:rPr>
    </w:pPr>
    <w:r>
      <w:rPr>
        <w:b/>
        <w:sz w:val="24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477"/>
    <w:multiLevelType w:val="hybridMultilevel"/>
    <w:tmpl w:val="0B46C2D8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62A7A"/>
    <w:multiLevelType w:val="hybridMultilevel"/>
    <w:tmpl w:val="5726D71C"/>
    <w:lvl w:ilvl="0" w:tplc="3348A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CE456F"/>
    <w:multiLevelType w:val="hybridMultilevel"/>
    <w:tmpl w:val="E918CE1E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21FAD"/>
    <w:multiLevelType w:val="hybridMultilevel"/>
    <w:tmpl w:val="E70C4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3B8E"/>
    <w:multiLevelType w:val="hybridMultilevel"/>
    <w:tmpl w:val="AB0C6C20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C77DE"/>
    <w:multiLevelType w:val="hybridMultilevel"/>
    <w:tmpl w:val="349A62FE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6D8307A"/>
    <w:multiLevelType w:val="singleLevel"/>
    <w:tmpl w:val="0A7EE8A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3C386E76"/>
    <w:multiLevelType w:val="singleLevel"/>
    <w:tmpl w:val="E97E09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40751A52"/>
    <w:multiLevelType w:val="hybridMultilevel"/>
    <w:tmpl w:val="D14E31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9F7F39"/>
    <w:multiLevelType w:val="hybridMultilevel"/>
    <w:tmpl w:val="10D4D58C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CF3E9E"/>
    <w:multiLevelType w:val="singleLevel"/>
    <w:tmpl w:val="E97E09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4D6842A7"/>
    <w:multiLevelType w:val="hybridMultilevel"/>
    <w:tmpl w:val="14E88008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0577104"/>
    <w:multiLevelType w:val="hybridMultilevel"/>
    <w:tmpl w:val="2C6A6990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720EA"/>
    <w:multiLevelType w:val="singleLevel"/>
    <w:tmpl w:val="E39C8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9A553E4"/>
    <w:multiLevelType w:val="hybridMultilevel"/>
    <w:tmpl w:val="323215B4"/>
    <w:lvl w:ilvl="0" w:tplc="EB3E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AA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4A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0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A9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AC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4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D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23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21EDA"/>
    <w:multiLevelType w:val="hybridMultilevel"/>
    <w:tmpl w:val="6BBC9522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080E8D"/>
    <w:multiLevelType w:val="hybridMultilevel"/>
    <w:tmpl w:val="ED963A9E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023C2"/>
    <w:multiLevelType w:val="hybridMultilevel"/>
    <w:tmpl w:val="48D8DBAA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21CA"/>
    <w:multiLevelType w:val="hybridMultilevel"/>
    <w:tmpl w:val="CF8EEF9A"/>
    <w:lvl w:ilvl="0" w:tplc="7444C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0C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F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60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43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E8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20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9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84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226D"/>
    <w:multiLevelType w:val="hybridMultilevel"/>
    <w:tmpl w:val="F0B4BE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5433D2"/>
    <w:multiLevelType w:val="multilevel"/>
    <w:tmpl w:val="DF30DB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5A26C5"/>
    <w:multiLevelType w:val="hybridMultilevel"/>
    <w:tmpl w:val="4AA2C04A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D0490E"/>
    <w:multiLevelType w:val="hybridMultilevel"/>
    <w:tmpl w:val="6F0E047A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6A1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20E5C"/>
    <w:multiLevelType w:val="singleLevel"/>
    <w:tmpl w:val="004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7BF243EA"/>
    <w:multiLevelType w:val="multilevel"/>
    <w:tmpl w:val="AFF862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F0C91"/>
    <w:multiLevelType w:val="hybridMultilevel"/>
    <w:tmpl w:val="9CC0EBC2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624E6"/>
    <w:multiLevelType w:val="hybridMultilevel"/>
    <w:tmpl w:val="51882614"/>
    <w:lvl w:ilvl="0" w:tplc="9B9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0"/>
  </w:num>
  <w:num w:numId="5">
    <w:abstractNumId w:val="8"/>
  </w:num>
  <w:num w:numId="6">
    <w:abstractNumId w:val="25"/>
  </w:num>
  <w:num w:numId="7">
    <w:abstractNumId w:val="15"/>
  </w:num>
  <w:num w:numId="8">
    <w:abstractNumId w:val="11"/>
  </w:num>
  <w:num w:numId="9">
    <w:abstractNumId w:val="7"/>
  </w:num>
  <w:num w:numId="10">
    <w:abstractNumId w:val="17"/>
  </w:num>
  <w:num w:numId="11">
    <w:abstractNumId w:val="12"/>
  </w:num>
  <w:num w:numId="12">
    <w:abstractNumId w:val="19"/>
  </w:num>
  <w:num w:numId="13">
    <w:abstractNumId w:val="18"/>
  </w:num>
  <w:num w:numId="14">
    <w:abstractNumId w:val="24"/>
  </w:num>
  <w:num w:numId="15">
    <w:abstractNumId w:val="14"/>
  </w:num>
  <w:num w:numId="16">
    <w:abstractNumId w:val="27"/>
  </w:num>
  <w:num w:numId="17">
    <w:abstractNumId w:val="28"/>
  </w:num>
  <w:num w:numId="18">
    <w:abstractNumId w:val="5"/>
  </w:num>
  <w:num w:numId="19">
    <w:abstractNumId w:val="4"/>
  </w:num>
  <w:num w:numId="20">
    <w:abstractNumId w:val="10"/>
  </w:num>
  <w:num w:numId="21">
    <w:abstractNumId w:val="23"/>
  </w:num>
  <w:num w:numId="22">
    <w:abstractNumId w:val="2"/>
  </w:num>
  <w:num w:numId="23">
    <w:abstractNumId w:val="0"/>
  </w:num>
  <w:num w:numId="24">
    <w:abstractNumId w:val="26"/>
  </w:num>
  <w:num w:numId="25">
    <w:abstractNumId w:val="9"/>
  </w:num>
  <w:num w:numId="26">
    <w:abstractNumId w:val="21"/>
  </w:num>
  <w:num w:numId="27">
    <w:abstractNumId w:val="3"/>
  </w:num>
  <w:num w:numId="28">
    <w:abstractNumId w:val="1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12"/>
    <w:rsid w:val="00007F03"/>
    <w:rsid w:val="0001089A"/>
    <w:rsid w:val="00052EED"/>
    <w:rsid w:val="00053E80"/>
    <w:rsid w:val="000840D7"/>
    <w:rsid w:val="00096B92"/>
    <w:rsid w:val="000A5A6C"/>
    <w:rsid w:val="000C645B"/>
    <w:rsid w:val="000D3BB2"/>
    <w:rsid w:val="000D66FF"/>
    <w:rsid w:val="000E6BD1"/>
    <w:rsid w:val="000F1E2A"/>
    <w:rsid w:val="000F6F43"/>
    <w:rsid w:val="00101D1B"/>
    <w:rsid w:val="00124139"/>
    <w:rsid w:val="001455DD"/>
    <w:rsid w:val="00161CF7"/>
    <w:rsid w:val="001956E8"/>
    <w:rsid w:val="001A6D6C"/>
    <w:rsid w:val="00216678"/>
    <w:rsid w:val="002230D4"/>
    <w:rsid w:val="002315E0"/>
    <w:rsid w:val="0024573F"/>
    <w:rsid w:val="002A7A9D"/>
    <w:rsid w:val="002C0AFB"/>
    <w:rsid w:val="002F2162"/>
    <w:rsid w:val="002F685E"/>
    <w:rsid w:val="003103E5"/>
    <w:rsid w:val="00332F3E"/>
    <w:rsid w:val="003512AD"/>
    <w:rsid w:val="003630CC"/>
    <w:rsid w:val="00381491"/>
    <w:rsid w:val="00383E54"/>
    <w:rsid w:val="00390312"/>
    <w:rsid w:val="00393F14"/>
    <w:rsid w:val="0040527F"/>
    <w:rsid w:val="00413BFD"/>
    <w:rsid w:val="004F5126"/>
    <w:rsid w:val="005175C7"/>
    <w:rsid w:val="00533594"/>
    <w:rsid w:val="00572E13"/>
    <w:rsid w:val="00575134"/>
    <w:rsid w:val="00575778"/>
    <w:rsid w:val="00581724"/>
    <w:rsid w:val="00595E98"/>
    <w:rsid w:val="005E01A2"/>
    <w:rsid w:val="00651B07"/>
    <w:rsid w:val="00657296"/>
    <w:rsid w:val="006A0A4E"/>
    <w:rsid w:val="006B4B0C"/>
    <w:rsid w:val="00706D51"/>
    <w:rsid w:val="007304FF"/>
    <w:rsid w:val="00742DAD"/>
    <w:rsid w:val="00793603"/>
    <w:rsid w:val="007A377F"/>
    <w:rsid w:val="007A40EB"/>
    <w:rsid w:val="007C2D99"/>
    <w:rsid w:val="007D2C41"/>
    <w:rsid w:val="007F7ACC"/>
    <w:rsid w:val="00820B3C"/>
    <w:rsid w:val="00830DB4"/>
    <w:rsid w:val="00874F53"/>
    <w:rsid w:val="00876F10"/>
    <w:rsid w:val="008800F3"/>
    <w:rsid w:val="00892885"/>
    <w:rsid w:val="008A534A"/>
    <w:rsid w:val="008B30B2"/>
    <w:rsid w:val="008D466E"/>
    <w:rsid w:val="008E687B"/>
    <w:rsid w:val="008F6D3B"/>
    <w:rsid w:val="009029B7"/>
    <w:rsid w:val="0094415E"/>
    <w:rsid w:val="00951C6C"/>
    <w:rsid w:val="0098485A"/>
    <w:rsid w:val="0099543D"/>
    <w:rsid w:val="009C6783"/>
    <w:rsid w:val="009D2BDD"/>
    <w:rsid w:val="00A17A78"/>
    <w:rsid w:val="00A277D9"/>
    <w:rsid w:val="00A50894"/>
    <w:rsid w:val="00A724C6"/>
    <w:rsid w:val="00A83AB3"/>
    <w:rsid w:val="00A910C2"/>
    <w:rsid w:val="00A94B6E"/>
    <w:rsid w:val="00AB2CB9"/>
    <w:rsid w:val="00AD70B9"/>
    <w:rsid w:val="00B45546"/>
    <w:rsid w:val="00B70333"/>
    <w:rsid w:val="00B73E88"/>
    <w:rsid w:val="00BB50C1"/>
    <w:rsid w:val="00BC3B56"/>
    <w:rsid w:val="00C00306"/>
    <w:rsid w:val="00C03B37"/>
    <w:rsid w:val="00C07966"/>
    <w:rsid w:val="00C265E4"/>
    <w:rsid w:val="00C3341E"/>
    <w:rsid w:val="00C8383E"/>
    <w:rsid w:val="00C956E2"/>
    <w:rsid w:val="00C95BD8"/>
    <w:rsid w:val="00C97106"/>
    <w:rsid w:val="00CA53A3"/>
    <w:rsid w:val="00CB7F6F"/>
    <w:rsid w:val="00CE27AA"/>
    <w:rsid w:val="00CF77B1"/>
    <w:rsid w:val="00D629A2"/>
    <w:rsid w:val="00D864D7"/>
    <w:rsid w:val="00DC734F"/>
    <w:rsid w:val="00DD418E"/>
    <w:rsid w:val="00DF4C97"/>
    <w:rsid w:val="00DF5E35"/>
    <w:rsid w:val="00E00F5B"/>
    <w:rsid w:val="00E24524"/>
    <w:rsid w:val="00EC4F48"/>
    <w:rsid w:val="00ED5DE1"/>
    <w:rsid w:val="00F2581D"/>
    <w:rsid w:val="00F3574E"/>
    <w:rsid w:val="00F6297D"/>
    <w:rsid w:val="00F85F48"/>
    <w:rsid w:val="00FA6552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table" w:styleId="TableGrid">
    <w:name w:val="Table Grid"/>
    <w:basedOn w:val="TableNormal"/>
    <w:rsid w:val="002C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table" w:styleId="TableGrid">
    <w:name w:val="Table Grid"/>
    <w:basedOn w:val="TableNormal"/>
    <w:rsid w:val="002C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4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Quest Diagnostics Incorporated</cp:lastModifiedBy>
  <cp:revision>3</cp:revision>
  <cp:lastPrinted>2000-03-31T22:24:00Z</cp:lastPrinted>
  <dcterms:created xsi:type="dcterms:W3CDTF">2015-05-12T17:40:00Z</dcterms:created>
  <dcterms:modified xsi:type="dcterms:W3CDTF">2015-05-12T17:44:00Z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WAH.BB30</vt:lpwstr>
  </property>
  <property fmtid="{D5CDD505-2E9C-101B-9397-08002B2CF9AE}" pid="3" name="MC_Revision">
    <vt:lpwstr>000</vt:lpwstr>
  </property>
  <property fmtid="{D5CDD505-2E9C-101B-9397-08002B2CF9AE}" pid="4" name="MC_Title">
    <vt:lpwstr>Issuing Blood Products in a 930 Medical Transport Cooler</vt:lpwstr>
  </property>
  <property fmtid="{D5CDD505-2E9C-101B-9397-08002B2CF9AE}" pid="5" name="MC_Author">
    <vt:lpwstr>CODINAS</vt:lpwstr>
  </property>
  <property fmtid="{D5CDD505-2E9C-101B-9397-08002B2CF9AE}" pid="6" name="MC_Owner">
    <vt:lpwstr>CODINAS</vt:lpwstr>
  </property>
  <property fmtid="{D5CDD505-2E9C-101B-9397-08002B2CF9AE}" pid="7" name="MC_Notes">
    <vt:lpwstr/>
  </property>
  <property fmtid="{D5CDD505-2E9C-101B-9397-08002B2CF9AE}" pid="8" name="MC_Vault">
    <vt:lpwstr>WAH_Blood Bank_RELEASE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12 Jan 2010</vt:lpwstr>
  </property>
  <property fmtid="{D5CDD505-2E9C-101B-9397-08002B2CF9AE}" pid="11" name="MC_EffectiveDate">
    <vt:lpwstr>24 Feb 2010</vt:lpwstr>
  </property>
  <property fmtid="{D5CDD505-2E9C-101B-9397-08002B2CF9AE}" pid="12" name="MC_ExpirationDate">
    <vt:lpwstr/>
  </property>
  <property fmtid="{D5CDD505-2E9C-101B-9397-08002B2CF9AE}" pid="13" name="MC_ReleaseDate">
    <vt:lpwstr>24 Feb 2010</vt:lpwstr>
  </property>
  <property fmtid="{D5CDD505-2E9C-101B-9397-08002B2CF9AE}" pid="14" name="MC_NextReviewDate">
    <vt:lpwstr/>
  </property>
</Properties>
</file>