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B2" w:rsidRDefault="006A76B2">
      <w:pPr>
        <w:pStyle w:val="TableText"/>
        <w:rPr>
          <w:sz w:val="22"/>
        </w:rPr>
      </w:pPr>
      <w:r>
        <w:rPr>
          <w:sz w:val="22"/>
        </w:rPr>
        <w:t xml:space="preserve">  </w:t>
      </w:r>
    </w:p>
    <w:p w:rsidR="003E148C" w:rsidRPr="003E148C" w:rsidRDefault="006A76B2" w:rsidP="003E148C">
      <w:r>
        <w:rPr>
          <w:sz w:val="22"/>
        </w:rPr>
        <w:t xml:space="preserve"> </w:t>
      </w:r>
    </w:p>
    <w:p w:rsidR="003E148C" w:rsidRPr="003E148C" w:rsidRDefault="003E148C" w:rsidP="003E148C">
      <w:pPr>
        <w:keepNext/>
        <w:jc w:val="center"/>
        <w:outlineLvl w:val="1"/>
        <w:rPr>
          <w:rFonts w:ascii="Tahoma" w:hAnsi="Tahoma" w:cs="Tahoma"/>
          <w:b/>
          <w:sz w:val="20"/>
        </w:rPr>
      </w:pPr>
      <w:r w:rsidRPr="003E148C">
        <w:rPr>
          <w:rFonts w:ascii="Tahoma" w:hAnsi="Tahoma" w:cs="Tahoma"/>
          <w:b/>
          <w:sz w:val="20"/>
        </w:rPr>
        <w:t>TRAINING UPDATE</w:t>
      </w:r>
    </w:p>
    <w:p w:rsidR="003E148C" w:rsidRPr="003E148C" w:rsidRDefault="003E148C" w:rsidP="003E148C">
      <w:pPr>
        <w:rPr>
          <w:rFonts w:ascii="Tahoma" w:hAnsi="Tahoma" w:cs="Tahoma"/>
          <w:sz w:val="20"/>
        </w:rPr>
      </w:pPr>
    </w:p>
    <w:tbl>
      <w:tblPr>
        <w:tblW w:w="0" w:type="auto"/>
        <w:tblLayout w:type="fixed"/>
        <w:tblLook w:val="0000" w:firstRow="0" w:lastRow="0" w:firstColumn="0" w:lastColumn="0" w:noHBand="0" w:noVBand="0"/>
      </w:tblPr>
      <w:tblGrid>
        <w:gridCol w:w="2088"/>
        <w:gridCol w:w="1980"/>
        <w:gridCol w:w="2430"/>
        <w:gridCol w:w="2358"/>
      </w:tblGrid>
      <w:tr w:rsidR="003E148C" w:rsidRPr="003E148C" w:rsidTr="008A34A8">
        <w:tblPrEx>
          <w:tblCellMar>
            <w:top w:w="0" w:type="dxa"/>
            <w:bottom w:w="0" w:type="dxa"/>
          </w:tblCellMar>
        </w:tblPrEx>
        <w:tc>
          <w:tcPr>
            <w:tcW w:w="2088" w:type="dxa"/>
            <w:shd w:val="pct5" w:color="auto" w:fill="FFFFFF"/>
          </w:tcPr>
          <w:p w:rsidR="003E148C" w:rsidRPr="003E148C" w:rsidRDefault="003E148C" w:rsidP="003E148C">
            <w:pPr>
              <w:rPr>
                <w:rFonts w:ascii="Tahoma" w:hAnsi="Tahoma" w:cs="Tahoma"/>
                <w:b/>
                <w:sz w:val="20"/>
              </w:rPr>
            </w:pPr>
            <w:r w:rsidRPr="003E148C">
              <w:rPr>
                <w:rFonts w:ascii="Tahoma" w:hAnsi="Tahoma" w:cs="Tahoma"/>
                <w:b/>
                <w:sz w:val="20"/>
              </w:rPr>
              <w:t>Lab Location:</w:t>
            </w:r>
          </w:p>
        </w:tc>
        <w:tc>
          <w:tcPr>
            <w:tcW w:w="1980" w:type="dxa"/>
          </w:tcPr>
          <w:p w:rsidR="003E148C" w:rsidRPr="003E148C" w:rsidRDefault="003E148C" w:rsidP="003E148C">
            <w:pPr>
              <w:rPr>
                <w:rFonts w:ascii="Tahoma" w:hAnsi="Tahoma" w:cs="Tahoma"/>
                <w:sz w:val="20"/>
              </w:rPr>
            </w:pPr>
            <w:r w:rsidRPr="003E148C">
              <w:rPr>
                <w:rFonts w:ascii="Tahoma" w:hAnsi="Tahoma" w:cs="Tahoma"/>
                <w:sz w:val="20"/>
              </w:rPr>
              <w:t>SGMC and WAH</w:t>
            </w:r>
          </w:p>
        </w:tc>
        <w:tc>
          <w:tcPr>
            <w:tcW w:w="2430" w:type="dxa"/>
            <w:shd w:val="pct5" w:color="auto" w:fill="FFFFFF"/>
          </w:tcPr>
          <w:p w:rsidR="003E148C" w:rsidRPr="003E148C" w:rsidRDefault="003E148C" w:rsidP="003E148C">
            <w:pPr>
              <w:rPr>
                <w:rFonts w:ascii="Tahoma" w:hAnsi="Tahoma" w:cs="Tahoma"/>
                <w:b/>
                <w:sz w:val="20"/>
              </w:rPr>
            </w:pPr>
            <w:r w:rsidRPr="003E148C">
              <w:rPr>
                <w:rFonts w:ascii="Tahoma" w:hAnsi="Tahoma" w:cs="Tahoma"/>
                <w:b/>
                <w:sz w:val="20"/>
              </w:rPr>
              <w:t xml:space="preserve">Date Implemented:  </w:t>
            </w:r>
          </w:p>
        </w:tc>
        <w:tc>
          <w:tcPr>
            <w:tcW w:w="2358" w:type="dxa"/>
          </w:tcPr>
          <w:p w:rsidR="003E148C" w:rsidRPr="003E148C" w:rsidRDefault="003E148C" w:rsidP="003E148C">
            <w:pPr>
              <w:rPr>
                <w:rFonts w:ascii="Tahoma" w:hAnsi="Tahoma" w:cs="Tahoma"/>
                <w:sz w:val="20"/>
              </w:rPr>
            </w:pPr>
            <w:r w:rsidRPr="003E148C">
              <w:rPr>
                <w:rFonts w:ascii="Tahoma" w:hAnsi="Tahoma" w:cs="Tahoma"/>
                <w:sz w:val="20"/>
              </w:rPr>
              <w:t>11.20.2017</w:t>
            </w:r>
          </w:p>
        </w:tc>
      </w:tr>
      <w:tr w:rsidR="003E148C" w:rsidRPr="003E148C" w:rsidTr="008A34A8">
        <w:tblPrEx>
          <w:tblCellMar>
            <w:top w:w="0" w:type="dxa"/>
            <w:bottom w:w="0" w:type="dxa"/>
          </w:tblCellMar>
        </w:tblPrEx>
        <w:trPr>
          <w:trHeight w:val="80"/>
        </w:trPr>
        <w:tc>
          <w:tcPr>
            <w:tcW w:w="2088" w:type="dxa"/>
            <w:shd w:val="pct5" w:color="auto" w:fill="FFFFFF"/>
          </w:tcPr>
          <w:p w:rsidR="003E148C" w:rsidRPr="003E148C" w:rsidRDefault="003E148C" w:rsidP="003E148C">
            <w:pPr>
              <w:rPr>
                <w:rFonts w:ascii="Tahoma" w:hAnsi="Tahoma" w:cs="Tahoma"/>
                <w:b/>
                <w:sz w:val="20"/>
              </w:rPr>
            </w:pPr>
            <w:r w:rsidRPr="003E148C">
              <w:rPr>
                <w:rFonts w:ascii="Tahoma" w:hAnsi="Tahoma" w:cs="Tahoma"/>
                <w:b/>
                <w:sz w:val="20"/>
              </w:rPr>
              <w:t>Department:</w:t>
            </w:r>
          </w:p>
        </w:tc>
        <w:tc>
          <w:tcPr>
            <w:tcW w:w="1980" w:type="dxa"/>
          </w:tcPr>
          <w:p w:rsidR="003E148C" w:rsidRPr="003E148C" w:rsidRDefault="003E148C" w:rsidP="003E148C">
            <w:pPr>
              <w:rPr>
                <w:rFonts w:ascii="Tahoma" w:hAnsi="Tahoma" w:cs="Tahoma"/>
                <w:sz w:val="20"/>
              </w:rPr>
            </w:pPr>
            <w:r w:rsidRPr="003E148C">
              <w:rPr>
                <w:rFonts w:ascii="Tahoma" w:hAnsi="Tahoma" w:cs="Tahoma"/>
                <w:sz w:val="20"/>
              </w:rPr>
              <w:t>Processing</w:t>
            </w:r>
          </w:p>
        </w:tc>
        <w:tc>
          <w:tcPr>
            <w:tcW w:w="2430" w:type="dxa"/>
            <w:shd w:val="pct5" w:color="auto" w:fill="FFFFFF"/>
          </w:tcPr>
          <w:p w:rsidR="003E148C" w:rsidRPr="003E148C" w:rsidRDefault="003E148C" w:rsidP="003E148C">
            <w:pPr>
              <w:rPr>
                <w:rFonts w:ascii="Tahoma" w:hAnsi="Tahoma" w:cs="Tahoma"/>
                <w:b/>
                <w:sz w:val="20"/>
              </w:rPr>
            </w:pPr>
            <w:r w:rsidRPr="003E148C">
              <w:rPr>
                <w:rFonts w:ascii="Tahoma" w:hAnsi="Tahoma" w:cs="Tahoma"/>
                <w:b/>
                <w:sz w:val="20"/>
              </w:rPr>
              <w:t xml:space="preserve">Due Date:  </w:t>
            </w:r>
          </w:p>
        </w:tc>
        <w:tc>
          <w:tcPr>
            <w:tcW w:w="2358" w:type="dxa"/>
          </w:tcPr>
          <w:p w:rsidR="003E148C" w:rsidRPr="003E148C" w:rsidRDefault="003E148C" w:rsidP="003E148C">
            <w:pPr>
              <w:rPr>
                <w:rFonts w:ascii="Tahoma" w:hAnsi="Tahoma" w:cs="Tahoma"/>
                <w:bCs/>
                <w:sz w:val="20"/>
              </w:rPr>
            </w:pPr>
            <w:r w:rsidRPr="003E148C">
              <w:rPr>
                <w:rFonts w:ascii="Tahoma" w:hAnsi="Tahoma" w:cs="Tahoma"/>
                <w:bCs/>
                <w:sz w:val="20"/>
              </w:rPr>
              <w:t>12.11.2017</w:t>
            </w:r>
          </w:p>
        </w:tc>
      </w:tr>
    </w:tbl>
    <w:p w:rsidR="003E148C" w:rsidRPr="003E148C" w:rsidRDefault="003E148C" w:rsidP="003E148C">
      <w:pPr>
        <w:rPr>
          <w:rFonts w:ascii="Tahoma" w:hAnsi="Tahoma" w:cs="Tahoma"/>
          <w:sz w:val="20"/>
        </w:rPr>
      </w:pPr>
      <w:r w:rsidRPr="003E148C">
        <w:rPr>
          <w:rFonts w:ascii="Tahoma" w:hAnsi="Tahoma" w:cs="Tahoma"/>
          <w:sz w:val="20"/>
        </w:rPr>
        <w:br/>
      </w:r>
    </w:p>
    <w:p w:rsidR="003E148C" w:rsidRPr="003E148C" w:rsidRDefault="003E148C" w:rsidP="003E148C">
      <w:pPr>
        <w:keepNext/>
        <w:jc w:val="center"/>
        <w:outlineLvl w:val="2"/>
        <w:rPr>
          <w:rFonts w:ascii="Tahoma" w:hAnsi="Tahoma" w:cs="Tahoma"/>
          <w:b/>
          <w:sz w:val="20"/>
        </w:rPr>
      </w:pPr>
      <w:r w:rsidRPr="003E148C">
        <w:rPr>
          <w:rFonts w:ascii="Tahoma" w:hAnsi="Tahoma" w:cs="Tahoma"/>
          <w:b/>
          <w:sz w:val="20"/>
        </w:rPr>
        <w:t>DESCRIPTION OF PROCEDURE REVISION</w:t>
      </w:r>
    </w:p>
    <w:p w:rsidR="003E148C" w:rsidRPr="003E148C" w:rsidRDefault="003E148C" w:rsidP="003E148C">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3E148C" w:rsidRPr="003E148C" w:rsidTr="008A34A8">
        <w:tblPrEx>
          <w:tblCellMar>
            <w:top w:w="0" w:type="dxa"/>
            <w:bottom w:w="0" w:type="dxa"/>
          </w:tblCellMar>
        </w:tblPrEx>
        <w:trPr>
          <w:trHeight w:val="400"/>
        </w:trPr>
        <w:tc>
          <w:tcPr>
            <w:tcW w:w="8856" w:type="dxa"/>
            <w:shd w:val="pct10" w:color="auto" w:fill="auto"/>
          </w:tcPr>
          <w:p w:rsidR="003E148C" w:rsidRPr="003E148C" w:rsidRDefault="003E148C" w:rsidP="003E148C">
            <w:pPr>
              <w:rPr>
                <w:rFonts w:ascii="Tahoma" w:hAnsi="Tahoma" w:cs="Tahoma"/>
                <w:b/>
                <w:sz w:val="36"/>
                <w:szCs w:val="36"/>
              </w:rPr>
            </w:pPr>
            <w:r w:rsidRPr="003E148C">
              <w:rPr>
                <w:rFonts w:ascii="Tahoma" w:hAnsi="Tahoma" w:cs="Tahoma"/>
                <w:b/>
                <w:sz w:val="36"/>
                <w:szCs w:val="36"/>
              </w:rPr>
              <w:t>Name of procedure:</w:t>
            </w:r>
          </w:p>
        </w:tc>
      </w:tr>
      <w:tr w:rsidR="003E148C" w:rsidRPr="003E148C" w:rsidTr="008A34A8">
        <w:tblPrEx>
          <w:tblCellMar>
            <w:top w:w="0" w:type="dxa"/>
            <w:bottom w:w="0" w:type="dxa"/>
          </w:tblCellMar>
        </w:tblPrEx>
        <w:trPr>
          <w:trHeight w:val="400"/>
        </w:trPr>
        <w:tc>
          <w:tcPr>
            <w:tcW w:w="8856" w:type="dxa"/>
            <w:tcBorders>
              <w:bottom w:val="nil"/>
            </w:tcBorders>
            <w:vAlign w:val="center"/>
          </w:tcPr>
          <w:p w:rsidR="003E148C" w:rsidRPr="003E148C" w:rsidRDefault="003E148C" w:rsidP="003E148C">
            <w:pPr>
              <w:rPr>
                <w:rFonts w:ascii="Tahoma" w:hAnsi="Tahoma" w:cs="Tahoma"/>
                <w:sz w:val="28"/>
                <w:szCs w:val="28"/>
              </w:rPr>
            </w:pPr>
          </w:p>
          <w:p w:rsidR="003E148C" w:rsidRPr="003E148C" w:rsidRDefault="003E148C" w:rsidP="003E148C">
            <w:pPr>
              <w:rPr>
                <w:rFonts w:ascii="Tahoma" w:hAnsi="Tahoma" w:cs="Tahoma"/>
                <w:sz w:val="28"/>
                <w:szCs w:val="28"/>
              </w:rPr>
            </w:pPr>
            <w:r w:rsidRPr="003E148C">
              <w:rPr>
                <w:rFonts w:ascii="Tahoma" w:hAnsi="Tahoma" w:cs="Tahoma"/>
                <w:sz w:val="28"/>
                <w:szCs w:val="28"/>
              </w:rPr>
              <w:t>Specimen Receipt and Processing</w:t>
            </w:r>
          </w:p>
          <w:p w:rsidR="003E148C" w:rsidRPr="003E148C" w:rsidRDefault="003E148C" w:rsidP="003E148C">
            <w:pPr>
              <w:rPr>
                <w:rFonts w:ascii="Tahoma" w:hAnsi="Tahoma" w:cs="Tahoma"/>
                <w:sz w:val="28"/>
                <w:szCs w:val="28"/>
              </w:rPr>
            </w:pPr>
          </w:p>
        </w:tc>
      </w:tr>
      <w:tr w:rsidR="003E148C" w:rsidRPr="003E148C" w:rsidTr="008A34A8">
        <w:tblPrEx>
          <w:tblCellMar>
            <w:top w:w="0" w:type="dxa"/>
            <w:bottom w:w="0" w:type="dxa"/>
          </w:tblCellMar>
        </w:tblPrEx>
        <w:trPr>
          <w:trHeight w:val="400"/>
        </w:trPr>
        <w:tc>
          <w:tcPr>
            <w:tcW w:w="8856" w:type="dxa"/>
            <w:shd w:val="pct10" w:color="auto" w:fill="auto"/>
          </w:tcPr>
          <w:p w:rsidR="003E148C" w:rsidRPr="003E148C" w:rsidRDefault="003E148C" w:rsidP="003E148C">
            <w:pPr>
              <w:rPr>
                <w:rFonts w:ascii="Tahoma" w:hAnsi="Tahoma" w:cs="Tahoma"/>
                <w:b/>
                <w:sz w:val="36"/>
                <w:szCs w:val="36"/>
              </w:rPr>
            </w:pPr>
            <w:r w:rsidRPr="003E148C">
              <w:rPr>
                <w:rFonts w:ascii="Tahoma" w:hAnsi="Tahoma" w:cs="Tahoma"/>
                <w:b/>
                <w:sz w:val="36"/>
                <w:szCs w:val="36"/>
              </w:rPr>
              <w:t xml:space="preserve">Description of change(s):  </w:t>
            </w:r>
          </w:p>
        </w:tc>
      </w:tr>
      <w:tr w:rsidR="003E148C" w:rsidRPr="003E148C" w:rsidTr="008A34A8">
        <w:tblPrEx>
          <w:tblCellMar>
            <w:top w:w="0" w:type="dxa"/>
            <w:bottom w:w="0" w:type="dxa"/>
          </w:tblCellMar>
        </w:tblPrEx>
        <w:trPr>
          <w:trHeight w:val="400"/>
        </w:trPr>
        <w:tc>
          <w:tcPr>
            <w:tcW w:w="8856" w:type="dxa"/>
          </w:tcPr>
          <w:p w:rsidR="003E148C" w:rsidRPr="003E148C" w:rsidRDefault="003E148C" w:rsidP="003E148C">
            <w:pPr>
              <w:ind w:left="720"/>
              <w:rPr>
                <w:rFonts w:ascii="Tahoma" w:hAnsi="Tahoma" w:cs="Tahoma"/>
                <w:bCs/>
                <w:szCs w:val="24"/>
              </w:rPr>
            </w:pPr>
          </w:p>
          <w:p w:rsidR="003E148C" w:rsidRPr="003E148C" w:rsidRDefault="003E148C" w:rsidP="003E148C">
            <w:pPr>
              <w:numPr>
                <w:ilvl w:val="0"/>
                <w:numId w:val="43"/>
              </w:numPr>
              <w:rPr>
                <w:rFonts w:ascii="Tahoma" w:hAnsi="Tahoma" w:cs="Tahoma"/>
                <w:b/>
                <w:bCs/>
                <w:szCs w:val="24"/>
              </w:rPr>
            </w:pPr>
            <w:r w:rsidRPr="003E148C">
              <w:rPr>
                <w:rFonts w:ascii="Tahoma" w:hAnsi="Tahoma" w:cs="Tahoma"/>
                <w:bCs/>
                <w:szCs w:val="24"/>
              </w:rPr>
              <w:t>Format and wording of procedure were updated for clarity.</w:t>
            </w:r>
          </w:p>
          <w:p w:rsidR="003E148C" w:rsidRPr="003E148C" w:rsidRDefault="003E148C" w:rsidP="003E148C">
            <w:pPr>
              <w:ind w:left="1080"/>
              <w:rPr>
                <w:rFonts w:ascii="Tahoma" w:hAnsi="Tahoma" w:cs="Tahoma"/>
                <w:b/>
                <w:bCs/>
                <w:szCs w:val="24"/>
              </w:rPr>
            </w:pPr>
          </w:p>
          <w:p w:rsidR="003E148C" w:rsidRPr="003E148C" w:rsidRDefault="003E148C" w:rsidP="003E148C">
            <w:pPr>
              <w:numPr>
                <w:ilvl w:val="0"/>
                <w:numId w:val="43"/>
              </w:numPr>
              <w:rPr>
                <w:rFonts w:ascii="Tahoma" w:hAnsi="Tahoma" w:cs="Tahoma"/>
                <w:b/>
                <w:bCs/>
                <w:szCs w:val="24"/>
              </w:rPr>
            </w:pPr>
            <w:r w:rsidRPr="003E148C">
              <w:rPr>
                <w:rFonts w:ascii="Tahoma" w:hAnsi="Tahoma" w:cs="Tahoma"/>
                <w:bCs/>
                <w:szCs w:val="24"/>
              </w:rPr>
              <w:t xml:space="preserve">All specimens will be received using </w:t>
            </w:r>
            <w:proofErr w:type="spellStart"/>
            <w:r w:rsidRPr="003E148C">
              <w:rPr>
                <w:rFonts w:ascii="Tahoma" w:hAnsi="Tahoma" w:cs="Tahoma"/>
                <w:bCs/>
                <w:szCs w:val="24"/>
              </w:rPr>
              <w:t>Sunquest</w:t>
            </w:r>
            <w:proofErr w:type="spellEnd"/>
            <w:r w:rsidRPr="003E148C">
              <w:rPr>
                <w:rFonts w:ascii="Tahoma" w:hAnsi="Tahoma" w:cs="Tahoma"/>
                <w:bCs/>
                <w:szCs w:val="24"/>
              </w:rPr>
              <w:t xml:space="preserve"> GUI, function “Order receipt and modify” (primary method) or “Order entry” (alternate method).  </w:t>
            </w:r>
            <w:proofErr w:type="spellStart"/>
            <w:r w:rsidRPr="003E148C">
              <w:rPr>
                <w:rFonts w:ascii="Tahoma" w:hAnsi="Tahoma" w:cs="Tahoma"/>
                <w:b/>
                <w:bCs/>
                <w:szCs w:val="24"/>
              </w:rPr>
              <w:t>Sunquest</w:t>
            </w:r>
            <w:proofErr w:type="spellEnd"/>
            <w:r w:rsidRPr="003E148C">
              <w:rPr>
                <w:rFonts w:ascii="Tahoma" w:hAnsi="Tahoma" w:cs="Tahoma"/>
                <w:b/>
                <w:bCs/>
                <w:szCs w:val="24"/>
              </w:rPr>
              <w:t xml:space="preserve"> </w:t>
            </w:r>
            <w:proofErr w:type="spellStart"/>
            <w:r w:rsidRPr="003E148C">
              <w:rPr>
                <w:rFonts w:ascii="Tahoma" w:hAnsi="Tahoma" w:cs="Tahoma"/>
                <w:b/>
                <w:bCs/>
                <w:szCs w:val="24"/>
              </w:rPr>
              <w:t>SmarTerm</w:t>
            </w:r>
            <w:proofErr w:type="spellEnd"/>
            <w:r w:rsidRPr="003E148C">
              <w:rPr>
                <w:rFonts w:ascii="Tahoma" w:hAnsi="Tahoma" w:cs="Tahoma"/>
                <w:b/>
                <w:bCs/>
                <w:szCs w:val="24"/>
              </w:rPr>
              <w:t xml:space="preserve"> will no longer be available for receiving specimens.</w:t>
            </w:r>
          </w:p>
          <w:p w:rsidR="003E148C" w:rsidRPr="003E148C" w:rsidRDefault="003E148C" w:rsidP="003E148C">
            <w:pPr>
              <w:ind w:left="720"/>
              <w:rPr>
                <w:rFonts w:ascii="Tahoma" w:hAnsi="Tahoma" w:cs="Tahoma"/>
                <w:bCs/>
                <w:szCs w:val="24"/>
              </w:rPr>
            </w:pPr>
          </w:p>
          <w:p w:rsidR="003E148C" w:rsidRPr="003E148C" w:rsidRDefault="003E148C" w:rsidP="003E148C">
            <w:pPr>
              <w:numPr>
                <w:ilvl w:val="0"/>
                <w:numId w:val="43"/>
              </w:numPr>
              <w:rPr>
                <w:rFonts w:ascii="Tahoma" w:hAnsi="Tahoma" w:cs="Tahoma"/>
                <w:bCs/>
                <w:szCs w:val="24"/>
              </w:rPr>
            </w:pPr>
            <w:r w:rsidRPr="003E148C">
              <w:rPr>
                <w:rFonts w:ascii="Tahoma" w:hAnsi="Tahoma" w:cs="Tahoma"/>
                <w:bCs/>
                <w:szCs w:val="24"/>
              </w:rPr>
              <w:t>Specimens will be prioritized in the following order:</w:t>
            </w:r>
          </w:p>
          <w:p w:rsidR="003E148C" w:rsidRPr="003E148C" w:rsidRDefault="003E148C" w:rsidP="003E148C">
            <w:pPr>
              <w:numPr>
                <w:ilvl w:val="1"/>
                <w:numId w:val="43"/>
              </w:numPr>
              <w:rPr>
                <w:rFonts w:ascii="Tahoma" w:hAnsi="Tahoma" w:cs="Tahoma"/>
                <w:bCs/>
                <w:szCs w:val="24"/>
              </w:rPr>
            </w:pPr>
            <w:r w:rsidRPr="003E148C">
              <w:rPr>
                <w:rFonts w:ascii="Tahoma" w:hAnsi="Tahoma" w:cs="Tahoma"/>
                <w:bCs/>
                <w:szCs w:val="24"/>
              </w:rPr>
              <w:t>Specimens on ice</w:t>
            </w:r>
          </w:p>
          <w:p w:rsidR="003E148C" w:rsidRPr="003E148C" w:rsidRDefault="003E148C" w:rsidP="003E148C">
            <w:pPr>
              <w:numPr>
                <w:ilvl w:val="1"/>
                <w:numId w:val="43"/>
              </w:numPr>
              <w:rPr>
                <w:rFonts w:ascii="Tahoma" w:hAnsi="Tahoma" w:cs="Tahoma"/>
                <w:bCs/>
                <w:szCs w:val="24"/>
              </w:rPr>
            </w:pPr>
            <w:r w:rsidRPr="003E148C">
              <w:rPr>
                <w:rFonts w:ascii="Tahoma" w:hAnsi="Tahoma" w:cs="Tahoma"/>
                <w:bCs/>
                <w:szCs w:val="24"/>
              </w:rPr>
              <w:t xml:space="preserve">Irreplaceable specimens (body fluids, </w:t>
            </w:r>
            <w:proofErr w:type="spellStart"/>
            <w:r w:rsidRPr="003E148C">
              <w:rPr>
                <w:rFonts w:ascii="Tahoma" w:hAnsi="Tahoma" w:cs="Tahoma"/>
                <w:bCs/>
                <w:szCs w:val="24"/>
              </w:rPr>
              <w:t>etc</w:t>
            </w:r>
            <w:proofErr w:type="spellEnd"/>
            <w:r w:rsidRPr="003E148C">
              <w:rPr>
                <w:rFonts w:ascii="Tahoma" w:hAnsi="Tahoma" w:cs="Tahoma"/>
                <w:bCs/>
                <w:szCs w:val="24"/>
              </w:rPr>
              <w:t>)</w:t>
            </w:r>
          </w:p>
          <w:p w:rsidR="003E148C" w:rsidRPr="003E148C" w:rsidRDefault="003E148C" w:rsidP="003E148C">
            <w:pPr>
              <w:numPr>
                <w:ilvl w:val="1"/>
                <w:numId w:val="43"/>
              </w:numPr>
              <w:rPr>
                <w:rFonts w:ascii="Tahoma" w:hAnsi="Tahoma" w:cs="Tahoma"/>
                <w:bCs/>
                <w:szCs w:val="24"/>
              </w:rPr>
            </w:pPr>
            <w:r w:rsidRPr="003E148C">
              <w:rPr>
                <w:rFonts w:ascii="Tahoma" w:hAnsi="Tahoma" w:cs="Tahoma"/>
                <w:bCs/>
                <w:szCs w:val="24"/>
              </w:rPr>
              <w:t>Green biohazard bags (pre-op)</w:t>
            </w:r>
          </w:p>
          <w:p w:rsidR="003E148C" w:rsidRPr="003E148C" w:rsidRDefault="003E148C" w:rsidP="003E148C">
            <w:pPr>
              <w:numPr>
                <w:ilvl w:val="1"/>
                <w:numId w:val="43"/>
              </w:numPr>
              <w:rPr>
                <w:rFonts w:ascii="Tahoma" w:hAnsi="Tahoma" w:cs="Tahoma"/>
                <w:bCs/>
                <w:szCs w:val="24"/>
              </w:rPr>
            </w:pPr>
            <w:r w:rsidRPr="003E148C">
              <w:rPr>
                <w:rFonts w:ascii="Tahoma" w:hAnsi="Tahoma" w:cs="Tahoma"/>
                <w:bCs/>
                <w:szCs w:val="24"/>
              </w:rPr>
              <w:t>Orange/red biohazard bags (ED)</w:t>
            </w:r>
          </w:p>
          <w:p w:rsidR="003E148C" w:rsidRPr="003E148C" w:rsidRDefault="003E148C" w:rsidP="003E148C">
            <w:pPr>
              <w:numPr>
                <w:ilvl w:val="1"/>
                <w:numId w:val="43"/>
              </w:numPr>
              <w:rPr>
                <w:rFonts w:ascii="Tahoma" w:hAnsi="Tahoma" w:cs="Tahoma"/>
                <w:bCs/>
                <w:szCs w:val="24"/>
              </w:rPr>
            </w:pPr>
            <w:r w:rsidRPr="003E148C">
              <w:rPr>
                <w:rFonts w:ascii="Tahoma" w:hAnsi="Tahoma" w:cs="Tahoma"/>
                <w:bCs/>
                <w:szCs w:val="24"/>
              </w:rPr>
              <w:t>Stat and timed specimens</w:t>
            </w:r>
          </w:p>
          <w:p w:rsidR="003E148C" w:rsidRPr="003E148C" w:rsidRDefault="003E148C" w:rsidP="003E148C">
            <w:pPr>
              <w:numPr>
                <w:ilvl w:val="1"/>
                <w:numId w:val="43"/>
              </w:numPr>
              <w:rPr>
                <w:rFonts w:ascii="Tahoma" w:hAnsi="Tahoma" w:cs="Tahoma"/>
                <w:bCs/>
                <w:szCs w:val="24"/>
              </w:rPr>
            </w:pPr>
            <w:r w:rsidRPr="003E148C">
              <w:rPr>
                <w:rFonts w:ascii="Tahoma" w:hAnsi="Tahoma" w:cs="Tahoma"/>
                <w:bCs/>
                <w:szCs w:val="24"/>
              </w:rPr>
              <w:t>Routine specimens</w:t>
            </w:r>
          </w:p>
          <w:p w:rsidR="003E148C" w:rsidRPr="003E148C" w:rsidRDefault="003E148C" w:rsidP="003E148C">
            <w:pPr>
              <w:ind w:left="720"/>
              <w:rPr>
                <w:rFonts w:ascii="Tahoma" w:hAnsi="Tahoma" w:cs="Tahoma"/>
                <w:bCs/>
                <w:szCs w:val="24"/>
              </w:rPr>
            </w:pPr>
          </w:p>
          <w:p w:rsidR="003E148C" w:rsidRPr="003E148C" w:rsidRDefault="003E148C" w:rsidP="003E148C">
            <w:pPr>
              <w:ind w:left="1080"/>
              <w:contextualSpacing/>
              <w:rPr>
                <w:rFonts w:ascii="Tahoma" w:hAnsi="Tahoma" w:cs="Tahoma"/>
                <w:bCs/>
                <w:szCs w:val="24"/>
              </w:rPr>
            </w:pPr>
          </w:p>
        </w:tc>
      </w:tr>
    </w:tbl>
    <w:p w:rsidR="003E148C" w:rsidRPr="003E148C" w:rsidRDefault="003E148C" w:rsidP="003E148C">
      <w:pPr>
        <w:rPr>
          <w:rFonts w:ascii="Tahoma" w:hAnsi="Tahoma" w:cs="Tahoma"/>
          <w:szCs w:val="24"/>
        </w:rPr>
      </w:pPr>
    </w:p>
    <w:p w:rsidR="003E148C" w:rsidRDefault="003E148C">
      <w:pPr>
        <w:rPr>
          <w:sz w:val="22"/>
        </w:rPr>
      </w:pPr>
      <w:r>
        <w:rPr>
          <w:sz w:val="22"/>
        </w:rPr>
        <w:br w:type="page"/>
      </w:r>
    </w:p>
    <w:p w:rsidR="006A76B2" w:rsidRDefault="006A76B2">
      <w:pPr>
        <w:pStyle w:val="TableText"/>
        <w:rPr>
          <w:sz w:val="22"/>
        </w:rPr>
      </w:pPr>
      <w:bookmarkStart w:id="0" w:name="_GoBack"/>
      <w:bookmarkEnd w:id="0"/>
      <w:r>
        <w:rPr>
          <w:sz w:val="22"/>
        </w:rPr>
        <w:lastRenderedPageBreak/>
        <w:t>Non-Technical SOP</w:t>
      </w:r>
    </w:p>
    <w:tbl>
      <w:tblPr>
        <w:tblW w:w="9618"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649"/>
        <w:gridCol w:w="4680"/>
        <w:gridCol w:w="2289"/>
      </w:tblGrid>
      <w:tr w:rsidR="006A76B2">
        <w:trPr>
          <w:cantSplit/>
          <w:jc w:val="center"/>
        </w:trPr>
        <w:tc>
          <w:tcPr>
            <w:tcW w:w="2649" w:type="dxa"/>
            <w:tcBorders>
              <w:top w:val="single" w:sz="18" w:space="0" w:color="000000"/>
              <w:bottom w:val="single" w:sz="12" w:space="0" w:color="000000"/>
            </w:tcBorders>
            <w:shd w:val="pct5" w:color="auto" w:fill="auto"/>
          </w:tcPr>
          <w:p w:rsidR="006A76B2" w:rsidRDefault="006A76B2">
            <w:pPr>
              <w:pStyle w:val="Heading6"/>
              <w:spacing w:before="200"/>
              <w:rPr>
                <w:sz w:val="22"/>
              </w:rPr>
            </w:pPr>
            <w:r>
              <w:rPr>
                <w:sz w:val="22"/>
              </w:rPr>
              <w:t>Title</w:t>
            </w:r>
          </w:p>
        </w:tc>
        <w:tc>
          <w:tcPr>
            <w:tcW w:w="6969" w:type="dxa"/>
            <w:gridSpan w:val="2"/>
            <w:tcBorders>
              <w:top w:val="single" w:sz="18" w:space="0" w:color="000000"/>
              <w:bottom w:val="single" w:sz="12" w:space="0" w:color="000000"/>
            </w:tcBorders>
          </w:tcPr>
          <w:p w:rsidR="006A76B2" w:rsidRDefault="00D343A3" w:rsidP="00486E73">
            <w:pPr>
              <w:pStyle w:val="TableText"/>
              <w:spacing w:before="120"/>
              <w:rPr>
                <w:b/>
              </w:rPr>
            </w:pPr>
            <w:r>
              <w:rPr>
                <w:b/>
              </w:rPr>
              <w:t xml:space="preserve">Specimen Receipt and Processing </w:t>
            </w:r>
          </w:p>
        </w:tc>
      </w:tr>
      <w:tr w:rsidR="001B59A3">
        <w:trPr>
          <w:cantSplit/>
          <w:jc w:val="center"/>
        </w:trPr>
        <w:tc>
          <w:tcPr>
            <w:tcW w:w="2649" w:type="dxa"/>
            <w:tcBorders>
              <w:top w:val="nil"/>
              <w:bottom w:val="single" w:sz="6" w:space="0" w:color="000000"/>
            </w:tcBorders>
            <w:shd w:val="pct5" w:color="auto" w:fill="auto"/>
          </w:tcPr>
          <w:p w:rsidR="001B59A3" w:rsidRDefault="001B59A3">
            <w:pPr>
              <w:pStyle w:val="Heading6"/>
              <w:spacing w:before="200"/>
              <w:rPr>
                <w:sz w:val="22"/>
              </w:rPr>
            </w:pPr>
            <w:r>
              <w:rPr>
                <w:sz w:val="22"/>
              </w:rPr>
              <w:t>Prepared by</w:t>
            </w:r>
          </w:p>
        </w:tc>
        <w:tc>
          <w:tcPr>
            <w:tcW w:w="4680" w:type="dxa"/>
            <w:tcBorders>
              <w:top w:val="nil"/>
              <w:bottom w:val="single" w:sz="6" w:space="0" w:color="000000"/>
            </w:tcBorders>
          </w:tcPr>
          <w:p w:rsidR="001B59A3" w:rsidRDefault="008A78E6" w:rsidP="001B59A3">
            <w:pPr>
              <w:pStyle w:val="TableText"/>
              <w:spacing w:before="120"/>
            </w:pPr>
            <w:r w:rsidRPr="006D734B">
              <w:t>Samson Khandag</w:t>
            </w:r>
            <w:r>
              <w:t>a</w:t>
            </w:r>
            <w:r w:rsidRPr="006D734B">
              <w:t>le</w:t>
            </w:r>
          </w:p>
        </w:tc>
        <w:tc>
          <w:tcPr>
            <w:tcW w:w="2289" w:type="dxa"/>
            <w:tcBorders>
              <w:top w:val="nil"/>
              <w:bottom w:val="single" w:sz="6" w:space="0" w:color="000000"/>
            </w:tcBorders>
          </w:tcPr>
          <w:p w:rsidR="001B59A3" w:rsidRDefault="000F4BE6" w:rsidP="008A78E6">
            <w:pPr>
              <w:pStyle w:val="TableText"/>
              <w:spacing w:before="120"/>
            </w:pPr>
            <w:r>
              <w:t>Date:</w:t>
            </w:r>
            <w:r w:rsidR="00FB3144">
              <w:t xml:space="preserve"> </w:t>
            </w:r>
            <w:r w:rsidR="008A78E6">
              <w:t>3</w:t>
            </w:r>
            <w:r w:rsidR="00A67BD8">
              <w:t>/</w:t>
            </w:r>
            <w:r w:rsidR="008A78E6">
              <w:t>20</w:t>
            </w:r>
            <w:r w:rsidR="00A67BD8">
              <w:t>/201</w:t>
            </w:r>
            <w:r w:rsidR="008A78E6">
              <w:t>5</w:t>
            </w:r>
          </w:p>
        </w:tc>
      </w:tr>
      <w:tr w:rsidR="001B59A3">
        <w:trPr>
          <w:cantSplit/>
          <w:jc w:val="center"/>
        </w:trPr>
        <w:tc>
          <w:tcPr>
            <w:tcW w:w="2649" w:type="dxa"/>
            <w:tcBorders>
              <w:top w:val="nil"/>
              <w:bottom w:val="single" w:sz="18" w:space="0" w:color="000000"/>
            </w:tcBorders>
            <w:shd w:val="pct5" w:color="auto" w:fill="auto"/>
          </w:tcPr>
          <w:p w:rsidR="001B59A3" w:rsidRDefault="001B59A3">
            <w:pPr>
              <w:pStyle w:val="Heading6"/>
              <w:spacing w:before="200"/>
              <w:rPr>
                <w:sz w:val="22"/>
              </w:rPr>
            </w:pPr>
            <w:r>
              <w:rPr>
                <w:sz w:val="22"/>
              </w:rPr>
              <w:t>Owner</w:t>
            </w:r>
          </w:p>
        </w:tc>
        <w:tc>
          <w:tcPr>
            <w:tcW w:w="4680" w:type="dxa"/>
            <w:tcBorders>
              <w:top w:val="nil"/>
              <w:bottom w:val="single" w:sz="18" w:space="0" w:color="000000"/>
            </w:tcBorders>
          </w:tcPr>
          <w:p w:rsidR="001B59A3" w:rsidRDefault="008C50D5" w:rsidP="001B59A3">
            <w:pPr>
              <w:pStyle w:val="TableText"/>
              <w:spacing w:before="120"/>
            </w:pPr>
            <w:r>
              <w:t>Stephanie Codina</w:t>
            </w:r>
          </w:p>
        </w:tc>
        <w:tc>
          <w:tcPr>
            <w:tcW w:w="2289" w:type="dxa"/>
            <w:tcBorders>
              <w:top w:val="nil"/>
              <w:bottom w:val="single" w:sz="18" w:space="0" w:color="000000"/>
            </w:tcBorders>
          </w:tcPr>
          <w:p w:rsidR="001B59A3" w:rsidRDefault="000F4BE6" w:rsidP="00332FA5">
            <w:pPr>
              <w:pStyle w:val="TableText"/>
              <w:spacing w:before="120"/>
            </w:pPr>
            <w:r>
              <w:t xml:space="preserve">Date: </w:t>
            </w:r>
            <w:r w:rsidR="008C50D5">
              <w:t>10/</w:t>
            </w:r>
            <w:r w:rsidR="00A67BD8">
              <w:t>19/2017</w:t>
            </w:r>
          </w:p>
        </w:tc>
      </w:tr>
    </w:tbl>
    <w:p w:rsidR="006A76B2" w:rsidRDefault="006A76B2">
      <w:pPr>
        <w:pStyle w:val="Footer"/>
        <w:tabs>
          <w:tab w:val="clear" w:pos="4320"/>
          <w:tab w:val="clear" w:pos="8640"/>
        </w:tabs>
      </w:pPr>
    </w:p>
    <w:p w:rsidR="006A76B2" w:rsidRDefault="006A76B2"/>
    <w:tbl>
      <w:tblPr>
        <w:tblW w:w="96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45"/>
        <w:gridCol w:w="3780"/>
        <w:gridCol w:w="1305"/>
      </w:tblGrid>
      <w:tr w:rsidR="006A76B2">
        <w:trPr>
          <w:cantSplit/>
          <w:jc w:val="center"/>
        </w:trPr>
        <w:tc>
          <w:tcPr>
            <w:tcW w:w="9630" w:type="dxa"/>
            <w:gridSpan w:val="3"/>
            <w:tcBorders>
              <w:top w:val="single" w:sz="18" w:space="0" w:color="auto"/>
              <w:bottom w:val="single" w:sz="12" w:space="0" w:color="auto"/>
            </w:tcBorders>
            <w:shd w:val="pct5" w:color="auto" w:fill="auto"/>
          </w:tcPr>
          <w:p w:rsidR="006A76B2" w:rsidRDefault="00612D9F">
            <w:pPr>
              <w:pStyle w:val="Heading6"/>
              <w:jc w:val="left"/>
              <w:rPr>
                <w:b w:val="0"/>
              </w:rPr>
            </w:pPr>
            <w:r>
              <w:t>L</w:t>
            </w:r>
            <w:r w:rsidR="006A76B2">
              <w:t>a</w:t>
            </w:r>
            <w:r>
              <w:t>boratory</w:t>
            </w:r>
            <w:r w:rsidR="006A76B2">
              <w:t xml:space="preserve"> Approval</w:t>
            </w:r>
          </w:p>
        </w:tc>
      </w:tr>
      <w:tr w:rsidR="006A76B2">
        <w:trPr>
          <w:jc w:val="center"/>
        </w:trPr>
        <w:tc>
          <w:tcPr>
            <w:tcW w:w="4545" w:type="dxa"/>
            <w:tcBorders>
              <w:top w:val="nil"/>
              <w:bottom w:val="single" w:sz="6" w:space="0" w:color="auto"/>
            </w:tcBorders>
          </w:tcPr>
          <w:p w:rsidR="006A76B2" w:rsidRDefault="006A76B2">
            <w:pPr>
              <w:spacing w:line="240" w:lineRule="exact"/>
              <w:rPr>
                <w:b/>
                <w:sz w:val="20"/>
              </w:rPr>
            </w:pPr>
            <w:r>
              <w:rPr>
                <w:b/>
                <w:sz w:val="20"/>
              </w:rPr>
              <w:t>Print Name and Title</w:t>
            </w:r>
          </w:p>
        </w:tc>
        <w:tc>
          <w:tcPr>
            <w:tcW w:w="3780" w:type="dxa"/>
            <w:tcBorders>
              <w:bottom w:val="single" w:sz="6" w:space="0" w:color="auto"/>
            </w:tcBorders>
          </w:tcPr>
          <w:p w:rsidR="006A76B2" w:rsidRDefault="006A76B2">
            <w:pPr>
              <w:spacing w:line="240" w:lineRule="exact"/>
              <w:rPr>
                <w:b/>
                <w:sz w:val="20"/>
              </w:rPr>
            </w:pPr>
            <w:r>
              <w:rPr>
                <w:b/>
                <w:sz w:val="20"/>
              </w:rPr>
              <w:t>Signature</w:t>
            </w:r>
          </w:p>
        </w:tc>
        <w:tc>
          <w:tcPr>
            <w:tcW w:w="1305" w:type="dxa"/>
            <w:tcBorders>
              <w:bottom w:val="single" w:sz="6" w:space="0" w:color="auto"/>
            </w:tcBorders>
          </w:tcPr>
          <w:p w:rsidR="006A76B2" w:rsidRDefault="006A76B2">
            <w:pPr>
              <w:spacing w:line="240" w:lineRule="exact"/>
              <w:rPr>
                <w:sz w:val="20"/>
              </w:rPr>
            </w:pPr>
            <w:r>
              <w:rPr>
                <w:b/>
                <w:sz w:val="20"/>
              </w:rPr>
              <w:t>Date</w:t>
            </w:r>
          </w:p>
        </w:tc>
      </w:tr>
      <w:tr w:rsidR="00660E39">
        <w:trPr>
          <w:jc w:val="center"/>
        </w:trPr>
        <w:tc>
          <w:tcPr>
            <w:tcW w:w="4545" w:type="dxa"/>
            <w:tcBorders>
              <w:top w:val="nil"/>
            </w:tcBorders>
          </w:tcPr>
          <w:p w:rsidR="00660E39" w:rsidRDefault="00612D9F" w:rsidP="008656A6">
            <w:pPr>
              <w:spacing w:line="240" w:lineRule="exact"/>
            </w:pPr>
            <w:r>
              <w:rPr>
                <w:i/>
              </w:rPr>
              <w:t xml:space="preserve">Refer to the electronic signature page for approval and approval dates. </w:t>
            </w:r>
          </w:p>
        </w:tc>
        <w:tc>
          <w:tcPr>
            <w:tcW w:w="3780" w:type="dxa"/>
            <w:tcBorders>
              <w:top w:val="nil"/>
            </w:tcBorders>
          </w:tcPr>
          <w:p w:rsidR="00AD157F" w:rsidRPr="00AD157F" w:rsidRDefault="00AD157F">
            <w:pPr>
              <w:spacing w:line="240" w:lineRule="exact"/>
              <w:jc w:val="both"/>
              <w:rPr>
                <w:i/>
              </w:rPr>
            </w:pPr>
          </w:p>
        </w:tc>
        <w:tc>
          <w:tcPr>
            <w:tcW w:w="1305" w:type="dxa"/>
            <w:tcBorders>
              <w:top w:val="nil"/>
            </w:tcBorders>
          </w:tcPr>
          <w:p w:rsidR="00AD157F" w:rsidRDefault="00AD157F">
            <w:pPr>
              <w:spacing w:line="240" w:lineRule="exact"/>
              <w:jc w:val="both"/>
            </w:pPr>
          </w:p>
        </w:tc>
      </w:tr>
      <w:tr w:rsidR="00660E39">
        <w:trPr>
          <w:jc w:val="center"/>
        </w:trPr>
        <w:tc>
          <w:tcPr>
            <w:tcW w:w="4545" w:type="dxa"/>
          </w:tcPr>
          <w:p w:rsidR="00660E39" w:rsidRDefault="00660E39" w:rsidP="008656A6">
            <w:pPr>
              <w:spacing w:line="240" w:lineRule="exact"/>
            </w:pPr>
          </w:p>
          <w:p w:rsidR="00660E39" w:rsidRDefault="00660E39" w:rsidP="008656A6">
            <w:pPr>
              <w:spacing w:line="240" w:lineRule="exact"/>
            </w:pPr>
          </w:p>
        </w:tc>
        <w:tc>
          <w:tcPr>
            <w:tcW w:w="3780" w:type="dxa"/>
          </w:tcPr>
          <w:p w:rsidR="00660E39" w:rsidRPr="00AD157F" w:rsidRDefault="00660E39">
            <w:pPr>
              <w:spacing w:line="240" w:lineRule="exact"/>
              <w:jc w:val="both"/>
              <w:rPr>
                <w:i/>
              </w:rPr>
            </w:pPr>
          </w:p>
        </w:tc>
        <w:tc>
          <w:tcPr>
            <w:tcW w:w="1305" w:type="dxa"/>
          </w:tcPr>
          <w:p w:rsidR="00AD157F" w:rsidRDefault="00AD157F">
            <w:pPr>
              <w:spacing w:line="240" w:lineRule="exact"/>
              <w:jc w:val="both"/>
            </w:pPr>
          </w:p>
        </w:tc>
      </w:tr>
      <w:tr w:rsidR="00660E39">
        <w:trPr>
          <w:jc w:val="center"/>
        </w:trPr>
        <w:tc>
          <w:tcPr>
            <w:tcW w:w="4545" w:type="dxa"/>
          </w:tcPr>
          <w:p w:rsidR="00660E39" w:rsidRDefault="00660E39" w:rsidP="008656A6">
            <w:pPr>
              <w:spacing w:line="240" w:lineRule="exact"/>
            </w:pPr>
          </w:p>
          <w:p w:rsidR="00660E39" w:rsidRDefault="00660E39" w:rsidP="008656A6">
            <w:pPr>
              <w:spacing w:line="240" w:lineRule="exact"/>
            </w:pPr>
          </w:p>
        </w:tc>
        <w:tc>
          <w:tcPr>
            <w:tcW w:w="3780" w:type="dxa"/>
            <w:tcBorders>
              <w:bottom w:val="nil"/>
            </w:tcBorders>
          </w:tcPr>
          <w:p w:rsidR="00660E39" w:rsidRPr="00AD157F" w:rsidRDefault="00660E39">
            <w:pPr>
              <w:spacing w:line="240" w:lineRule="exact"/>
              <w:jc w:val="both"/>
              <w:rPr>
                <w:i/>
              </w:rPr>
            </w:pPr>
          </w:p>
        </w:tc>
        <w:tc>
          <w:tcPr>
            <w:tcW w:w="1305" w:type="dxa"/>
            <w:tcBorders>
              <w:bottom w:val="nil"/>
            </w:tcBorders>
          </w:tcPr>
          <w:p w:rsidR="00AD157F" w:rsidRDefault="00AD157F">
            <w:pPr>
              <w:spacing w:line="240" w:lineRule="exact"/>
              <w:jc w:val="both"/>
            </w:pPr>
          </w:p>
        </w:tc>
      </w:tr>
      <w:tr w:rsidR="00660E39">
        <w:trPr>
          <w:cantSplit/>
          <w:jc w:val="center"/>
        </w:trPr>
        <w:tc>
          <w:tcPr>
            <w:tcW w:w="4545" w:type="dxa"/>
            <w:tcBorders>
              <w:right w:val="nil"/>
            </w:tcBorders>
          </w:tcPr>
          <w:p w:rsidR="00660E39" w:rsidRDefault="00660E39">
            <w:pPr>
              <w:pStyle w:val="SOPheader1"/>
              <w:spacing w:before="120" w:line="240" w:lineRule="exact"/>
              <w:rPr>
                <w:b w:val="0"/>
                <w:caps w:val="0"/>
              </w:rPr>
            </w:pPr>
            <w:r>
              <w:rPr>
                <w:b w:val="0"/>
                <w:caps w:val="0"/>
              </w:rPr>
              <w:t xml:space="preserve">Local Issue Date: </w:t>
            </w:r>
          </w:p>
        </w:tc>
        <w:tc>
          <w:tcPr>
            <w:tcW w:w="5085" w:type="dxa"/>
            <w:gridSpan w:val="2"/>
            <w:tcBorders>
              <w:top w:val="single" w:sz="6" w:space="0" w:color="auto"/>
              <w:left w:val="nil"/>
              <w:bottom w:val="single" w:sz="18" w:space="0" w:color="auto"/>
            </w:tcBorders>
          </w:tcPr>
          <w:p w:rsidR="00660E39" w:rsidRDefault="00660E39">
            <w:pPr>
              <w:spacing w:before="120" w:line="240" w:lineRule="exact"/>
              <w:jc w:val="both"/>
            </w:pPr>
            <w:r>
              <w:t>Local Effective Date:</w:t>
            </w:r>
            <w:r w:rsidR="00AD157F">
              <w:t xml:space="preserve"> </w:t>
            </w:r>
          </w:p>
        </w:tc>
      </w:tr>
    </w:tbl>
    <w:p w:rsidR="006A76B2" w:rsidRDefault="006A76B2">
      <w:pPr>
        <w:pStyle w:val="TableText"/>
      </w:pPr>
    </w:p>
    <w:p w:rsidR="006A76B2" w:rsidRDefault="006A76B2">
      <w:pPr>
        <w:pStyle w:val="TableText"/>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45"/>
        <w:gridCol w:w="3780"/>
        <w:gridCol w:w="1305"/>
      </w:tblGrid>
      <w:tr w:rsidR="006A76B2">
        <w:trPr>
          <w:jc w:val="center"/>
        </w:trPr>
        <w:tc>
          <w:tcPr>
            <w:tcW w:w="9630" w:type="dxa"/>
            <w:gridSpan w:val="3"/>
            <w:tcBorders>
              <w:top w:val="single" w:sz="18" w:space="0" w:color="auto"/>
              <w:bottom w:val="single" w:sz="12" w:space="0" w:color="auto"/>
            </w:tcBorders>
            <w:shd w:val="pct10" w:color="auto" w:fill="auto"/>
          </w:tcPr>
          <w:p w:rsidR="006A76B2" w:rsidRDefault="00195CC1">
            <w:pPr>
              <w:spacing w:line="240" w:lineRule="exact"/>
              <w:rPr>
                <w:b/>
              </w:rPr>
            </w:pPr>
            <w:r>
              <w:rPr>
                <w:b/>
              </w:rPr>
              <w:t>R</w:t>
            </w:r>
            <w:r w:rsidR="006A76B2">
              <w:rPr>
                <w:b/>
              </w:rPr>
              <w:t>eview:</w:t>
            </w:r>
          </w:p>
          <w:p w:rsidR="006A76B2" w:rsidRDefault="006A76B2">
            <w:pPr>
              <w:spacing w:line="240" w:lineRule="exact"/>
              <w:rPr>
                <w:b/>
              </w:rPr>
            </w:pPr>
          </w:p>
        </w:tc>
      </w:tr>
      <w:tr w:rsidR="006A76B2">
        <w:trPr>
          <w:jc w:val="center"/>
        </w:trPr>
        <w:tc>
          <w:tcPr>
            <w:tcW w:w="4545" w:type="dxa"/>
            <w:tcBorders>
              <w:top w:val="nil"/>
              <w:bottom w:val="single" w:sz="6" w:space="0" w:color="auto"/>
            </w:tcBorders>
          </w:tcPr>
          <w:p w:rsidR="006A76B2" w:rsidRDefault="006A76B2">
            <w:pPr>
              <w:spacing w:line="240" w:lineRule="exact"/>
              <w:rPr>
                <w:b/>
                <w:sz w:val="20"/>
              </w:rPr>
            </w:pPr>
            <w:r>
              <w:rPr>
                <w:b/>
                <w:sz w:val="20"/>
              </w:rPr>
              <w:t>Print Name</w:t>
            </w:r>
          </w:p>
        </w:tc>
        <w:tc>
          <w:tcPr>
            <w:tcW w:w="3780" w:type="dxa"/>
            <w:tcBorders>
              <w:bottom w:val="single" w:sz="6" w:space="0" w:color="auto"/>
            </w:tcBorders>
          </w:tcPr>
          <w:p w:rsidR="006A76B2" w:rsidRDefault="006A76B2">
            <w:pPr>
              <w:spacing w:line="240" w:lineRule="exact"/>
              <w:rPr>
                <w:b/>
                <w:sz w:val="20"/>
              </w:rPr>
            </w:pPr>
            <w:r>
              <w:rPr>
                <w:b/>
                <w:sz w:val="20"/>
              </w:rPr>
              <w:t>Signature</w:t>
            </w:r>
          </w:p>
        </w:tc>
        <w:tc>
          <w:tcPr>
            <w:tcW w:w="1305" w:type="dxa"/>
            <w:tcBorders>
              <w:bottom w:val="single" w:sz="6" w:space="0" w:color="auto"/>
            </w:tcBorders>
          </w:tcPr>
          <w:p w:rsidR="006A76B2" w:rsidRDefault="006A76B2">
            <w:pPr>
              <w:spacing w:line="240" w:lineRule="exact"/>
              <w:rPr>
                <w:sz w:val="20"/>
              </w:rPr>
            </w:pPr>
            <w:r>
              <w:rPr>
                <w:b/>
                <w:sz w:val="20"/>
              </w:rPr>
              <w:t>Date</w:t>
            </w:r>
          </w:p>
        </w:tc>
      </w:tr>
      <w:tr w:rsidR="006A76B2">
        <w:trPr>
          <w:jc w:val="center"/>
        </w:trPr>
        <w:tc>
          <w:tcPr>
            <w:tcW w:w="4545" w:type="dxa"/>
            <w:tcBorders>
              <w:top w:val="nil"/>
            </w:tcBorders>
          </w:tcPr>
          <w:p w:rsidR="006A76B2" w:rsidRDefault="006A76B2" w:rsidP="00AD157F">
            <w:pPr>
              <w:spacing w:line="240" w:lineRule="exact"/>
            </w:pPr>
          </w:p>
          <w:p w:rsidR="00612D9F" w:rsidRDefault="00612D9F" w:rsidP="00AD157F">
            <w:pPr>
              <w:spacing w:line="240" w:lineRule="exact"/>
            </w:pPr>
          </w:p>
        </w:tc>
        <w:tc>
          <w:tcPr>
            <w:tcW w:w="3780" w:type="dxa"/>
            <w:tcBorders>
              <w:top w:val="nil"/>
            </w:tcBorders>
          </w:tcPr>
          <w:p w:rsidR="006A76B2" w:rsidRPr="00AD157F" w:rsidRDefault="006A76B2">
            <w:pPr>
              <w:spacing w:line="240" w:lineRule="exact"/>
              <w:jc w:val="both"/>
              <w:rPr>
                <w:i/>
              </w:rPr>
            </w:pPr>
          </w:p>
        </w:tc>
        <w:tc>
          <w:tcPr>
            <w:tcW w:w="1305" w:type="dxa"/>
            <w:tcBorders>
              <w:top w:val="nil"/>
            </w:tcBorders>
          </w:tcPr>
          <w:p w:rsidR="006A76B2" w:rsidRDefault="006A76B2">
            <w:pPr>
              <w:spacing w:line="240" w:lineRule="exact"/>
              <w:jc w:val="both"/>
            </w:pPr>
          </w:p>
        </w:tc>
      </w:tr>
      <w:tr w:rsidR="006A76B2">
        <w:trPr>
          <w:jc w:val="center"/>
        </w:trPr>
        <w:tc>
          <w:tcPr>
            <w:tcW w:w="4545" w:type="dxa"/>
          </w:tcPr>
          <w:p w:rsidR="006A76B2" w:rsidRDefault="006A76B2" w:rsidP="00AD157F">
            <w:pPr>
              <w:spacing w:line="240" w:lineRule="exact"/>
            </w:pPr>
          </w:p>
          <w:p w:rsidR="00612D9F" w:rsidRDefault="00612D9F" w:rsidP="00AD157F">
            <w:pPr>
              <w:spacing w:line="240" w:lineRule="exact"/>
            </w:pPr>
          </w:p>
        </w:tc>
        <w:tc>
          <w:tcPr>
            <w:tcW w:w="3780" w:type="dxa"/>
          </w:tcPr>
          <w:p w:rsidR="006A76B2" w:rsidRDefault="006A76B2">
            <w:pPr>
              <w:spacing w:line="240" w:lineRule="exact"/>
              <w:jc w:val="both"/>
            </w:pPr>
          </w:p>
        </w:tc>
        <w:tc>
          <w:tcPr>
            <w:tcW w:w="1305" w:type="dxa"/>
          </w:tcPr>
          <w:p w:rsidR="006A76B2" w:rsidRDefault="006A76B2">
            <w:pPr>
              <w:spacing w:line="240" w:lineRule="exact"/>
              <w:jc w:val="both"/>
            </w:pPr>
          </w:p>
        </w:tc>
      </w:tr>
      <w:tr w:rsidR="006A76B2">
        <w:trPr>
          <w:jc w:val="center"/>
        </w:trPr>
        <w:tc>
          <w:tcPr>
            <w:tcW w:w="4545" w:type="dxa"/>
          </w:tcPr>
          <w:p w:rsidR="006A76B2" w:rsidRDefault="006A76B2">
            <w:pPr>
              <w:spacing w:line="240" w:lineRule="exact"/>
              <w:jc w:val="right"/>
            </w:pPr>
          </w:p>
        </w:tc>
        <w:tc>
          <w:tcPr>
            <w:tcW w:w="3780" w:type="dxa"/>
          </w:tcPr>
          <w:p w:rsidR="006A76B2" w:rsidRDefault="006A76B2">
            <w:pPr>
              <w:spacing w:line="240" w:lineRule="exact"/>
              <w:jc w:val="both"/>
            </w:pPr>
          </w:p>
          <w:p w:rsidR="006A76B2" w:rsidRDefault="006A76B2">
            <w:pPr>
              <w:spacing w:line="240" w:lineRule="exact"/>
              <w:jc w:val="both"/>
            </w:pPr>
          </w:p>
        </w:tc>
        <w:tc>
          <w:tcPr>
            <w:tcW w:w="1305" w:type="dxa"/>
          </w:tcPr>
          <w:p w:rsidR="006A76B2" w:rsidRDefault="006A76B2">
            <w:pPr>
              <w:spacing w:line="240" w:lineRule="exact"/>
              <w:jc w:val="both"/>
            </w:pPr>
          </w:p>
        </w:tc>
      </w:tr>
      <w:tr w:rsidR="006A76B2">
        <w:trPr>
          <w:jc w:val="center"/>
        </w:trPr>
        <w:tc>
          <w:tcPr>
            <w:tcW w:w="4545" w:type="dxa"/>
          </w:tcPr>
          <w:p w:rsidR="006A76B2" w:rsidRDefault="006A76B2">
            <w:pPr>
              <w:spacing w:line="240" w:lineRule="exact"/>
              <w:jc w:val="right"/>
            </w:pPr>
          </w:p>
        </w:tc>
        <w:tc>
          <w:tcPr>
            <w:tcW w:w="3780" w:type="dxa"/>
          </w:tcPr>
          <w:p w:rsidR="006A76B2" w:rsidRDefault="006A76B2">
            <w:pPr>
              <w:spacing w:line="240" w:lineRule="exact"/>
              <w:jc w:val="both"/>
            </w:pPr>
          </w:p>
          <w:p w:rsidR="006A76B2" w:rsidRDefault="006A76B2">
            <w:pPr>
              <w:spacing w:line="240" w:lineRule="exact"/>
              <w:jc w:val="both"/>
            </w:pPr>
          </w:p>
        </w:tc>
        <w:tc>
          <w:tcPr>
            <w:tcW w:w="1305" w:type="dxa"/>
          </w:tcPr>
          <w:p w:rsidR="006A76B2" w:rsidRDefault="006A76B2">
            <w:pPr>
              <w:spacing w:line="240" w:lineRule="exact"/>
              <w:jc w:val="both"/>
            </w:pPr>
          </w:p>
        </w:tc>
      </w:tr>
      <w:tr w:rsidR="006A76B2">
        <w:trPr>
          <w:jc w:val="center"/>
        </w:trPr>
        <w:tc>
          <w:tcPr>
            <w:tcW w:w="4545" w:type="dxa"/>
          </w:tcPr>
          <w:p w:rsidR="006A76B2" w:rsidRDefault="006A76B2">
            <w:pPr>
              <w:spacing w:line="240" w:lineRule="exact"/>
              <w:jc w:val="right"/>
            </w:pPr>
          </w:p>
        </w:tc>
        <w:tc>
          <w:tcPr>
            <w:tcW w:w="3780" w:type="dxa"/>
          </w:tcPr>
          <w:p w:rsidR="006A76B2" w:rsidRDefault="006A76B2">
            <w:pPr>
              <w:spacing w:line="240" w:lineRule="exact"/>
              <w:jc w:val="both"/>
            </w:pPr>
          </w:p>
          <w:p w:rsidR="006A76B2" w:rsidRDefault="006A76B2">
            <w:pPr>
              <w:spacing w:line="240" w:lineRule="exact"/>
              <w:jc w:val="both"/>
            </w:pPr>
          </w:p>
        </w:tc>
        <w:tc>
          <w:tcPr>
            <w:tcW w:w="1305" w:type="dxa"/>
          </w:tcPr>
          <w:p w:rsidR="006A76B2" w:rsidRDefault="006A76B2">
            <w:pPr>
              <w:spacing w:line="240" w:lineRule="exact"/>
              <w:jc w:val="both"/>
            </w:pPr>
          </w:p>
        </w:tc>
      </w:tr>
      <w:tr w:rsidR="006A76B2">
        <w:trPr>
          <w:jc w:val="center"/>
        </w:trPr>
        <w:tc>
          <w:tcPr>
            <w:tcW w:w="4545" w:type="dxa"/>
          </w:tcPr>
          <w:p w:rsidR="006A76B2" w:rsidRDefault="006A76B2">
            <w:pPr>
              <w:spacing w:line="240" w:lineRule="exact"/>
              <w:jc w:val="right"/>
            </w:pPr>
          </w:p>
          <w:p w:rsidR="006A76B2" w:rsidRDefault="006A76B2">
            <w:pPr>
              <w:spacing w:line="240" w:lineRule="exact"/>
              <w:jc w:val="right"/>
            </w:pPr>
          </w:p>
        </w:tc>
        <w:tc>
          <w:tcPr>
            <w:tcW w:w="3780" w:type="dxa"/>
          </w:tcPr>
          <w:p w:rsidR="006A76B2" w:rsidRDefault="006A76B2">
            <w:pPr>
              <w:spacing w:line="240" w:lineRule="exact"/>
              <w:jc w:val="both"/>
            </w:pPr>
          </w:p>
        </w:tc>
        <w:tc>
          <w:tcPr>
            <w:tcW w:w="1305" w:type="dxa"/>
          </w:tcPr>
          <w:p w:rsidR="006A76B2" w:rsidRDefault="006A76B2">
            <w:pPr>
              <w:spacing w:line="240" w:lineRule="exact"/>
              <w:jc w:val="both"/>
            </w:pPr>
          </w:p>
        </w:tc>
      </w:tr>
      <w:tr w:rsidR="006A76B2">
        <w:trPr>
          <w:jc w:val="center"/>
        </w:trPr>
        <w:tc>
          <w:tcPr>
            <w:tcW w:w="4545" w:type="dxa"/>
          </w:tcPr>
          <w:p w:rsidR="006A76B2" w:rsidRDefault="006A76B2">
            <w:pPr>
              <w:spacing w:line="240" w:lineRule="exact"/>
              <w:jc w:val="right"/>
            </w:pPr>
          </w:p>
          <w:p w:rsidR="006A76B2" w:rsidRDefault="006A76B2">
            <w:pPr>
              <w:spacing w:line="240" w:lineRule="exact"/>
              <w:jc w:val="right"/>
            </w:pPr>
          </w:p>
        </w:tc>
        <w:tc>
          <w:tcPr>
            <w:tcW w:w="3780" w:type="dxa"/>
          </w:tcPr>
          <w:p w:rsidR="006A76B2" w:rsidRDefault="006A76B2">
            <w:pPr>
              <w:spacing w:line="240" w:lineRule="exact"/>
              <w:jc w:val="both"/>
            </w:pPr>
          </w:p>
        </w:tc>
        <w:tc>
          <w:tcPr>
            <w:tcW w:w="1305" w:type="dxa"/>
          </w:tcPr>
          <w:p w:rsidR="006A76B2" w:rsidRDefault="006A76B2">
            <w:pPr>
              <w:spacing w:line="240" w:lineRule="exact"/>
              <w:jc w:val="both"/>
            </w:pPr>
          </w:p>
        </w:tc>
      </w:tr>
    </w:tbl>
    <w:p w:rsidR="006A76B2" w:rsidRDefault="006A76B2">
      <w:pPr>
        <w:pStyle w:val="Header"/>
      </w:pPr>
    </w:p>
    <w:p w:rsidR="006A76B2" w:rsidRDefault="006A76B2">
      <w:pPr>
        <w:rPr>
          <w:b/>
        </w:rPr>
      </w:pPr>
      <w:r>
        <w:br w:type="page"/>
      </w:r>
      <w:r>
        <w:rPr>
          <w:b/>
          <w:u w:val="single"/>
        </w:rPr>
        <w:lastRenderedPageBreak/>
        <w:t>TABLE OF CONTENTS</w:t>
      </w:r>
      <w:r>
        <w:rPr>
          <w:b/>
        </w:rPr>
        <w:t xml:space="preserve">  </w:t>
      </w:r>
    </w:p>
    <w:p w:rsidR="006A76B2" w:rsidRDefault="006A76B2">
      <w:pPr>
        <w:pStyle w:val="SOPheader1"/>
        <w:rPr>
          <w:caps w:val="0"/>
        </w:rPr>
      </w:pPr>
    </w:p>
    <w:p w:rsidR="008A1C59" w:rsidRPr="00CB2E2C" w:rsidRDefault="006A76B2">
      <w:pPr>
        <w:pStyle w:val="TOC1"/>
        <w:tabs>
          <w:tab w:val="left" w:pos="480"/>
          <w:tab w:val="right" w:leader="dot" w:pos="9530"/>
        </w:tabs>
        <w:rPr>
          <w:rFonts w:ascii="Calibri" w:hAnsi="Calibri"/>
          <w:noProof/>
          <w:sz w:val="22"/>
          <w:szCs w:val="22"/>
        </w:rPr>
      </w:pPr>
      <w:r>
        <w:rPr>
          <w:b/>
        </w:rPr>
        <w:fldChar w:fldCharType="begin"/>
      </w:r>
      <w:r>
        <w:rPr>
          <w:b/>
        </w:rPr>
        <w:instrText xml:space="preserve"> TOC \o "1-1" </w:instrText>
      </w:r>
      <w:r>
        <w:rPr>
          <w:b/>
        </w:rPr>
        <w:fldChar w:fldCharType="separate"/>
      </w:r>
      <w:r w:rsidR="008A1C59">
        <w:rPr>
          <w:noProof/>
        </w:rPr>
        <w:t>1.</w:t>
      </w:r>
      <w:r w:rsidR="008A1C59" w:rsidRPr="00CB2E2C">
        <w:rPr>
          <w:rFonts w:ascii="Calibri" w:hAnsi="Calibri"/>
          <w:noProof/>
          <w:sz w:val="22"/>
          <w:szCs w:val="22"/>
        </w:rPr>
        <w:tab/>
      </w:r>
      <w:r w:rsidR="008A1C59">
        <w:rPr>
          <w:noProof/>
        </w:rPr>
        <w:t>PURPOSE</w:t>
      </w:r>
      <w:r w:rsidR="008A1C59">
        <w:rPr>
          <w:noProof/>
        </w:rPr>
        <w:tab/>
      </w:r>
      <w:r w:rsidR="008A1C59">
        <w:rPr>
          <w:noProof/>
        </w:rPr>
        <w:fldChar w:fldCharType="begin"/>
      </w:r>
      <w:r w:rsidR="008A1C59">
        <w:rPr>
          <w:noProof/>
        </w:rPr>
        <w:instrText xml:space="preserve"> PAGEREF _Toc410135671 \h </w:instrText>
      </w:r>
      <w:r w:rsidR="008A1C59">
        <w:rPr>
          <w:noProof/>
        </w:rPr>
      </w:r>
      <w:r w:rsidR="008A1C59">
        <w:rPr>
          <w:noProof/>
        </w:rPr>
        <w:fldChar w:fldCharType="separate"/>
      </w:r>
      <w:r w:rsidR="00B9447F">
        <w:rPr>
          <w:noProof/>
        </w:rPr>
        <w:t>2</w:t>
      </w:r>
      <w:r w:rsidR="008A1C59">
        <w:rPr>
          <w:noProof/>
        </w:rPr>
        <w:fldChar w:fldCharType="end"/>
      </w:r>
    </w:p>
    <w:p w:rsidR="008A1C59" w:rsidRPr="00CB2E2C" w:rsidRDefault="008A1C59">
      <w:pPr>
        <w:pStyle w:val="TOC1"/>
        <w:tabs>
          <w:tab w:val="left" w:pos="480"/>
          <w:tab w:val="right" w:leader="dot" w:pos="9530"/>
        </w:tabs>
        <w:rPr>
          <w:rFonts w:ascii="Calibri" w:hAnsi="Calibri"/>
          <w:noProof/>
          <w:sz w:val="22"/>
          <w:szCs w:val="22"/>
        </w:rPr>
      </w:pPr>
      <w:r>
        <w:rPr>
          <w:noProof/>
        </w:rPr>
        <w:t>2.</w:t>
      </w:r>
      <w:r w:rsidRPr="00CB2E2C">
        <w:rPr>
          <w:rFonts w:ascii="Calibri" w:hAnsi="Calibri"/>
          <w:noProof/>
          <w:sz w:val="22"/>
          <w:szCs w:val="22"/>
        </w:rPr>
        <w:tab/>
      </w:r>
      <w:r>
        <w:rPr>
          <w:noProof/>
        </w:rPr>
        <w:t>SCOPE</w:t>
      </w:r>
      <w:r>
        <w:rPr>
          <w:noProof/>
        </w:rPr>
        <w:tab/>
      </w:r>
      <w:r>
        <w:rPr>
          <w:noProof/>
        </w:rPr>
        <w:fldChar w:fldCharType="begin"/>
      </w:r>
      <w:r>
        <w:rPr>
          <w:noProof/>
        </w:rPr>
        <w:instrText xml:space="preserve"> PAGEREF _Toc410135672 \h </w:instrText>
      </w:r>
      <w:r>
        <w:rPr>
          <w:noProof/>
        </w:rPr>
      </w:r>
      <w:r>
        <w:rPr>
          <w:noProof/>
        </w:rPr>
        <w:fldChar w:fldCharType="separate"/>
      </w:r>
      <w:r w:rsidR="00B9447F">
        <w:rPr>
          <w:noProof/>
        </w:rPr>
        <w:t>2</w:t>
      </w:r>
      <w:r>
        <w:rPr>
          <w:noProof/>
        </w:rPr>
        <w:fldChar w:fldCharType="end"/>
      </w:r>
    </w:p>
    <w:p w:rsidR="008A1C59" w:rsidRPr="00CB2E2C" w:rsidRDefault="008A1C59">
      <w:pPr>
        <w:pStyle w:val="TOC1"/>
        <w:tabs>
          <w:tab w:val="left" w:pos="480"/>
          <w:tab w:val="right" w:leader="dot" w:pos="9530"/>
        </w:tabs>
        <w:rPr>
          <w:rFonts w:ascii="Calibri" w:hAnsi="Calibri"/>
          <w:noProof/>
          <w:sz w:val="22"/>
          <w:szCs w:val="22"/>
        </w:rPr>
      </w:pPr>
      <w:r>
        <w:rPr>
          <w:noProof/>
        </w:rPr>
        <w:t>3.</w:t>
      </w:r>
      <w:r w:rsidRPr="00CB2E2C">
        <w:rPr>
          <w:rFonts w:ascii="Calibri" w:hAnsi="Calibri"/>
          <w:noProof/>
          <w:sz w:val="22"/>
          <w:szCs w:val="22"/>
        </w:rPr>
        <w:tab/>
      </w:r>
      <w:r>
        <w:rPr>
          <w:noProof/>
        </w:rPr>
        <w:t>RESPONSIBILITY</w:t>
      </w:r>
      <w:r>
        <w:rPr>
          <w:noProof/>
        </w:rPr>
        <w:tab/>
      </w:r>
      <w:r>
        <w:rPr>
          <w:noProof/>
        </w:rPr>
        <w:fldChar w:fldCharType="begin"/>
      </w:r>
      <w:r>
        <w:rPr>
          <w:noProof/>
        </w:rPr>
        <w:instrText xml:space="preserve"> PAGEREF _Toc410135673 \h </w:instrText>
      </w:r>
      <w:r>
        <w:rPr>
          <w:noProof/>
        </w:rPr>
      </w:r>
      <w:r>
        <w:rPr>
          <w:noProof/>
        </w:rPr>
        <w:fldChar w:fldCharType="separate"/>
      </w:r>
      <w:r w:rsidR="00B9447F">
        <w:rPr>
          <w:noProof/>
        </w:rPr>
        <w:t>2</w:t>
      </w:r>
      <w:r>
        <w:rPr>
          <w:noProof/>
        </w:rPr>
        <w:fldChar w:fldCharType="end"/>
      </w:r>
    </w:p>
    <w:p w:rsidR="008A1C59" w:rsidRPr="00CB2E2C" w:rsidRDefault="008A1C59">
      <w:pPr>
        <w:pStyle w:val="TOC1"/>
        <w:tabs>
          <w:tab w:val="left" w:pos="480"/>
          <w:tab w:val="right" w:leader="dot" w:pos="9530"/>
        </w:tabs>
        <w:rPr>
          <w:rFonts w:ascii="Calibri" w:hAnsi="Calibri"/>
          <w:noProof/>
          <w:sz w:val="22"/>
          <w:szCs w:val="22"/>
        </w:rPr>
      </w:pPr>
      <w:r>
        <w:rPr>
          <w:noProof/>
        </w:rPr>
        <w:t>4.</w:t>
      </w:r>
      <w:r w:rsidRPr="00CB2E2C">
        <w:rPr>
          <w:rFonts w:ascii="Calibri" w:hAnsi="Calibri"/>
          <w:noProof/>
          <w:sz w:val="22"/>
          <w:szCs w:val="22"/>
        </w:rPr>
        <w:tab/>
      </w:r>
      <w:r>
        <w:rPr>
          <w:noProof/>
        </w:rPr>
        <w:t>DEFINITIONS</w:t>
      </w:r>
      <w:r>
        <w:rPr>
          <w:noProof/>
        </w:rPr>
        <w:tab/>
      </w:r>
      <w:r>
        <w:rPr>
          <w:noProof/>
        </w:rPr>
        <w:fldChar w:fldCharType="begin"/>
      </w:r>
      <w:r>
        <w:rPr>
          <w:noProof/>
        </w:rPr>
        <w:instrText xml:space="preserve"> PAGEREF _Toc410135674 \h </w:instrText>
      </w:r>
      <w:r>
        <w:rPr>
          <w:noProof/>
        </w:rPr>
      </w:r>
      <w:r>
        <w:rPr>
          <w:noProof/>
        </w:rPr>
        <w:fldChar w:fldCharType="separate"/>
      </w:r>
      <w:r w:rsidR="00B9447F">
        <w:rPr>
          <w:noProof/>
        </w:rPr>
        <w:t>2</w:t>
      </w:r>
      <w:r>
        <w:rPr>
          <w:noProof/>
        </w:rPr>
        <w:fldChar w:fldCharType="end"/>
      </w:r>
    </w:p>
    <w:p w:rsidR="008A1C59" w:rsidRPr="00CB2E2C" w:rsidRDefault="008A1C59">
      <w:pPr>
        <w:pStyle w:val="TOC1"/>
        <w:tabs>
          <w:tab w:val="left" w:pos="480"/>
          <w:tab w:val="right" w:leader="dot" w:pos="9530"/>
        </w:tabs>
        <w:rPr>
          <w:rFonts w:ascii="Calibri" w:hAnsi="Calibri"/>
          <w:noProof/>
          <w:sz w:val="22"/>
          <w:szCs w:val="22"/>
        </w:rPr>
      </w:pPr>
      <w:r>
        <w:rPr>
          <w:noProof/>
        </w:rPr>
        <w:t>5.</w:t>
      </w:r>
      <w:r w:rsidRPr="00CB2E2C">
        <w:rPr>
          <w:rFonts w:ascii="Calibri" w:hAnsi="Calibri"/>
          <w:noProof/>
          <w:sz w:val="22"/>
          <w:szCs w:val="22"/>
        </w:rPr>
        <w:tab/>
      </w:r>
      <w:r>
        <w:rPr>
          <w:noProof/>
        </w:rPr>
        <w:t>PROCEDURE</w:t>
      </w:r>
      <w:r>
        <w:rPr>
          <w:noProof/>
        </w:rPr>
        <w:tab/>
      </w:r>
      <w:r>
        <w:rPr>
          <w:noProof/>
        </w:rPr>
        <w:fldChar w:fldCharType="begin"/>
      </w:r>
      <w:r>
        <w:rPr>
          <w:noProof/>
        </w:rPr>
        <w:instrText xml:space="preserve"> PAGEREF _Toc410135675 \h </w:instrText>
      </w:r>
      <w:r>
        <w:rPr>
          <w:noProof/>
        </w:rPr>
      </w:r>
      <w:r>
        <w:rPr>
          <w:noProof/>
        </w:rPr>
        <w:fldChar w:fldCharType="separate"/>
      </w:r>
      <w:r w:rsidR="00B9447F">
        <w:rPr>
          <w:noProof/>
        </w:rPr>
        <w:t>2</w:t>
      </w:r>
      <w:r>
        <w:rPr>
          <w:noProof/>
        </w:rPr>
        <w:fldChar w:fldCharType="end"/>
      </w:r>
    </w:p>
    <w:p w:rsidR="008A1C59" w:rsidRPr="00CB2E2C" w:rsidRDefault="008A1C59">
      <w:pPr>
        <w:pStyle w:val="TOC1"/>
        <w:tabs>
          <w:tab w:val="left" w:pos="480"/>
          <w:tab w:val="right" w:leader="dot" w:pos="9530"/>
        </w:tabs>
        <w:rPr>
          <w:rFonts w:ascii="Calibri" w:hAnsi="Calibri"/>
          <w:noProof/>
          <w:sz w:val="22"/>
          <w:szCs w:val="22"/>
        </w:rPr>
      </w:pPr>
      <w:r>
        <w:rPr>
          <w:noProof/>
        </w:rPr>
        <w:t>6.</w:t>
      </w:r>
      <w:r w:rsidRPr="00CB2E2C">
        <w:rPr>
          <w:rFonts w:ascii="Calibri" w:hAnsi="Calibri"/>
          <w:noProof/>
          <w:sz w:val="22"/>
          <w:szCs w:val="22"/>
        </w:rPr>
        <w:tab/>
      </w:r>
      <w:r>
        <w:rPr>
          <w:noProof/>
        </w:rPr>
        <w:t>RELATED DOCUMENTS</w:t>
      </w:r>
      <w:r>
        <w:rPr>
          <w:noProof/>
        </w:rPr>
        <w:tab/>
      </w:r>
      <w:r>
        <w:rPr>
          <w:noProof/>
        </w:rPr>
        <w:fldChar w:fldCharType="begin"/>
      </w:r>
      <w:r>
        <w:rPr>
          <w:noProof/>
        </w:rPr>
        <w:instrText xml:space="preserve"> PAGEREF _Toc410135676 \h </w:instrText>
      </w:r>
      <w:r>
        <w:rPr>
          <w:noProof/>
        </w:rPr>
      </w:r>
      <w:r>
        <w:rPr>
          <w:noProof/>
        </w:rPr>
        <w:fldChar w:fldCharType="separate"/>
      </w:r>
      <w:r w:rsidR="00B9447F">
        <w:rPr>
          <w:noProof/>
        </w:rPr>
        <w:t>12</w:t>
      </w:r>
      <w:r>
        <w:rPr>
          <w:noProof/>
        </w:rPr>
        <w:fldChar w:fldCharType="end"/>
      </w:r>
    </w:p>
    <w:p w:rsidR="008A1C59" w:rsidRPr="00CB2E2C" w:rsidRDefault="008A1C59">
      <w:pPr>
        <w:pStyle w:val="TOC1"/>
        <w:tabs>
          <w:tab w:val="left" w:pos="480"/>
          <w:tab w:val="right" w:leader="dot" w:pos="9530"/>
        </w:tabs>
        <w:rPr>
          <w:rFonts w:ascii="Calibri" w:hAnsi="Calibri"/>
          <w:noProof/>
          <w:sz w:val="22"/>
          <w:szCs w:val="22"/>
        </w:rPr>
      </w:pPr>
      <w:r>
        <w:rPr>
          <w:noProof/>
        </w:rPr>
        <w:t>7.</w:t>
      </w:r>
      <w:r w:rsidRPr="00CB2E2C">
        <w:rPr>
          <w:rFonts w:ascii="Calibri" w:hAnsi="Calibri"/>
          <w:noProof/>
          <w:sz w:val="22"/>
          <w:szCs w:val="22"/>
        </w:rPr>
        <w:tab/>
      </w:r>
      <w:r>
        <w:rPr>
          <w:noProof/>
        </w:rPr>
        <w:t>REFERENCES</w:t>
      </w:r>
      <w:r>
        <w:rPr>
          <w:noProof/>
        </w:rPr>
        <w:tab/>
      </w:r>
      <w:r>
        <w:rPr>
          <w:noProof/>
        </w:rPr>
        <w:fldChar w:fldCharType="begin"/>
      </w:r>
      <w:r>
        <w:rPr>
          <w:noProof/>
        </w:rPr>
        <w:instrText xml:space="preserve"> PAGEREF _Toc410135677 \h </w:instrText>
      </w:r>
      <w:r>
        <w:rPr>
          <w:noProof/>
        </w:rPr>
      </w:r>
      <w:r>
        <w:rPr>
          <w:noProof/>
        </w:rPr>
        <w:fldChar w:fldCharType="separate"/>
      </w:r>
      <w:r w:rsidR="00B9447F">
        <w:rPr>
          <w:noProof/>
        </w:rPr>
        <w:t>12</w:t>
      </w:r>
      <w:r>
        <w:rPr>
          <w:noProof/>
        </w:rPr>
        <w:fldChar w:fldCharType="end"/>
      </w:r>
    </w:p>
    <w:p w:rsidR="008A1C59" w:rsidRPr="00CB2E2C" w:rsidRDefault="008A1C59">
      <w:pPr>
        <w:pStyle w:val="TOC1"/>
        <w:tabs>
          <w:tab w:val="left" w:pos="480"/>
          <w:tab w:val="right" w:leader="dot" w:pos="9530"/>
        </w:tabs>
        <w:rPr>
          <w:rFonts w:ascii="Calibri" w:hAnsi="Calibri"/>
          <w:noProof/>
          <w:sz w:val="22"/>
          <w:szCs w:val="22"/>
        </w:rPr>
      </w:pPr>
      <w:r>
        <w:rPr>
          <w:noProof/>
        </w:rPr>
        <w:t>8.</w:t>
      </w:r>
      <w:r w:rsidRPr="00CB2E2C">
        <w:rPr>
          <w:rFonts w:ascii="Calibri" w:hAnsi="Calibri"/>
          <w:noProof/>
          <w:sz w:val="22"/>
          <w:szCs w:val="22"/>
        </w:rPr>
        <w:tab/>
      </w:r>
      <w:r>
        <w:rPr>
          <w:noProof/>
        </w:rPr>
        <w:t>REVISION HISTORY</w:t>
      </w:r>
      <w:r>
        <w:rPr>
          <w:noProof/>
        </w:rPr>
        <w:tab/>
      </w:r>
      <w:r>
        <w:rPr>
          <w:noProof/>
        </w:rPr>
        <w:fldChar w:fldCharType="begin"/>
      </w:r>
      <w:r>
        <w:rPr>
          <w:noProof/>
        </w:rPr>
        <w:instrText xml:space="preserve"> PAGEREF _Toc410135678 \h </w:instrText>
      </w:r>
      <w:r>
        <w:rPr>
          <w:noProof/>
        </w:rPr>
      </w:r>
      <w:r>
        <w:rPr>
          <w:noProof/>
        </w:rPr>
        <w:fldChar w:fldCharType="separate"/>
      </w:r>
      <w:r w:rsidR="00B9447F">
        <w:rPr>
          <w:noProof/>
        </w:rPr>
        <w:t>12</w:t>
      </w:r>
      <w:r>
        <w:rPr>
          <w:noProof/>
        </w:rPr>
        <w:fldChar w:fldCharType="end"/>
      </w:r>
    </w:p>
    <w:p w:rsidR="008A1C59" w:rsidRPr="00CB2E2C" w:rsidRDefault="008A1C59">
      <w:pPr>
        <w:pStyle w:val="TOC1"/>
        <w:tabs>
          <w:tab w:val="left" w:pos="480"/>
          <w:tab w:val="right" w:leader="dot" w:pos="9530"/>
        </w:tabs>
        <w:rPr>
          <w:rFonts w:ascii="Calibri" w:hAnsi="Calibri"/>
          <w:noProof/>
          <w:sz w:val="22"/>
          <w:szCs w:val="22"/>
        </w:rPr>
      </w:pPr>
      <w:r>
        <w:rPr>
          <w:noProof/>
        </w:rPr>
        <w:t>9.</w:t>
      </w:r>
      <w:r w:rsidRPr="00CB2E2C">
        <w:rPr>
          <w:rFonts w:ascii="Calibri" w:hAnsi="Calibri"/>
          <w:noProof/>
          <w:sz w:val="22"/>
          <w:szCs w:val="22"/>
        </w:rPr>
        <w:tab/>
      </w:r>
      <w:r>
        <w:rPr>
          <w:noProof/>
        </w:rPr>
        <w:t>ADDENDA AND APPENDICES</w:t>
      </w:r>
      <w:r>
        <w:rPr>
          <w:noProof/>
        </w:rPr>
        <w:tab/>
      </w:r>
      <w:r>
        <w:rPr>
          <w:noProof/>
        </w:rPr>
        <w:fldChar w:fldCharType="begin"/>
      </w:r>
      <w:r>
        <w:rPr>
          <w:noProof/>
        </w:rPr>
        <w:instrText xml:space="preserve"> PAGEREF _Toc410135679 \h </w:instrText>
      </w:r>
      <w:r>
        <w:rPr>
          <w:noProof/>
        </w:rPr>
      </w:r>
      <w:r>
        <w:rPr>
          <w:noProof/>
        </w:rPr>
        <w:fldChar w:fldCharType="separate"/>
      </w:r>
      <w:r w:rsidR="00B9447F">
        <w:rPr>
          <w:noProof/>
        </w:rPr>
        <w:t>12</w:t>
      </w:r>
      <w:r>
        <w:rPr>
          <w:noProof/>
        </w:rPr>
        <w:fldChar w:fldCharType="end"/>
      </w:r>
    </w:p>
    <w:p w:rsidR="006A76B2" w:rsidRDefault="006A76B2">
      <w:pPr>
        <w:rPr>
          <w:b/>
        </w:rPr>
      </w:pPr>
      <w:r>
        <w:rPr>
          <w:b/>
        </w:rPr>
        <w:fldChar w:fldCharType="end"/>
      </w:r>
    </w:p>
    <w:p w:rsidR="006A76B2" w:rsidRDefault="006A76B2">
      <w:pPr>
        <w:pStyle w:val="BlockLine"/>
      </w:pPr>
    </w:p>
    <w:p w:rsidR="006A76B2" w:rsidRDefault="00C27AED" w:rsidP="00C27AED">
      <w:pPr>
        <w:pStyle w:val="Heading1"/>
      </w:pPr>
      <w:bookmarkStart w:id="1" w:name="_Toc410135671"/>
      <w:r>
        <w:t>PURPOSE</w:t>
      </w:r>
      <w:bookmarkEnd w:id="1"/>
    </w:p>
    <w:p w:rsidR="005B792D" w:rsidRDefault="00195CC1" w:rsidP="00166745">
      <w:pPr>
        <w:ind w:left="720"/>
      </w:pPr>
      <w:r>
        <w:t>This procedure</w:t>
      </w:r>
      <w:r w:rsidR="00166745" w:rsidRPr="005B792D">
        <w:t xml:space="preserve"> describe</w:t>
      </w:r>
      <w:r>
        <w:t>s</w:t>
      </w:r>
      <w:r w:rsidR="00166745" w:rsidRPr="005B792D">
        <w:t xml:space="preserve"> </w:t>
      </w:r>
      <w:r w:rsidR="00A67BD8">
        <w:t>the process for receiving specimens in the laboratory.</w:t>
      </w:r>
      <w:r w:rsidR="00166745" w:rsidRPr="005B792D">
        <w:t xml:space="preserve"> </w:t>
      </w:r>
    </w:p>
    <w:p w:rsidR="00193319" w:rsidRPr="00166745" w:rsidRDefault="00193319" w:rsidP="00166745">
      <w:pPr>
        <w:ind w:left="720"/>
      </w:pPr>
    </w:p>
    <w:p w:rsidR="006A76B2" w:rsidRDefault="006A76B2" w:rsidP="00C27AED">
      <w:pPr>
        <w:pStyle w:val="Heading1"/>
      </w:pPr>
      <w:bookmarkStart w:id="2" w:name="_Toc479050014"/>
      <w:bookmarkStart w:id="3" w:name="_Toc410135672"/>
      <w:r>
        <w:t>SCOPE</w:t>
      </w:r>
      <w:bookmarkEnd w:id="2"/>
      <w:bookmarkEnd w:id="3"/>
    </w:p>
    <w:p w:rsidR="00FD3D45" w:rsidRPr="00BA475F" w:rsidRDefault="00A65274" w:rsidP="00166745">
      <w:pPr>
        <w:ind w:left="720"/>
      </w:pPr>
      <w:r>
        <w:t xml:space="preserve">All specimens that arrive in the laboratory will be </w:t>
      </w:r>
      <w:r w:rsidR="00A67BD8">
        <w:t xml:space="preserve">received and </w:t>
      </w:r>
      <w:r>
        <w:t>processed for testing.</w:t>
      </w:r>
    </w:p>
    <w:p w:rsidR="00193319" w:rsidRDefault="00193319" w:rsidP="00612D9F">
      <w:pPr>
        <w:ind w:left="720"/>
      </w:pPr>
    </w:p>
    <w:p w:rsidR="006A76B2" w:rsidRDefault="006A76B2" w:rsidP="00C27AED">
      <w:pPr>
        <w:pStyle w:val="Heading1"/>
      </w:pPr>
      <w:bookmarkStart w:id="4" w:name="_Toc479050015"/>
      <w:bookmarkStart w:id="5" w:name="_Toc410135673"/>
      <w:r>
        <w:t>RESPONSIBILITY</w:t>
      </w:r>
      <w:bookmarkEnd w:id="4"/>
      <w:bookmarkEnd w:id="5"/>
    </w:p>
    <w:p w:rsidR="00193319" w:rsidRDefault="00FD3D45" w:rsidP="00166745">
      <w:pPr>
        <w:ind w:left="720"/>
      </w:pPr>
      <w:r w:rsidRPr="00BA475F">
        <w:t xml:space="preserve">All </w:t>
      </w:r>
      <w:r w:rsidR="00A67BD8">
        <w:t xml:space="preserve">laboratory </w:t>
      </w:r>
      <w:r w:rsidRPr="00BA475F">
        <w:t xml:space="preserve">staff </w:t>
      </w:r>
      <w:r w:rsidR="00A67BD8">
        <w:t>members must understand and adhere to this procedure when receiving and processing specimens for testing.</w:t>
      </w:r>
    </w:p>
    <w:p w:rsidR="00A67BD8" w:rsidRDefault="00A67BD8" w:rsidP="00166745">
      <w:pPr>
        <w:ind w:left="720"/>
      </w:pPr>
    </w:p>
    <w:p w:rsidR="006A76B2" w:rsidRDefault="006A76B2" w:rsidP="00C27AED">
      <w:pPr>
        <w:pStyle w:val="Heading1"/>
      </w:pPr>
      <w:bookmarkStart w:id="6" w:name="_Toc479050016"/>
      <w:bookmarkStart w:id="7" w:name="_Toc410135674"/>
      <w:r>
        <w:t>DEFINITIONS</w:t>
      </w:r>
      <w:bookmarkEnd w:id="6"/>
      <w:bookmarkEnd w:id="7"/>
      <w:r>
        <w:t xml:space="preserve"> </w:t>
      </w:r>
    </w:p>
    <w:p w:rsidR="009641F1" w:rsidRPr="00B07763" w:rsidRDefault="00244529" w:rsidP="009641F1">
      <w:pPr>
        <w:ind w:left="720"/>
      </w:pPr>
      <w:r>
        <w:rPr>
          <w:b/>
        </w:rPr>
        <w:t>I</w:t>
      </w:r>
      <w:r w:rsidR="009641F1" w:rsidRPr="00B07763">
        <w:rPr>
          <w:b/>
        </w:rPr>
        <w:t xml:space="preserve">rreplaceable specimen </w:t>
      </w:r>
      <w:r w:rsidR="009641F1" w:rsidRPr="00B07763">
        <w:t>– a specimen obtained by invasive means that is not easily obtained or replaced, i.e. CSF, body cavity fluids, fine needle aspirations, surgical biopsies, etc.</w:t>
      </w:r>
    </w:p>
    <w:p w:rsidR="009641F1" w:rsidRPr="00B07763" w:rsidRDefault="009641F1" w:rsidP="009641F1">
      <w:pPr>
        <w:ind w:left="720"/>
      </w:pPr>
    </w:p>
    <w:p w:rsidR="00BA475F" w:rsidRDefault="00BA475F" w:rsidP="00FD3D45">
      <w:pPr>
        <w:pStyle w:val="Heading1"/>
      </w:pPr>
      <w:bookmarkStart w:id="8" w:name="_Toc410135675"/>
      <w:r>
        <w:t>PROCEDURE</w:t>
      </w:r>
      <w:bookmarkEnd w:id="8"/>
    </w:p>
    <w:p w:rsidR="00A67BD8" w:rsidRDefault="00A67BD8" w:rsidP="00A67BD8"/>
    <w:tbl>
      <w:tblPr>
        <w:tblStyle w:val="TableGrid"/>
        <w:tblW w:w="0" w:type="auto"/>
        <w:tblInd w:w="828" w:type="dxa"/>
        <w:tblLook w:val="04A0" w:firstRow="1" w:lastRow="0" w:firstColumn="1" w:lastColumn="0" w:noHBand="0" w:noVBand="1"/>
      </w:tblPr>
      <w:tblGrid>
        <w:gridCol w:w="810"/>
        <w:gridCol w:w="8118"/>
      </w:tblGrid>
      <w:tr w:rsidR="008C50D5" w:rsidRPr="008C50D5" w:rsidTr="008C50D5">
        <w:tc>
          <w:tcPr>
            <w:tcW w:w="810" w:type="dxa"/>
            <w:shd w:val="clear" w:color="auto" w:fill="D9D9D9" w:themeFill="background1" w:themeFillShade="D9"/>
          </w:tcPr>
          <w:p w:rsidR="008C50D5" w:rsidRPr="008C50D5" w:rsidRDefault="008C50D5" w:rsidP="008C50D5">
            <w:pPr>
              <w:jc w:val="center"/>
              <w:rPr>
                <w:b/>
              </w:rPr>
            </w:pPr>
            <w:r>
              <w:rPr>
                <w:b/>
              </w:rPr>
              <w:t>Step</w:t>
            </w:r>
          </w:p>
        </w:tc>
        <w:tc>
          <w:tcPr>
            <w:tcW w:w="8118" w:type="dxa"/>
            <w:shd w:val="clear" w:color="auto" w:fill="D9D9D9" w:themeFill="background1" w:themeFillShade="D9"/>
          </w:tcPr>
          <w:p w:rsidR="008C50D5" w:rsidRPr="008C50D5" w:rsidRDefault="008C50D5" w:rsidP="008C50D5">
            <w:pPr>
              <w:jc w:val="center"/>
              <w:rPr>
                <w:b/>
              </w:rPr>
            </w:pPr>
            <w:r>
              <w:rPr>
                <w:b/>
              </w:rPr>
              <w:t>Action</w:t>
            </w:r>
          </w:p>
        </w:tc>
      </w:tr>
      <w:tr w:rsidR="008C50D5" w:rsidTr="008C50D5">
        <w:tc>
          <w:tcPr>
            <w:tcW w:w="810" w:type="dxa"/>
          </w:tcPr>
          <w:p w:rsidR="008C50D5" w:rsidRDefault="008C50D5" w:rsidP="008C50D5">
            <w:pPr>
              <w:jc w:val="center"/>
            </w:pPr>
            <w:r>
              <w:t>1</w:t>
            </w:r>
          </w:p>
        </w:tc>
        <w:tc>
          <w:tcPr>
            <w:tcW w:w="8118" w:type="dxa"/>
          </w:tcPr>
          <w:p w:rsidR="008C50D5" w:rsidRDefault="008C50D5" w:rsidP="00BA475F">
            <w:r>
              <w:t xml:space="preserve">Specimens will be transported to the laboratory in person (lab/hospital staff) or via pneumatic </w:t>
            </w:r>
            <w:r w:rsidR="0010380F">
              <w:t xml:space="preserve">tube station.  Specimens dropped off in the laboratory </w:t>
            </w:r>
            <w:r>
              <w:t xml:space="preserve">by non-laboratory personnel must be </w:t>
            </w:r>
            <w:r w:rsidR="00DB0912">
              <w:t xml:space="preserve">properly </w:t>
            </w:r>
            <w:r>
              <w:t>recorded on the specimen receipt log.</w:t>
            </w:r>
          </w:p>
          <w:p w:rsidR="008C50D5" w:rsidRDefault="008C50D5" w:rsidP="00BA475F"/>
        </w:tc>
      </w:tr>
      <w:tr w:rsidR="008C50D5" w:rsidTr="008C50D5">
        <w:tc>
          <w:tcPr>
            <w:tcW w:w="810" w:type="dxa"/>
          </w:tcPr>
          <w:p w:rsidR="008C50D5" w:rsidRDefault="008C50D5" w:rsidP="008C50D5">
            <w:pPr>
              <w:jc w:val="center"/>
            </w:pPr>
            <w:r>
              <w:t>2</w:t>
            </w:r>
          </w:p>
        </w:tc>
        <w:tc>
          <w:tcPr>
            <w:tcW w:w="8118" w:type="dxa"/>
          </w:tcPr>
          <w:p w:rsidR="008C50D5" w:rsidRDefault="008C50D5" w:rsidP="008C50D5">
            <w:r>
              <w:t xml:space="preserve">Specimens will be processed in the order in which they arrive (specimens delivered first will be processed first) and they will be prioritized as follows: </w:t>
            </w:r>
          </w:p>
          <w:p w:rsidR="008C50D5" w:rsidRDefault="008C50D5" w:rsidP="008C50D5">
            <w:pPr>
              <w:pStyle w:val="ListParagraph"/>
              <w:numPr>
                <w:ilvl w:val="0"/>
                <w:numId w:val="28"/>
              </w:numPr>
            </w:pPr>
            <w:r>
              <w:t>Specimens on ice will be prioritized first due to specimen stability.</w:t>
            </w:r>
          </w:p>
          <w:p w:rsidR="00986F49" w:rsidRDefault="00986F49" w:rsidP="008C50D5">
            <w:pPr>
              <w:pStyle w:val="ListParagraph"/>
              <w:numPr>
                <w:ilvl w:val="0"/>
                <w:numId w:val="28"/>
              </w:numPr>
            </w:pPr>
            <w:r>
              <w:t>Irreplaceable specimens (such as body fluids) will be prioritized second.</w:t>
            </w:r>
          </w:p>
          <w:p w:rsidR="008C50D5" w:rsidRDefault="008C50D5" w:rsidP="008C50D5">
            <w:pPr>
              <w:pStyle w:val="ListParagraph"/>
              <w:numPr>
                <w:ilvl w:val="0"/>
                <w:numId w:val="28"/>
              </w:numPr>
            </w:pPr>
            <w:r>
              <w:t xml:space="preserve">Specimens </w:t>
            </w:r>
            <w:r w:rsidR="00B30449">
              <w:t xml:space="preserve">in green biohazard bags </w:t>
            </w:r>
            <w:r>
              <w:t>from pre-op (including L</w:t>
            </w:r>
            <w:r w:rsidR="00B30449">
              <w:t xml:space="preserve">&amp;D pre-op) </w:t>
            </w:r>
            <w:r>
              <w:t>will be</w:t>
            </w:r>
            <w:r w:rsidR="00986F49">
              <w:t xml:space="preserve"> prioritized third</w:t>
            </w:r>
            <w:r>
              <w:t xml:space="preserve">. </w:t>
            </w:r>
          </w:p>
          <w:p w:rsidR="008C50D5" w:rsidRDefault="008C50D5" w:rsidP="008C50D5">
            <w:pPr>
              <w:pStyle w:val="ListParagraph"/>
              <w:numPr>
                <w:ilvl w:val="0"/>
                <w:numId w:val="28"/>
              </w:numPr>
            </w:pPr>
            <w:r>
              <w:t xml:space="preserve">Specimens </w:t>
            </w:r>
            <w:r w:rsidR="00B30449">
              <w:t xml:space="preserve">in red or orange bags </w:t>
            </w:r>
            <w:r>
              <w:t xml:space="preserve">from ED </w:t>
            </w:r>
            <w:r w:rsidR="00B30449">
              <w:t xml:space="preserve">will be </w:t>
            </w:r>
            <w:r w:rsidR="00986F49">
              <w:t>prioritized fourth</w:t>
            </w:r>
            <w:r>
              <w:t>.</w:t>
            </w:r>
          </w:p>
          <w:p w:rsidR="00B30449" w:rsidRDefault="00B30449" w:rsidP="008C50D5">
            <w:pPr>
              <w:pStyle w:val="ListParagraph"/>
              <w:numPr>
                <w:ilvl w:val="0"/>
                <w:numId w:val="28"/>
              </w:numPr>
            </w:pPr>
            <w:r>
              <w:t>S</w:t>
            </w:r>
            <w:r w:rsidR="00480EEE">
              <w:t xml:space="preserve">tat and timed specimens will be prioritized </w:t>
            </w:r>
            <w:r>
              <w:t>fifth.</w:t>
            </w:r>
          </w:p>
          <w:p w:rsidR="00480EEE" w:rsidRDefault="00B30449" w:rsidP="008C50D5">
            <w:pPr>
              <w:pStyle w:val="ListParagraph"/>
              <w:numPr>
                <w:ilvl w:val="0"/>
                <w:numId w:val="28"/>
              </w:numPr>
            </w:pPr>
            <w:r>
              <w:t>Routine specimens will be processed last.</w:t>
            </w:r>
          </w:p>
          <w:p w:rsidR="008C50D5" w:rsidRDefault="008C50D5" w:rsidP="008C50D5">
            <w:pPr>
              <w:pStyle w:val="ListParagraph"/>
            </w:pPr>
          </w:p>
        </w:tc>
      </w:tr>
    </w:tbl>
    <w:p w:rsidR="00553C89" w:rsidRDefault="00553C89" w:rsidP="00553C89">
      <w:pPr>
        <w:tabs>
          <w:tab w:val="left" w:pos="1800"/>
        </w:tabs>
        <w:ind w:left="720"/>
      </w:pPr>
    </w:p>
    <w:tbl>
      <w:tblPr>
        <w:tblStyle w:val="TableGrid"/>
        <w:tblW w:w="0" w:type="auto"/>
        <w:tblInd w:w="828" w:type="dxa"/>
        <w:tblLook w:val="04A0" w:firstRow="1" w:lastRow="0" w:firstColumn="1" w:lastColumn="0" w:noHBand="0" w:noVBand="1"/>
      </w:tblPr>
      <w:tblGrid>
        <w:gridCol w:w="810"/>
        <w:gridCol w:w="8118"/>
      </w:tblGrid>
      <w:tr w:rsidR="00553C89" w:rsidTr="00553C89">
        <w:tc>
          <w:tcPr>
            <w:tcW w:w="810" w:type="dxa"/>
            <w:shd w:val="clear" w:color="auto" w:fill="D9D9D9" w:themeFill="background1" w:themeFillShade="D9"/>
          </w:tcPr>
          <w:p w:rsidR="00553C89" w:rsidRPr="008C50D5" w:rsidRDefault="00553C89" w:rsidP="008162F3">
            <w:pPr>
              <w:jc w:val="center"/>
              <w:rPr>
                <w:b/>
              </w:rPr>
            </w:pPr>
            <w:r>
              <w:rPr>
                <w:b/>
              </w:rPr>
              <w:lastRenderedPageBreak/>
              <w:t>Step</w:t>
            </w:r>
          </w:p>
        </w:tc>
        <w:tc>
          <w:tcPr>
            <w:tcW w:w="8118" w:type="dxa"/>
            <w:shd w:val="clear" w:color="auto" w:fill="D9D9D9" w:themeFill="background1" w:themeFillShade="D9"/>
          </w:tcPr>
          <w:p w:rsidR="00553C89" w:rsidRPr="008C50D5" w:rsidRDefault="00553C89" w:rsidP="008162F3">
            <w:pPr>
              <w:jc w:val="center"/>
              <w:rPr>
                <w:b/>
              </w:rPr>
            </w:pPr>
            <w:r>
              <w:rPr>
                <w:b/>
              </w:rPr>
              <w:t>Action</w:t>
            </w:r>
          </w:p>
        </w:tc>
      </w:tr>
      <w:tr w:rsidR="00553C89" w:rsidTr="00553C89">
        <w:tc>
          <w:tcPr>
            <w:tcW w:w="810" w:type="dxa"/>
          </w:tcPr>
          <w:p w:rsidR="00553C89" w:rsidRDefault="00553C89" w:rsidP="008162F3">
            <w:pPr>
              <w:jc w:val="center"/>
            </w:pPr>
            <w:r>
              <w:t>3</w:t>
            </w:r>
          </w:p>
        </w:tc>
        <w:tc>
          <w:tcPr>
            <w:tcW w:w="8118" w:type="dxa"/>
          </w:tcPr>
          <w:p w:rsidR="00553C89" w:rsidRDefault="00553C89" w:rsidP="008162F3">
            <w:r>
              <w:t>Verify the specimen is labeled properly.  Each specimen must include the following:</w:t>
            </w:r>
          </w:p>
          <w:p w:rsidR="00553C89" w:rsidRDefault="00553C89" w:rsidP="008162F3">
            <w:pPr>
              <w:pStyle w:val="ListParagraph"/>
              <w:numPr>
                <w:ilvl w:val="0"/>
                <w:numId w:val="29"/>
              </w:numPr>
            </w:pPr>
            <w:r>
              <w:t>Patient’s full name</w:t>
            </w:r>
          </w:p>
          <w:p w:rsidR="00CD62F2" w:rsidRDefault="00553C89" w:rsidP="008162F3">
            <w:pPr>
              <w:pStyle w:val="ListParagraph"/>
              <w:numPr>
                <w:ilvl w:val="0"/>
                <w:numId w:val="29"/>
              </w:numPr>
            </w:pPr>
            <w:r>
              <w:t xml:space="preserve">Patient’s medical record number </w:t>
            </w:r>
          </w:p>
          <w:p w:rsidR="00553C89" w:rsidRDefault="00CD62F2" w:rsidP="00CD62F2">
            <w:pPr>
              <w:pStyle w:val="ListParagraph"/>
              <w:numPr>
                <w:ilvl w:val="1"/>
                <w:numId w:val="29"/>
              </w:numPr>
            </w:pPr>
            <w:r>
              <w:t>F</w:t>
            </w:r>
            <w:r w:rsidR="00553C89">
              <w:t>IN may be used duri</w:t>
            </w:r>
            <w:r>
              <w:t>ng periods of computer downtime for registered patients</w:t>
            </w:r>
          </w:p>
          <w:p w:rsidR="00CD62F2" w:rsidRDefault="00CD62F2" w:rsidP="00CD62F2">
            <w:pPr>
              <w:pStyle w:val="ListParagraph"/>
              <w:numPr>
                <w:ilvl w:val="1"/>
                <w:numId w:val="29"/>
              </w:numPr>
            </w:pPr>
            <w:r>
              <w:t xml:space="preserve">Birthdate may be used for patients whose specimens were collected at outside locations such as Mercy Health, </w:t>
            </w:r>
            <w:proofErr w:type="spellStart"/>
            <w:r>
              <w:t>MobileMed</w:t>
            </w:r>
            <w:proofErr w:type="spellEnd"/>
            <w:r>
              <w:t>, etc.</w:t>
            </w:r>
          </w:p>
          <w:p w:rsidR="00553C89" w:rsidRDefault="00553C89" w:rsidP="008162F3">
            <w:pPr>
              <w:pStyle w:val="ListParagraph"/>
              <w:numPr>
                <w:ilvl w:val="0"/>
                <w:numId w:val="29"/>
              </w:numPr>
            </w:pPr>
            <w:r>
              <w:t>Date and time of collection</w:t>
            </w:r>
          </w:p>
          <w:p w:rsidR="00553C89" w:rsidRDefault="00553C89" w:rsidP="008162F3">
            <w:pPr>
              <w:pStyle w:val="ListParagraph"/>
              <w:numPr>
                <w:ilvl w:val="0"/>
                <w:numId w:val="29"/>
              </w:numPr>
            </w:pPr>
            <w:r>
              <w:t>Collector’s initials or identification</w:t>
            </w:r>
          </w:p>
          <w:p w:rsidR="009668D1" w:rsidRDefault="009668D1" w:rsidP="009668D1">
            <w:r>
              <w:t>Forward all blood bank specimens to blood bank for review.  Blood bank staff will check labeling and adequacy.</w:t>
            </w:r>
          </w:p>
          <w:p w:rsidR="00553C89" w:rsidRDefault="00553C89" w:rsidP="008162F3"/>
          <w:p w:rsidR="00553C89" w:rsidRDefault="00553C89" w:rsidP="008162F3">
            <w:r>
              <w:t>The specimen will be rejected if the name and/or medical record number is incorrect or absent.  The collector may come to the laboratory to fix specimens with missing or incorrect collection date/time and/or collector’s initials.</w:t>
            </w:r>
          </w:p>
          <w:p w:rsidR="00553C89" w:rsidRDefault="00553C89" w:rsidP="008162F3"/>
          <w:p w:rsidR="00553C89" w:rsidRDefault="00553C89" w:rsidP="008162F3">
            <w:r>
              <w:t>The laboratory will not return any specimens to the floor for any reason once received.  All edits to specimen labels must be completed in the confines of the laboratory.</w:t>
            </w:r>
          </w:p>
          <w:p w:rsidR="00553C89" w:rsidRPr="00010E12" w:rsidRDefault="00553C89" w:rsidP="009668D1">
            <w:pPr>
              <w:rPr>
                <w:sz w:val="16"/>
                <w:szCs w:val="16"/>
              </w:rPr>
            </w:pPr>
          </w:p>
        </w:tc>
      </w:tr>
      <w:tr w:rsidR="00553C89" w:rsidTr="00553C89">
        <w:tc>
          <w:tcPr>
            <w:tcW w:w="810" w:type="dxa"/>
          </w:tcPr>
          <w:p w:rsidR="00553C89" w:rsidRDefault="00553C89" w:rsidP="008162F3">
            <w:pPr>
              <w:jc w:val="center"/>
            </w:pPr>
            <w:r>
              <w:t>4</w:t>
            </w:r>
          </w:p>
        </w:tc>
        <w:tc>
          <w:tcPr>
            <w:tcW w:w="8118" w:type="dxa"/>
          </w:tcPr>
          <w:p w:rsidR="00553C89" w:rsidRDefault="00553C89" w:rsidP="008162F3">
            <w:r>
              <w:t>Verify that the specimen submitted meets the requirements for testing.  Characteristics that should be considered when evaluating the adequacy of a specimen include, but are not limited to, the following.</w:t>
            </w:r>
          </w:p>
          <w:p w:rsidR="00B21566" w:rsidRDefault="00B21566" w:rsidP="008162F3">
            <w:pPr>
              <w:pStyle w:val="ListParagraph"/>
              <w:numPr>
                <w:ilvl w:val="0"/>
                <w:numId w:val="21"/>
              </w:numPr>
            </w:pPr>
            <w:r>
              <w:t>Specimen container is within the manufacturer’s expiration date.  Verify only if visible; do not remove labels to verify expiration date.</w:t>
            </w:r>
          </w:p>
          <w:p w:rsidR="00553C89" w:rsidRDefault="00553C89" w:rsidP="008162F3">
            <w:pPr>
              <w:pStyle w:val="ListParagraph"/>
              <w:numPr>
                <w:ilvl w:val="0"/>
                <w:numId w:val="21"/>
              </w:numPr>
            </w:pPr>
            <w:r>
              <w:t>Correct specimen container</w:t>
            </w:r>
          </w:p>
          <w:p w:rsidR="00553C89" w:rsidRDefault="00553C89" w:rsidP="008162F3">
            <w:pPr>
              <w:pStyle w:val="ListParagraph"/>
              <w:numPr>
                <w:ilvl w:val="0"/>
                <w:numId w:val="21"/>
              </w:numPr>
            </w:pPr>
            <w:r>
              <w:t>Correct anticoagulant for blood tubes</w:t>
            </w:r>
          </w:p>
          <w:p w:rsidR="00553C89" w:rsidRDefault="00553C89" w:rsidP="008162F3">
            <w:pPr>
              <w:pStyle w:val="ListParagraph"/>
              <w:numPr>
                <w:ilvl w:val="0"/>
                <w:numId w:val="21"/>
              </w:numPr>
            </w:pPr>
            <w:r>
              <w:t>Adequate specimen volume</w:t>
            </w:r>
          </w:p>
          <w:p w:rsidR="00553C89" w:rsidRDefault="00553C89" w:rsidP="008162F3">
            <w:pPr>
              <w:pStyle w:val="ListParagraph"/>
              <w:numPr>
                <w:ilvl w:val="0"/>
                <w:numId w:val="21"/>
              </w:numPr>
            </w:pPr>
            <w:r>
              <w:t>Timely specimen delivery (as outlined by the stability standards for the requested test(s).</w:t>
            </w:r>
          </w:p>
          <w:p w:rsidR="00553C89" w:rsidRDefault="00553C89" w:rsidP="008162F3">
            <w:pPr>
              <w:pStyle w:val="ListParagraph"/>
              <w:numPr>
                <w:ilvl w:val="0"/>
                <w:numId w:val="21"/>
              </w:numPr>
            </w:pPr>
            <w:r>
              <w:t>Accurate blood-to-anticoagulant ratio as indicated by the collection tube and test requirements</w:t>
            </w:r>
          </w:p>
          <w:p w:rsidR="00553C89" w:rsidRDefault="00553C89" w:rsidP="008162F3">
            <w:pPr>
              <w:pStyle w:val="ListParagraph"/>
              <w:numPr>
                <w:ilvl w:val="0"/>
                <w:numId w:val="21"/>
              </w:numPr>
            </w:pPr>
            <w:r>
              <w:t>Adequate visual inspection of the tube/container.</w:t>
            </w:r>
          </w:p>
          <w:p w:rsidR="00553C89" w:rsidRDefault="00553C89" w:rsidP="008162F3">
            <w:pPr>
              <w:pStyle w:val="ListParagraph"/>
              <w:numPr>
                <w:ilvl w:val="1"/>
                <w:numId w:val="21"/>
              </w:numPr>
            </w:pPr>
            <w:r>
              <w:t>Specimen does not appear to be contaminated.</w:t>
            </w:r>
          </w:p>
          <w:p w:rsidR="00553C89" w:rsidRDefault="00553C89" w:rsidP="008162F3">
            <w:pPr>
              <w:pStyle w:val="ListParagraph"/>
              <w:numPr>
                <w:ilvl w:val="1"/>
                <w:numId w:val="21"/>
              </w:numPr>
            </w:pPr>
            <w:r>
              <w:t>Specimen is not leaking.</w:t>
            </w:r>
          </w:p>
          <w:p w:rsidR="00553C89" w:rsidRDefault="00553C89" w:rsidP="008162F3">
            <w:pPr>
              <w:pStyle w:val="ListParagraph"/>
              <w:numPr>
                <w:ilvl w:val="1"/>
                <w:numId w:val="21"/>
              </w:numPr>
            </w:pPr>
            <w:r>
              <w:t>Visual clots are not seen.</w:t>
            </w:r>
          </w:p>
          <w:p w:rsidR="00553C89" w:rsidRDefault="00553C89" w:rsidP="008162F3">
            <w:pPr>
              <w:pStyle w:val="ListParagraph"/>
              <w:numPr>
                <w:ilvl w:val="1"/>
                <w:numId w:val="21"/>
              </w:numPr>
            </w:pPr>
            <w:r>
              <w:t>Gross hemolysis is not seen.</w:t>
            </w:r>
          </w:p>
          <w:p w:rsidR="00553C89" w:rsidRDefault="00553C89" w:rsidP="008162F3">
            <w:pPr>
              <w:pStyle w:val="ListParagraph"/>
              <w:numPr>
                <w:ilvl w:val="0"/>
                <w:numId w:val="21"/>
              </w:numPr>
            </w:pPr>
            <w:r>
              <w:t>Accurate correlation of specimen collection time when timed specimens are collected.</w:t>
            </w:r>
          </w:p>
          <w:p w:rsidR="00553C89" w:rsidRDefault="00553C89" w:rsidP="008162F3">
            <w:pPr>
              <w:pStyle w:val="ListParagraph"/>
              <w:numPr>
                <w:ilvl w:val="0"/>
                <w:numId w:val="21"/>
              </w:numPr>
            </w:pPr>
            <w:r>
              <w:t>The test code ordered should match the specimen type.  Edit orders that correspond to the incorrect specimen type.</w:t>
            </w:r>
          </w:p>
          <w:p w:rsidR="00553C89" w:rsidRDefault="00553C89" w:rsidP="008162F3">
            <w:pPr>
              <w:pStyle w:val="ListParagraph"/>
              <w:numPr>
                <w:ilvl w:val="0"/>
                <w:numId w:val="21"/>
              </w:numPr>
            </w:pPr>
            <w:r>
              <w:t>During periods of computer downtime, paper requisitions must be completely and accurately filled out.  Information on the requisition must match information on the specimen label.</w:t>
            </w:r>
          </w:p>
          <w:p w:rsidR="00553C89" w:rsidRDefault="00553C89" w:rsidP="008162F3">
            <w:r>
              <w:t>Cancel a specimen that is not adequate for testing per procedure.</w:t>
            </w:r>
          </w:p>
        </w:tc>
      </w:tr>
    </w:tbl>
    <w:p w:rsidR="00DC22EB" w:rsidRDefault="00DC22EB" w:rsidP="00DC22EB">
      <w:pPr>
        <w:rPr>
          <w:color w:val="FF0000"/>
        </w:rPr>
      </w:pPr>
    </w:p>
    <w:tbl>
      <w:tblPr>
        <w:tblStyle w:val="TableGrid"/>
        <w:tblW w:w="0" w:type="auto"/>
        <w:tblInd w:w="828" w:type="dxa"/>
        <w:tblLook w:val="04A0" w:firstRow="1" w:lastRow="0" w:firstColumn="1" w:lastColumn="0" w:noHBand="0" w:noVBand="1"/>
      </w:tblPr>
      <w:tblGrid>
        <w:gridCol w:w="810"/>
        <w:gridCol w:w="8118"/>
      </w:tblGrid>
      <w:tr w:rsidR="00553C89" w:rsidTr="00553C89">
        <w:tc>
          <w:tcPr>
            <w:tcW w:w="810" w:type="dxa"/>
            <w:shd w:val="clear" w:color="auto" w:fill="D9D9D9" w:themeFill="background1" w:themeFillShade="D9"/>
          </w:tcPr>
          <w:p w:rsidR="00553C89" w:rsidRPr="008C50D5" w:rsidRDefault="00553C89" w:rsidP="008162F3">
            <w:pPr>
              <w:jc w:val="center"/>
              <w:rPr>
                <w:b/>
              </w:rPr>
            </w:pPr>
            <w:r>
              <w:rPr>
                <w:b/>
              </w:rPr>
              <w:t>Step</w:t>
            </w:r>
          </w:p>
        </w:tc>
        <w:tc>
          <w:tcPr>
            <w:tcW w:w="8118" w:type="dxa"/>
            <w:shd w:val="clear" w:color="auto" w:fill="D9D9D9" w:themeFill="background1" w:themeFillShade="D9"/>
          </w:tcPr>
          <w:p w:rsidR="00553C89" w:rsidRPr="008C50D5" w:rsidRDefault="00553C89" w:rsidP="008162F3">
            <w:pPr>
              <w:jc w:val="center"/>
              <w:rPr>
                <w:b/>
              </w:rPr>
            </w:pPr>
            <w:r>
              <w:rPr>
                <w:b/>
              </w:rPr>
              <w:t>Action</w:t>
            </w:r>
          </w:p>
        </w:tc>
      </w:tr>
      <w:tr w:rsidR="00553C89" w:rsidTr="00553C89">
        <w:tc>
          <w:tcPr>
            <w:tcW w:w="810" w:type="dxa"/>
          </w:tcPr>
          <w:p w:rsidR="00553C89" w:rsidRDefault="00553C89" w:rsidP="008162F3">
            <w:pPr>
              <w:jc w:val="center"/>
            </w:pPr>
            <w:r>
              <w:t>5</w:t>
            </w:r>
          </w:p>
        </w:tc>
        <w:tc>
          <w:tcPr>
            <w:tcW w:w="8118" w:type="dxa"/>
          </w:tcPr>
          <w:p w:rsidR="00553C89" w:rsidRDefault="00553C89" w:rsidP="008162F3">
            <w:r>
              <w:t xml:space="preserve">Receive specimens in </w:t>
            </w:r>
            <w:proofErr w:type="spellStart"/>
            <w:r>
              <w:t>Sunquest</w:t>
            </w:r>
            <w:proofErr w:type="spellEnd"/>
            <w:r>
              <w:t xml:space="preserve"> per </w:t>
            </w:r>
            <w:r w:rsidR="00A67BD8">
              <w:t xml:space="preserve">one of the below </w:t>
            </w:r>
            <w:r>
              <w:t>procedure</w:t>
            </w:r>
            <w:r w:rsidR="00A67BD8">
              <w:t>s</w:t>
            </w:r>
            <w:r>
              <w:t>.  Keep in mind the following:</w:t>
            </w:r>
          </w:p>
          <w:p w:rsidR="00553C89" w:rsidRDefault="00553C89" w:rsidP="008162F3">
            <w:pPr>
              <w:pStyle w:val="ListParagraph"/>
              <w:numPr>
                <w:ilvl w:val="0"/>
                <w:numId w:val="30"/>
              </w:numPr>
            </w:pPr>
            <w:r>
              <w:t>Each accession number should contain only one specimen type (blood, urine, stool, etc.).</w:t>
            </w:r>
          </w:p>
          <w:p w:rsidR="00553C89" w:rsidRDefault="00553C89" w:rsidP="008162F3">
            <w:pPr>
              <w:pStyle w:val="ListParagraph"/>
              <w:numPr>
                <w:ilvl w:val="0"/>
                <w:numId w:val="30"/>
              </w:numPr>
            </w:pPr>
            <w:r>
              <w:t>Miscellaneous tests require extra handling.  Refer to the procedure.</w:t>
            </w:r>
          </w:p>
          <w:p w:rsidR="00553C89" w:rsidRDefault="00553C89" w:rsidP="008162F3">
            <w:pPr>
              <w:pStyle w:val="ListParagraph"/>
              <w:numPr>
                <w:ilvl w:val="0"/>
                <w:numId w:val="30"/>
              </w:numPr>
            </w:pPr>
            <w:r>
              <w:t>Specimens received without orders should be documented per procedure.</w:t>
            </w:r>
          </w:p>
          <w:p w:rsidR="00553C89" w:rsidRDefault="00553C89" w:rsidP="008162F3">
            <w:pPr>
              <w:pStyle w:val="ListParagraph"/>
              <w:numPr>
                <w:ilvl w:val="0"/>
                <w:numId w:val="30"/>
              </w:numPr>
            </w:pPr>
            <w:r>
              <w:t>Each microbiology specimen should be on its own accession number. Edit specimens that overlap accession numbers by receiving one specimen then cancelling and reordering the other tests on new accession numbers.</w:t>
            </w:r>
          </w:p>
          <w:p w:rsidR="00553C89" w:rsidRDefault="00553C89" w:rsidP="008162F3">
            <w:pPr>
              <w:pStyle w:val="ListParagraph"/>
              <w:numPr>
                <w:ilvl w:val="0"/>
                <w:numId w:val="30"/>
              </w:numPr>
            </w:pPr>
            <w:r>
              <w:t xml:space="preserve">Microbiology specimens cannot have the same collect time or results will not post to Cerner.  Separate the collect times by 1 minute in </w:t>
            </w:r>
            <w:proofErr w:type="spellStart"/>
            <w:r>
              <w:t>Sunquest</w:t>
            </w:r>
            <w:proofErr w:type="spellEnd"/>
            <w:r>
              <w:t xml:space="preserve"> if more than one specimen is received with the same collect time.</w:t>
            </w:r>
          </w:p>
          <w:p w:rsidR="00553C89" w:rsidRDefault="00553C89" w:rsidP="008162F3">
            <w:pPr>
              <w:pStyle w:val="ListParagraph"/>
            </w:pPr>
          </w:p>
        </w:tc>
      </w:tr>
      <w:tr w:rsidR="00553C89" w:rsidTr="00553C89">
        <w:tc>
          <w:tcPr>
            <w:tcW w:w="810" w:type="dxa"/>
          </w:tcPr>
          <w:p w:rsidR="00553C89" w:rsidRDefault="008162F3" w:rsidP="008162F3">
            <w:pPr>
              <w:jc w:val="center"/>
            </w:pPr>
            <w:r>
              <w:t>6</w:t>
            </w:r>
          </w:p>
        </w:tc>
        <w:tc>
          <w:tcPr>
            <w:tcW w:w="8118" w:type="dxa"/>
          </w:tcPr>
          <w:p w:rsidR="00553C89" w:rsidRDefault="00553C89" w:rsidP="008162F3">
            <w:r>
              <w:t>Relabel tubes with laboratory labels as needed per procedure.</w:t>
            </w:r>
          </w:p>
          <w:p w:rsidR="00553C89" w:rsidRDefault="00553C89" w:rsidP="008162F3"/>
        </w:tc>
      </w:tr>
      <w:tr w:rsidR="00553C89" w:rsidTr="00553C89">
        <w:tc>
          <w:tcPr>
            <w:tcW w:w="810" w:type="dxa"/>
          </w:tcPr>
          <w:p w:rsidR="00553C89" w:rsidRDefault="008162F3" w:rsidP="008162F3">
            <w:pPr>
              <w:jc w:val="center"/>
            </w:pPr>
            <w:r>
              <w:t>7</w:t>
            </w:r>
          </w:p>
        </w:tc>
        <w:tc>
          <w:tcPr>
            <w:tcW w:w="8118" w:type="dxa"/>
          </w:tcPr>
          <w:p w:rsidR="00553C89" w:rsidRDefault="00553C89" w:rsidP="008162F3">
            <w:pPr>
              <w:tabs>
                <w:tab w:val="left" w:pos="1800"/>
              </w:tabs>
            </w:pPr>
            <w:r>
              <w:t>Aliquot and label</w:t>
            </w:r>
            <w:r w:rsidR="00A77337">
              <w:t xml:space="preserve"> </w:t>
            </w:r>
            <w:r w:rsidR="008162F3">
              <w:t>per procedure all</w:t>
            </w:r>
            <w:r>
              <w:t xml:space="preserve"> urine specimen</w:t>
            </w:r>
            <w:r w:rsidR="008162F3">
              <w:t>s</w:t>
            </w:r>
            <w:r>
              <w:t xml:space="preserve"> received in a cup within 2 hours of collection.</w:t>
            </w:r>
          </w:p>
          <w:p w:rsidR="00553C89" w:rsidRDefault="00553C89" w:rsidP="008162F3">
            <w:pPr>
              <w:pStyle w:val="ListParagraph"/>
              <w:numPr>
                <w:ilvl w:val="0"/>
                <w:numId w:val="20"/>
              </w:numPr>
              <w:tabs>
                <w:tab w:val="left" w:pos="1800"/>
              </w:tabs>
            </w:pPr>
            <w:r w:rsidRPr="00D656DE">
              <w:t>Yellow/red tiger top (urine preservative) tube for UA; stable for 24 hours without refrigeration</w:t>
            </w:r>
            <w:r>
              <w:t>.</w:t>
            </w:r>
          </w:p>
          <w:p w:rsidR="00553C89" w:rsidRPr="00D656DE" w:rsidRDefault="00553C89" w:rsidP="008162F3">
            <w:pPr>
              <w:pStyle w:val="ListParagraph"/>
              <w:numPr>
                <w:ilvl w:val="0"/>
                <w:numId w:val="20"/>
              </w:numPr>
              <w:tabs>
                <w:tab w:val="left" w:pos="1800"/>
              </w:tabs>
            </w:pPr>
            <w:r w:rsidRPr="00D656DE">
              <w:t>Gray top urine culture and sensitivity tube; stable for 48 hours</w:t>
            </w:r>
            <w:r>
              <w:t>.</w:t>
            </w:r>
            <w:r w:rsidRPr="00D656DE">
              <w:t xml:space="preserve"> </w:t>
            </w:r>
          </w:p>
          <w:p w:rsidR="00553C89" w:rsidRDefault="00553C89" w:rsidP="008162F3">
            <w:pPr>
              <w:numPr>
                <w:ilvl w:val="0"/>
                <w:numId w:val="20"/>
              </w:numPr>
              <w:tabs>
                <w:tab w:val="left" w:pos="1800"/>
              </w:tabs>
            </w:pPr>
            <w:r w:rsidRPr="00D656DE">
              <w:t>Plain yellow top tube for Urine Drugs of Abuse, HCG or urine Chemistry testing</w:t>
            </w:r>
            <w:r>
              <w:t>.</w:t>
            </w:r>
          </w:p>
          <w:p w:rsidR="00553C89" w:rsidRDefault="00553C89" w:rsidP="008162F3">
            <w:pPr>
              <w:numPr>
                <w:ilvl w:val="0"/>
                <w:numId w:val="20"/>
              </w:numPr>
              <w:tabs>
                <w:tab w:val="left" w:pos="1800"/>
              </w:tabs>
            </w:pPr>
            <w:r w:rsidRPr="00D656DE">
              <w:t xml:space="preserve">Urine samples in a cup collected </w:t>
            </w:r>
            <w:r w:rsidRPr="00553C89">
              <w:rPr>
                <w:b/>
              </w:rPr>
              <w:t>more</w:t>
            </w:r>
            <w:r w:rsidRPr="00D656DE">
              <w:t xml:space="preserve"> </w:t>
            </w:r>
            <w:r w:rsidRPr="00553C89">
              <w:rPr>
                <w:b/>
              </w:rPr>
              <w:t xml:space="preserve">than 2 hours </w:t>
            </w:r>
            <w:r w:rsidRPr="00D656DE">
              <w:t>before rec</w:t>
            </w:r>
            <w:r>
              <w:t xml:space="preserve">eipt </w:t>
            </w:r>
            <w:r w:rsidRPr="00D76FCA">
              <w:t>must be rejected for culture</w:t>
            </w:r>
            <w:r>
              <w:t xml:space="preserve">. </w:t>
            </w:r>
          </w:p>
          <w:p w:rsidR="00553C89" w:rsidRDefault="00553C89" w:rsidP="00B21566">
            <w:pPr>
              <w:numPr>
                <w:ilvl w:val="0"/>
                <w:numId w:val="20"/>
              </w:numPr>
              <w:tabs>
                <w:tab w:val="left" w:pos="1800"/>
              </w:tabs>
            </w:pPr>
            <w:r>
              <w:t>Offsite locations (ABH, ARH, and Mercy Health) refrigerate specimens prior to receipt and may be accepted for up to 24 hours.</w:t>
            </w:r>
          </w:p>
          <w:p w:rsidR="008162F3" w:rsidRDefault="008162F3" w:rsidP="008162F3">
            <w:pPr>
              <w:tabs>
                <w:tab w:val="left" w:pos="1800"/>
              </w:tabs>
              <w:ind w:left="720"/>
            </w:pPr>
          </w:p>
        </w:tc>
      </w:tr>
      <w:tr w:rsidR="00553C89" w:rsidTr="00553C89">
        <w:tc>
          <w:tcPr>
            <w:tcW w:w="810" w:type="dxa"/>
          </w:tcPr>
          <w:p w:rsidR="00553C89" w:rsidRDefault="008162F3" w:rsidP="008162F3">
            <w:pPr>
              <w:jc w:val="center"/>
            </w:pPr>
            <w:r>
              <w:t>8</w:t>
            </w:r>
          </w:p>
        </w:tc>
        <w:tc>
          <w:tcPr>
            <w:tcW w:w="8118" w:type="dxa"/>
          </w:tcPr>
          <w:p w:rsidR="00553C89" w:rsidRDefault="00553C89" w:rsidP="008162F3">
            <w:r>
              <w:t xml:space="preserve">Separate and delivery specimens to the appropriate section of the laboratory.  </w:t>
            </w:r>
          </w:p>
          <w:p w:rsidR="00553C89" w:rsidRDefault="00553C89" w:rsidP="008162F3">
            <w:pPr>
              <w:pStyle w:val="ListParagraph"/>
              <w:numPr>
                <w:ilvl w:val="0"/>
                <w:numId w:val="33"/>
              </w:numPr>
            </w:pPr>
            <w:r>
              <w:t>Specimens that require centrifugation should be placed into the centrifuge.</w:t>
            </w:r>
          </w:p>
          <w:p w:rsidR="008D74AD" w:rsidRDefault="008D74AD" w:rsidP="008D74AD">
            <w:pPr>
              <w:pStyle w:val="ListParagraph"/>
              <w:numPr>
                <w:ilvl w:val="1"/>
                <w:numId w:val="33"/>
              </w:numPr>
            </w:pPr>
            <w:r>
              <w:t>Chemistry, send out, and extra specimens are placed in the centrifuges between processing and chemistry.</w:t>
            </w:r>
          </w:p>
          <w:p w:rsidR="008D74AD" w:rsidRDefault="008D74AD" w:rsidP="008D74AD">
            <w:pPr>
              <w:pStyle w:val="ListParagraph"/>
              <w:numPr>
                <w:ilvl w:val="1"/>
                <w:numId w:val="33"/>
              </w:numPr>
            </w:pPr>
            <w:r>
              <w:t xml:space="preserve">Coagulation specimens are centrifuged in the </w:t>
            </w:r>
            <w:proofErr w:type="spellStart"/>
            <w:r>
              <w:t>coag</w:t>
            </w:r>
            <w:proofErr w:type="spellEnd"/>
            <w:r>
              <w:t xml:space="preserve"> area.</w:t>
            </w:r>
          </w:p>
          <w:p w:rsidR="00553C89" w:rsidRDefault="00553C89" w:rsidP="008162F3">
            <w:pPr>
              <w:pStyle w:val="ListParagraph"/>
              <w:numPr>
                <w:ilvl w:val="0"/>
                <w:numId w:val="33"/>
              </w:numPr>
            </w:pPr>
            <w:r>
              <w:t>Blood bank armbands should be delivered to blood bank with specimens.</w:t>
            </w:r>
          </w:p>
          <w:p w:rsidR="00553C89" w:rsidRDefault="00553C89" w:rsidP="008162F3">
            <w:pPr>
              <w:pStyle w:val="ListParagraph"/>
            </w:pPr>
          </w:p>
        </w:tc>
      </w:tr>
    </w:tbl>
    <w:p w:rsidR="00553C89" w:rsidRPr="00010E12" w:rsidRDefault="00553C89" w:rsidP="00DC22EB"/>
    <w:p w:rsidR="00553C89" w:rsidRPr="00010E12" w:rsidRDefault="00553C89" w:rsidP="00DC22EB"/>
    <w:p w:rsidR="00B82E1E" w:rsidRPr="00010E12" w:rsidRDefault="00A67BD8" w:rsidP="00B82E1E">
      <w:pPr>
        <w:rPr>
          <w:b/>
        </w:rPr>
      </w:pPr>
      <w:r>
        <w:rPr>
          <w:color w:val="FF0000"/>
        </w:rPr>
        <w:tab/>
      </w:r>
      <w:r w:rsidRPr="00A67BD8">
        <w:rPr>
          <w:b/>
        </w:rPr>
        <w:t xml:space="preserve">Receiving Specimens in </w:t>
      </w:r>
      <w:proofErr w:type="spellStart"/>
      <w:r w:rsidRPr="00A67BD8">
        <w:rPr>
          <w:b/>
        </w:rPr>
        <w:t>Sunquest</w:t>
      </w:r>
      <w:proofErr w:type="spellEnd"/>
      <w:r w:rsidRPr="00A67BD8">
        <w:rPr>
          <w:b/>
        </w:rPr>
        <w:t>:  Pr</w:t>
      </w:r>
      <w:r w:rsidR="00A77337">
        <w:rPr>
          <w:b/>
        </w:rPr>
        <w:t>imary</w:t>
      </w:r>
      <w:r w:rsidRPr="00A67BD8">
        <w:rPr>
          <w:b/>
        </w:rPr>
        <w:t xml:space="preserve"> Method</w:t>
      </w:r>
    </w:p>
    <w:tbl>
      <w:tblPr>
        <w:tblStyle w:val="TableGrid"/>
        <w:tblW w:w="0" w:type="auto"/>
        <w:tblInd w:w="720" w:type="dxa"/>
        <w:tblLook w:val="04A0" w:firstRow="1" w:lastRow="0" w:firstColumn="1" w:lastColumn="0" w:noHBand="0" w:noVBand="1"/>
      </w:tblPr>
      <w:tblGrid>
        <w:gridCol w:w="918"/>
        <w:gridCol w:w="7938"/>
      </w:tblGrid>
      <w:tr w:rsidR="00B82E1E" w:rsidRPr="00CF26B9" w:rsidTr="008162F3">
        <w:tc>
          <w:tcPr>
            <w:tcW w:w="918" w:type="dxa"/>
            <w:shd w:val="clear" w:color="auto" w:fill="D9D9D9" w:themeFill="background1" w:themeFillShade="D9"/>
          </w:tcPr>
          <w:p w:rsidR="00B82E1E" w:rsidRPr="00CF26B9" w:rsidRDefault="00B82E1E" w:rsidP="008162F3">
            <w:pPr>
              <w:tabs>
                <w:tab w:val="left" w:pos="1080"/>
              </w:tabs>
              <w:jc w:val="center"/>
              <w:rPr>
                <w:rFonts w:cs="Arial"/>
                <w:b/>
              </w:rPr>
            </w:pPr>
            <w:r>
              <w:rPr>
                <w:rFonts w:cs="Arial"/>
                <w:b/>
              </w:rPr>
              <w:t>Step</w:t>
            </w:r>
          </w:p>
        </w:tc>
        <w:tc>
          <w:tcPr>
            <w:tcW w:w="7938" w:type="dxa"/>
            <w:shd w:val="clear" w:color="auto" w:fill="D9D9D9" w:themeFill="background1" w:themeFillShade="D9"/>
          </w:tcPr>
          <w:p w:rsidR="00B82E1E" w:rsidRPr="00CF26B9" w:rsidRDefault="00B82E1E" w:rsidP="008162F3">
            <w:pPr>
              <w:tabs>
                <w:tab w:val="left" w:pos="1080"/>
              </w:tabs>
              <w:jc w:val="center"/>
              <w:rPr>
                <w:rFonts w:cs="Arial"/>
                <w:b/>
              </w:rPr>
            </w:pPr>
            <w:r>
              <w:rPr>
                <w:rFonts w:cs="Arial"/>
                <w:b/>
              </w:rPr>
              <w:t>Action</w:t>
            </w:r>
          </w:p>
        </w:tc>
      </w:tr>
      <w:tr w:rsidR="00B82E1E" w:rsidTr="008162F3">
        <w:tc>
          <w:tcPr>
            <w:tcW w:w="918" w:type="dxa"/>
          </w:tcPr>
          <w:p w:rsidR="00B82E1E" w:rsidRDefault="00B82E1E" w:rsidP="008162F3">
            <w:pPr>
              <w:tabs>
                <w:tab w:val="left" w:pos="1080"/>
              </w:tabs>
              <w:jc w:val="center"/>
              <w:rPr>
                <w:rFonts w:cs="Arial"/>
              </w:rPr>
            </w:pPr>
            <w:r>
              <w:rPr>
                <w:rFonts w:cs="Arial"/>
              </w:rPr>
              <w:t>1</w:t>
            </w:r>
          </w:p>
        </w:tc>
        <w:tc>
          <w:tcPr>
            <w:tcW w:w="7938" w:type="dxa"/>
          </w:tcPr>
          <w:p w:rsidR="00B82E1E" w:rsidRDefault="00B82E1E" w:rsidP="008162F3">
            <w:pPr>
              <w:tabs>
                <w:tab w:val="left" w:pos="1080"/>
              </w:tabs>
              <w:rPr>
                <w:rFonts w:cs="Arial"/>
              </w:rPr>
            </w:pPr>
            <w:r>
              <w:rPr>
                <w:rFonts w:cs="Arial"/>
              </w:rPr>
              <w:t xml:space="preserve">Access </w:t>
            </w:r>
            <w:proofErr w:type="spellStart"/>
            <w:r>
              <w:rPr>
                <w:rFonts w:cs="Arial"/>
              </w:rPr>
              <w:t>Sunquest</w:t>
            </w:r>
            <w:proofErr w:type="spellEnd"/>
            <w:r>
              <w:rPr>
                <w:rFonts w:cs="Arial"/>
              </w:rPr>
              <w:t xml:space="preserve"> GUI.</w:t>
            </w:r>
          </w:p>
          <w:p w:rsidR="00B82E1E" w:rsidRDefault="00B82E1E" w:rsidP="008162F3">
            <w:pPr>
              <w:tabs>
                <w:tab w:val="left" w:pos="1080"/>
              </w:tabs>
              <w:rPr>
                <w:rFonts w:cs="Arial"/>
              </w:rPr>
            </w:pPr>
          </w:p>
        </w:tc>
      </w:tr>
      <w:tr w:rsidR="00B82E1E" w:rsidTr="008162F3">
        <w:tc>
          <w:tcPr>
            <w:tcW w:w="918" w:type="dxa"/>
          </w:tcPr>
          <w:p w:rsidR="00B82E1E" w:rsidRDefault="00B82E1E" w:rsidP="008162F3">
            <w:pPr>
              <w:tabs>
                <w:tab w:val="left" w:pos="1080"/>
              </w:tabs>
              <w:jc w:val="center"/>
              <w:rPr>
                <w:rFonts w:cs="Arial"/>
              </w:rPr>
            </w:pPr>
            <w:r>
              <w:rPr>
                <w:rFonts w:cs="Arial"/>
              </w:rPr>
              <w:t>2</w:t>
            </w:r>
          </w:p>
        </w:tc>
        <w:tc>
          <w:tcPr>
            <w:tcW w:w="7938" w:type="dxa"/>
          </w:tcPr>
          <w:p w:rsidR="00B82E1E" w:rsidRDefault="00B82E1E" w:rsidP="008162F3">
            <w:pPr>
              <w:tabs>
                <w:tab w:val="left" w:pos="1080"/>
              </w:tabs>
              <w:rPr>
                <w:rFonts w:cs="Arial"/>
              </w:rPr>
            </w:pPr>
            <w:r>
              <w:rPr>
                <w:rFonts w:cs="Arial"/>
              </w:rPr>
              <w:t xml:space="preserve">Select </w:t>
            </w:r>
            <w:proofErr w:type="gramStart"/>
            <w:r>
              <w:rPr>
                <w:rFonts w:cs="Arial"/>
              </w:rPr>
              <w:t>function</w:t>
            </w:r>
            <w:proofErr w:type="gramEnd"/>
            <w:r>
              <w:rPr>
                <w:rFonts w:cs="Arial"/>
              </w:rPr>
              <w:t xml:space="preserve"> “General Laboratory.”</w:t>
            </w:r>
          </w:p>
          <w:p w:rsidR="00B82E1E" w:rsidRDefault="00B82E1E" w:rsidP="008162F3">
            <w:pPr>
              <w:tabs>
                <w:tab w:val="left" w:pos="1080"/>
              </w:tabs>
              <w:rPr>
                <w:rFonts w:cs="Arial"/>
              </w:rPr>
            </w:pPr>
            <w:r>
              <w:rPr>
                <w:noProof/>
              </w:rPr>
              <w:drawing>
                <wp:inline distT="0" distB="0" distL="0" distR="0" wp14:anchorId="7248FE52" wp14:editId="755192B0">
                  <wp:extent cx="1922122" cy="617267"/>
                  <wp:effectExtent l="0" t="0" r="2540" b="0"/>
                  <wp:docPr id="3" name="Picture 3"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l.codina\AppData\Local\Microsoft\Windows\Temporary Internet Files\Content.Wor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752" cy="620039"/>
                          </a:xfrm>
                          <a:prstGeom prst="rect">
                            <a:avLst/>
                          </a:prstGeom>
                          <a:noFill/>
                          <a:ln>
                            <a:noFill/>
                          </a:ln>
                        </pic:spPr>
                      </pic:pic>
                    </a:graphicData>
                  </a:graphic>
                </wp:inline>
              </w:drawing>
            </w:r>
          </w:p>
          <w:p w:rsidR="00B82E1E" w:rsidRDefault="00B82E1E" w:rsidP="008162F3">
            <w:pPr>
              <w:tabs>
                <w:tab w:val="left" w:pos="1080"/>
              </w:tabs>
              <w:rPr>
                <w:rFonts w:cs="Arial"/>
              </w:rPr>
            </w:pPr>
          </w:p>
        </w:tc>
      </w:tr>
    </w:tbl>
    <w:p w:rsidR="00B82E1E" w:rsidRDefault="00B82E1E" w:rsidP="00B82E1E">
      <w:pPr>
        <w:tabs>
          <w:tab w:val="left" w:pos="1080"/>
        </w:tabs>
        <w:ind w:left="720"/>
        <w:rPr>
          <w:rFonts w:cs="Arial"/>
        </w:rPr>
      </w:pPr>
    </w:p>
    <w:tbl>
      <w:tblPr>
        <w:tblStyle w:val="TableGrid"/>
        <w:tblW w:w="0" w:type="auto"/>
        <w:tblInd w:w="720" w:type="dxa"/>
        <w:tblLook w:val="04A0" w:firstRow="1" w:lastRow="0" w:firstColumn="1" w:lastColumn="0" w:noHBand="0" w:noVBand="1"/>
      </w:tblPr>
      <w:tblGrid>
        <w:gridCol w:w="918"/>
        <w:gridCol w:w="7938"/>
      </w:tblGrid>
      <w:tr w:rsidR="00B82E1E" w:rsidTr="008162F3">
        <w:tc>
          <w:tcPr>
            <w:tcW w:w="918" w:type="dxa"/>
            <w:tcBorders>
              <w:bottom w:val="single" w:sz="4" w:space="0" w:color="auto"/>
            </w:tcBorders>
            <w:shd w:val="clear" w:color="auto" w:fill="D9D9D9" w:themeFill="background1" w:themeFillShade="D9"/>
          </w:tcPr>
          <w:p w:rsidR="00B82E1E" w:rsidRPr="00CF26B9" w:rsidRDefault="00B82E1E" w:rsidP="008162F3">
            <w:pPr>
              <w:tabs>
                <w:tab w:val="left" w:pos="1080"/>
              </w:tabs>
              <w:jc w:val="center"/>
              <w:rPr>
                <w:rFonts w:cs="Arial"/>
                <w:b/>
              </w:rPr>
            </w:pPr>
            <w:r>
              <w:rPr>
                <w:rFonts w:cs="Arial"/>
                <w:b/>
              </w:rPr>
              <w:t>Step</w:t>
            </w:r>
          </w:p>
        </w:tc>
        <w:tc>
          <w:tcPr>
            <w:tcW w:w="7938" w:type="dxa"/>
            <w:tcBorders>
              <w:bottom w:val="single" w:sz="4" w:space="0" w:color="auto"/>
            </w:tcBorders>
            <w:shd w:val="clear" w:color="auto" w:fill="D9D9D9" w:themeFill="background1" w:themeFillShade="D9"/>
          </w:tcPr>
          <w:p w:rsidR="00B82E1E" w:rsidRPr="00CF26B9" w:rsidRDefault="00B82E1E" w:rsidP="008162F3">
            <w:pPr>
              <w:tabs>
                <w:tab w:val="left" w:pos="1080"/>
              </w:tabs>
              <w:jc w:val="center"/>
              <w:rPr>
                <w:rFonts w:cs="Arial"/>
                <w:b/>
              </w:rPr>
            </w:pPr>
            <w:r>
              <w:rPr>
                <w:rFonts w:cs="Arial"/>
                <w:b/>
              </w:rPr>
              <w:t>Action</w:t>
            </w:r>
          </w:p>
        </w:tc>
      </w:tr>
      <w:tr w:rsidR="008162F3" w:rsidTr="008162F3">
        <w:tc>
          <w:tcPr>
            <w:tcW w:w="918" w:type="dxa"/>
            <w:shd w:val="clear" w:color="auto" w:fill="auto"/>
          </w:tcPr>
          <w:p w:rsidR="008162F3" w:rsidRDefault="008162F3" w:rsidP="008162F3">
            <w:pPr>
              <w:tabs>
                <w:tab w:val="left" w:pos="1080"/>
              </w:tabs>
              <w:jc w:val="center"/>
              <w:rPr>
                <w:rFonts w:cs="Arial"/>
              </w:rPr>
            </w:pPr>
            <w:r>
              <w:rPr>
                <w:rFonts w:cs="Arial"/>
              </w:rPr>
              <w:t>3</w:t>
            </w:r>
          </w:p>
        </w:tc>
        <w:tc>
          <w:tcPr>
            <w:tcW w:w="7938" w:type="dxa"/>
            <w:shd w:val="clear" w:color="auto" w:fill="auto"/>
          </w:tcPr>
          <w:p w:rsidR="008162F3" w:rsidRDefault="008162F3" w:rsidP="008162F3">
            <w:pPr>
              <w:tabs>
                <w:tab w:val="left" w:pos="1080"/>
              </w:tabs>
              <w:rPr>
                <w:rFonts w:cs="Arial"/>
              </w:rPr>
            </w:pPr>
            <w:r>
              <w:rPr>
                <w:rFonts w:cs="Arial"/>
              </w:rPr>
              <w:t>Select “Order Receipt/Modify” from the dropdown menu in the upper, left-hand corner of the screen.</w:t>
            </w:r>
          </w:p>
          <w:p w:rsidR="008162F3" w:rsidRDefault="008162F3" w:rsidP="008162F3">
            <w:pPr>
              <w:tabs>
                <w:tab w:val="left" w:pos="1080"/>
              </w:tabs>
              <w:rPr>
                <w:rFonts w:cs="Arial"/>
              </w:rPr>
            </w:pPr>
            <w:r>
              <w:rPr>
                <w:noProof/>
              </w:rPr>
              <w:drawing>
                <wp:inline distT="0" distB="0" distL="0" distR="0" wp14:anchorId="6F47DB6F" wp14:editId="32BA325A">
                  <wp:extent cx="1238250" cy="814034"/>
                  <wp:effectExtent l="0" t="0" r="0" b="5715"/>
                  <wp:docPr id="5" name="Picture 5"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anie.l.codina\AppData\Local\Microsoft\Windows\Temporary Internet Files\Content.Word\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814034"/>
                          </a:xfrm>
                          <a:prstGeom prst="rect">
                            <a:avLst/>
                          </a:prstGeom>
                          <a:noFill/>
                          <a:ln>
                            <a:noFill/>
                          </a:ln>
                        </pic:spPr>
                      </pic:pic>
                    </a:graphicData>
                  </a:graphic>
                </wp:inline>
              </w:drawing>
            </w:r>
          </w:p>
        </w:tc>
      </w:tr>
      <w:tr w:rsidR="008162F3" w:rsidTr="008162F3">
        <w:tc>
          <w:tcPr>
            <w:tcW w:w="918" w:type="dxa"/>
            <w:shd w:val="clear" w:color="auto" w:fill="auto"/>
          </w:tcPr>
          <w:p w:rsidR="008162F3" w:rsidRDefault="008162F3" w:rsidP="008162F3">
            <w:pPr>
              <w:tabs>
                <w:tab w:val="left" w:pos="1080"/>
              </w:tabs>
              <w:jc w:val="center"/>
              <w:rPr>
                <w:rFonts w:cs="Arial"/>
              </w:rPr>
            </w:pPr>
            <w:r>
              <w:rPr>
                <w:rFonts w:cs="Arial"/>
              </w:rPr>
              <w:t>4</w:t>
            </w:r>
          </w:p>
        </w:tc>
        <w:tc>
          <w:tcPr>
            <w:tcW w:w="7938" w:type="dxa"/>
            <w:shd w:val="clear" w:color="auto" w:fill="auto"/>
          </w:tcPr>
          <w:p w:rsidR="008162F3" w:rsidRDefault="008162F3" w:rsidP="008162F3">
            <w:pPr>
              <w:tabs>
                <w:tab w:val="left" w:pos="1080"/>
              </w:tabs>
              <w:rPr>
                <w:rFonts w:cs="Arial"/>
              </w:rPr>
            </w:pPr>
            <w:r>
              <w:rPr>
                <w:rFonts w:cs="Arial"/>
              </w:rPr>
              <w:t>Select “Patient ID” from the Access Option dropdown menu.</w:t>
            </w:r>
          </w:p>
          <w:p w:rsidR="008162F3" w:rsidRDefault="008162F3" w:rsidP="008162F3">
            <w:pPr>
              <w:tabs>
                <w:tab w:val="left" w:pos="1080"/>
              </w:tabs>
              <w:rPr>
                <w:rFonts w:cs="Arial"/>
              </w:rPr>
            </w:pPr>
            <w:r>
              <w:rPr>
                <w:noProof/>
              </w:rPr>
              <w:drawing>
                <wp:inline distT="0" distB="0" distL="0" distR="0" wp14:anchorId="2A8661A4" wp14:editId="005C9FB5">
                  <wp:extent cx="1295400" cy="897112"/>
                  <wp:effectExtent l="0" t="0" r="0" b="0"/>
                  <wp:docPr id="6" name="Picture 6"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phanie.l.codina\AppData\Local\Microsoft\Windows\Temporary Internet Files\Content.Word\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7907" cy="898848"/>
                          </a:xfrm>
                          <a:prstGeom prst="rect">
                            <a:avLst/>
                          </a:prstGeom>
                          <a:noFill/>
                          <a:ln>
                            <a:noFill/>
                          </a:ln>
                        </pic:spPr>
                      </pic:pic>
                    </a:graphicData>
                  </a:graphic>
                </wp:inline>
              </w:drawing>
            </w:r>
          </w:p>
          <w:p w:rsidR="008162F3" w:rsidRDefault="008162F3" w:rsidP="008162F3">
            <w:pPr>
              <w:tabs>
                <w:tab w:val="left" w:pos="1080"/>
              </w:tabs>
              <w:rPr>
                <w:rFonts w:cs="Arial"/>
              </w:rPr>
            </w:pPr>
          </w:p>
        </w:tc>
      </w:tr>
      <w:tr w:rsidR="008162F3" w:rsidTr="008162F3">
        <w:tc>
          <w:tcPr>
            <w:tcW w:w="918" w:type="dxa"/>
            <w:shd w:val="clear" w:color="auto" w:fill="auto"/>
          </w:tcPr>
          <w:p w:rsidR="008162F3" w:rsidRDefault="008162F3" w:rsidP="008162F3">
            <w:pPr>
              <w:tabs>
                <w:tab w:val="left" w:pos="1080"/>
              </w:tabs>
              <w:jc w:val="center"/>
              <w:rPr>
                <w:rFonts w:cs="Arial"/>
              </w:rPr>
            </w:pPr>
            <w:r>
              <w:rPr>
                <w:rFonts w:cs="Arial"/>
              </w:rPr>
              <w:t>5</w:t>
            </w:r>
          </w:p>
        </w:tc>
        <w:tc>
          <w:tcPr>
            <w:tcW w:w="7938" w:type="dxa"/>
            <w:shd w:val="clear" w:color="auto" w:fill="auto"/>
          </w:tcPr>
          <w:p w:rsidR="008162F3" w:rsidRDefault="008162F3" w:rsidP="008162F3">
            <w:pPr>
              <w:tabs>
                <w:tab w:val="left" w:pos="1080"/>
              </w:tabs>
              <w:rPr>
                <w:rFonts w:cs="Arial"/>
              </w:rPr>
            </w:pPr>
            <w:r>
              <w:rPr>
                <w:rFonts w:cs="Arial"/>
              </w:rPr>
              <w:t>In the yellow box, enter the medical record number from the tube then click the “Get Orders” box.</w:t>
            </w:r>
          </w:p>
          <w:p w:rsidR="008162F3" w:rsidRDefault="008162F3" w:rsidP="008162F3">
            <w:pPr>
              <w:pStyle w:val="ListParagraph"/>
              <w:numPr>
                <w:ilvl w:val="0"/>
                <w:numId w:val="34"/>
              </w:numPr>
              <w:tabs>
                <w:tab w:val="left" w:pos="1080"/>
              </w:tabs>
              <w:rPr>
                <w:rFonts w:cs="Arial"/>
              </w:rPr>
            </w:pPr>
            <w:r>
              <w:rPr>
                <w:rFonts w:cs="Arial"/>
              </w:rPr>
              <w:t>Scan the MRN from the Cerner patient label.</w:t>
            </w:r>
          </w:p>
          <w:p w:rsidR="008162F3" w:rsidRDefault="008162F3" w:rsidP="008162F3">
            <w:pPr>
              <w:pStyle w:val="ListParagraph"/>
              <w:tabs>
                <w:tab w:val="left" w:pos="1080"/>
              </w:tabs>
              <w:rPr>
                <w:rFonts w:cs="Arial"/>
              </w:rPr>
            </w:pPr>
            <w:r>
              <w:rPr>
                <w:noProof/>
              </w:rPr>
              <mc:AlternateContent>
                <mc:Choice Requires="wps">
                  <w:drawing>
                    <wp:anchor distT="0" distB="0" distL="114300" distR="114300" simplePos="0" relativeHeight="251673600" behindDoc="0" locked="0" layoutInCell="1" allowOverlap="1" wp14:anchorId="0B03BB16" wp14:editId="292CE2A2">
                      <wp:simplePos x="0" y="0"/>
                      <wp:positionH relativeFrom="column">
                        <wp:posOffset>3131820</wp:posOffset>
                      </wp:positionH>
                      <wp:positionV relativeFrom="paragraph">
                        <wp:posOffset>46990</wp:posOffset>
                      </wp:positionV>
                      <wp:extent cx="1733550" cy="2762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33550" cy="276225"/>
                              </a:xfrm>
                              <a:prstGeom prst="rect">
                                <a:avLst/>
                              </a:prstGeom>
                              <a:solidFill>
                                <a:sysClr val="window" lastClr="FFFFFF"/>
                              </a:solidFill>
                              <a:ln w="6350">
                                <a:solidFill>
                                  <a:prstClr val="black"/>
                                </a:solidFill>
                              </a:ln>
                              <a:effectLst/>
                            </wps:spPr>
                            <wps:txbx>
                              <w:txbxContent>
                                <w:p w:rsidR="008162F3" w:rsidRDefault="008162F3" w:rsidP="00B82E1E">
                                  <w:r w:rsidRPr="00792E17">
                                    <w:rPr>
                                      <w:sz w:val="18"/>
                                      <w:szCs w:val="18"/>
                                    </w:rPr>
                                    <w:t>This barcode contains the</w:t>
                                  </w:r>
                                  <w:r>
                                    <w:t xml:space="preserve"> </w:t>
                                  </w:r>
                                  <w:r w:rsidRPr="00792E17">
                                    <w:rPr>
                                      <w:sz w:val="18"/>
                                      <w:szCs w:val="18"/>
                                    </w:rPr>
                                    <w:t>MRN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46.6pt;margin-top:3.7pt;width:136.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" fillcolor="window" strokeweight=".5pt">
                      <v:textbox>
                        <w:txbxContent>
                          <w:p w:rsidR="008162F3" w:rsidRDefault="008162F3" w:rsidP="00B82E1E">
                            <w:r w:rsidRPr="00792E17">
                              <w:rPr>
                                <w:sz w:val="18"/>
                                <w:szCs w:val="18"/>
                              </w:rPr>
                              <w:t>This barcode contains the</w:t>
                            </w:r>
                            <w:r>
                              <w:t xml:space="preserve"> </w:t>
                            </w:r>
                            <w:r w:rsidRPr="00792E17">
                              <w:rPr>
                                <w:sz w:val="18"/>
                                <w:szCs w:val="18"/>
                              </w:rPr>
                              <w:t>MRN</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9FF17B3" wp14:editId="0A3D065F">
                      <wp:simplePos x="0" y="0"/>
                      <wp:positionH relativeFrom="column">
                        <wp:posOffset>2084070</wp:posOffset>
                      </wp:positionH>
                      <wp:positionV relativeFrom="paragraph">
                        <wp:posOffset>323215</wp:posOffset>
                      </wp:positionV>
                      <wp:extent cx="1257300" cy="85725"/>
                      <wp:effectExtent l="38100" t="19050" r="19050" b="104775"/>
                      <wp:wrapNone/>
                      <wp:docPr id="15" name="Straight Arrow Connector 15"/>
                      <wp:cNvGraphicFramePr/>
                      <a:graphic xmlns:a="http://schemas.openxmlformats.org/drawingml/2006/main">
                        <a:graphicData uri="http://schemas.microsoft.com/office/word/2010/wordprocessingShape">
                          <wps:wsp>
                            <wps:cNvCnPr/>
                            <wps:spPr>
                              <a:xfrm flipH="1">
                                <a:off x="0" y="0"/>
                                <a:ext cx="1257300" cy="857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4.1pt;margin-top:25.45pt;width:99pt;height:6.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" strokecolor="windowText">
                      <v:stroke endarrow="open"/>
                    </v:shape>
                  </w:pict>
                </mc:Fallback>
              </mc:AlternateContent>
            </w:r>
            <w:r>
              <w:rPr>
                <w:noProof/>
              </w:rPr>
              <w:drawing>
                <wp:inline distT="0" distB="0" distL="0" distR="0" wp14:anchorId="622A23E8" wp14:editId="05B05A5E">
                  <wp:extent cx="1743075" cy="581025"/>
                  <wp:effectExtent l="0" t="0" r="9525" b="9525"/>
                  <wp:docPr id="7" name="Picture 7" descr="C:\Users\stephanie.l.codina\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phanie.l.codina\AppData\Local\Microsoft\Windows\Temporary Internet Files\Content.Word\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075" cy="581025"/>
                          </a:xfrm>
                          <a:prstGeom prst="rect">
                            <a:avLst/>
                          </a:prstGeom>
                          <a:noFill/>
                          <a:ln>
                            <a:noFill/>
                          </a:ln>
                        </pic:spPr>
                      </pic:pic>
                    </a:graphicData>
                  </a:graphic>
                </wp:inline>
              </w:drawing>
            </w:r>
          </w:p>
          <w:p w:rsidR="008162F3" w:rsidRDefault="008162F3" w:rsidP="008162F3">
            <w:pPr>
              <w:pStyle w:val="ListParagraph"/>
              <w:numPr>
                <w:ilvl w:val="0"/>
                <w:numId w:val="34"/>
              </w:numPr>
              <w:tabs>
                <w:tab w:val="left" w:pos="1080"/>
              </w:tabs>
              <w:rPr>
                <w:rFonts w:cs="Arial"/>
              </w:rPr>
            </w:pPr>
            <w:r>
              <w:rPr>
                <w:rFonts w:cs="Arial"/>
              </w:rPr>
              <w:t>Manually type the patient MRN from the lab label.</w:t>
            </w:r>
          </w:p>
          <w:p w:rsidR="008162F3" w:rsidRPr="00FA132F" w:rsidRDefault="008162F3" w:rsidP="008162F3">
            <w:pPr>
              <w:pStyle w:val="ListParagraph"/>
              <w:tabs>
                <w:tab w:val="left" w:pos="1080"/>
              </w:tabs>
              <w:rPr>
                <w:rFonts w:cs="Arial"/>
              </w:rPr>
            </w:pPr>
          </w:p>
        </w:tc>
      </w:tr>
      <w:tr w:rsidR="008162F3" w:rsidTr="008162F3">
        <w:tc>
          <w:tcPr>
            <w:tcW w:w="918" w:type="dxa"/>
            <w:shd w:val="clear" w:color="auto" w:fill="auto"/>
          </w:tcPr>
          <w:p w:rsidR="008162F3" w:rsidRDefault="008162F3" w:rsidP="008162F3">
            <w:pPr>
              <w:tabs>
                <w:tab w:val="left" w:pos="1080"/>
              </w:tabs>
              <w:jc w:val="center"/>
              <w:rPr>
                <w:rFonts w:cs="Arial"/>
              </w:rPr>
            </w:pPr>
            <w:r>
              <w:rPr>
                <w:rFonts w:cs="Arial"/>
              </w:rPr>
              <w:t>6</w:t>
            </w:r>
          </w:p>
        </w:tc>
        <w:tc>
          <w:tcPr>
            <w:tcW w:w="7938" w:type="dxa"/>
            <w:shd w:val="clear" w:color="auto" w:fill="auto"/>
          </w:tcPr>
          <w:p w:rsidR="008162F3" w:rsidRDefault="008162F3" w:rsidP="008162F3">
            <w:pPr>
              <w:tabs>
                <w:tab w:val="left" w:pos="1080"/>
              </w:tabs>
              <w:rPr>
                <w:rFonts w:cs="Arial"/>
              </w:rPr>
            </w:pPr>
            <w:r>
              <w:rPr>
                <w:rFonts w:cs="Arial"/>
              </w:rPr>
              <w:t>Click the “Display Orders” button.</w:t>
            </w:r>
          </w:p>
          <w:p w:rsidR="008162F3" w:rsidRDefault="008162F3" w:rsidP="008162F3">
            <w:pPr>
              <w:tabs>
                <w:tab w:val="left" w:pos="1080"/>
              </w:tabs>
              <w:rPr>
                <w:rFonts w:cs="Arial"/>
              </w:rPr>
            </w:pPr>
            <w:r>
              <w:rPr>
                <w:noProof/>
              </w:rPr>
              <w:drawing>
                <wp:inline distT="0" distB="0" distL="0" distR="0" wp14:anchorId="2625D228" wp14:editId="13FC1317">
                  <wp:extent cx="1509712" cy="743243"/>
                  <wp:effectExtent l="0" t="0" r="0" b="0"/>
                  <wp:docPr id="8" name="Picture 8"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ephanie.l.codina\AppData\Local\Microsoft\Windows\Temporary Internet Files\Content.Word\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3031" cy="744877"/>
                          </a:xfrm>
                          <a:prstGeom prst="rect">
                            <a:avLst/>
                          </a:prstGeom>
                          <a:noFill/>
                          <a:ln>
                            <a:noFill/>
                          </a:ln>
                        </pic:spPr>
                      </pic:pic>
                    </a:graphicData>
                  </a:graphic>
                </wp:inline>
              </w:drawing>
            </w:r>
          </w:p>
          <w:p w:rsidR="008162F3" w:rsidRDefault="008162F3" w:rsidP="008162F3">
            <w:pPr>
              <w:tabs>
                <w:tab w:val="left" w:pos="1080"/>
              </w:tabs>
              <w:rPr>
                <w:rFonts w:cs="Arial"/>
              </w:rPr>
            </w:pPr>
          </w:p>
        </w:tc>
      </w:tr>
      <w:tr w:rsidR="00B82E1E" w:rsidTr="008162F3">
        <w:tc>
          <w:tcPr>
            <w:tcW w:w="918" w:type="dxa"/>
          </w:tcPr>
          <w:p w:rsidR="00B82E1E" w:rsidRDefault="00B82E1E" w:rsidP="008162F3">
            <w:pPr>
              <w:tabs>
                <w:tab w:val="left" w:pos="1080"/>
              </w:tabs>
              <w:jc w:val="center"/>
              <w:rPr>
                <w:rFonts w:cs="Arial"/>
              </w:rPr>
            </w:pPr>
            <w:r>
              <w:rPr>
                <w:rFonts w:cs="Arial"/>
              </w:rPr>
              <w:t>7</w:t>
            </w:r>
          </w:p>
        </w:tc>
        <w:tc>
          <w:tcPr>
            <w:tcW w:w="7938" w:type="dxa"/>
          </w:tcPr>
          <w:p w:rsidR="00B82E1E" w:rsidRDefault="00B82E1E" w:rsidP="008162F3">
            <w:pPr>
              <w:tabs>
                <w:tab w:val="left" w:pos="1080"/>
              </w:tabs>
              <w:rPr>
                <w:rFonts w:cs="Arial"/>
              </w:rPr>
            </w:pPr>
            <w:r>
              <w:rPr>
                <w:rFonts w:cs="Arial"/>
              </w:rPr>
              <w:t xml:space="preserve">The accessions and order codes pending for the patient will appear at the top of the screen.  Click on the accession that corresponds to the specimen you would like to receive.  </w:t>
            </w:r>
          </w:p>
          <w:p w:rsidR="00B82E1E" w:rsidRDefault="00B82E1E" w:rsidP="00B82E1E">
            <w:pPr>
              <w:pStyle w:val="ListParagraph"/>
              <w:numPr>
                <w:ilvl w:val="0"/>
                <w:numId w:val="35"/>
              </w:numPr>
              <w:tabs>
                <w:tab w:val="left" w:pos="1080"/>
              </w:tabs>
              <w:rPr>
                <w:rFonts w:cs="Arial"/>
              </w:rPr>
            </w:pPr>
            <w:r w:rsidRPr="00AE758B">
              <w:rPr>
                <w:rFonts w:cs="Arial"/>
              </w:rPr>
              <w:t>You can only receive one accession at a time.</w:t>
            </w:r>
          </w:p>
          <w:p w:rsidR="00B82E1E" w:rsidRPr="00AE758B" w:rsidRDefault="00B82E1E" w:rsidP="00B82E1E">
            <w:pPr>
              <w:pStyle w:val="ListParagraph"/>
              <w:numPr>
                <w:ilvl w:val="0"/>
                <w:numId w:val="35"/>
              </w:numPr>
              <w:tabs>
                <w:tab w:val="left" w:pos="1080"/>
              </w:tabs>
              <w:rPr>
                <w:rFonts w:cs="Arial"/>
              </w:rPr>
            </w:pPr>
            <w:r>
              <w:rPr>
                <w:rFonts w:cs="Arial"/>
              </w:rPr>
              <w:t>Ensure you have received all tubes required to complete testing on the accession number.  If you are missing a tube or cannot complete the testing, cancel that particular test and reorder per procedure.  Do not receive testing for which you do not have a specimen.</w:t>
            </w:r>
          </w:p>
          <w:p w:rsidR="00B82E1E" w:rsidRDefault="00B82E1E" w:rsidP="008162F3">
            <w:pPr>
              <w:tabs>
                <w:tab w:val="left" w:pos="1080"/>
              </w:tabs>
              <w:ind w:left="720"/>
              <w:rPr>
                <w:rFonts w:cs="Arial"/>
              </w:rPr>
            </w:pPr>
            <w:r>
              <w:rPr>
                <w:noProof/>
              </w:rPr>
              <w:drawing>
                <wp:inline distT="0" distB="0" distL="0" distR="0" wp14:anchorId="3D6B9E77" wp14:editId="64AB112C">
                  <wp:extent cx="3086100" cy="851618"/>
                  <wp:effectExtent l="0" t="0" r="0" b="5715"/>
                  <wp:docPr id="9" name="Picture 9"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ephanie.l.codina\AppData\Local\Microsoft\Windows\Temporary Internet Files\Content.Word\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0" cy="851618"/>
                          </a:xfrm>
                          <a:prstGeom prst="rect">
                            <a:avLst/>
                          </a:prstGeom>
                          <a:noFill/>
                          <a:ln>
                            <a:noFill/>
                          </a:ln>
                        </pic:spPr>
                      </pic:pic>
                    </a:graphicData>
                  </a:graphic>
                </wp:inline>
              </w:drawing>
            </w:r>
          </w:p>
          <w:p w:rsidR="00B82E1E" w:rsidRDefault="00B82E1E" w:rsidP="008162F3">
            <w:pPr>
              <w:tabs>
                <w:tab w:val="left" w:pos="1080"/>
              </w:tabs>
              <w:ind w:left="720"/>
              <w:rPr>
                <w:rFonts w:cs="Arial"/>
              </w:rPr>
            </w:pPr>
          </w:p>
        </w:tc>
      </w:tr>
    </w:tbl>
    <w:p w:rsidR="008162F3" w:rsidRDefault="008162F3" w:rsidP="00B82E1E">
      <w:pPr>
        <w:tabs>
          <w:tab w:val="left" w:pos="1080"/>
        </w:tabs>
        <w:ind w:left="720"/>
        <w:rPr>
          <w:rFonts w:cs="Arial"/>
        </w:rPr>
      </w:pPr>
    </w:p>
    <w:p w:rsidR="008162F3" w:rsidRDefault="008162F3">
      <w:pPr>
        <w:rPr>
          <w:rFonts w:cs="Arial"/>
        </w:rPr>
      </w:pPr>
      <w:r>
        <w:rPr>
          <w:rFonts w:cs="Arial"/>
        </w:rPr>
        <w:br w:type="page"/>
      </w:r>
    </w:p>
    <w:p w:rsidR="00B82E1E" w:rsidRPr="00CF26B9" w:rsidRDefault="00B82E1E" w:rsidP="00B82E1E">
      <w:pPr>
        <w:tabs>
          <w:tab w:val="left" w:pos="1080"/>
        </w:tabs>
        <w:ind w:left="720"/>
        <w:rPr>
          <w:rFonts w:cs="Arial"/>
        </w:rPr>
      </w:pPr>
    </w:p>
    <w:tbl>
      <w:tblPr>
        <w:tblStyle w:val="TableGrid"/>
        <w:tblW w:w="0" w:type="auto"/>
        <w:tblInd w:w="720" w:type="dxa"/>
        <w:tblLook w:val="04A0" w:firstRow="1" w:lastRow="0" w:firstColumn="1" w:lastColumn="0" w:noHBand="0" w:noVBand="1"/>
      </w:tblPr>
      <w:tblGrid>
        <w:gridCol w:w="918"/>
        <w:gridCol w:w="7938"/>
      </w:tblGrid>
      <w:tr w:rsidR="00B82E1E" w:rsidTr="008162F3">
        <w:tc>
          <w:tcPr>
            <w:tcW w:w="918" w:type="dxa"/>
            <w:tcBorders>
              <w:bottom w:val="single" w:sz="4" w:space="0" w:color="auto"/>
            </w:tcBorders>
            <w:shd w:val="clear" w:color="auto" w:fill="D9D9D9" w:themeFill="background1" w:themeFillShade="D9"/>
          </w:tcPr>
          <w:p w:rsidR="00B82E1E" w:rsidRPr="00CF26B9" w:rsidRDefault="00B82E1E" w:rsidP="008162F3">
            <w:pPr>
              <w:tabs>
                <w:tab w:val="left" w:pos="1080"/>
              </w:tabs>
              <w:jc w:val="center"/>
              <w:rPr>
                <w:rFonts w:cs="Arial"/>
                <w:b/>
              </w:rPr>
            </w:pPr>
            <w:r>
              <w:rPr>
                <w:rFonts w:cs="Arial"/>
                <w:b/>
              </w:rPr>
              <w:t>Step</w:t>
            </w:r>
          </w:p>
        </w:tc>
        <w:tc>
          <w:tcPr>
            <w:tcW w:w="7938" w:type="dxa"/>
            <w:tcBorders>
              <w:bottom w:val="single" w:sz="4" w:space="0" w:color="auto"/>
            </w:tcBorders>
            <w:shd w:val="clear" w:color="auto" w:fill="D9D9D9" w:themeFill="background1" w:themeFillShade="D9"/>
          </w:tcPr>
          <w:p w:rsidR="00B82E1E" w:rsidRPr="00CF26B9" w:rsidRDefault="00B82E1E" w:rsidP="008162F3">
            <w:pPr>
              <w:tabs>
                <w:tab w:val="left" w:pos="1080"/>
              </w:tabs>
              <w:jc w:val="center"/>
              <w:rPr>
                <w:rFonts w:cs="Arial"/>
                <w:b/>
              </w:rPr>
            </w:pPr>
            <w:r>
              <w:rPr>
                <w:rFonts w:cs="Arial"/>
                <w:b/>
              </w:rPr>
              <w:t>Action</w:t>
            </w:r>
          </w:p>
        </w:tc>
      </w:tr>
      <w:tr w:rsidR="008162F3" w:rsidTr="008162F3">
        <w:tc>
          <w:tcPr>
            <w:tcW w:w="918" w:type="dxa"/>
            <w:shd w:val="clear" w:color="auto" w:fill="auto"/>
          </w:tcPr>
          <w:p w:rsidR="008162F3" w:rsidRDefault="008162F3" w:rsidP="008162F3">
            <w:pPr>
              <w:tabs>
                <w:tab w:val="left" w:pos="1080"/>
              </w:tabs>
              <w:jc w:val="center"/>
              <w:rPr>
                <w:rFonts w:cs="Arial"/>
              </w:rPr>
            </w:pPr>
            <w:r>
              <w:rPr>
                <w:rFonts w:cs="Arial"/>
              </w:rPr>
              <w:t>8</w:t>
            </w:r>
          </w:p>
        </w:tc>
        <w:tc>
          <w:tcPr>
            <w:tcW w:w="7938" w:type="dxa"/>
            <w:shd w:val="clear" w:color="auto" w:fill="auto"/>
          </w:tcPr>
          <w:p w:rsidR="008162F3" w:rsidRDefault="008162F3" w:rsidP="008162F3">
            <w:pPr>
              <w:tabs>
                <w:tab w:val="left" w:pos="1080"/>
              </w:tabs>
              <w:rPr>
                <w:rFonts w:cs="Arial"/>
              </w:rPr>
            </w:pPr>
            <w:r>
              <w:rPr>
                <w:rFonts w:cs="Arial"/>
              </w:rPr>
              <w:t xml:space="preserve">Print a lab label if indicated.  Print the label </w:t>
            </w:r>
            <w:r>
              <w:rPr>
                <w:rFonts w:cs="Arial"/>
                <w:i/>
              </w:rPr>
              <w:t>prior</w:t>
            </w:r>
            <w:r>
              <w:rPr>
                <w:rFonts w:cs="Arial"/>
              </w:rPr>
              <w:t xml:space="preserve"> to receiving the specimen.</w:t>
            </w:r>
          </w:p>
          <w:p w:rsidR="008162F3" w:rsidRDefault="008162F3" w:rsidP="008162F3">
            <w:pPr>
              <w:pStyle w:val="ListParagraph"/>
              <w:numPr>
                <w:ilvl w:val="0"/>
                <w:numId w:val="36"/>
              </w:numPr>
              <w:tabs>
                <w:tab w:val="left" w:pos="1080"/>
              </w:tabs>
              <w:rPr>
                <w:rFonts w:cs="Arial"/>
              </w:rPr>
            </w:pPr>
            <w:r>
              <w:rPr>
                <w:rFonts w:cs="Arial"/>
              </w:rPr>
              <w:t>Click the “Reprint Labels” button.</w:t>
            </w:r>
          </w:p>
          <w:p w:rsidR="008162F3" w:rsidRDefault="008162F3" w:rsidP="008162F3">
            <w:pPr>
              <w:pStyle w:val="ListParagraph"/>
              <w:numPr>
                <w:ilvl w:val="0"/>
                <w:numId w:val="36"/>
              </w:numPr>
              <w:tabs>
                <w:tab w:val="left" w:pos="1080"/>
              </w:tabs>
              <w:rPr>
                <w:rFonts w:cs="Arial"/>
              </w:rPr>
            </w:pPr>
            <w:r>
              <w:rPr>
                <w:rFonts w:cs="Arial"/>
              </w:rPr>
              <w:t>All orders on the accession will display.</w:t>
            </w:r>
          </w:p>
          <w:p w:rsidR="008162F3" w:rsidRDefault="008162F3" w:rsidP="008162F3">
            <w:pPr>
              <w:pStyle w:val="ListParagraph"/>
              <w:numPr>
                <w:ilvl w:val="0"/>
                <w:numId w:val="36"/>
              </w:numPr>
              <w:tabs>
                <w:tab w:val="left" w:pos="1080"/>
              </w:tabs>
              <w:rPr>
                <w:rFonts w:cs="Arial"/>
              </w:rPr>
            </w:pPr>
            <w:r>
              <w:rPr>
                <w:rFonts w:cs="Arial"/>
              </w:rPr>
              <w:t>Highlight the orders for which you need a label or click “select all.”</w:t>
            </w:r>
          </w:p>
          <w:p w:rsidR="008162F3" w:rsidRDefault="008162F3" w:rsidP="008162F3">
            <w:pPr>
              <w:pStyle w:val="ListParagraph"/>
              <w:numPr>
                <w:ilvl w:val="0"/>
                <w:numId w:val="36"/>
              </w:numPr>
              <w:tabs>
                <w:tab w:val="left" w:pos="1080"/>
              </w:tabs>
              <w:rPr>
                <w:rFonts w:cs="Arial"/>
              </w:rPr>
            </w:pPr>
            <w:r>
              <w:rPr>
                <w:rFonts w:cs="Arial"/>
              </w:rPr>
              <w:t>Click the “Print” button.</w:t>
            </w:r>
          </w:p>
          <w:p w:rsidR="008162F3" w:rsidRDefault="008162F3" w:rsidP="008162F3">
            <w:pPr>
              <w:pStyle w:val="ListParagraph"/>
              <w:numPr>
                <w:ilvl w:val="0"/>
                <w:numId w:val="36"/>
              </w:numPr>
              <w:tabs>
                <w:tab w:val="left" w:pos="1080"/>
              </w:tabs>
              <w:rPr>
                <w:rFonts w:cs="Arial"/>
              </w:rPr>
            </w:pPr>
            <w:r>
              <w:rPr>
                <w:rFonts w:cs="Arial"/>
              </w:rPr>
              <w:t>The labels will print.</w:t>
            </w:r>
          </w:p>
          <w:p w:rsidR="008162F3" w:rsidRDefault="008162F3" w:rsidP="008162F3">
            <w:pPr>
              <w:tabs>
                <w:tab w:val="left" w:pos="1080"/>
              </w:tabs>
              <w:ind w:left="720"/>
              <w:rPr>
                <w:rFonts w:cs="Arial"/>
              </w:rPr>
            </w:pPr>
            <w:r>
              <w:rPr>
                <w:noProof/>
              </w:rPr>
              <w:drawing>
                <wp:inline distT="0" distB="0" distL="0" distR="0" wp14:anchorId="2386CF7D" wp14:editId="05D2B1C6">
                  <wp:extent cx="904875" cy="769918"/>
                  <wp:effectExtent l="0" t="0" r="0" b="0"/>
                  <wp:docPr id="10" name="Picture 10"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phanie.l.codina\AppData\Local\Microsoft\Windows\Temporary Internet Files\Content.Word\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769918"/>
                          </a:xfrm>
                          <a:prstGeom prst="rect">
                            <a:avLst/>
                          </a:prstGeom>
                          <a:noFill/>
                          <a:ln>
                            <a:noFill/>
                          </a:ln>
                        </pic:spPr>
                      </pic:pic>
                    </a:graphicData>
                  </a:graphic>
                </wp:inline>
              </w:drawing>
            </w:r>
          </w:p>
          <w:p w:rsidR="008162F3" w:rsidRPr="003356F8" w:rsidRDefault="008162F3" w:rsidP="008162F3">
            <w:pPr>
              <w:tabs>
                <w:tab w:val="left" w:pos="1080"/>
              </w:tabs>
              <w:ind w:left="720"/>
              <w:rPr>
                <w:rFonts w:cs="Arial"/>
              </w:rPr>
            </w:pPr>
          </w:p>
        </w:tc>
      </w:tr>
      <w:tr w:rsidR="008162F3" w:rsidTr="008162F3">
        <w:tc>
          <w:tcPr>
            <w:tcW w:w="918" w:type="dxa"/>
            <w:shd w:val="clear" w:color="auto" w:fill="auto"/>
          </w:tcPr>
          <w:p w:rsidR="008162F3" w:rsidRDefault="008162F3" w:rsidP="008162F3">
            <w:pPr>
              <w:tabs>
                <w:tab w:val="left" w:pos="1080"/>
              </w:tabs>
              <w:jc w:val="center"/>
              <w:rPr>
                <w:rFonts w:cs="Arial"/>
              </w:rPr>
            </w:pPr>
            <w:r>
              <w:rPr>
                <w:rFonts w:cs="Arial"/>
              </w:rPr>
              <w:t>9</w:t>
            </w:r>
          </w:p>
        </w:tc>
        <w:tc>
          <w:tcPr>
            <w:tcW w:w="7938" w:type="dxa"/>
            <w:shd w:val="clear" w:color="auto" w:fill="auto"/>
          </w:tcPr>
          <w:p w:rsidR="008162F3" w:rsidRDefault="008162F3" w:rsidP="008162F3">
            <w:pPr>
              <w:rPr>
                <w:rFonts w:eastAsia="Calibri"/>
                <w:b/>
                <w:szCs w:val="24"/>
              </w:rPr>
            </w:pPr>
            <w:r>
              <w:rPr>
                <w:rFonts w:eastAsia="Calibri"/>
                <w:szCs w:val="24"/>
              </w:rPr>
              <w:t xml:space="preserve">At the “Collection date” prompt, type the date the specimen was collected from the tube.  </w:t>
            </w:r>
            <w:r>
              <w:rPr>
                <w:rFonts w:eastAsia="Calibri"/>
                <w:b/>
                <w:szCs w:val="24"/>
              </w:rPr>
              <w:t>Pay special attention to this field if the sample was collected around midnight.  If a sample was ordered before midnight and collected after midnight, the date will be incorrect and nursing/provider staff will not be able to see results.</w:t>
            </w:r>
          </w:p>
          <w:p w:rsidR="008162F3" w:rsidRDefault="008162F3" w:rsidP="008162F3">
            <w:pPr>
              <w:rPr>
                <w:rFonts w:eastAsia="Calibri"/>
                <w:szCs w:val="24"/>
              </w:rPr>
            </w:pPr>
            <w:r>
              <w:rPr>
                <w:rFonts w:eastAsia="Calibri"/>
                <w:szCs w:val="24"/>
              </w:rPr>
              <w:t xml:space="preserve"> </w:t>
            </w:r>
            <w:r>
              <w:rPr>
                <w:noProof/>
              </w:rPr>
              <w:drawing>
                <wp:inline distT="0" distB="0" distL="0" distR="0" wp14:anchorId="7E813A15" wp14:editId="3E9E2241">
                  <wp:extent cx="2238375" cy="1060693"/>
                  <wp:effectExtent l="0" t="0" r="0" b="6350"/>
                  <wp:docPr id="11" name="Picture 11" descr="C:\Users\stephanie.l.codina\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ephanie.l.codina\AppData\Local\Microsoft\Windows\Temporary Internet Files\Content.Word\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1060693"/>
                          </a:xfrm>
                          <a:prstGeom prst="rect">
                            <a:avLst/>
                          </a:prstGeom>
                          <a:noFill/>
                          <a:ln>
                            <a:noFill/>
                          </a:ln>
                        </pic:spPr>
                      </pic:pic>
                    </a:graphicData>
                  </a:graphic>
                </wp:inline>
              </w:drawing>
            </w:r>
          </w:p>
          <w:p w:rsidR="008162F3" w:rsidRDefault="008162F3" w:rsidP="008162F3">
            <w:pPr>
              <w:rPr>
                <w:rFonts w:eastAsia="Calibri"/>
                <w:szCs w:val="24"/>
              </w:rPr>
            </w:pPr>
          </w:p>
        </w:tc>
      </w:tr>
      <w:tr w:rsidR="008162F3" w:rsidTr="008162F3">
        <w:tc>
          <w:tcPr>
            <w:tcW w:w="918" w:type="dxa"/>
            <w:shd w:val="clear" w:color="auto" w:fill="auto"/>
          </w:tcPr>
          <w:p w:rsidR="008162F3" w:rsidRDefault="008162F3" w:rsidP="008162F3">
            <w:pPr>
              <w:tabs>
                <w:tab w:val="left" w:pos="1080"/>
              </w:tabs>
              <w:jc w:val="center"/>
              <w:rPr>
                <w:rFonts w:cs="Arial"/>
              </w:rPr>
            </w:pPr>
            <w:r>
              <w:rPr>
                <w:rFonts w:cs="Arial"/>
              </w:rPr>
              <w:t>10</w:t>
            </w:r>
          </w:p>
        </w:tc>
        <w:tc>
          <w:tcPr>
            <w:tcW w:w="7938" w:type="dxa"/>
            <w:shd w:val="clear" w:color="auto" w:fill="auto"/>
          </w:tcPr>
          <w:p w:rsidR="008162F3" w:rsidRDefault="008162F3" w:rsidP="008162F3">
            <w:pPr>
              <w:rPr>
                <w:rFonts w:eastAsia="Calibri"/>
                <w:szCs w:val="24"/>
              </w:rPr>
            </w:pPr>
            <w:r>
              <w:rPr>
                <w:rFonts w:eastAsia="Calibri"/>
                <w:szCs w:val="24"/>
              </w:rPr>
              <w:t xml:space="preserve">At the “Collection time” prompt, type the time the specimen was collected from the tube.  </w:t>
            </w:r>
          </w:p>
          <w:p w:rsidR="008162F3" w:rsidRDefault="008162F3" w:rsidP="008162F3">
            <w:pPr>
              <w:rPr>
                <w:rFonts w:eastAsia="Calibri"/>
                <w:szCs w:val="24"/>
              </w:rPr>
            </w:pPr>
          </w:p>
          <w:p w:rsidR="008162F3" w:rsidRDefault="008162F3" w:rsidP="008162F3">
            <w:pPr>
              <w:rPr>
                <w:rFonts w:eastAsia="Calibri"/>
                <w:szCs w:val="24"/>
              </w:rPr>
            </w:pPr>
            <w:r>
              <w:rPr>
                <w:rFonts w:eastAsia="Calibri"/>
                <w:szCs w:val="24"/>
              </w:rPr>
              <w:t>Note:  If more than one microbiology sample is received with the same collect date and time, separate the collect times by 1 minute.  Microbiology results will not cross into the patient’s electronic medical record if we duplicate collection date and time.</w:t>
            </w:r>
          </w:p>
          <w:p w:rsidR="008162F3" w:rsidRDefault="008162F3" w:rsidP="008162F3">
            <w:pPr>
              <w:rPr>
                <w:rFonts w:eastAsia="Calibri"/>
                <w:szCs w:val="24"/>
              </w:rPr>
            </w:pPr>
          </w:p>
        </w:tc>
      </w:tr>
      <w:tr w:rsidR="008162F3" w:rsidTr="008162F3">
        <w:tc>
          <w:tcPr>
            <w:tcW w:w="918" w:type="dxa"/>
            <w:shd w:val="clear" w:color="auto" w:fill="auto"/>
          </w:tcPr>
          <w:p w:rsidR="008162F3" w:rsidRDefault="008162F3" w:rsidP="008162F3">
            <w:pPr>
              <w:tabs>
                <w:tab w:val="left" w:pos="1080"/>
              </w:tabs>
              <w:jc w:val="center"/>
              <w:rPr>
                <w:rFonts w:cs="Arial"/>
              </w:rPr>
            </w:pPr>
            <w:r>
              <w:rPr>
                <w:rFonts w:cs="Arial"/>
              </w:rPr>
              <w:t>11</w:t>
            </w:r>
          </w:p>
        </w:tc>
        <w:tc>
          <w:tcPr>
            <w:tcW w:w="7938" w:type="dxa"/>
            <w:shd w:val="clear" w:color="auto" w:fill="auto"/>
          </w:tcPr>
          <w:p w:rsidR="008162F3" w:rsidRPr="00B82E1E" w:rsidRDefault="008162F3" w:rsidP="008162F3">
            <w:pPr>
              <w:rPr>
                <w:rFonts w:eastAsia="Calibri"/>
                <w:szCs w:val="24"/>
              </w:rPr>
            </w:pPr>
            <w:r>
              <w:rPr>
                <w:rFonts w:eastAsia="Calibri"/>
                <w:szCs w:val="24"/>
              </w:rPr>
              <w:t>At the “Received date” press the “tab” key to default the current date or type a date in the field.</w:t>
            </w:r>
          </w:p>
        </w:tc>
      </w:tr>
      <w:tr w:rsidR="00B82E1E" w:rsidTr="008162F3">
        <w:tc>
          <w:tcPr>
            <w:tcW w:w="918" w:type="dxa"/>
          </w:tcPr>
          <w:p w:rsidR="00B82E1E" w:rsidRDefault="00B82E1E" w:rsidP="008162F3">
            <w:pPr>
              <w:jc w:val="center"/>
              <w:rPr>
                <w:rFonts w:eastAsia="Calibri"/>
                <w:szCs w:val="24"/>
              </w:rPr>
            </w:pPr>
            <w:r>
              <w:rPr>
                <w:rFonts w:eastAsia="Calibri"/>
                <w:szCs w:val="24"/>
              </w:rPr>
              <w:t>12</w:t>
            </w:r>
          </w:p>
        </w:tc>
        <w:tc>
          <w:tcPr>
            <w:tcW w:w="7938" w:type="dxa"/>
          </w:tcPr>
          <w:p w:rsidR="00B82E1E" w:rsidRDefault="00B82E1E" w:rsidP="008162F3">
            <w:pPr>
              <w:rPr>
                <w:rFonts w:eastAsia="Calibri"/>
                <w:szCs w:val="24"/>
              </w:rPr>
            </w:pPr>
            <w:r>
              <w:rPr>
                <w:rFonts w:eastAsia="Calibri"/>
                <w:szCs w:val="24"/>
              </w:rPr>
              <w:t>At the “Received time” press the “tab” key to default the current time or type a time in the field.</w:t>
            </w:r>
          </w:p>
          <w:p w:rsidR="00B82E1E" w:rsidRDefault="00B82E1E" w:rsidP="008162F3">
            <w:pPr>
              <w:rPr>
                <w:rFonts w:eastAsia="Calibri"/>
                <w:szCs w:val="24"/>
              </w:rPr>
            </w:pPr>
          </w:p>
        </w:tc>
      </w:tr>
      <w:tr w:rsidR="00B82E1E" w:rsidTr="008162F3">
        <w:tc>
          <w:tcPr>
            <w:tcW w:w="918" w:type="dxa"/>
          </w:tcPr>
          <w:p w:rsidR="00B82E1E" w:rsidRDefault="00B82E1E" w:rsidP="008162F3">
            <w:pPr>
              <w:jc w:val="center"/>
              <w:rPr>
                <w:rFonts w:eastAsia="Calibri"/>
                <w:szCs w:val="24"/>
              </w:rPr>
            </w:pPr>
            <w:r>
              <w:rPr>
                <w:rFonts w:eastAsia="Calibri"/>
                <w:szCs w:val="24"/>
              </w:rPr>
              <w:t>13</w:t>
            </w:r>
          </w:p>
        </w:tc>
        <w:tc>
          <w:tcPr>
            <w:tcW w:w="7938" w:type="dxa"/>
          </w:tcPr>
          <w:p w:rsidR="00B82E1E" w:rsidRDefault="00B82E1E" w:rsidP="008162F3">
            <w:pPr>
              <w:rPr>
                <w:rFonts w:eastAsia="Calibri"/>
                <w:szCs w:val="24"/>
              </w:rPr>
            </w:pPr>
            <w:r>
              <w:rPr>
                <w:rFonts w:eastAsia="Calibri"/>
                <w:szCs w:val="24"/>
              </w:rPr>
              <w:t>At the “Phlebotomist’s code” prompt, enter one of the following.</w:t>
            </w:r>
          </w:p>
          <w:p w:rsidR="00B82E1E" w:rsidRDefault="00B82E1E" w:rsidP="00B82E1E">
            <w:pPr>
              <w:pStyle w:val="ListParagraph"/>
              <w:numPr>
                <w:ilvl w:val="0"/>
                <w:numId w:val="37"/>
              </w:numPr>
              <w:rPr>
                <w:rFonts w:eastAsia="Calibri"/>
                <w:szCs w:val="24"/>
              </w:rPr>
            </w:pPr>
            <w:r>
              <w:rPr>
                <w:rFonts w:eastAsia="Calibri"/>
                <w:szCs w:val="24"/>
              </w:rPr>
              <w:t>Type the tech ID if a phlebotomist collected the specimen.</w:t>
            </w:r>
          </w:p>
          <w:p w:rsidR="00B82E1E" w:rsidRDefault="00B82E1E" w:rsidP="00B82E1E">
            <w:pPr>
              <w:pStyle w:val="ListParagraph"/>
              <w:numPr>
                <w:ilvl w:val="0"/>
                <w:numId w:val="37"/>
              </w:numPr>
              <w:rPr>
                <w:rFonts w:eastAsia="Calibri"/>
                <w:szCs w:val="24"/>
              </w:rPr>
            </w:pPr>
            <w:r>
              <w:rPr>
                <w:rFonts w:eastAsia="Calibri"/>
                <w:szCs w:val="24"/>
              </w:rPr>
              <w:t>Enter “850” for nurse collect.</w:t>
            </w:r>
          </w:p>
          <w:p w:rsidR="00B82E1E" w:rsidRDefault="00B82E1E" w:rsidP="00B82E1E">
            <w:pPr>
              <w:pStyle w:val="ListParagraph"/>
              <w:numPr>
                <w:ilvl w:val="0"/>
                <w:numId w:val="37"/>
              </w:numPr>
              <w:rPr>
                <w:rFonts w:eastAsia="Calibri"/>
                <w:szCs w:val="24"/>
              </w:rPr>
            </w:pPr>
            <w:r>
              <w:rPr>
                <w:rFonts w:eastAsia="Calibri"/>
                <w:szCs w:val="24"/>
              </w:rPr>
              <w:t>Enter “860” for ED collect.</w:t>
            </w:r>
          </w:p>
          <w:p w:rsidR="00B82E1E" w:rsidRDefault="00B82E1E" w:rsidP="00B82E1E">
            <w:pPr>
              <w:pStyle w:val="ListParagraph"/>
              <w:numPr>
                <w:ilvl w:val="0"/>
                <w:numId w:val="37"/>
              </w:numPr>
              <w:rPr>
                <w:rFonts w:eastAsia="Calibri"/>
                <w:szCs w:val="24"/>
              </w:rPr>
            </w:pPr>
            <w:r>
              <w:rPr>
                <w:rFonts w:eastAsia="Calibri"/>
                <w:szCs w:val="24"/>
              </w:rPr>
              <w:t>Enter “870” for physician collect.</w:t>
            </w:r>
          </w:p>
          <w:p w:rsidR="00B82E1E" w:rsidRDefault="00B82E1E" w:rsidP="00B82E1E">
            <w:pPr>
              <w:pStyle w:val="ListParagraph"/>
              <w:numPr>
                <w:ilvl w:val="0"/>
                <w:numId w:val="37"/>
              </w:numPr>
              <w:rPr>
                <w:rFonts w:eastAsia="Calibri"/>
                <w:szCs w:val="24"/>
              </w:rPr>
            </w:pPr>
            <w:r>
              <w:rPr>
                <w:rFonts w:eastAsia="Calibri"/>
                <w:szCs w:val="24"/>
              </w:rPr>
              <w:t>Enter “880” for patient collect (such as urine).</w:t>
            </w:r>
          </w:p>
          <w:p w:rsidR="00B82E1E" w:rsidRDefault="00B82E1E" w:rsidP="00B82E1E">
            <w:pPr>
              <w:pStyle w:val="ListParagraph"/>
              <w:numPr>
                <w:ilvl w:val="0"/>
                <w:numId w:val="37"/>
              </w:numPr>
              <w:rPr>
                <w:rFonts w:eastAsia="Calibri"/>
                <w:szCs w:val="24"/>
              </w:rPr>
            </w:pPr>
            <w:r>
              <w:rPr>
                <w:rFonts w:eastAsia="Calibri"/>
                <w:szCs w:val="24"/>
              </w:rPr>
              <w:t xml:space="preserve">Enter “905” for </w:t>
            </w:r>
            <w:proofErr w:type="spellStart"/>
            <w:r>
              <w:rPr>
                <w:rFonts w:eastAsia="Calibri"/>
                <w:szCs w:val="24"/>
              </w:rPr>
              <w:t>autotransfusion</w:t>
            </w:r>
            <w:proofErr w:type="spellEnd"/>
            <w:r>
              <w:rPr>
                <w:rFonts w:eastAsia="Calibri"/>
                <w:szCs w:val="24"/>
              </w:rPr>
              <w:t xml:space="preserve"> samples.</w:t>
            </w:r>
          </w:p>
          <w:p w:rsidR="00B82E1E" w:rsidRPr="006117C1" w:rsidRDefault="00B82E1E" w:rsidP="008162F3">
            <w:pPr>
              <w:pStyle w:val="ListParagraph"/>
              <w:rPr>
                <w:rFonts w:eastAsia="Calibri"/>
                <w:szCs w:val="24"/>
              </w:rPr>
            </w:pPr>
          </w:p>
        </w:tc>
      </w:tr>
    </w:tbl>
    <w:p w:rsidR="00B82E1E" w:rsidRDefault="00B82E1E" w:rsidP="00B82E1E">
      <w:pPr>
        <w:ind w:left="720"/>
        <w:rPr>
          <w:rFonts w:eastAsia="Calibri"/>
          <w:szCs w:val="24"/>
        </w:rPr>
      </w:pPr>
    </w:p>
    <w:p w:rsidR="003D3ED6" w:rsidRDefault="003D3ED6" w:rsidP="003D3ED6">
      <w:pPr>
        <w:rPr>
          <w:b/>
        </w:rPr>
      </w:pPr>
    </w:p>
    <w:tbl>
      <w:tblPr>
        <w:tblStyle w:val="TableGrid"/>
        <w:tblW w:w="0" w:type="auto"/>
        <w:tblInd w:w="738" w:type="dxa"/>
        <w:tblLook w:val="04A0" w:firstRow="1" w:lastRow="0" w:firstColumn="1" w:lastColumn="0" w:noHBand="0" w:noVBand="1"/>
      </w:tblPr>
      <w:tblGrid>
        <w:gridCol w:w="900"/>
        <w:gridCol w:w="8118"/>
      </w:tblGrid>
      <w:tr w:rsidR="008162F3" w:rsidTr="008162F3">
        <w:tc>
          <w:tcPr>
            <w:tcW w:w="900" w:type="dxa"/>
            <w:shd w:val="clear" w:color="auto" w:fill="D9D9D9" w:themeFill="background1" w:themeFillShade="D9"/>
          </w:tcPr>
          <w:p w:rsidR="008162F3" w:rsidRPr="00CF26B9" w:rsidRDefault="008162F3" w:rsidP="00635851">
            <w:pPr>
              <w:tabs>
                <w:tab w:val="left" w:pos="1080"/>
              </w:tabs>
              <w:jc w:val="center"/>
              <w:rPr>
                <w:rFonts w:cs="Arial"/>
                <w:b/>
              </w:rPr>
            </w:pPr>
            <w:r>
              <w:rPr>
                <w:rFonts w:cs="Arial"/>
                <w:b/>
              </w:rPr>
              <w:t>Step</w:t>
            </w:r>
          </w:p>
        </w:tc>
        <w:tc>
          <w:tcPr>
            <w:tcW w:w="8118" w:type="dxa"/>
            <w:shd w:val="clear" w:color="auto" w:fill="D9D9D9" w:themeFill="background1" w:themeFillShade="D9"/>
          </w:tcPr>
          <w:p w:rsidR="008162F3" w:rsidRPr="00CF26B9" w:rsidRDefault="008162F3" w:rsidP="00635851">
            <w:pPr>
              <w:tabs>
                <w:tab w:val="left" w:pos="1080"/>
              </w:tabs>
              <w:jc w:val="center"/>
              <w:rPr>
                <w:rFonts w:cs="Arial"/>
                <w:b/>
              </w:rPr>
            </w:pPr>
            <w:r>
              <w:rPr>
                <w:rFonts w:cs="Arial"/>
                <w:b/>
              </w:rPr>
              <w:t>Action</w:t>
            </w:r>
          </w:p>
        </w:tc>
      </w:tr>
      <w:tr w:rsidR="008162F3" w:rsidTr="008162F3">
        <w:tc>
          <w:tcPr>
            <w:tcW w:w="900" w:type="dxa"/>
          </w:tcPr>
          <w:p w:rsidR="008162F3" w:rsidRDefault="008162F3" w:rsidP="00635851">
            <w:pPr>
              <w:jc w:val="center"/>
              <w:rPr>
                <w:rFonts w:eastAsia="Calibri"/>
                <w:szCs w:val="24"/>
              </w:rPr>
            </w:pPr>
            <w:r>
              <w:rPr>
                <w:rFonts w:eastAsia="Calibri"/>
                <w:szCs w:val="24"/>
              </w:rPr>
              <w:t>14</w:t>
            </w:r>
          </w:p>
        </w:tc>
        <w:tc>
          <w:tcPr>
            <w:tcW w:w="8118" w:type="dxa"/>
          </w:tcPr>
          <w:p w:rsidR="008162F3" w:rsidRDefault="008162F3" w:rsidP="00635851">
            <w:pPr>
              <w:rPr>
                <w:rFonts w:eastAsia="Calibri"/>
                <w:szCs w:val="24"/>
              </w:rPr>
            </w:pPr>
            <w:r>
              <w:rPr>
                <w:rFonts w:eastAsia="Calibri"/>
                <w:szCs w:val="24"/>
              </w:rPr>
              <w:t>At the “Order workload code” enter one of the following.</w:t>
            </w:r>
          </w:p>
          <w:p w:rsidR="008162F3" w:rsidRDefault="008162F3" w:rsidP="00635851">
            <w:pPr>
              <w:pStyle w:val="ListParagraph"/>
              <w:numPr>
                <w:ilvl w:val="0"/>
                <w:numId w:val="38"/>
              </w:numPr>
              <w:rPr>
                <w:rFonts w:eastAsia="Calibri"/>
                <w:szCs w:val="24"/>
              </w:rPr>
            </w:pPr>
            <w:r>
              <w:rPr>
                <w:rFonts w:eastAsia="Calibri"/>
                <w:szCs w:val="24"/>
              </w:rPr>
              <w:t>Enter “VP” for venipuncture if collected by a phlebotomist.</w:t>
            </w:r>
          </w:p>
          <w:p w:rsidR="008162F3" w:rsidRDefault="008162F3" w:rsidP="00635851">
            <w:pPr>
              <w:pStyle w:val="ListParagraph"/>
              <w:numPr>
                <w:ilvl w:val="0"/>
                <w:numId w:val="38"/>
              </w:numPr>
              <w:rPr>
                <w:rFonts w:eastAsia="Calibri"/>
                <w:szCs w:val="24"/>
              </w:rPr>
            </w:pPr>
            <w:r>
              <w:rPr>
                <w:rFonts w:eastAsia="Calibri"/>
                <w:szCs w:val="24"/>
              </w:rPr>
              <w:t xml:space="preserve">Enter “HS” for </w:t>
            </w:r>
            <w:proofErr w:type="spellStart"/>
            <w:r>
              <w:rPr>
                <w:rFonts w:eastAsia="Calibri"/>
                <w:szCs w:val="24"/>
              </w:rPr>
              <w:t>heelstick</w:t>
            </w:r>
            <w:proofErr w:type="spellEnd"/>
            <w:r>
              <w:rPr>
                <w:rFonts w:eastAsia="Calibri"/>
                <w:szCs w:val="24"/>
              </w:rPr>
              <w:t xml:space="preserve"> puncture if collected by a phlebotomist.</w:t>
            </w:r>
          </w:p>
          <w:p w:rsidR="008162F3" w:rsidRDefault="008162F3" w:rsidP="00635851">
            <w:pPr>
              <w:pStyle w:val="ListParagraph"/>
              <w:numPr>
                <w:ilvl w:val="0"/>
                <w:numId w:val="38"/>
              </w:numPr>
              <w:rPr>
                <w:rFonts w:eastAsia="Calibri"/>
                <w:szCs w:val="24"/>
              </w:rPr>
            </w:pPr>
            <w:r>
              <w:rPr>
                <w:rFonts w:eastAsia="Calibri"/>
                <w:szCs w:val="24"/>
              </w:rPr>
              <w:t xml:space="preserve">Enter “FS” for </w:t>
            </w:r>
            <w:proofErr w:type="spellStart"/>
            <w:r>
              <w:rPr>
                <w:rFonts w:eastAsia="Calibri"/>
                <w:szCs w:val="24"/>
              </w:rPr>
              <w:t>fingerstick</w:t>
            </w:r>
            <w:proofErr w:type="spellEnd"/>
            <w:r>
              <w:rPr>
                <w:rFonts w:eastAsia="Calibri"/>
                <w:szCs w:val="24"/>
              </w:rPr>
              <w:t xml:space="preserve"> puncture if collected by a phlebotomist.</w:t>
            </w:r>
          </w:p>
          <w:p w:rsidR="008162F3" w:rsidRDefault="008162F3" w:rsidP="00635851">
            <w:pPr>
              <w:pStyle w:val="ListParagraph"/>
              <w:numPr>
                <w:ilvl w:val="0"/>
                <w:numId w:val="38"/>
              </w:numPr>
              <w:rPr>
                <w:rFonts w:eastAsia="Calibri"/>
                <w:szCs w:val="24"/>
              </w:rPr>
            </w:pPr>
            <w:r>
              <w:rPr>
                <w:rFonts w:eastAsia="Calibri"/>
                <w:szCs w:val="24"/>
              </w:rPr>
              <w:t>Enter “RNC” if collected by nursing staff.</w:t>
            </w:r>
          </w:p>
          <w:p w:rsidR="008162F3" w:rsidRDefault="008162F3" w:rsidP="00635851">
            <w:pPr>
              <w:pStyle w:val="ListParagraph"/>
              <w:numPr>
                <w:ilvl w:val="0"/>
                <w:numId w:val="38"/>
              </w:numPr>
              <w:rPr>
                <w:rFonts w:eastAsia="Calibri"/>
                <w:szCs w:val="24"/>
              </w:rPr>
            </w:pPr>
            <w:r>
              <w:rPr>
                <w:rFonts w:eastAsia="Calibri"/>
                <w:szCs w:val="24"/>
              </w:rPr>
              <w:t>Enter “EDC” if collected by ED staff.</w:t>
            </w:r>
          </w:p>
          <w:p w:rsidR="008162F3" w:rsidRDefault="008162F3" w:rsidP="00635851">
            <w:pPr>
              <w:pStyle w:val="ListParagraph"/>
              <w:numPr>
                <w:ilvl w:val="0"/>
                <w:numId w:val="38"/>
              </w:numPr>
              <w:rPr>
                <w:rFonts w:eastAsia="Calibri"/>
                <w:szCs w:val="24"/>
              </w:rPr>
            </w:pPr>
            <w:r>
              <w:rPr>
                <w:rFonts w:eastAsia="Calibri"/>
                <w:szCs w:val="24"/>
              </w:rPr>
              <w:t>Enter “MDC” if collected by a physician.</w:t>
            </w:r>
          </w:p>
          <w:p w:rsidR="008162F3" w:rsidRDefault="008162F3" w:rsidP="00635851">
            <w:pPr>
              <w:pStyle w:val="ListParagraph"/>
              <w:numPr>
                <w:ilvl w:val="0"/>
                <w:numId w:val="38"/>
              </w:numPr>
              <w:rPr>
                <w:rFonts w:eastAsia="Calibri"/>
                <w:szCs w:val="24"/>
              </w:rPr>
            </w:pPr>
            <w:r>
              <w:rPr>
                <w:rFonts w:eastAsia="Calibri"/>
                <w:szCs w:val="24"/>
              </w:rPr>
              <w:t>Enter “PTNC” if collected by the patient.</w:t>
            </w:r>
          </w:p>
          <w:p w:rsidR="008162F3" w:rsidRPr="005E4827" w:rsidRDefault="008162F3" w:rsidP="00635851">
            <w:pPr>
              <w:pStyle w:val="ListParagraph"/>
              <w:rPr>
                <w:rFonts w:eastAsia="Calibri"/>
                <w:szCs w:val="24"/>
              </w:rPr>
            </w:pPr>
          </w:p>
        </w:tc>
      </w:tr>
      <w:tr w:rsidR="008162F3" w:rsidTr="008162F3">
        <w:tc>
          <w:tcPr>
            <w:tcW w:w="900" w:type="dxa"/>
          </w:tcPr>
          <w:p w:rsidR="008162F3" w:rsidRDefault="008162F3" w:rsidP="00635851">
            <w:pPr>
              <w:jc w:val="center"/>
              <w:rPr>
                <w:rFonts w:eastAsia="Calibri"/>
                <w:szCs w:val="24"/>
              </w:rPr>
            </w:pPr>
            <w:r>
              <w:rPr>
                <w:rFonts w:eastAsia="Calibri"/>
                <w:szCs w:val="24"/>
              </w:rPr>
              <w:t>15</w:t>
            </w:r>
          </w:p>
        </w:tc>
        <w:tc>
          <w:tcPr>
            <w:tcW w:w="8118" w:type="dxa"/>
          </w:tcPr>
          <w:p w:rsidR="008162F3" w:rsidRDefault="008162F3" w:rsidP="00635851">
            <w:pPr>
              <w:rPr>
                <w:rFonts w:eastAsia="Calibri"/>
                <w:szCs w:val="24"/>
              </w:rPr>
            </w:pPr>
            <w:r>
              <w:rPr>
                <w:rFonts w:eastAsia="Calibri"/>
                <w:szCs w:val="24"/>
              </w:rPr>
              <w:t>If extra tubes are received, order barcodes for them by entering the mnemonic in the “Order code” area.</w:t>
            </w:r>
          </w:p>
          <w:p w:rsidR="008162F3" w:rsidRDefault="008162F3" w:rsidP="00635851">
            <w:pPr>
              <w:rPr>
                <w:rFonts w:eastAsia="Calibri"/>
                <w:szCs w:val="24"/>
              </w:rPr>
            </w:pPr>
            <w:r>
              <w:rPr>
                <w:rFonts w:eastAsia="Calibri"/>
                <w:noProof/>
                <w:szCs w:val="24"/>
              </w:rPr>
              <mc:AlternateContent>
                <mc:Choice Requires="wps">
                  <w:drawing>
                    <wp:anchor distT="0" distB="0" distL="114300" distR="114300" simplePos="0" relativeHeight="251675648" behindDoc="0" locked="0" layoutInCell="1" allowOverlap="1" wp14:anchorId="51834391" wp14:editId="33C3F2DC">
                      <wp:simplePos x="0" y="0"/>
                      <wp:positionH relativeFrom="column">
                        <wp:posOffset>712470</wp:posOffset>
                      </wp:positionH>
                      <wp:positionV relativeFrom="paragraph">
                        <wp:posOffset>266065</wp:posOffset>
                      </wp:positionV>
                      <wp:extent cx="2114550" cy="333375"/>
                      <wp:effectExtent l="38100" t="0" r="19050" b="85725"/>
                      <wp:wrapNone/>
                      <wp:docPr id="25" name="Straight Arrow Connector 25"/>
                      <wp:cNvGraphicFramePr/>
                      <a:graphic xmlns:a="http://schemas.openxmlformats.org/drawingml/2006/main">
                        <a:graphicData uri="http://schemas.microsoft.com/office/word/2010/wordprocessingShape">
                          <wps:wsp>
                            <wps:cNvCnPr/>
                            <wps:spPr>
                              <a:xfrm flipH="1">
                                <a:off x="0" y="0"/>
                                <a:ext cx="2114550" cy="3333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25" o:spid="_x0000_s1026" type="#_x0000_t32" style="position:absolute;margin-left:56.1pt;margin-top:20.95pt;width:166.5pt;height:26.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" strokecolor="windowText">
                      <v:stroke endarrow="open"/>
                    </v:shape>
                  </w:pict>
                </mc:Fallback>
              </mc:AlternateContent>
            </w:r>
            <w:r>
              <w:rPr>
                <w:rFonts w:eastAsia="Calibri"/>
                <w:noProof/>
                <w:szCs w:val="24"/>
              </w:rPr>
              <w:drawing>
                <wp:inline distT="0" distB="0" distL="0" distR="0" wp14:anchorId="7F48C2F3" wp14:editId="256BED19">
                  <wp:extent cx="2200275" cy="138896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3430" cy="1390958"/>
                          </a:xfrm>
                          <a:prstGeom prst="rect">
                            <a:avLst/>
                          </a:prstGeom>
                          <a:noFill/>
                        </pic:spPr>
                      </pic:pic>
                    </a:graphicData>
                  </a:graphic>
                </wp:inline>
              </w:drawing>
            </w:r>
          </w:p>
          <w:p w:rsidR="008162F3" w:rsidRDefault="008162F3" w:rsidP="00635851">
            <w:pPr>
              <w:rPr>
                <w:rFonts w:eastAsia="Calibri"/>
                <w:szCs w:val="24"/>
              </w:rPr>
            </w:pPr>
          </w:p>
        </w:tc>
      </w:tr>
      <w:tr w:rsidR="008162F3" w:rsidTr="008162F3">
        <w:tc>
          <w:tcPr>
            <w:tcW w:w="900" w:type="dxa"/>
          </w:tcPr>
          <w:p w:rsidR="008162F3" w:rsidRDefault="008162F3" w:rsidP="00635851">
            <w:pPr>
              <w:jc w:val="center"/>
              <w:rPr>
                <w:rFonts w:eastAsia="Calibri"/>
                <w:szCs w:val="24"/>
              </w:rPr>
            </w:pPr>
            <w:r>
              <w:rPr>
                <w:rFonts w:eastAsia="Calibri"/>
                <w:szCs w:val="24"/>
              </w:rPr>
              <w:t>16</w:t>
            </w:r>
          </w:p>
        </w:tc>
        <w:tc>
          <w:tcPr>
            <w:tcW w:w="8118" w:type="dxa"/>
          </w:tcPr>
          <w:p w:rsidR="008162F3" w:rsidRDefault="008162F3" w:rsidP="00635851">
            <w:pPr>
              <w:rPr>
                <w:rFonts w:eastAsia="Calibri"/>
                <w:szCs w:val="24"/>
              </w:rPr>
            </w:pPr>
            <w:r>
              <w:rPr>
                <w:rFonts w:eastAsia="Calibri"/>
                <w:szCs w:val="24"/>
              </w:rPr>
              <w:t>Review the accuracy of the information and correct as necessary.  Then, press the “Save” button.</w:t>
            </w:r>
          </w:p>
          <w:p w:rsidR="008162F3" w:rsidRDefault="008162F3" w:rsidP="00635851">
            <w:pPr>
              <w:rPr>
                <w:rFonts w:eastAsia="Calibri"/>
                <w:szCs w:val="24"/>
              </w:rPr>
            </w:pPr>
          </w:p>
        </w:tc>
      </w:tr>
    </w:tbl>
    <w:p w:rsidR="00DF000C" w:rsidRDefault="00DF000C" w:rsidP="00B82E1E">
      <w:pPr>
        <w:ind w:left="720"/>
        <w:rPr>
          <w:rFonts w:eastAsia="Calibri"/>
          <w:szCs w:val="24"/>
        </w:rPr>
      </w:pPr>
    </w:p>
    <w:p w:rsidR="00DF000C" w:rsidRDefault="00DF000C">
      <w:pPr>
        <w:rPr>
          <w:rFonts w:eastAsia="Calibri"/>
          <w:szCs w:val="24"/>
        </w:rPr>
      </w:pPr>
      <w:r>
        <w:rPr>
          <w:rFonts w:eastAsia="Calibri"/>
          <w:szCs w:val="24"/>
        </w:rPr>
        <w:br w:type="page"/>
      </w:r>
    </w:p>
    <w:p w:rsidR="00B82E1E" w:rsidRDefault="00B82E1E" w:rsidP="00B82E1E">
      <w:pPr>
        <w:ind w:left="720"/>
        <w:rPr>
          <w:rFonts w:eastAsia="Calibri"/>
          <w:szCs w:val="24"/>
        </w:rPr>
      </w:pPr>
    </w:p>
    <w:tbl>
      <w:tblPr>
        <w:tblStyle w:val="TableGrid"/>
        <w:tblW w:w="0" w:type="auto"/>
        <w:tblInd w:w="720" w:type="dxa"/>
        <w:tblLook w:val="04A0" w:firstRow="1" w:lastRow="0" w:firstColumn="1" w:lastColumn="0" w:noHBand="0" w:noVBand="1"/>
      </w:tblPr>
      <w:tblGrid>
        <w:gridCol w:w="918"/>
        <w:gridCol w:w="7938"/>
      </w:tblGrid>
      <w:tr w:rsidR="00B82E1E" w:rsidTr="00635851">
        <w:tc>
          <w:tcPr>
            <w:tcW w:w="918" w:type="dxa"/>
            <w:shd w:val="clear" w:color="auto" w:fill="D9D9D9" w:themeFill="background1" w:themeFillShade="D9"/>
          </w:tcPr>
          <w:p w:rsidR="00B82E1E" w:rsidRPr="00CF26B9" w:rsidRDefault="00B82E1E" w:rsidP="00635851">
            <w:pPr>
              <w:tabs>
                <w:tab w:val="left" w:pos="1080"/>
              </w:tabs>
              <w:jc w:val="center"/>
              <w:rPr>
                <w:rFonts w:cs="Arial"/>
                <w:b/>
              </w:rPr>
            </w:pPr>
            <w:r>
              <w:rPr>
                <w:rFonts w:cs="Arial"/>
                <w:b/>
              </w:rPr>
              <w:t>Step</w:t>
            </w:r>
          </w:p>
        </w:tc>
        <w:tc>
          <w:tcPr>
            <w:tcW w:w="7938" w:type="dxa"/>
            <w:shd w:val="clear" w:color="auto" w:fill="D9D9D9" w:themeFill="background1" w:themeFillShade="D9"/>
          </w:tcPr>
          <w:p w:rsidR="00B82E1E" w:rsidRPr="00CF26B9" w:rsidRDefault="00B82E1E" w:rsidP="00635851">
            <w:pPr>
              <w:tabs>
                <w:tab w:val="left" w:pos="1080"/>
              </w:tabs>
              <w:jc w:val="center"/>
              <w:rPr>
                <w:rFonts w:cs="Arial"/>
                <w:b/>
              </w:rPr>
            </w:pPr>
            <w:r>
              <w:rPr>
                <w:rFonts w:cs="Arial"/>
                <w:b/>
              </w:rPr>
              <w:t>Action</w:t>
            </w:r>
          </w:p>
        </w:tc>
      </w:tr>
      <w:tr w:rsidR="00B82E1E" w:rsidTr="00635851">
        <w:tc>
          <w:tcPr>
            <w:tcW w:w="918" w:type="dxa"/>
          </w:tcPr>
          <w:p w:rsidR="00B82E1E" w:rsidRDefault="00B82E1E" w:rsidP="00635851">
            <w:pPr>
              <w:jc w:val="center"/>
              <w:rPr>
                <w:rFonts w:eastAsia="Calibri"/>
                <w:szCs w:val="24"/>
              </w:rPr>
            </w:pPr>
            <w:r>
              <w:rPr>
                <w:rFonts w:eastAsia="Calibri"/>
                <w:szCs w:val="24"/>
              </w:rPr>
              <w:t>17</w:t>
            </w:r>
          </w:p>
        </w:tc>
        <w:tc>
          <w:tcPr>
            <w:tcW w:w="7938" w:type="dxa"/>
          </w:tcPr>
          <w:p w:rsidR="00050089" w:rsidRDefault="00B82E1E" w:rsidP="00050089">
            <w:pPr>
              <w:rPr>
                <w:rFonts w:eastAsia="Calibri"/>
                <w:szCs w:val="24"/>
              </w:rPr>
            </w:pPr>
            <w:r>
              <w:rPr>
                <w:rFonts w:eastAsia="Calibri"/>
                <w:szCs w:val="24"/>
              </w:rPr>
              <w:t>Additional information is required for some tests.  A pop-up screen will appear with prompts.  The mnemonic will appear in yellow and the test definition will appear in the “Test” area below.  Answer the prompts per procedure.</w:t>
            </w:r>
            <w:r w:rsidR="00ED7368">
              <w:rPr>
                <w:rFonts w:eastAsia="Calibri"/>
                <w:szCs w:val="24"/>
              </w:rPr>
              <w:t xml:space="preserve">  Then, click the “Save” button.</w:t>
            </w:r>
          </w:p>
          <w:p w:rsidR="00050089" w:rsidRPr="00050089" w:rsidRDefault="00050089" w:rsidP="00050089">
            <w:pPr>
              <w:pStyle w:val="ListParagraph"/>
              <w:numPr>
                <w:ilvl w:val="0"/>
                <w:numId w:val="41"/>
              </w:numPr>
              <w:rPr>
                <w:rFonts w:eastAsia="Calibri"/>
                <w:szCs w:val="24"/>
              </w:rPr>
            </w:pPr>
            <w:r>
              <w:t xml:space="preserve">Microbiology specimens will require that a source is entered.  </w:t>
            </w:r>
          </w:p>
          <w:p w:rsidR="00050089" w:rsidRDefault="00050089" w:rsidP="00050089">
            <w:pPr>
              <w:pStyle w:val="ListParagraph"/>
              <w:numPr>
                <w:ilvl w:val="1"/>
                <w:numId w:val="41"/>
              </w:numPr>
            </w:pPr>
            <w:proofErr w:type="spellStart"/>
            <w:r>
              <w:t>Sunquest</w:t>
            </w:r>
            <w:proofErr w:type="spellEnd"/>
            <w:r>
              <w:t xml:space="preserve"> will prompt, “SDES.”  At the “SDES” prompt, verify that the source listed in the LIS matches the source listed on the specimen.</w:t>
            </w:r>
          </w:p>
          <w:p w:rsidR="00050089" w:rsidRDefault="00050089" w:rsidP="00050089">
            <w:pPr>
              <w:pStyle w:val="ListParagraph"/>
              <w:numPr>
                <w:ilvl w:val="2"/>
                <w:numId w:val="41"/>
              </w:numPr>
            </w:pPr>
            <w:r>
              <w:t>If the source matches, proceed with receiving the order.</w:t>
            </w:r>
          </w:p>
          <w:p w:rsidR="00050089" w:rsidRDefault="00050089" w:rsidP="00050089">
            <w:pPr>
              <w:pStyle w:val="ListParagraph"/>
              <w:numPr>
                <w:ilvl w:val="2"/>
                <w:numId w:val="41"/>
              </w:numPr>
            </w:pPr>
            <w:r>
              <w:t>If the source does not match, modify the source in the LIS to match the source on the specimen.</w:t>
            </w:r>
          </w:p>
          <w:p w:rsidR="00050089" w:rsidRPr="00DF6758" w:rsidRDefault="00050089" w:rsidP="00050089">
            <w:pPr>
              <w:numPr>
                <w:ilvl w:val="3"/>
                <w:numId w:val="41"/>
              </w:numPr>
              <w:rPr>
                <w:snapToGrid w:val="0"/>
              </w:rPr>
            </w:pPr>
            <w:r w:rsidRPr="00CC4744">
              <w:t xml:space="preserve">Acceptable source codes may be </w:t>
            </w:r>
            <w:r>
              <w:t xml:space="preserve">found </w:t>
            </w:r>
            <w:r w:rsidRPr="00CC4744">
              <w:t>by t</w:t>
            </w:r>
            <w:r>
              <w:t>y</w:t>
            </w:r>
            <w:r w:rsidRPr="00CC4744">
              <w:t>ping a left bracket "["</w:t>
            </w:r>
            <w:r w:rsidRPr="00CC4744">
              <w:br/>
              <w:t>followed by a few letters</w:t>
            </w:r>
            <w:r>
              <w:t xml:space="preserve"> that </w:t>
            </w:r>
            <w:r w:rsidRPr="00CC4744">
              <w:t>describ</w:t>
            </w:r>
            <w:r>
              <w:t xml:space="preserve">e the source. </w:t>
            </w:r>
            <w:r>
              <w:rPr>
                <w:snapToGrid w:val="0"/>
              </w:rPr>
              <w:t xml:space="preserve"> </w:t>
            </w:r>
            <w:r w:rsidRPr="00DF6758">
              <w:rPr>
                <w:i/>
              </w:rPr>
              <w:t>Example</w:t>
            </w:r>
            <w:r>
              <w:t>:  "[</w:t>
            </w:r>
            <w:r w:rsidRPr="00CC4744">
              <w:t>nasal" will give the source</w:t>
            </w:r>
            <w:r>
              <w:t xml:space="preserve"> code "NP"</w:t>
            </w:r>
          </w:p>
          <w:p w:rsidR="00050089" w:rsidRPr="00E71CEA" w:rsidRDefault="00050089" w:rsidP="00050089">
            <w:pPr>
              <w:numPr>
                <w:ilvl w:val="3"/>
                <w:numId w:val="41"/>
              </w:numPr>
              <w:rPr>
                <w:snapToGrid w:val="0"/>
              </w:rPr>
            </w:pPr>
            <w:r>
              <w:t>Use a hyphen to add further descriptions</w:t>
            </w:r>
            <w:r>
              <w:rPr>
                <w:snapToGrid w:val="0"/>
              </w:rPr>
              <w:t xml:space="preserve"> </w:t>
            </w:r>
            <w:r w:rsidRPr="00DF6758">
              <w:rPr>
                <w:i/>
              </w:rPr>
              <w:t>Example</w:t>
            </w:r>
            <w:r>
              <w:t>:  FOOT-RT for right foot</w:t>
            </w:r>
          </w:p>
          <w:p w:rsidR="00050089" w:rsidRPr="00050089" w:rsidRDefault="00050089" w:rsidP="00050089">
            <w:pPr>
              <w:numPr>
                <w:ilvl w:val="1"/>
                <w:numId w:val="41"/>
              </w:numPr>
              <w:rPr>
                <w:snapToGrid w:val="0"/>
              </w:rPr>
            </w:pPr>
            <w:proofErr w:type="spellStart"/>
            <w:r>
              <w:t>Sunquest</w:t>
            </w:r>
            <w:proofErr w:type="spellEnd"/>
            <w:r>
              <w:t xml:space="preserve"> may also prompt the “SREQ” special request field.  </w:t>
            </w:r>
            <w:proofErr w:type="gramStart"/>
            <w:r>
              <w:t>This field will</w:t>
            </w:r>
            <w:proofErr w:type="gramEnd"/>
            <w:r>
              <w:t xml:space="preserve"> autofill as “HIDE.”  Do not use this field.</w:t>
            </w:r>
          </w:p>
          <w:p w:rsidR="00050089" w:rsidRPr="00050089" w:rsidRDefault="00050089" w:rsidP="00050089">
            <w:pPr>
              <w:numPr>
                <w:ilvl w:val="0"/>
                <w:numId w:val="41"/>
              </w:numPr>
              <w:rPr>
                <w:snapToGrid w:val="0"/>
              </w:rPr>
            </w:pPr>
            <w:r>
              <w:t xml:space="preserve">Blood bank type and screen specimens require that an armband number is entered.  </w:t>
            </w:r>
            <w:proofErr w:type="spellStart"/>
            <w:r>
              <w:t>Sunquest</w:t>
            </w:r>
            <w:proofErr w:type="spellEnd"/>
            <w:r>
              <w:t xml:space="preserve"> will prompt, “RN.”  Enter through this prompt; blood bank staff will enter the armband number.</w:t>
            </w:r>
          </w:p>
          <w:p w:rsidR="00B82E1E" w:rsidRDefault="00B82E1E" w:rsidP="00635851">
            <w:pPr>
              <w:rPr>
                <w:rFonts w:eastAsia="Calibri"/>
                <w:szCs w:val="24"/>
              </w:rPr>
            </w:pPr>
          </w:p>
          <w:p w:rsidR="00B82E1E" w:rsidRPr="00805ECE" w:rsidRDefault="00B82E1E" w:rsidP="00635851">
            <w:pPr>
              <w:rPr>
                <w:rFonts w:eastAsia="Calibri"/>
                <w:b/>
                <w:szCs w:val="24"/>
              </w:rPr>
            </w:pPr>
            <w:r>
              <w:rPr>
                <w:rFonts w:eastAsia="Calibri"/>
                <w:szCs w:val="24"/>
              </w:rPr>
              <w:t xml:space="preserve">Note:  Predefined English text codes (ETC) should be entered directly into the field and free-text results require a semi-colon “;” before the entry.  </w:t>
            </w:r>
            <w:r>
              <w:rPr>
                <w:rFonts w:eastAsia="Calibri"/>
                <w:b/>
                <w:szCs w:val="24"/>
              </w:rPr>
              <w:t>Do not enter a semi-colon before an ETC.</w:t>
            </w:r>
          </w:p>
          <w:p w:rsidR="00B82E1E" w:rsidRDefault="00B82E1E" w:rsidP="00635851">
            <w:pPr>
              <w:rPr>
                <w:rFonts w:eastAsia="Calibri"/>
                <w:szCs w:val="24"/>
              </w:rPr>
            </w:pPr>
          </w:p>
          <w:p w:rsidR="00B82E1E" w:rsidRDefault="00B82E1E" w:rsidP="00635851">
            <w:pPr>
              <w:jc w:val="center"/>
              <w:rPr>
                <w:rFonts w:eastAsia="Calibri"/>
                <w:szCs w:val="24"/>
              </w:rPr>
            </w:pPr>
            <w:r>
              <w:rPr>
                <w:rFonts w:eastAsia="Calibri"/>
                <w:noProof/>
                <w:szCs w:val="24"/>
              </w:rPr>
              <mc:AlternateContent>
                <mc:Choice Requires="wps">
                  <w:drawing>
                    <wp:anchor distT="0" distB="0" distL="114300" distR="114300" simplePos="0" relativeHeight="251669504" behindDoc="0" locked="0" layoutInCell="1" allowOverlap="1" wp14:anchorId="3873A5A2" wp14:editId="47A6119E">
                      <wp:simplePos x="0" y="0"/>
                      <wp:positionH relativeFrom="column">
                        <wp:posOffset>74295</wp:posOffset>
                      </wp:positionH>
                      <wp:positionV relativeFrom="paragraph">
                        <wp:posOffset>152400</wp:posOffset>
                      </wp:positionV>
                      <wp:extent cx="838200" cy="9144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838200" cy="9144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4" o:spid="_x0000_s1026" type="#_x0000_t32" style="position:absolute;margin-left:5.85pt;margin-top:12pt;width:66pt;height:1in;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" strokecolor="windowText">
                      <v:stroke endarrow="open"/>
                    </v:shape>
                  </w:pict>
                </mc:Fallback>
              </mc:AlternateContent>
            </w:r>
            <w:r>
              <w:rPr>
                <w:rFonts w:eastAsia="Calibri"/>
                <w:noProof/>
                <w:szCs w:val="24"/>
              </w:rPr>
              <w:drawing>
                <wp:inline distT="0" distB="0" distL="0" distR="0" wp14:anchorId="48FEA51A" wp14:editId="6C10B3F4">
                  <wp:extent cx="3221781" cy="2243648"/>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2125" cy="2243888"/>
                          </a:xfrm>
                          <a:prstGeom prst="rect">
                            <a:avLst/>
                          </a:prstGeom>
                          <a:noFill/>
                        </pic:spPr>
                      </pic:pic>
                    </a:graphicData>
                  </a:graphic>
                </wp:inline>
              </w:drawing>
            </w:r>
          </w:p>
          <w:p w:rsidR="00B82E1E" w:rsidRDefault="00B82E1E" w:rsidP="00635851">
            <w:pPr>
              <w:jc w:val="center"/>
              <w:rPr>
                <w:rFonts w:eastAsia="Calibri"/>
                <w:szCs w:val="24"/>
              </w:rPr>
            </w:pPr>
          </w:p>
        </w:tc>
      </w:tr>
    </w:tbl>
    <w:p w:rsidR="00553C89" w:rsidRDefault="00553C89" w:rsidP="00A77337">
      <w:pPr>
        <w:rPr>
          <w:color w:val="FF0000"/>
        </w:rPr>
      </w:pPr>
    </w:p>
    <w:p w:rsidR="00DF000C" w:rsidRDefault="00DF000C">
      <w:pPr>
        <w:rPr>
          <w:color w:val="FF0000"/>
        </w:rPr>
      </w:pPr>
      <w:r>
        <w:rPr>
          <w:color w:val="FF0000"/>
        </w:rPr>
        <w:br w:type="page"/>
      </w:r>
    </w:p>
    <w:p w:rsidR="00A77337" w:rsidRDefault="00A77337" w:rsidP="00DC22EB">
      <w:pPr>
        <w:rPr>
          <w:color w:val="FF0000"/>
        </w:rPr>
      </w:pPr>
    </w:p>
    <w:p w:rsidR="004A25A0" w:rsidRDefault="00B82E1E" w:rsidP="004A25A0">
      <w:pPr>
        <w:rPr>
          <w:b/>
        </w:rPr>
      </w:pPr>
      <w:r>
        <w:rPr>
          <w:color w:val="FF0000"/>
        </w:rPr>
        <w:tab/>
      </w:r>
      <w:r w:rsidR="004A25A0" w:rsidRPr="00A67BD8">
        <w:rPr>
          <w:b/>
        </w:rPr>
        <w:t xml:space="preserve">Receiving Specimens in </w:t>
      </w:r>
      <w:proofErr w:type="spellStart"/>
      <w:r w:rsidR="004A25A0" w:rsidRPr="00A67BD8">
        <w:rPr>
          <w:b/>
        </w:rPr>
        <w:t>Sunquest</w:t>
      </w:r>
      <w:proofErr w:type="spellEnd"/>
      <w:r w:rsidR="004A25A0" w:rsidRPr="00A67BD8">
        <w:rPr>
          <w:b/>
        </w:rPr>
        <w:t>:</w:t>
      </w:r>
      <w:r w:rsidR="004A25A0">
        <w:rPr>
          <w:b/>
        </w:rPr>
        <w:t xml:space="preserve">  Alternate</w:t>
      </w:r>
      <w:r w:rsidR="004A25A0" w:rsidRPr="00A67BD8">
        <w:rPr>
          <w:b/>
        </w:rPr>
        <w:t xml:space="preserve"> Method</w:t>
      </w:r>
    </w:p>
    <w:tbl>
      <w:tblPr>
        <w:tblStyle w:val="TableGrid"/>
        <w:tblW w:w="0" w:type="auto"/>
        <w:tblInd w:w="720" w:type="dxa"/>
        <w:tblLook w:val="04A0" w:firstRow="1" w:lastRow="0" w:firstColumn="1" w:lastColumn="0" w:noHBand="0" w:noVBand="1"/>
      </w:tblPr>
      <w:tblGrid>
        <w:gridCol w:w="918"/>
        <w:gridCol w:w="8118"/>
      </w:tblGrid>
      <w:tr w:rsidR="004A25A0" w:rsidTr="008162F3">
        <w:tc>
          <w:tcPr>
            <w:tcW w:w="918" w:type="dxa"/>
            <w:shd w:val="clear" w:color="auto" w:fill="D9D9D9" w:themeFill="background1" w:themeFillShade="D9"/>
          </w:tcPr>
          <w:p w:rsidR="004A25A0" w:rsidRPr="003D3ED6" w:rsidRDefault="004A25A0" w:rsidP="008162F3">
            <w:pPr>
              <w:jc w:val="center"/>
              <w:rPr>
                <w:b/>
              </w:rPr>
            </w:pPr>
            <w:r w:rsidRPr="003D3ED6">
              <w:rPr>
                <w:b/>
              </w:rPr>
              <w:t>Step</w:t>
            </w:r>
          </w:p>
        </w:tc>
        <w:tc>
          <w:tcPr>
            <w:tcW w:w="8118" w:type="dxa"/>
            <w:shd w:val="clear" w:color="auto" w:fill="D9D9D9" w:themeFill="background1" w:themeFillShade="D9"/>
          </w:tcPr>
          <w:p w:rsidR="004A25A0" w:rsidRPr="003D3ED6" w:rsidRDefault="004A25A0" w:rsidP="008162F3">
            <w:pPr>
              <w:jc w:val="center"/>
              <w:rPr>
                <w:b/>
              </w:rPr>
            </w:pPr>
            <w:r w:rsidRPr="003D3ED6">
              <w:rPr>
                <w:b/>
              </w:rPr>
              <w:t>Action</w:t>
            </w:r>
          </w:p>
        </w:tc>
      </w:tr>
      <w:tr w:rsidR="004A25A0" w:rsidTr="008162F3">
        <w:tc>
          <w:tcPr>
            <w:tcW w:w="918" w:type="dxa"/>
          </w:tcPr>
          <w:p w:rsidR="004A25A0" w:rsidRPr="003D3ED6" w:rsidRDefault="00F45C4F" w:rsidP="00F45C4F">
            <w:pPr>
              <w:jc w:val="center"/>
            </w:pPr>
            <w:r>
              <w:t>1</w:t>
            </w:r>
          </w:p>
        </w:tc>
        <w:tc>
          <w:tcPr>
            <w:tcW w:w="8118" w:type="dxa"/>
          </w:tcPr>
          <w:p w:rsidR="004A25A0" w:rsidRDefault="00F45C4F" w:rsidP="008162F3">
            <w:r>
              <w:t xml:space="preserve">Access </w:t>
            </w:r>
            <w:proofErr w:type="spellStart"/>
            <w:r>
              <w:t>Sunquest</w:t>
            </w:r>
            <w:proofErr w:type="spellEnd"/>
            <w:r>
              <w:t xml:space="preserve"> GUI.</w:t>
            </w:r>
          </w:p>
          <w:p w:rsidR="00F45C4F" w:rsidRPr="003D3ED6" w:rsidRDefault="00F45C4F" w:rsidP="008162F3"/>
        </w:tc>
      </w:tr>
      <w:tr w:rsidR="004A25A0" w:rsidTr="008162F3">
        <w:tc>
          <w:tcPr>
            <w:tcW w:w="918" w:type="dxa"/>
          </w:tcPr>
          <w:p w:rsidR="004A25A0" w:rsidRPr="003D3ED6" w:rsidRDefault="00F45C4F" w:rsidP="00F45C4F">
            <w:pPr>
              <w:jc w:val="center"/>
            </w:pPr>
            <w:r>
              <w:t>2</w:t>
            </w:r>
          </w:p>
        </w:tc>
        <w:tc>
          <w:tcPr>
            <w:tcW w:w="8118" w:type="dxa"/>
          </w:tcPr>
          <w:p w:rsidR="004A25A0" w:rsidRDefault="00F45C4F" w:rsidP="008162F3">
            <w:r>
              <w:t>Select function, “Order Entry.”</w:t>
            </w:r>
          </w:p>
          <w:p w:rsidR="00F45C4F" w:rsidRDefault="00F45C4F" w:rsidP="008162F3">
            <w:r>
              <w:rPr>
                <w:noProof/>
              </w:rPr>
              <w:drawing>
                <wp:inline distT="0" distB="0" distL="0" distR="0">
                  <wp:extent cx="2124075" cy="893029"/>
                  <wp:effectExtent l="0" t="0" r="0" b="2540"/>
                  <wp:docPr id="19" name="Picture 19"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nie.l.codina\AppData\Local\Microsoft\Windows\Temporary Internet Files\Content.Word\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2007" cy="896364"/>
                          </a:xfrm>
                          <a:prstGeom prst="rect">
                            <a:avLst/>
                          </a:prstGeom>
                          <a:noFill/>
                          <a:ln>
                            <a:noFill/>
                          </a:ln>
                        </pic:spPr>
                      </pic:pic>
                    </a:graphicData>
                  </a:graphic>
                </wp:inline>
              </w:drawing>
            </w:r>
          </w:p>
          <w:p w:rsidR="00F45C4F" w:rsidRPr="003D3ED6" w:rsidRDefault="00F45C4F" w:rsidP="008162F3"/>
        </w:tc>
      </w:tr>
      <w:tr w:rsidR="004A25A0" w:rsidTr="008162F3">
        <w:tc>
          <w:tcPr>
            <w:tcW w:w="918" w:type="dxa"/>
          </w:tcPr>
          <w:p w:rsidR="004A25A0" w:rsidRPr="003D3ED6" w:rsidRDefault="00F45C4F" w:rsidP="00F45C4F">
            <w:pPr>
              <w:jc w:val="center"/>
            </w:pPr>
            <w:r>
              <w:t>3</w:t>
            </w:r>
          </w:p>
        </w:tc>
        <w:tc>
          <w:tcPr>
            <w:tcW w:w="8118" w:type="dxa"/>
          </w:tcPr>
          <w:p w:rsidR="004A25A0" w:rsidRDefault="00F45C4F" w:rsidP="008162F3">
            <w:r>
              <w:t>At the “Lookup by” prompt, select “Accession Number” from the dropdown menu.</w:t>
            </w:r>
          </w:p>
          <w:p w:rsidR="00F45C4F" w:rsidRDefault="00F45C4F" w:rsidP="008162F3">
            <w:r>
              <w:rPr>
                <w:noProof/>
              </w:rPr>
              <w:drawing>
                <wp:inline distT="0" distB="0" distL="0" distR="0">
                  <wp:extent cx="1850231" cy="1057275"/>
                  <wp:effectExtent l="0" t="0" r="0" b="0"/>
                  <wp:docPr id="20" name="Picture 20"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hanie.l.codina\AppData\Local\Microsoft\Windows\Temporary Internet Files\Content.Word\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0231" cy="1057275"/>
                          </a:xfrm>
                          <a:prstGeom prst="rect">
                            <a:avLst/>
                          </a:prstGeom>
                          <a:noFill/>
                          <a:ln>
                            <a:noFill/>
                          </a:ln>
                        </pic:spPr>
                      </pic:pic>
                    </a:graphicData>
                  </a:graphic>
                </wp:inline>
              </w:drawing>
            </w:r>
          </w:p>
          <w:p w:rsidR="00F45C4F" w:rsidRPr="003D3ED6" w:rsidRDefault="00F45C4F" w:rsidP="008162F3"/>
        </w:tc>
      </w:tr>
      <w:tr w:rsidR="00DF000C" w:rsidTr="008162F3">
        <w:tc>
          <w:tcPr>
            <w:tcW w:w="918" w:type="dxa"/>
          </w:tcPr>
          <w:p w:rsidR="00DF000C" w:rsidRPr="003D3ED6" w:rsidRDefault="00DF000C" w:rsidP="00635851">
            <w:pPr>
              <w:jc w:val="center"/>
            </w:pPr>
            <w:r>
              <w:t>4</w:t>
            </w:r>
          </w:p>
        </w:tc>
        <w:tc>
          <w:tcPr>
            <w:tcW w:w="8118" w:type="dxa"/>
          </w:tcPr>
          <w:p w:rsidR="00DF000C" w:rsidRDefault="00DF000C" w:rsidP="00635851">
            <w:r>
              <w:t>At the “Value” prompt, type the accession number of the specimen to be received.</w:t>
            </w:r>
          </w:p>
          <w:p w:rsidR="00DF000C" w:rsidRDefault="00DF000C" w:rsidP="00635851">
            <w:r>
              <w:t>Then click the “Search” button.</w:t>
            </w:r>
          </w:p>
          <w:p w:rsidR="00DF000C" w:rsidRDefault="00DF000C" w:rsidP="00635851">
            <w:r>
              <w:rPr>
                <w:noProof/>
              </w:rPr>
              <w:drawing>
                <wp:inline distT="0" distB="0" distL="0" distR="0" wp14:anchorId="0C688043" wp14:editId="200D34FA">
                  <wp:extent cx="1514475" cy="553730"/>
                  <wp:effectExtent l="0" t="0" r="0" b="0"/>
                  <wp:docPr id="21" name="Picture 21"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ephanie.l.codina\AppData\Local\Microsoft\Windows\Temporary Internet Files\Content.Word\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4475" cy="553730"/>
                          </a:xfrm>
                          <a:prstGeom prst="rect">
                            <a:avLst/>
                          </a:prstGeom>
                          <a:noFill/>
                          <a:ln>
                            <a:noFill/>
                          </a:ln>
                        </pic:spPr>
                      </pic:pic>
                    </a:graphicData>
                  </a:graphic>
                </wp:inline>
              </w:drawing>
            </w:r>
          </w:p>
          <w:p w:rsidR="00DF000C" w:rsidRPr="003D3ED6" w:rsidRDefault="00DF000C" w:rsidP="00635851"/>
        </w:tc>
      </w:tr>
      <w:tr w:rsidR="00DF000C" w:rsidTr="008162F3">
        <w:tc>
          <w:tcPr>
            <w:tcW w:w="918" w:type="dxa"/>
          </w:tcPr>
          <w:p w:rsidR="00DF000C" w:rsidRDefault="00DF000C" w:rsidP="00635851">
            <w:pPr>
              <w:jc w:val="center"/>
              <w:rPr>
                <w:rFonts w:eastAsia="Calibri"/>
                <w:szCs w:val="24"/>
              </w:rPr>
            </w:pPr>
            <w:r>
              <w:rPr>
                <w:rFonts w:eastAsia="Calibri"/>
                <w:szCs w:val="24"/>
              </w:rPr>
              <w:t>5</w:t>
            </w:r>
          </w:p>
        </w:tc>
        <w:tc>
          <w:tcPr>
            <w:tcW w:w="8118" w:type="dxa"/>
          </w:tcPr>
          <w:p w:rsidR="00DF000C" w:rsidRDefault="00DF000C" w:rsidP="00635851">
            <w:pPr>
              <w:rPr>
                <w:rFonts w:eastAsia="Calibri"/>
                <w:szCs w:val="24"/>
              </w:rPr>
            </w:pPr>
            <w:r>
              <w:rPr>
                <w:rFonts w:eastAsia="Calibri"/>
                <w:szCs w:val="24"/>
              </w:rPr>
              <w:t xml:space="preserve">Information about the specimen you selected will appear.  Verify the information is correct, </w:t>
            </w:r>
            <w:proofErr w:type="gramStart"/>
            <w:r>
              <w:rPr>
                <w:rFonts w:eastAsia="Calibri"/>
                <w:szCs w:val="24"/>
              </w:rPr>
              <w:t>then</w:t>
            </w:r>
            <w:proofErr w:type="gramEnd"/>
            <w:r>
              <w:rPr>
                <w:rFonts w:eastAsia="Calibri"/>
                <w:szCs w:val="24"/>
              </w:rPr>
              <w:t xml:space="preserve"> click the “Select” button.</w:t>
            </w:r>
          </w:p>
          <w:p w:rsidR="00DF000C" w:rsidRDefault="00DF000C" w:rsidP="00635851">
            <w:pPr>
              <w:rPr>
                <w:rFonts w:eastAsia="Calibri"/>
                <w:szCs w:val="24"/>
              </w:rPr>
            </w:pPr>
            <w:r>
              <w:rPr>
                <w:noProof/>
              </w:rPr>
              <w:drawing>
                <wp:inline distT="0" distB="0" distL="0" distR="0" wp14:anchorId="4B7F97C9" wp14:editId="78EED488">
                  <wp:extent cx="2295525" cy="624694"/>
                  <wp:effectExtent l="0" t="0" r="0" b="4445"/>
                  <wp:docPr id="22" name="Picture 22"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phanie.l.codina\AppData\Local\Microsoft\Windows\Temporary Internet Files\Content.Word\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97261" cy="625166"/>
                          </a:xfrm>
                          <a:prstGeom prst="rect">
                            <a:avLst/>
                          </a:prstGeom>
                          <a:noFill/>
                          <a:ln>
                            <a:noFill/>
                          </a:ln>
                        </pic:spPr>
                      </pic:pic>
                    </a:graphicData>
                  </a:graphic>
                </wp:inline>
              </w:drawing>
            </w:r>
          </w:p>
        </w:tc>
      </w:tr>
    </w:tbl>
    <w:p w:rsidR="004A25A0" w:rsidRDefault="004A25A0" w:rsidP="004A25A0">
      <w:pPr>
        <w:ind w:left="720"/>
        <w:rPr>
          <w:b/>
          <w:color w:val="FF0000"/>
        </w:rPr>
      </w:pPr>
    </w:p>
    <w:p w:rsidR="00DF000C" w:rsidRDefault="00DF000C">
      <w:pPr>
        <w:rPr>
          <w:b/>
          <w:color w:val="FF0000"/>
        </w:rPr>
      </w:pPr>
      <w:r>
        <w:rPr>
          <w:b/>
          <w:color w:val="FF0000"/>
        </w:rPr>
        <w:br w:type="page"/>
      </w:r>
    </w:p>
    <w:p w:rsidR="004A25A0" w:rsidRDefault="004A25A0" w:rsidP="004A25A0">
      <w:pPr>
        <w:rPr>
          <w:rFonts w:eastAsia="Calibri"/>
          <w:szCs w:val="24"/>
        </w:rPr>
      </w:pPr>
    </w:p>
    <w:tbl>
      <w:tblPr>
        <w:tblStyle w:val="TableGrid"/>
        <w:tblW w:w="0" w:type="auto"/>
        <w:tblInd w:w="738" w:type="dxa"/>
        <w:tblLook w:val="04A0" w:firstRow="1" w:lastRow="0" w:firstColumn="1" w:lastColumn="0" w:noHBand="0" w:noVBand="1"/>
      </w:tblPr>
      <w:tblGrid>
        <w:gridCol w:w="900"/>
        <w:gridCol w:w="8118"/>
      </w:tblGrid>
      <w:tr w:rsidR="00F45C4F" w:rsidTr="00F45C4F">
        <w:tc>
          <w:tcPr>
            <w:tcW w:w="900" w:type="dxa"/>
            <w:shd w:val="clear" w:color="auto" w:fill="D9D9D9" w:themeFill="background1" w:themeFillShade="D9"/>
          </w:tcPr>
          <w:p w:rsidR="00F45C4F" w:rsidRPr="003D3ED6" w:rsidRDefault="00F45C4F" w:rsidP="008162F3">
            <w:pPr>
              <w:jc w:val="center"/>
              <w:rPr>
                <w:b/>
              </w:rPr>
            </w:pPr>
            <w:r w:rsidRPr="003D3ED6">
              <w:rPr>
                <w:b/>
              </w:rPr>
              <w:t>Step</w:t>
            </w:r>
          </w:p>
        </w:tc>
        <w:tc>
          <w:tcPr>
            <w:tcW w:w="8118" w:type="dxa"/>
            <w:shd w:val="clear" w:color="auto" w:fill="D9D9D9" w:themeFill="background1" w:themeFillShade="D9"/>
          </w:tcPr>
          <w:p w:rsidR="00F45C4F" w:rsidRPr="003D3ED6" w:rsidRDefault="00F45C4F" w:rsidP="008162F3">
            <w:pPr>
              <w:jc w:val="center"/>
              <w:rPr>
                <w:b/>
              </w:rPr>
            </w:pPr>
            <w:r w:rsidRPr="003D3ED6">
              <w:rPr>
                <w:b/>
              </w:rPr>
              <w:t>Action</w:t>
            </w:r>
          </w:p>
        </w:tc>
      </w:tr>
      <w:tr w:rsidR="00F45C4F" w:rsidTr="00F45C4F">
        <w:tc>
          <w:tcPr>
            <w:tcW w:w="900" w:type="dxa"/>
          </w:tcPr>
          <w:p w:rsidR="00F45C4F" w:rsidRDefault="00F45C4F" w:rsidP="00F45C4F">
            <w:pPr>
              <w:jc w:val="center"/>
              <w:rPr>
                <w:rFonts w:eastAsia="Calibri"/>
                <w:szCs w:val="24"/>
              </w:rPr>
            </w:pPr>
            <w:r>
              <w:rPr>
                <w:rFonts w:eastAsia="Calibri"/>
                <w:szCs w:val="24"/>
              </w:rPr>
              <w:t>6</w:t>
            </w:r>
          </w:p>
        </w:tc>
        <w:tc>
          <w:tcPr>
            <w:tcW w:w="8118" w:type="dxa"/>
          </w:tcPr>
          <w:p w:rsidR="00F45C4F" w:rsidRDefault="002B20C2" w:rsidP="004A25A0">
            <w:pPr>
              <w:rPr>
                <w:rFonts w:eastAsia="Calibri"/>
                <w:szCs w:val="24"/>
              </w:rPr>
            </w:pPr>
            <w:r>
              <w:rPr>
                <w:rFonts w:eastAsia="Calibri"/>
                <w:szCs w:val="24"/>
              </w:rPr>
              <w:t>Complete all yellow fields.</w:t>
            </w:r>
          </w:p>
          <w:p w:rsidR="002B20C2" w:rsidRDefault="002B20C2" w:rsidP="002B20C2">
            <w:pPr>
              <w:pStyle w:val="ListParagraph"/>
              <w:numPr>
                <w:ilvl w:val="0"/>
                <w:numId w:val="39"/>
              </w:numPr>
              <w:rPr>
                <w:rFonts w:eastAsia="Calibri"/>
                <w:szCs w:val="24"/>
              </w:rPr>
            </w:pPr>
            <w:r>
              <w:rPr>
                <w:rFonts w:eastAsia="Calibri"/>
                <w:szCs w:val="24"/>
              </w:rPr>
              <w:t>Change the collect date and time to match the date and time of collection from the specimen.</w:t>
            </w:r>
            <w:r w:rsidR="00F52DDD">
              <w:rPr>
                <w:rFonts w:eastAsia="Calibri"/>
                <w:szCs w:val="24"/>
              </w:rPr>
              <w:t xml:space="preserve">  Pay close attention to the date in the hours after midnight.  If the specimen was ordered before midnight and collected after midnight and the date is not changed, the results will not cross to Cerner correctly.</w:t>
            </w:r>
          </w:p>
          <w:p w:rsidR="002B20C2" w:rsidRDefault="002B20C2" w:rsidP="002B20C2">
            <w:pPr>
              <w:pStyle w:val="ListParagraph"/>
              <w:numPr>
                <w:ilvl w:val="0"/>
                <w:numId w:val="39"/>
              </w:numPr>
              <w:rPr>
                <w:rFonts w:eastAsia="Calibri"/>
                <w:szCs w:val="24"/>
              </w:rPr>
            </w:pPr>
            <w:r>
              <w:rPr>
                <w:rFonts w:eastAsia="Calibri"/>
                <w:szCs w:val="24"/>
              </w:rPr>
              <w:t>Press enter at the “Received date” to default the current date.</w:t>
            </w:r>
          </w:p>
          <w:p w:rsidR="002B20C2" w:rsidRDefault="002B20C2" w:rsidP="002B20C2">
            <w:pPr>
              <w:pStyle w:val="ListParagraph"/>
              <w:numPr>
                <w:ilvl w:val="0"/>
                <w:numId w:val="39"/>
              </w:numPr>
              <w:rPr>
                <w:rFonts w:eastAsia="Calibri"/>
                <w:szCs w:val="24"/>
              </w:rPr>
            </w:pPr>
            <w:r>
              <w:rPr>
                <w:rFonts w:eastAsia="Calibri"/>
                <w:szCs w:val="24"/>
              </w:rPr>
              <w:t>Press enter at the “Received time” to default the current time.</w:t>
            </w:r>
          </w:p>
          <w:p w:rsidR="002B20C2" w:rsidRDefault="002B20C2" w:rsidP="002B20C2">
            <w:pPr>
              <w:pStyle w:val="ListParagraph"/>
              <w:numPr>
                <w:ilvl w:val="0"/>
                <w:numId w:val="39"/>
              </w:numPr>
              <w:rPr>
                <w:rFonts w:eastAsia="Calibri"/>
                <w:szCs w:val="24"/>
              </w:rPr>
            </w:pPr>
            <w:r>
              <w:rPr>
                <w:rFonts w:eastAsia="Calibri"/>
                <w:szCs w:val="24"/>
              </w:rPr>
              <w:t>Enter one of the following in the “Phlebotomist code” field.</w:t>
            </w:r>
          </w:p>
          <w:p w:rsidR="002B20C2" w:rsidRDefault="002B20C2" w:rsidP="002B20C2">
            <w:pPr>
              <w:pStyle w:val="ListParagraph"/>
              <w:numPr>
                <w:ilvl w:val="1"/>
                <w:numId w:val="39"/>
              </w:numPr>
              <w:rPr>
                <w:rFonts w:eastAsia="Calibri"/>
                <w:szCs w:val="24"/>
              </w:rPr>
            </w:pPr>
            <w:r>
              <w:rPr>
                <w:rFonts w:eastAsia="Calibri"/>
                <w:szCs w:val="24"/>
              </w:rPr>
              <w:t>Type the tech ID if a phlebotomist collected the specimen.</w:t>
            </w:r>
          </w:p>
          <w:p w:rsidR="002B20C2" w:rsidRDefault="002B20C2" w:rsidP="002B20C2">
            <w:pPr>
              <w:pStyle w:val="ListParagraph"/>
              <w:numPr>
                <w:ilvl w:val="1"/>
                <w:numId w:val="39"/>
              </w:numPr>
              <w:rPr>
                <w:rFonts w:eastAsia="Calibri"/>
                <w:szCs w:val="24"/>
              </w:rPr>
            </w:pPr>
            <w:r>
              <w:rPr>
                <w:rFonts w:eastAsia="Calibri"/>
                <w:szCs w:val="24"/>
              </w:rPr>
              <w:t>Enter “850” for nurse collect.</w:t>
            </w:r>
          </w:p>
          <w:p w:rsidR="002B20C2" w:rsidRDefault="002B20C2" w:rsidP="002B20C2">
            <w:pPr>
              <w:pStyle w:val="ListParagraph"/>
              <w:numPr>
                <w:ilvl w:val="1"/>
                <w:numId w:val="39"/>
              </w:numPr>
              <w:rPr>
                <w:rFonts w:eastAsia="Calibri"/>
                <w:szCs w:val="24"/>
              </w:rPr>
            </w:pPr>
            <w:r>
              <w:rPr>
                <w:rFonts w:eastAsia="Calibri"/>
                <w:szCs w:val="24"/>
              </w:rPr>
              <w:t>Enter “860” for ED collect.</w:t>
            </w:r>
          </w:p>
          <w:p w:rsidR="002B20C2" w:rsidRDefault="002B20C2" w:rsidP="002B20C2">
            <w:pPr>
              <w:pStyle w:val="ListParagraph"/>
              <w:numPr>
                <w:ilvl w:val="1"/>
                <w:numId w:val="39"/>
              </w:numPr>
              <w:rPr>
                <w:rFonts w:eastAsia="Calibri"/>
                <w:szCs w:val="24"/>
              </w:rPr>
            </w:pPr>
            <w:r>
              <w:rPr>
                <w:rFonts w:eastAsia="Calibri"/>
                <w:szCs w:val="24"/>
              </w:rPr>
              <w:t>Enter “870” for physician collect.</w:t>
            </w:r>
          </w:p>
          <w:p w:rsidR="002B20C2" w:rsidRDefault="002B20C2" w:rsidP="002B20C2">
            <w:pPr>
              <w:pStyle w:val="ListParagraph"/>
              <w:numPr>
                <w:ilvl w:val="1"/>
                <w:numId w:val="39"/>
              </w:numPr>
              <w:rPr>
                <w:rFonts w:eastAsia="Calibri"/>
                <w:szCs w:val="24"/>
              </w:rPr>
            </w:pPr>
            <w:r>
              <w:rPr>
                <w:rFonts w:eastAsia="Calibri"/>
                <w:szCs w:val="24"/>
              </w:rPr>
              <w:t>Enter “880” for patient collect (such as urine).</w:t>
            </w:r>
          </w:p>
          <w:p w:rsidR="002B20C2" w:rsidRDefault="002B20C2" w:rsidP="002B20C2">
            <w:pPr>
              <w:pStyle w:val="ListParagraph"/>
              <w:numPr>
                <w:ilvl w:val="1"/>
                <w:numId w:val="39"/>
              </w:numPr>
              <w:rPr>
                <w:rFonts w:eastAsia="Calibri"/>
                <w:szCs w:val="24"/>
              </w:rPr>
            </w:pPr>
            <w:r>
              <w:rPr>
                <w:rFonts w:eastAsia="Calibri"/>
                <w:szCs w:val="24"/>
              </w:rPr>
              <w:t xml:space="preserve">Enter “905” for </w:t>
            </w:r>
            <w:proofErr w:type="spellStart"/>
            <w:r>
              <w:rPr>
                <w:rFonts w:eastAsia="Calibri"/>
                <w:szCs w:val="24"/>
              </w:rPr>
              <w:t>autotransfusion</w:t>
            </w:r>
            <w:proofErr w:type="spellEnd"/>
            <w:r>
              <w:rPr>
                <w:rFonts w:eastAsia="Calibri"/>
                <w:szCs w:val="24"/>
              </w:rPr>
              <w:t xml:space="preserve"> samples.</w:t>
            </w:r>
          </w:p>
          <w:p w:rsidR="002B20C2" w:rsidRDefault="002B20C2" w:rsidP="002B20C2">
            <w:pPr>
              <w:pStyle w:val="ListParagraph"/>
              <w:numPr>
                <w:ilvl w:val="0"/>
                <w:numId w:val="39"/>
              </w:numPr>
              <w:rPr>
                <w:rFonts w:eastAsia="Calibri"/>
                <w:szCs w:val="24"/>
              </w:rPr>
            </w:pPr>
            <w:r>
              <w:rPr>
                <w:rFonts w:eastAsia="Calibri"/>
                <w:szCs w:val="24"/>
              </w:rPr>
              <w:t>Enter one of the following in the “Workload code” field.</w:t>
            </w:r>
          </w:p>
          <w:p w:rsidR="002B20C2" w:rsidRDefault="002B20C2" w:rsidP="002B20C2">
            <w:pPr>
              <w:pStyle w:val="ListParagraph"/>
              <w:numPr>
                <w:ilvl w:val="1"/>
                <w:numId w:val="39"/>
              </w:numPr>
              <w:rPr>
                <w:rFonts w:eastAsia="Calibri"/>
                <w:szCs w:val="24"/>
              </w:rPr>
            </w:pPr>
            <w:r>
              <w:rPr>
                <w:rFonts w:eastAsia="Calibri"/>
                <w:szCs w:val="24"/>
              </w:rPr>
              <w:t>Enter “VP” for venipuncture if collected by a phlebotomist.</w:t>
            </w:r>
          </w:p>
          <w:p w:rsidR="002B20C2" w:rsidRDefault="002B20C2" w:rsidP="002B20C2">
            <w:pPr>
              <w:pStyle w:val="ListParagraph"/>
              <w:numPr>
                <w:ilvl w:val="1"/>
                <w:numId w:val="39"/>
              </w:numPr>
              <w:rPr>
                <w:rFonts w:eastAsia="Calibri"/>
                <w:szCs w:val="24"/>
              </w:rPr>
            </w:pPr>
            <w:r>
              <w:rPr>
                <w:rFonts w:eastAsia="Calibri"/>
                <w:szCs w:val="24"/>
              </w:rPr>
              <w:t xml:space="preserve">Enter “HS” for </w:t>
            </w:r>
            <w:proofErr w:type="spellStart"/>
            <w:r>
              <w:rPr>
                <w:rFonts w:eastAsia="Calibri"/>
                <w:szCs w:val="24"/>
              </w:rPr>
              <w:t>heelstick</w:t>
            </w:r>
            <w:proofErr w:type="spellEnd"/>
            <w:r>
              <w:rPr>
                <w:rFonts w:eastAsia="Calibri"/>
                <w:szCs w:val="24"/>
              </w:rPr>
              <w:t xml:space="preserve"> puncture if collected by a phlebotomist.</w:t>
            </w:r>
          </w:p>
          <w:p w:rsidR="002B20C2" w:rsidRDefault="002B20C2" w:rsidP="002B20C2">
            <w:pPr>
              <w:pStyle w:val="ListParagraph"/>
              <w:numPr>
                <w:ilvl w:val="1"/>
                <w:numId w:val="39"/>
              </w:numPr>
              <w:rPr>
                <w:rFonts w:eastAsia="Calibri"/>
                <w:szCs w:val="24"/>
              </w:rPr>
            </w:pPr>
            <w:r>
              <w:rPr>
                <w:rFonts w:eastAsia="Calibri"/>
                <w:szCs w:val="24"/>
              </w:rPr>
              <w:t xml:space="preserve">Enter “FS” for </w:t>
            </w:r>
            <w:proofErr w:type="spellStart"/>
            <w:r>
              <w:rPr>
                <w:rFonts w:eastAsia="Calibri"/>
                <w:szCs w:val="24"/>
              </w:rPr>
              <w:t>fingerstick</w:t>
            </w:r>
            <w:proofErr w:type="spellEnd"/>
            <w:r>
              <w:rPr>
                <w:rFonts w:eastAsia="Calibri"/>
                <w:szCs w:val="24"/>
              </w:rPr>
              <w:t xml:space="preserve"> puncture if collected by a phlebotomist.</w:t>
            </w:r>
          </w:p>
          <w:p w:rsidR="002B20C2" w:rsidRDefault="002B20C2" w:rsidP="002B20C2">
            <w:pPr>
              <w:pStyle w:val="ListParagraph"/>
              <w:numPr>
                <w:ilvl w:val="1"/>
                <w:numId w:val="39"/>
              </w:numPr>
              <w:rPr>
                <w:rFonts w:eastAsia="Calibri"/>
                <w:szCs w:val="24"/>
              </w:rPr>
            </w:pPr>
            <w:r>
              <w:rPr>
                <w:rFonts w:eastAsia="Calibri"/>
                <w:szCs w:val="24"/>
              </w:rPr>
              <w:t>Enter “RNC” if collected by nursing staff.</w:t>
            </w:r>
          </w:p>
          <w:p w:rsidR="002B20C2" w:rsidRDefault="002B20C2" w:rsidP="002B20C2">
            <w:pPr>
              <w:pStyle w:val="ListParagraph"/>
              <w:numPr>
                <w:ilvl w:val="1"/>
                <w:numId w:val="39"/>
              </w:numPr>
              <w:rPr>
                <w:rFonts w:eastAsia="Calibri"/>
                <w:szCs w:val="24"/>
              </w:rPr>
            </w:pPr>
            <w:r>
              <w:rPr>
                <w:rFonts w:eastAsia="Calibri"/>
                <w:szCs w:val="24"/>
              </w:rPr>
              <w:t>Enter “EDC” if collected by ED staff.</w:t>
            </w:r>
          </w:p>
          <w:p w:rsidR="002B20C2" w:rsidRDefault="002B20C2" w:rsidP="002B20C2">
            <w:pPr>
              <w:pStyle w:val="ListParagraph"/>
              <w:numPr>
                <w:ilvl w:val="1"/>
                <w:numId w:val="39"/>
              </w:numPr>
              <w:rPr>
                <w:rFonts w:eastAsia="Calibri"/>
                <w:szCs w:val="24"/>
              </w:rPr>
            </w:pPr>
            <w:r>
              <w:rPr>
                <w:rFonts w:eastAsia="Calibri"/>
                <w:szCs w:val="24"/>
              </w:rPr>
              <w:t>Enter “MDC” if collected by a physician.</w:t>
            </w:r>
          </w:p>
          <w:p w:rsidR="002B20C2" w:rsidRDefault="002B20C2" w:rsidP="002B20C2">
            <w:pPr>
              <w:pStyle w:val="ListParagraph"/>
              <w:numPr>
                <w:ilvl w:val="1"/>
                <w:numId w:val="39"/>
              </w:numPr>
              <w:rPr>
                <w:rFonts w:eastAsia="Calibri"/>
                <w:szCs w:val="24"/>
              </w:rPr>
            </w:pPr>
            <w:r>
              <w:rPr>
                <w:rFonts w:eastAsia="Calibri"/>
                <w:szCs w:val="24"/>
              </w:rPr>
              <w:t>Enter “PTNC” if collected by the patient.</w:t>
            </w:r>
          </w:p>
          <w:p w:rsidR="002B20C2" w:rsidRDefault="002B20C2" w:rsidP="002B20C2">
            <w:pPr>
              <w:ind w:left="720"/>
              <w:rPr>
                <w:rFonts w:eastAsia="Calibri"/>
                <w:szCs w:val="24"/>
              </w:rPr>
            </w:pPr>
            <w:r>
              <w:rPr>
                <w:noProof/>
              </w:rPr>
              <w:drawing>
                <wp:inline distT="0" distB="0" distL="0" distR="0" wp14:anchorId="4E259586" wp14:editId="12E61E5C">
                  <wp:extent cx="1119773" cy="1424474"/>
                  <wp:effectExtent l="0" t="0" r="4445" b="4445"/>
                  <wp:docPr id="23" name="Picture 23"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ephanie.l.codina\AppData\Local\Microsoft\Windows\Temporary Internet Files\Content.Word\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7918" cy="1434835"/>
                          </a:xfrm>
                          <a:prstGeom prst="rect">
                            <a:avLst/>
                          </a:prstGeom>
                          <a:noFill/>
                          <a:ln>
                            <a:noFill/>
                          </a:ln>
                        </pic:spPr>
                      </pic:pic>
                    </a:graphicData>
                  </a:graphic>
                </wp:inline>
              </w:drawing>
            </w:r>
          </w:p>
          <w:p w:rsidR="002B20C2" w:rsidRDefault="002B20C2" w:rsidP="002B20C2">
            <w:pPr>
              <w:ind w:left="720"/>
              <w:rPr>
                <w:rFonts w:eastAsia="Calibri"/>
                <w:szCs w:val="24"/>
              </w:rPr>
            </w:pPr>
          </w:p>
        </w:tc>
      </w:tr>
      <w:tr w:rsidR="00DF000C" w:rsidTr="00F45C4F">
        <w:tc>
          <w:tcPr>
            <w:tcW w:w="900" w:type="dxa"/>
          </w:tcPr>
          <w:p w:rsidR="00DF000C" w:rsidRPr="002B20C2" w:rsidRDefault="00DF000C" w:rsidP="00635851">
            <w:pPr>
              <w:jc w:val="center"/>
            </w:pPr>
            <w:r w:rsidRPr="002B20C2">
              <w:t>7</w:t>
            </w:r>
          </w:p>
        </w:tc>
        <w:tc>
          <w:tcPr>
            <w:tcW w:w="8118" w:type="dxa"/>
          </w:tcPr>
          <w:p w:rsidR="00DF000C" w:rsidRDefault="00DF000C" w:rsidP="00635851">
            <w:r>
              <w:t>Verify the tests ordered and add additional tests in the yellow boxes as needed.</w:t>
            </w:r>
          </w:p>
          <w:p w:rsidR="00DF000C" w:rsidRPr="002B20C2" w:rsidRDefault="00DF000C" w:rsidP="00635851">
            <w:r>
              <w:rPr>
                <w:noProof/>
              </w:rPr>
              <w:drawing>
                <wp:inline distT="0" distB="0" distL="0" distR="0" wp14:anchorId="36564A7C" wp14:editId="277449D8">
                  <wp:extent cx="1390650" cy="516638"/>
                  <wp:effectExtent l="0" t="0" r="0" b="0"/>
                  <wp:docPr id="31" name="Picture 31"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ephanie.l.codina\AppData\Local\Microsoft\Windows\Temporary Internet Files\Content.Word\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650" cy="516638"/>
                          </a:xfrm>
                          <a:prstGeom prst="rect">
                            <a:avLst/>
                          </a:prstGeom>
                          <a:noFill/>
                          <a:ln>
                            <a:noFill/>
                          </a:ln>
                        </pic:spPr>
                      </pic:pic>
                    </a:graphicData>
                  </a:graphic>
                </wp:inline>
              </w:drawing>
            </w:r>
          </w:p>
        </w:tc>
      </w:tr>
      <w:tr w:rsidR="00DF000C" w:rsidTr="00F45C4F">
        <w:tc>
          <w:tcPr>
            <w:tcW w:w="900" w:type="dxa"/>
          </w:tcPr>
          <w:p w:rsidR="00DF000C" w:rsidRPr="002B20C2" w:rsidRDefault="00DF000C" w:rsidP="00635851">
            <w:pPr>
              <w:jc w:val="center"/>
            </w:pPr>
            <w:r w:rsidRPr="002B20C2">
              <w:t>8</w:t>
            </w:r>
          </w:p>
        </w:tc>
        <w:tc>
          <w:tcPr>
            <w:tcW w:w="8118" w:type="dxa"/>
          </w:tcPr>
          <w:p w:rsidR="00DF000C" w:rsidRDefault="00DF000C" w:rsidP="00635851">
            <w:r>
              <w:t xml:space="preserve">If you need to reprint labels, </w:t>
            </w:r>
          </w:p>
          <w:p w:rsidR="00DF000C" w:rsidRDefault="00DF000C" w:rsidP="00635851">
            <w:pPr>
              <w:pStyle w:val="ListParagraph"/>
              <w:numPr>
                <w:ilvl w:val="0"/>
                <w:numId w:val="40"/>
              </w:numPr>
            </w:pPr>
            <w:r>
              <w:t>Click the “Reprint labels” button.</w:t>
            </w:r>
          </w:p>
          <w:p w:rsidR="00DF000C" w:rsidRDefault="00DF000C" w:rsidP="00635851">
            <w:pPr>
              <w:pStyle w:val="ListParagraph"/>
              <w:numPr>
                <w:ilvl w:val="0"/>
                <w:numId w:val="40"/>
              </w:numPr>
              <w:tabs>
                <w:tab w:val="left" w:pos="1080"/>
              </w:tabs>
              <w:rPr>
                <w:rFonts w:cs="Arial"/>
              </w:rPr>
            </w:pPr>
            <w:r>
              <w:rPr>
                <w:rFonts w:cs="Arial"/>
              </w:rPr>
              <w:t>All orders on the accession will display.</w:t>
            </w:r>
          </w:p>
          <w:p w:rsidR="00DF000C" w:rsidRDefault="00DF000C" w:rsidP="00635851">
            <w:pPr>
              <w:pStyle w:val="ListParagraph"/>
              <w:numPr>
                <w:ilvl w:val="0"/>
                <w:numId w:val="40"/>
              </w:numPr>
              <w:tabs>
                <w:tab w:val="left" w:pos="1080"/>
              </w:tabs>
              <w:rPr>
                <w:rFonts w:cs="Arial"/>
              </w:rPr>
            </w:pPr>
            <w:r>
              <w:rPr>
                <w:rFonts w:cs="Arial"/>
              </w:rPr>
              <w:t>Highlight the orders for which you need a label or click “select all.”</w:t>
            </w:r>
          </w:p>
          <w:p w:rsidR="00DF000C" w:rsidRDefault="00DF000C" w:rsidP="00635851">
            <w:pPr>
              <w:pStyle w:val="ListParagraph"/>
              <w:numPr>
                <w:ilvl w:val="0"/>
                <w:numId w:val="40"/>
              </w:numPr>
              <w:tabs>
                <w:tab w:val="left" w:pos="1080"/>
              </w:tabs>
              <w:rPr>
                <w:rFonts w:cs="Arial"/>
              </w:rPr>
            </w:pPr>
            <w:r>
              <w:rPr>
                <w:rFonts w:cs="Arial"/>
              </w:rPr>
              <w:t>Click the “Print” button.</w:t>
            </w:r>
          </w:p>
          <w:p w:rsidR="00DF000C" w:rsidRDefault="00DF000C" w:rsidP="00635851">
            <w:pPr>
              <w:pStyle w:val="ListParagraph"/>
              <w:numPr>
                <w:ilvl w:val="0"/>
                <w:numId w:val="40"/>
              </w:numPr>
              <w:tabs>
                <w:tab w:val="left" w:pos="1080"/>
              </w:tabs>
              <w:rPr>
                <w:rFonts w:cs="Arial"/>
              </w:rPr>
            </w:pPr>
            <w:r>
              <w:rPr>
                <w:rFonts w:cs="Arial"/>
              </w:rPr>
              <w:t>The labels will print.</w:t>
            </w:r>
          </w:p>
          <w:p w:rsidR="00DF000C" w:rsidRPr="00DF000C" w:rsidRDefault="00DF000C" w:rsidP="00DF000C">
            <w:pPr>
              <w:tabs>
                <w:tab w:val="left" w:pos="1080"/>
              </w:tabs>
              <w:ind w:left="720"/>
              <w:rPr>
                <w:rFonts w:cs="Arial"/>
              </w:rPr>
            </w:pPr>
            <w:r>
              <w:rPr>
                <w:noProof/>
              </w:rPr>
              <w:drawing>
                <wp:inline distT="0" distB="0" distL="0" distR="0" wp14:anchorId="301F352F" wp14:editId="38480FE3">
                  <wp:extent cx="904875" cy="769918"/>
                  <wp:effectExtent l="0" t="0" r="0" b="0"/>
                  <wp:docPr id="26" name="Picture 26"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phanie.l.codina\AppData\Local\Microsoft\Windows\Temporary Internet Files\Content.Word\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769918"/>
                          </a:xfrm>
                          <a:prstGeom prst="rect">
                            <a:avLst/>
                          </a:prstGeom>
                          <a:noFill/>
                          <a:ln>
                            <a:noFill/>
                          </a:ln>
                        </pic:spPr>
                      </pic:pic>
                    </a:graphicData>
                  </a:graphic>
                </wp:inline>
              </w:drawing>
            </w:r>
          </w:p>
        </w:tc>
      </w:tr>
    </w:tbl>
    <w:p w:rsidR="002B20C2" w:rsidRDefault="002B20C2" w:rsidP="00DC22EB">
      <w:pPr>
        <w:rPr>
          <w:color w:val="FF0000"/>
        </w:rPr>
      </w:pPr>
    </w:p>
    <w:tbl>
      <w:tblPr>
        <w:tblStyle w:val="TableGrid"/>
        <w:tblW w:w="0" w:type="auto"/>
        <w:tblInd w:w="738" w:type="dxa"/>
        <w:tblLook w:val="04A0" w:firstRow="1" w:lastRow="0" w:firstColumn="1" w:lastColumn="0" w:noHBand="0" w:noVBand="1"/>
      </w:tblPr>
      <w:tblGrid>
        <w:gridCol w:w="900"/>
        <w:gridCol w:w="8118"/>
      </w:tblGrid>
      <w:tr w:rsidR="002B20C2" w:rsidTr="002B20C2">
        <w:tc>
          <w:tcPr>
            <w:tcW w:w="900" w:type="dxa"/>
            <w:shd w:val="clear" w:color="auto" w:fill="D9D9D9" w:themeFill="background1" w:themeFillShade="D9"/>
          </w:tcPr>
          <w:p w:rsidR="002B20C2" w:rsidRPr="003D3ED6" w:rsidRDefault="002B20C2" w:rsidP="008162F3">
            <w:pPr>
              <w:jc w:val="center"/>
              <w:rPr>
                <w:b/>
              </w:rPr>
            </w:pPr>
            <w:r w:rsidRPr="003D3ED6">
              <w:rPr>
                <w:b/>
              </w:rPr>
              <w:t>Step</w:t>
            </w:r>
          </w:p>
        </w:tc>
        <w:tc>
          <w:tcPr>
            <w:tcW w:w="8118" w:type="dxa"/>
            <w:shd w:val="clear" w:color="auto" w:fill="D9D9D9" w:themeFill="background1" w:themeFillShade="D9"/>
          </w:tcPr>
          <w:p w:rsidR="002B20C2" w:rsidRPr="003D3ED6" w:rsidRDefault="002B20C2" w:rsidP="008162F3">
            <w:pPr>
              <w:jc w:val="center"/>
              <w:rPr>
                <w:b/>
              </w:rPr>
            </w:pPr>
            <w:r w:rsidRPr="003D3ED6">
              <w:rPr>
                <w:b/>
              </w:rPr>
              <w:t>Action</w:t>
            </w:r>
          </w:p>
        </w:tc>
      </w:tr>
      <w:tr w:rsidR="002B20C2" w:rsidTr="002B20C2">
        <w:tc>
          <w:tcPr>
            <w:tcW w:w="900" w:type="dxa"/>
          </w:tcPr>
          <w:p w:rsidR="002B20C2" w:rsidRPr="002B20C2" w:rsidRDefault="002B20C2" w:rsidP="002B20C2">
            <w:pPr>
              <w:jc w:val="center"/>
            </w:pPr>
            <w:r w:rsidRPr="002B20C2">
              <w:t>9</w:t>
            </w:r>
          </w:p>
        </w:tc>
        <w:tc>
          <w:tcPr>
            <w:tcW w:w="8118" w:type="dxa"/>
          </w:tcPr>
          <w:p w:rsidR="002B20C2" w:rsidRDefault="002B20C2" w:rsidP="00DC22EB">
            <w:r>
              <w:t>Click the “Save” button to receive the order.</w:t>
            </w:r>
          </w:p>
          <w:p w:rsidR="002B20C2" w:rsidRPr="002B20C2" w:rsidRDefault="002B20C2" w:rsidP="00DC22EB"/>
        </w:tc>
      </w:tr>
      <w:tr w:rsidR="002B20C2" w:rsidTr="002B20C2">
        <w:tc>
          <w:tcPr>
            <w:tcW w:w="900" w:type="dxa"/>
          </w:tcPr>
          <w:p w:rsidR="002B20C2" w:rsidRPr="002B20C2" w:rsidRDefault="002B20C2" w:rsidP="002B20C2">
            <w:pPr>
              <w:jc w:val="center"/>
            </w:pPr>
            <w:r w:rsidRPr="002B20C2">
              <w:t>10</w:t>
            </w:r>
          </w:p>
        </w:tc>
        <w:tc>
          <w:tcPr>
            <w:tcW w:w="8118" w:type="dxa"/>
          </w:tcPr>
          <w:p w:rsidR="002B20C2" w:rsidRDefault="002B20C2" w:rsidP="002B20C2">
            <w:pPr>
              <w:rPr>
                <w:rFonts w:eastAsia="Calibri"/>
                <w:szCs w:val="24"/>
              </w:rPr>
            </w:pPr>
            <w:r>
              <w:rPr>
                <w:rFonts w:eastAsia="Calibri"/>
                <w:szCs w:val="24"/>
              </w:rPr>
              <w:t>Additional information is required for some tests.  A pop-up screen will appear with prompts.  The mnemonic will appear in yellow and the test definition will appear in the “Test” area below.  Answer the prompts per procedure.</w:t>
            </w:r>
            <w:r w:rsidR="00ED7368">
              <w:rPr>
                <w:rFonts w:eastAsia="Calibri"/>
                <w:szCs w:val="24"/>
              </w:rPr>
              <w:t xml:space="preserve">  Then, click the “Save” button.</w:t>
            </w:r>
          </w:p>
          <w:p w:rsidR="00050089" w:rsidRDefault="00050089" w:rsidP="00050089">
            <w:pPr>
              <w:rPr>
                <w:rFonts w:eastAsia="Calibri"/>
                <w:szCs w:val="24"/>
              </w:rPr>
            </w:pPr>
          </w:p>
          <w:p w:rsidR="00050089" w:rsidRPr="00050089" w:rsidRDefault="00050089" w:rsidP="00050089">
            <w:pPr>
              <w:pStyle w:val="ListParagraph"/>
              <w:numPr>
                <w:ilvl w:val="0"/>
                <w:numId w:val="41"/>
              </w:numPr>
              <w:rPr>
                <w:rFonts w:eastAsia="Calibri"/>
                <w:szCs w:val="24"/>
              </w:rPr>
            </w:pPr>
            <w:r>
              <w:t xml:space="preserve">Microbiology specimens will require that a source is entered.  </w:t>
            </w:r>
          </w:p>
          <w:p w:rsidR="00050089" w:rsidRDefault="00050089" w:rsidP="00050089">
            <w:pPr>
              <w:pStyle w:val="ListParagraph"/>
              <w:numPr>
                <w:ilvl w:val="1"/>
                <w:numId w:val="42"/>
              </w:numPr>
            </w:pPr>
            <w:proofErr w:type="spellStart"/>
            <w:r>
              <w:t>Sunquest</w:t>
            </w:r>
            <w:proofErr w:type="spellEnd"/>
            <w:r>
              <w:t xml:space="preserve"> will prompt, “SDES.”  At the “SDES” prompt, verify that the source listed in the LIS matches the source listed on the specimen.</w:t>
            </w:r>
          </w:p>
          <w:p w:rsidR="00050089" w:rsidRDefault="00050089" w:rsidP="00050089">
            <w:pPr>
              <w:pStyle w:val="ListParagraph"/>
              <w:numPr>
                <w:ilvl w:val="2"/>
                <w:numId w:val="42"/>
              </w:numPr>
            </w:pPr>
            <w:r>
              <w:t>If the source matches, proceed with receiving the order.</w:t>
            </w:r>
          </w:p>
          <w:p w:rsidR="00050089" w:rsidRDefault="00050089" w:rsidP="00050089">
            <w:pPr>
              <w:pStyle w:val="ListParagraph"/>
              <w:numPr>
                <w:ilvl w:val="2"/>
                <w:numId w:val="42"/>
              </w:numPr>
            </w:pPr>
            <w:r>
              <w:t>If the source does not match, modify the source in the LIS to match the source on the specimen.</w:t>
            </w:r>
          </w:p>
          <w:p w:rsidR="00050089" w:rsidRPr="00DF6758" w:rsidRDefault="00050089" w:rsidP="00050089">
            <w:pPr>
              <w:numPr>
                <w:ilvl w:val="3"/>
                <w:numId w:val="42"/>
              </w:numPr>
              <w:rPr>
                <w:snapToGrid w:val="0"/>
              </w:rPr>
            </w:pPr>
            <w:r w:rsidRPr="00CC4744">
              <w:t xml:space="preserve">Acceptable source codes may be </w:t>
            </w:r>
            <w:r>
              <w:t xml:space="preserve">found </w:t>
            </w:r>
            <w:r w:rsidRPr="00CC4744">
              <w:t>by t</w:t>
            </w:r>
            <w:r>
              <w:t>y</w:t>
            </w:r>
            <w:r w:rsidRPr="00CC4744">
              <w:t>ping a left bracket "["</w:t>
            </w:r>
            <w:r w:rsidRPr="00CC4744">
              <w:br/>
              <w:t>followed by a few letters</w:t>
            </w:r>
            <w:r>
              <w:t xml:space="preserve"> that </w:t>
            </w:r>
            <w:r w:rsidRPr="00CC4744">
              <w:t>describ</w:t>
            </w:r>
            <w:r>
              <w:t xml:space="preserve">e the source. </w:t>
            </w:r>
            <w:r>
              <w:rPr>
                <w:snapToGrid w:val="0"/>
              </w:rPr>
              <w:t xml:space="preserve"> </w:t>
            </w:r>
            <w:r w:rsidRPr="00DF6758">
              <w:rPr>
                <w:i/>
              </w:rPr>
              <w:t>Example</w:t>
            </w:r>
            <w:r>
              <w:t>:  "[</w:t>
            </w:r>
            <w:r w:rsidRPr="00CC4744">
              <w:t>nasal" will give the source</w:t>
            </w:r>
            <w:r>
              <w:t xml:space="preserve"> code "NP"</w:t>
            </w:r>
          </w:p>
          <w:p w:rsidR="00050089" w:rsidRPr="00E71CEA" w:rsidRDefault="00050089" w:rsidP="00050089">
            <w:pPr>
              <w:numPr>
                <w:ilvl w:val="3"/>
                <w:numId w:val="42"/>
              </w:numPr>
              <w:rPr>
                <w:snapToGrid w:val="0"/>
              </w:rPr>
            </w:pPr>
            <w:r>
              <w:t>Use a hyphen to add further descriptions</w:t>
            </w:r>
            <w:r>
              <w:rPr>
                <w:snapToGrid w:val="0"/>
              </w:rPr>
              <w:t xml:space="preserve"> </w:t>
            </w:r>
            <w:r w:rsidRPr="00DF6758">
              <w:rPr>
                <w:i/>
              </w:rPr>
              <w:t>Example</w:t>
            </w:r>
            <w:r>
              <w:t>:  FOOT-RT for right foot</w:t>
            </w:r>
          </w:p>
          <w:p w:rsidR="00050089" w:rsidRPr="00050089" w:rsidRDefault="00050089" w:rsidP="00050089">
            <w:pPr>
              <w:numPr>
                <w:ilvl w:val="1"/>
                <w:numId w:val="42"/>
              </w:numPr>
              <w:rPr>
                <w:snapToGrid w:val="0"/>
              </w:rPr>
            </w:pPr>
            <w:proofErr w:type="spellStart"/>
            <w:r>
              <w:t>Sunquest</w:t>
            </w:r>
            <w:proofErr w:type="spellEnd"/>
            <w:r>
              <w:t xml:space="preserve"> may also prompt the “SREQ” special request field.  </w:t>
            </w:r>
            <w:proofErr w:type="gramStart"/>
            <w:r>
              <w:t>This field will</w:t>
            </w:r>
            <w:proofErr w:type="gramEnd"/>
            <w:r>
              <w:t xml:space="preserve"> autofill as “HIDE.”  Do not use this field.</w:t>
            </w:r>
          </w:p>
          <w:p w:rsidR="00050089" w:rsidRPr="00050089" w:rsidRDefault="00050089" w:rsidP="00050089">
            <w:pPr>
              <w:numPr>
                <w:ilvl w:val="0"/>
                <w:numId w:val="41"/>
              </w:numPr>
              <w:rPr>
                <w:snapToGrid w:val="0"/>
              </w:rPr>
            </w:pPr>
            <w:r>
              <w:t xml:space="preserve">Blood bank type and screen specimens require that an armband number is entered.  </w:t>
            </w:r>
            <w:proofErr w:type="spellStart"/>
            <w:r>
              <w:t>Sunquest</w:t>
            </w:r>
            <w:proofErr w:type="spellEnd"/>
            <w:r>
              <w:t xml:space="preserve"> will prompt, “RN.”  Enter through this prompt; blood bank staff will enter the armband number.</w:t>
            </w:r>
          </w:p>
          <w:p w:rsidR="002B20C2" w:rsidRDefault="002B20C2" w:rsidP="002B20C2">
            <w:pPr>
              <w:rPr>
                <w:rFonts w:eastAsia="Calibri"/>
                <w:szCs w:val="24"/>
              </w:rPr>
            </w:pPr>
          </w:p>
          <w:p w:rsidR="002B20C2" w:rsidRPr="00805ECE" w:rsidRDefault="002B20C2" w:rsidP="002B20C2">
            <w:pPr>
              <w:rPr>
                <w:rFonts w:eastAsia="Calibri"/>
                <w:b/>
                <w:szCs w:val="24"/>
              </w:rPr>
            </w:pPr>
            <w:r>
              <w:rPr>
                <w:rFonts w:eastAsia="Calibri"/>
                <w:szCs w:val="24"/>
              </w:rPr>
              <w:t xml:space="preserve">Note:  Predefined English text codes (ETC) should be entered directly into the field and free-text results require a semi-colon “;” before the entry.  </w:t>
            </w:r>
            <w:r>
              <w:rPr>
                <w:rFonts w:eastAsia="Calibri"/>
                <w:b/>
                <w:szCs w:val="24"/>
              </w:rPr>
              <w:t>Do not enter a semi-colon before an ETC.</w:t>
            </w:r>
          </w:p>
          <w:p w:rsidR="002B20C2" w:rsidRDefault="00374728" w:rsidP="00374728">
            <w:pPr>
              <w:ind w:left="1440"/>
            </w:pPr>
            <w:r>
              <w:rPr>
                <w:noProof/>
              </w:rPr>
              <mc:AlternateContent>
                <mc:Choice Requires="wps">
                  <w:drawing>
                    <wp:anchor distT="0" distB="0" distL="114300" distR="114300" simplePos="0" relativeHeight="251670528" behindDoc="0" locked="0" layoutInCell="1" allowOverlap="1">
                      <wp:simplePos x="0" y="0"/>
                      <wp:positionH relativeFrom="column">
                        <wp:posOffset>236220</wp:posOffset>
                      </wp:positionH>
                      <wp:positionV relativeFrom="paragraph">
                        <wp:posOffset>254635</wp:posOffset>
                      </wp:positionV>
                      <wp:extent cx="771525" cy="466725"/>
                      <wp:effectExtent l="0" t="0" r="66675" b="47625"/>
                      <wp:wrapNone/>
                      <wp:docPr id="28" name="Straight Arrow Connector 28"/>
                      <wp:cNvGraphicFramePr/>
                      <a:graphic xmlns:a="http://schemas.openxmlformats.org/drawingml/2006/main">
                        <a:graphicData uri="http://schemas.microsoft.com/office/word/2010/wordprocessingShape">
                          <wps:wsp>
                            <wps:cNvCnPr/>
                            <wps:spPr>
                              <a:xfrm>
                                <a:off x="0" y="0"/>
                                <a:ext cx="771525" cy="466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18.6pt;margin-top:20.05pt;width:60.75pt;height:36.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" strokecolor="black [3213]">
                      <v:stroke endarrow="open"/>
                    </v:shape>
                  </w:pict>
                </mc:Fallback>
              </mc:AlternateContent>
            </w:r>
            <w:r w:rsidR="002B20C2">
              <w:rPr>
                <w:noProof/>
              </w:rPr>
              <w:drawing>
                <wp:inline distT="0" distB="0" distL="0" distR="0">
                  <wp:extent cx="2381250" cy="1606371"/>
                  <wp:effectExtent l="0" t="0" r="0" b="0"/>
                  <wp:docPr id="27" name="Picture 27" descr="C:\Users\stephanie.l.codina\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ephanie.l.codina\AppData\Local\Microsoft\Windows\Temporary Internet Files\Content.Word\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0" cy="1606371"/>
                          </a:xfrm>
                          <a:prstGeom prst="rect">
                            <a:avLst/>
                          </a:prstGeom>
                          <a:noFill/>
                          <a:ln>
                            <a:noFill/>
                          </a:ln>
                        </pic:spPr>
                      </pic:pic>
                    </a:graphicData>
                  </a:graphic>
                </wp:inline>
              </w:drawing>
            </w:r>
          </w:p>
          <w:p w:rsidR="00374728" w:rsidRPr="002B20C2" w:rsidRDefault="00374728" w:rsidP="00DC22EB"/>
        </w:tc>
      </w:tr>
    </w:tbl>
    <w:p w:rsidR="002B20C2" w:rsidRDefault="002B20C2" w:rsidP="00DC22EB">
      <w:pPr>
        <w:rPr>
          <w:color w:val="FF0000"/>
        </w:rPr>
      </w:pPr>
    </w:p>
    <w:p w:rsidR="00ED7368" w:rsidRDefault="00ED7368">
      <w:pPr>
        <w:rPr>
          <w:color w:val="FF0000"/>
        </w:rPr>
      </w:pPr>
      <w:r>
        <w:rPr>
          <w:color w:val="FF0000"/>
        </w:rPr>
        <w:br w:type="page"/>
      </w:r>
    </w:p>
    <w:p w:rsidR="00A77337" w:rsidRDefault="00A77337" w:rsidP="00DC22EB">
      <w:pPr>
        <w:rPr>
          <w:color w:val="FF0000"/>
        </w:rPr>
      </w:pPr>
    </w:p>
    <w:p w:rsidR="006A76B2" w:rsidRDefault="006A76B2" w:rsidP="00C27AED">
      <w:pPr>
        <w:pStyle w:val="Heading1"/>
      </w:pPr>
      <w:bookmarkStart w:id="9" w:name="_Toc472758519"/>
      <w:bookmarkStart w:id="10" w:name="_Toc472841710"/>
      <w:bookmarkStart w:id="11" w:name="_Toc472842467"/>
      <w:bookmarkStart w:id="12" w:name="_Toc473093645"/>
      <w:bookmarkStart w:id="13" w:name="_Toc479050018"/>
      <w:bookmarkStart w:id="14" w:name="_Toc410135676"/>
      <w:r>
        <w:t>RELATED DOCUMENTS</w:t>
      </w:r>
      <w:bookmarkEnd w:id="9"/>
      <w:bookmarkEnd w:id="10"/>
      <w:bookmarkEnd w:id="11"/>
      <w:bookmarkEnd w:id="12"/>
      <w:bookmarkEnd w:id="13"/>
      <w:bookmarkEnd w:id="14"/>
      <w:r w:rsidR="001B5B66">
        <w:t xml:space="preserve"> </w:t>
      </w:r>
    </w:p>
    <w:p w:rsidR="00B21748" w:rsidRDefault="00B21748">
      <w:pPr>
        <w:pStyle w:val="BodyTextIndent"/>
      </w:pPr>
      <w:r>
        <w:t xml:space="preserve">Specimen </w:t>
      </w:r>
      <w:r w:rsidR="00010E12">
        <w:t>Acceptability Requirements</w:t>
      </w:r>
    </w:p>
    <w:p w:rsidR="00941233" w:rsidRDefault="00010E12">
      <w:pPr>
        <w:pStyle w:val="BodyTextIndent"/>
      </w:pPr>
      <w:r>
        <w:t>Cancelling Tests or O</w:t>
      </w:r>
      <w:r w:rsidR="00941233">
        <w:t>rders</w:t>
      </w:r>
    </w:p>
    <w:p w:rsidR="00141FDD" w:rsidRDefault="00141FDD">
      <w:pPr>
        <w:pStyle w:val="BodyTextIndent"/>
      </w:pPr>
      <w:r>
        <w:t xml:space="preserve">Miscellaneous </w:t>
      </w:r>
      <w:r w:rsidR="00010E12">
        <w:t>Test Ordering</w:t>
      </w:r>
    </w:p>
    <w:p w:rsidR="007607DE" w:rsidRDefault="00010E12">
      <w:pPr>
        <w:pStyle w:val="BodyTextIndent"/>
      </w:pPr>
      <w:r>
        <w:t>Specimens without O</w:t>
      </w:r>
      <w:r w:rsidR="007607DE">
        <w:t>rders</w:t>
      </w:r>
    </w:p>
    <w:p w:rsidR="007607DE" w:rsidRDefault="007607DE">
      <w:pPr>
        <w:pStyle w:val="BodyTextIndent"/>
      </w:pPr>
      <w:r>
        <w:t xml:space="preserve">Specimens without </w:t>
      </w:r>
      <w:r w:rsidR="00010E12">
        <w:t>Orders Log (AG.F318)</w:t>
      </w:r>
    </w:p>
    <w:p w:rsidR="00941233" w:rsidRDefault="00941233" w:rsidP="00941233">
      <w:pPr>
        <w:pStyle w:val="BodyTextIndent"/>
      </w:pPr>
      <w:r>
        <w:t>Laboratory Specimen Rece</w:t>
      </w:r>
      <w:r w:rsidRPr="007D582D">
        <w:t>ipt Log (AG.F</w:t>
      </w:r>
      <w:r>
        <w:t>323</w:t>
      </w:r>
      <w:r w:rsidRPr="007D582D">
        <w:t>)</w:t>
      </w:r>
    </w:p>
    <w:p w:rsidR="00B21748" w:rsidRDefault="00010E12">
      <w:pPr>
        <w:pStyle w:val="BodyTextIndent"/>
      </w:pPr>
      <w:r>
        <w:t>Specimen L</w:t>
      </w:r>
      <w:r w:rsidR="000928F8">
        <w:t>abeling (</w:t>
      </w:r>
      <w:r>
        <w:t>S</w:t>
      </w:r>
      <w:r w:rsidR="000928F8">
        <w:t>econdary)</w:t>
      </w:r>
    </w:p>
    <w:p w:rsidR="00B21748" w:rsidRDefault="00B21748">
      <w:pPr>
        <w:pStyle w:val="BodyTextIndent"/>
      </w:pPr>
    </w:p>
    <w:p w:rsidR="00B21748" w:rsidRDefault="00B21748">
      <w:pPr>
        <w:pStyle w:val="BodyTextIndent"/>
      </w:pPr>
    </w:p>
    <w:p w:rsidR="006A76B2" w:rsidRDefault="006A76B2" w:rsidP="00C27AED">
      <w:pPr>
        <w:pStyle w:val="Heading1"/>
      </w:pPr>
      <w:bookmarkStart w:id="15" w:name="_Toc472758518"/>
      <w:bookmarkStart w:id="16" w:name="_Toc472841709"/>
      <w:bookmarkStart w:id="17" w:name="_Toc472842466"/>
      <w:bookmarkStart w:id="18" w:name="_Toc473093644"/>
      <w:bookmarkStart w:id="19" w:name="_Toc479050019"/>
      <w:bookmarkStart w:id="20" w:name="_Toc410135677"/>
      <w:r>
        <w:t>REFERENCES</w:t>
      </w:r>
      <w:bookmarkEnd w:id="15"/>
      <w:bookmarkEnd w:id="16"/>
      <w:bookmarkEnd w:id="17"/>
      <w:bookmarkEnd w:id="18"/>
      <w:bookmarkEnd w:id="19"/>
      <w:bookmarkEnd w:id="20"/>
    </w:p>
    <w:p w:rsidR="00981F7E" w:rsidRDefault="00981F7E" w:rsidP="00612D9F">
      <w:pPr>
        <w:ind w:left="720"/>
      </w:pPr>
      <w:r w:rsidRPr="00981F7E">
        <w:t xml:space="preserve">Laboratory for Windows User’s Guide for </w:t>
      </w:r>
      <w:proofErr w:type="spellStart"/>
      <w:r w:rsidRPr="00981F7E">
        <w:t>Sunquest</w:t>
      </w:r>
      <w:proofErr w:type="spellEnd"/>
      <w:r w:rsidRPr="00981F7E">
        <w:t xml:space="preserve"> Laboratory, Software Version 7.1</w:t>
      </w:r>
    </w:p>
    <w:p w:rsidR="00981F7E" w:rsidRDefault="00981F7E" w:rsidP="00612D9F">
      <w:pPr>
        <w:ind w:left="720"/>
      </w:pPr>
    </w:p>
    <w:p w:rsidR="006A76B2" w:rsidRDefault="006A76B2" w:rsidP="00612D9F">
      <w:pPr>
        <w:ind w:left="720"/>
      </w:pPr>
      <w:r>
        <w:t xml:space="preserve"> </w:t>
      </w:r>
    </w:p>
    <w:p w:rsidR="006A76B2" w:rsidRDefault="006A76B2" w:rsidP="00553C89">
      <w:pPr>
        <w:pStyle w:val="Heading1"/>
      </w:pPr>
      <w:bookmarkStart w:id="21" w:name="_Toc472409316"/>
      <w:bookmarkStart w:id="22" w:name="_Toc472758522"/>
      <w:bookmarkStart w:id="23" w:name="_Toc472841713"/>
      <w:bookmarkStart w:id="24" w:name="_Toc472842470"/>
      <w:bookmarkStart w:id="25" w:name="_Toc473093648"/>
      <w:bookmarkStart w:id="26" w:name="_Toc479050020"/>
      <w:bookmarkStart w:id="27" w:name="_Toc410135678"/>
      <w:r>
        <w:t>REVISION</w:t>
      </w:r>
      <w:bookmarkEnd w:id="21"/>
      <w:bookmarkEnd w:id="22"/>
      <w:bookmarkEnd w:id="23"/>
      <w:bookmarkEnd w:id="24"/>
      <w:bookmarkEnd w:id="25"/>
      <w:r>
        <w:t xml:space="preserve"> HISTORY</w:t>
      </w:r>
      <w:bookmarkEnd w:id="26"/>
      <w:bookmarkEnd w:id="27"/>
    </w:p>
    <w:p w:rsidR="00612D9F" w:rsidRDefault="00612D9F" w:rsidP="00612D9F"/>
    <w:tbl>
      <w:tblPr>
        <w:tblW w:w="9360" w:type="dxa"/>
        <w:tblInd w:w="530" w:type="dxa"/>
        <w:tblLayout w:type="fixed"/>
        <w:tblCellMar>
          <w:left w:w="80" w:type="dxa"/>
          <w:right w:w="80" w:type="dxa"/>
        </w:tblCellMar>
        <w:tblLook w:val="0000" w:firstRow="0" w:lastRow="0" w:firstColumn="0" w:lastColumn="0" w:noHBand="0" w:noVBand="0"/>
      </w:tblPr>
      <w:tblGrid>
        <w:gridCol w:w="1015"/>
        <w:gridCol w:w="1064"/>
        <w:gridCol w:w="4761"/>
        <w:gridCol w:w="1170"/>
        <w:gridCol w:w="1350"/>
      </w:tblGrid>
      <w:tr w:rsidR="00627F6E" w:rsidTr="008011C2">
        <w:trPr>
          <w:cantSplit/>
        </w:trPr>
        <w:tc>
          <w:tcPr>
            <w:tcW w:w="1015"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Version</w:t>
            </w:r>
          </w:p>
        </w:tc>
        <w:tc>
          <w:tcPr>
            <w:tcW w:w="1064"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Date</w:t>
            </w:r>
          </w:p>
        </w:tc>
        <w:tc>
          <w:tcPr>
            <w:tcW w:w="4761"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Reason for Revision</w:t>
            </w:r>
          </w:p>
        </w:tc>
        <w:tc>
          <w:tcPr>
            <w:tcW w:w="1170"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Revised By</w:t>
            </w:r>
          </w:p>
        </w:tc>
        <w:tc>
          <w:tcPr>
            <w:tcW w:w="1350" w:type="dxa"/>
            <w:tcBorders>
              <w:top w:val="single" w:sz="6" w:space="0" w:color="auto"/>
              <w:left w:val="single" w:sz="6" w:space="0" w:color="auto"/>
              <w:bottom w:val="single" w:sz="6" w:space="0" w:color="auto"/>
              <w:right w:val="single" w:sz="6" w:space="0" w:color="auto"/>
            </w:tcBorders>
            <w:shd w:val="pct5" w:color="auto" w:fill="auto"/>
            <w:vAlign w:val="center"/>
          </w:tcPr>
          <w:p w:rsidR="00627F6E" w:rsidRDefault="00627F6E" w:rsidP="000D7D4E">
            <w:pPr>
              <w:pStyle w:val="TableHeaderText"/>
            </w:pPr>
            <w:r>
              <w:t>Approved By</w:t>
            </w:r>
          </w:p>
        </w:tc>
      </w:tr>
      <w:tr w:rsidR="00627F6E" w:rsidTr="008011C2">
        <w:trPr>
          <w:cantSplit/>
        </w:trPr>
        <w:tc>
          <w:tcPr>
            <w:tcW w:w="1015" w:type="dxa"/>
            <w:tcBorders>
              <w:top w:val="single" w:sz="6" w:space="0" w:color="auto"/>
              <w:left w:val="single" w:sz="6" w:space="0" w:color="auto"/>
              <w:bottom w:val="single" w:sz="6" w:space="0" w:color="auto"/>
              <w:right w:val="single" w:sz="6" w:space="0" w:color="auto"/>
            </w:tcBorders>
          </w:tcPr>
          <w:p w:rsidR="00627F6E" w:rsidRDefault="00317A9C" w:rsidP="000D7D4E">
            <w:pPr>
              <w:pStyle w:val="TableText"/>
              <w:jc w:val="center"/>
              <w:rPr>
                <w:sz w:val="22"/>
              </w:rPr>
            </w:pPr>
            <w:r>
              <w:rPr>
                <w:sz w:val="22"/>
              </w:rPr>
              <w:t>0</w:t>
            </w:r>
          </w:p>
        </w:tc>
        <w:tc>
          <w:tcPr>
            <w:tcW w:w="1064" w:type="dxa"/>
            <w:tcBorders>
              <w:top w:val="single" w:sz="6" w:space="0" w:color="auto"/>
              <w:left w:val="single" w:sz="6" w:space="0" w:color="auto"/>
              <w:bottom w:val="single" w:sz="6" w:space="0" w:color="auto"/>
              <w:right w:val="single" w:sz="6" w:space="0" w:color="auto"/>
            </w:tcBorders>
          </w:tcPr>
          <w:p w:rsidR="00627F6E" w:rsidRDefault="00317A9C" w:rsidP="000D7D4E">
            <w:pPr>
              <w:pStyle w:val="TableText"/>
              <w:rPr>
                <w:sz w:val="22"/>
              </w:rPr>
            </w:pPr>
            <w:r>
              <w:rPr>
                <w:sz w:val="22"/>
              </w:rPr>
              <w:t>6/8/15</w:t>
            </w:r>
          </w:p>
        </w:tc>
        <w:tc>
          <w:tcPr>
            <w:tcW w:w="4761" w:type="dxa"/>
            <w:tcBorders>
              <w:top w:val="single" w:sz="6" w:space="0" w:color="auto"/>
              <w:left w:val="single" w:sz="6" w:space="0" w:color="auto"/>
              <w:bottom w:val="single" w:sz="6" w:space="0" w:color="auto"/>
              <w:right w:val="single" w:sz="6" w:space="0" w:color="auto"/>
            </w:tcBorders>
          </w:tcPr>
          <w:p w:rsidR="004F736D" w:rsidRDefault="004F736D" w:rsidP="000D7D4E">
            <w:pPr>
              <w:pStyle w:val="TableText"/>
              <w:rPr>
                <w:sz w:val="22"/>
              </w:rPr>
            </w:pPr>
            <w:r>
              <w:rPr>
                <w:sz w:val="22"/>
              </w:rPr>
              <w:t>Section 4: add SDES and SREQ</w:t>
            </w:r>
          </w:p>
          <w:p w:rsidR="00627F6E" w:rsidRDefault="00317A9C" w:rsidP="000D7D4E">
            <w:pPr>
              <w:pStyle w:val="TableText"/>
              <w:rPr>
                <w:sz w:val="22"/>
              </w:rPr>
            </w:pPr>
            <w:r>
              <w:rPr>
                <w:sz w:val="22"/>
              </w:rPr>
              <w:t>Section 5: Add detail to microbiology (step B.5)</w:t>
            </w:r>
            <w:r w:rsidR="004F736D">
              <w:rPr>
                <w:sz w:val="22"/>
              </w:rPr>
              <w:t>, change clear tube to plain yellow top for other urine tests</w:t>
            </w:r>
            <w:r w:rsidR="00D656DE">
              <w:rPr>
                <w:sz w:val="22"/>
              </w:rPr>
              <w:t xml:space="preserve"> and stability for preservative tube</w:t>
            </w:r>
            <w:r w:rsidR="004F736D">
              <w:rPr>
                <w:sz w:val="22"/>
              </w:rPr>
              <w:t xml:space="preserve"> (step C.5)</w:t>
            </w:r>
          </w:p>
          <w:p w:rsidR="00317A9C" w:rsidRDefault="00317A9C" w:rsidP="000D7D4E">
            <w:pPr>
              <w:pStyle w:val="TableText"/>
              <w:rPr>
                <w:sz w:val="22"/>
              </w:rPr>
            </w:pPr>
            <w:r>
              <w:rPr>
                <w:sz w:val="22"/>
              </w:rPr>
              <w:t>Section 6: Remove Microbiology Processing SOP</w:t>
            </w:r>
          </w:p>
        </w:tc>
        <w:tc>
          <w:tcPr>
            <w:tcW w:w="1170" w:type="dxa"/>
            <w:tcBorders>
              <w:top w:val="single" w:sz="6" w:space="0" w:color="auto"/>
              <w:left w:val="single" w:sz="6" w:space="0" w:color="auto"/>
              <w:bottom w:val="single" w:sz="6" w:space="0" w:color="auto"/>
              <w:right w:val="single" w:sz="6" w:space="0" w:color="auto"/>
            </w:tcBorders>
          </w:tcPr>
          <w:p w:rsidR="00627F6E" w:rsidRDefault="00317A9C" w:rsidP="000D7D4E">
            <w:pPr>
              <w:pStyle w:val="TableText"/>
              <w:rPr>
                <w:sz w:val="22"/>
              </w:rPr>
            </w:pPr>
            <w:r>
              <w:rPr>
                <w:sz w:val="22"/>
              </w:rPr>
              <w:t>L Barrett</w:t>
            </w:r>
          </w:p>
        </w:tc>
        <w:tc>
          <w:tcPr>
            <w:tcW w:w="1350" w:type="dxa"/>
            <w:tcBorders>
              <w:top w:val="single" w:sz="6" w:space="0" w:color="auto"/>
              <w:left w:val="single" w:sz="6" w:space="0" w:color="auto"/>
              <w:bottom w:val="single" w:sz="6" w:space="0" w:color="auto"/>
              <w:right w:val="single" w:sz="6" w:space="0" w:color="auto"/>
            </w:tcBorders>
          </w:tcPr>
          <w:p w:rsidR="00627F6E" w:rsidRDefault="00317A9C" w:rsidP="000D7D4E">
            <w:pPr>
              <w:pStyle w:val="TableText"/>
              <w:rPr>
                <w:sz w:val="22"/>
              </w:rPr>
            </w:pPr>
            <w:r>
              <w:rPr>
                <w:sz w:val="22"/>
              </w:rPr>
              <w:t>S Khandagale</w:t>
            </w:r>
          </w:p>
        </w:tc>
      </w:tr>
      <w:tr w:rsidR="00627F6E" w:rsidTr="008011C2">
        <w:trPr>
          <w:cantSplit/>
        </w:trPr>
        <w:tc>
          <w:tcPr>
            <w:tcW w:w="1015" w:type="dxa"/>
            <w:tcBorders>
              <w:top w:val="single" w:sz="6" w:space="0" w:color="auto"/>
              <w:left w:val="single" w:sz="6" w:space="0" w:color="auto"/>
              <w:bottom w:val="single" w:sz="6" w:space="0" w:color="auto"/>
              <w:right w:val="single" w:sz="6" w:space="0" w:color="auto"/>
            </w:tcBorders>
          </w:tcPr>
          <w:p w:rsidR="00627F6E" w:rsidRDefault="008011C2" w:rsidP="000D7D4E">
            <w:pPr>
              <w:pStyle w:val="TableText"/>
              <w:jc w:val="center"/>
              <w:rPr>
                <w:sz w:val="22"/>
              </w:rPr>
            </w:pPr>
            <w:r>
              <w:rPr>
                <w:sz w:val="22"/>
              </w:rPr>
              <w:t>1</w:t>
            </w:r>
          </w:p>
        </w:tc>
        <w:tc>
          <w:tcPr>
            <w:tcW w:w="1064" w:type="dxa"/>
            <w:tcBorders>
              <w:top w:val="single" w:sz="6" w:space="0" w:color="auto"/>
              <w:left w:val="single" w:sz="6" w:space="0" w:color="auto"/>
              <w:bottom w:val="single" w:sz="6" w:space="0" w:color="auto"/>
              <w:right w:val="single" w:sz="6" w:space="0" w:color="auto"/>
            </w:tcBorders>
          </w:tcPr>
          <w:p w:rsidR="00627F6E" w:rsidRDefault="008A78E6" w:rsidP="000D7D4E">
            <w:pPr>
              <w:pStyle w:val="TableText"/>
              <w:rPr>
                <w:sz w:val="22"/>
              </w:rPr>
            </w:pPr>
            <w:r>
              <w:rPr>
                <w:sz w:val="22"/>
              </w:rPr>
              <w:t>10/19/17</w:t>
            </w:r>
          </w:p>
        </w:tc>
        <w:tc>
          <w:tcPr>
            <w:tcW w:w="4761" w:type="dxa"/>
            <w:tcBorders>
              <w:top w:val="single" w:sz="6" w:space="0" w:color="auto"/>
              <w:left w:val="single" w:sz="6" w:space="0" w:color="auto"/>
              <w:bottom w:val="single" w:sz="6" w:space="0" w:color="auto"/>
              <w:right w:val="single" w:sz="6" w:space="0" w:color="auto"/>
            </w:tcBorders>
          </w:tcPr>
          <w:p w:rsidR="008A78E6" w:rsidRDefault="008A78E6" w:rsidP="000D7D4E">
            <w:pPr>
              <w:pStyle w:val="TableText"/>
              <w:rPr>
                <w:sz w:val="22"/>
              </w:rPr>
            </w:pPr>
            <w:r>
              <w:rPr>
                <w:sz w:val="22"/>
              </w:rPr>
              <w:t>Updated owner</w:t>
            </w:r>
          </w:p>
          <w:p w:rsidR="00627F6E" w:rsidRDefault="008011C2" w:rsidP="000D7D4E">
            <w:pPr>
              <w:pStyle w:val="TableText"/>
              <w:rPr>
                <w:sz w:val="22"/>
              </w:rPr>
            </w:pPr>
            <w:r>
              <w:rPr>
                <w:sz w:val="22"/>
              </w:rPr>
              <w:t xml:space="preserve">Header: add </w:t>
            </w:r>
            <w:r w:rsidR="00913733">
              <w:rPr>
                <w:sz w:val="22"/>
              </w:rPr>
              <w:t>other sites</w:t>
            </w:r>
          </w:p>
          <w:p w:rsidR="00010E12" w:rsidRDefault="00010E12" w:rsidP="00010E12">
            <w:pPr>
              <w:pStyle w:val="TableText"/>
              <w:rPr>
                <w:sz w:val="22"/>
              </w:rPr>
            </w:pPr>
            <w:r>
              <w:rPr>
                <w:sz w:val="22"/>
              </w:rPr>
              <w:t>Sections 1 &amp; 2: Updated to reflect content</w:t>
            </w:r>
          </w:p>
          <w:p w:rsidR="00913733" w:rsidRDefault="00010E12" w:rsidP="00010E12">
            <w:pPr>
              <w:pStyle w:val="TableText"/>
              <w:rPr>
                <w:sz w:val="22"/>
              </w:rPr>
            </w:pPr>
            <w:r>
              <w:rPr>
                <w:sz w:val="22"/>
              </w:rPr>
              <w:t>Section 3: Edit</w:t>
            </w:r>
            <w:r w:rsidR="000A70C3">
              <w:rPr>
                <w:sz w:val="22"/>
              </w:rPr>
              <w:t xml:space="preserve">ed </w:t>
            </w:r>
            <w:r>
              <w:rPr>
                <w:sz w:val="22"/>
              </w:rPr>
              <w:t>to include all staff</w:t>
            </w:r>
          </w:p>
          <w:p w:rsidR="00010E12" w:rsidRDefault="00010E12" w:rsidP="00010E12">
            <w:pPr>
              <w:pStyle w:val="TableText"/>
              <w:rPr>
                <w:sz w:val="22"/>
              </w:rPr>
            </w:pPr>
            <w:r>
              <w:rPr>
                <w:sz w:val="22"/>
              </w:rPr>
              <w:t>Section 5: Updated formatting and wording for clarity; added steps to receive specimens in the LIS (primary and alternate methods)</w:t>
            </w:r>
          </w:p>
          <w:p w:rsidR="00010E12" w:rsidRDefault="00010E12" w:rsidP="00010E12">
            <w:pPr>
              <w:pStyle w:val="TableText"/>
              <w:rPr>
                <w:sz w:val="22"/>
              </w:rPr>
            </w:pPr>
            <w:r>
              <w:rPr>
                <w:sz w:val="22"/>
              </w:rPr>
              <w:t>Section 6: Removed LIS SOPs, added secondary labeling</w:t>
            </w:r>
          </w:p>
        </w:tc>
        <w:tc>
          <w:tcPr>
            <w:tcW w:w="1170" w:type="dxa"/>
            <w:tcBorders>
              <w:top w:val="single" w:sz="6" w:space="0" w:color="auto"/>
              <w:left w:val="single" w:sz="6" w:space="0" w:color="auto"/>
              <w:bottom w:val="single" w:sz="6" w:space="0" w:color="auto"/>
              <w:right w:val="single" w:sz="6" w:space="0" w:color="auto"/>
            </w:tcBorders>
          </w:tcPr>
          <w:p w:rsidR="00627F6E" w:rsidRDefault="008011C2" w:rsidP="000D7D4E">
            <w:pPr>
              <w:pStyle w:val="TableText"/>
              <w:rPr>
                <w:sz w:val="22"/>
              </w:rPr>
            </w:pPr>
            <w:proofErr w:type="spellStart"/>
            <w:r>
              <w:rPr>
                <w:sz w:val="22"/>
              </w:rPr>
              <w:t>SCodina</w:t>
            </w:r>
            <w:proofErr w:type="spellEnd"/>
          </w:p>
        </w:tc>
        <w:tc>
          <w:tcPr>
            <w:tcW w:w="1350" w:type="dxa"/>
            <w:tcBorders>
              <w:top w:val="single" w:sz="6" w:space="0" w:color="auto"/>
              <w:left w:val="single" w:sz="6" w:space="0" w:color="auto"/>
              <w:bottom w:val="single" w:sz="6" w:space="0" w:color="auto"/>
              <w:right w:val="single" w:sz="6" w:space="0" w:color="auto"/>
            </w:tcBorders>
          </w:tcPr>
          <w:p w:rsidR="00627F6E" w:rsidRDefault="008011C2" w:rsidP="000D7D4E">
            <w:pPr>
              <w:pStyle w:val="TableText"/>
              <w:rPr>
                <w:sz w:val="22"/>
              </w:rPr>
            </w:pPr>
            <w:proofErr w:type="spellStart"/>
            <w:r>
              <w:rPr>
                <w:sz w:val="22"/>
              </w:rPr>
              <w:t>NCacciabeve</w:t>
            </w:r>
            <w:proofErr w:type="spellEnd"/>
          </w:p>
        </w:tc>
      </w:tr>
    </w:tbl>
    <w:p w:rsidR="006A76B2" w:rsidRDefault="006A76B2"/>
    <w:p w:rsidR="006A76B2" w:rsidRDefault="006A76B2" w:rsidP="00C27AED">
      <w:pPr>
        <w:pStyle w:val="Heading1"/>
      </w:pPr>
      <w:bookmarkStart w:id="28" w:name="_Toc472409317"/>
      <w:bookmarkStart w:id="29" w:name="_Toc472758523"/>
      <w:bookmarkStart w:id="30" w:name="_Toc472841714"/>
      <w:bookmarkStart w:id="31" w:name="_Toc472842471"/>
      <w:bookmarkStart w:id="32" w:name="_Toc473093649"/>
      <w:bookmarkStart w:id="33" w:name="_Toc479050021"/>
      <w:bookmarkStart w:id="34" w:name="_Toc410135679"/>
      <w:r>
        <w:t>ADDENDA AND APPENDICES</w:t>
      </w:r>
      <w:bookmarkEnd w:id="28"/>
      <w:bookmarkEnd w:id="29"/>
      <w:bookmarkEnd w:id="30"/>
      <w:bookmarkEnd w:id="31"/>
      <w:bookmarkEnd w:id="32"/>
      <w:bookmarkEnd w:id="33"/>
      <w:bookmarkEnd w:id="34"/>
    </w:p>
    <w:p w:rsidR="00FB3144" w:rsidRPr="001A6101" w:rsidRDefault="008A1C59" w:rsidP="001A6101">
      <w:pPr>
        <w:tabs>
          <w:tab w:val="left" w:pos="6120"/>
        </w:tabs>
        <w:ind w:left="720"/>
        <w:rPr>
          <w:szCs w:val="24"/>
        </w:rPr>
      </w:pPr>
      <w:r>
        <w:rPr>
          <w:szCs w:val="24"/>
        </w:rPr>
        <w:t>None</w:t>
      </w:r>
      <w:r w:rsidR="00B03C3C" w:rsidRPr="00193319">
        <w:rPr>
          <w:szCs w:val="24"/>
        </w:rPr>
        <w:t xml:space="preserve">  </w:t>
      </w:r>
      <w:r w:rsidR="001A6101">
        <w:rPr>
          <w:szCs w:val="24"/>
        </w:rPr>
        <w:tab/>
      </w:r>
    </w:p>
    <w:sectPr w:rsidR="00FB3144" w:rsidRPr="001A6101" w:rsidSect="00195185">
      <w:headerReference w:type="default" r:id="rId26"/>
      <w:footerReference w:type="default" r:id="rId27"/>
      <w:headerReference w:type="first" r:id="rId28"/>
      <w:footerReference w:type="first" r:id="rId29"/>
      <w:type w:val="continuous"/>
      <w:pgSz w:w="12240" w:h="15840" w:code="1"/>
      <w:pgMar w:top="1152" w:right="1260" w:bottom="1152" w:left="1440" w:header="432"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5A" w:rsidRDefault="005E175A">
      <w:r>
        <w:separator/>
      </w:r>
    </w:p>
  </w:endnote>
  <w:endnote w:type="continuationSeparator" w:id="0">
    <w:p w:rsidR="005E175A" w:rsidRDefault="005E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 w:type="dxa"/>
      <w:tblBorders>
        <w:top w:val="single" w:sz="4" w:space="0" w:color="auto"/>
      </w:tblBorders>
      <w:tblLayout w:type="fixed"/>
      <w:tblLook w:val="0000" w:firstRow="0" w:lastRow="0" w:firstColumn="0" w:lastColumn="0" w:noHBand="0" w:noVBand="0"/>
    </w:tblPr>
    <w:tblGrid>
      <w:gridCol w:w="5112"/>
      <w:gridCol w:w="5112"/>
    </w:tblGrid>
    <w:tr w:rsidR="008162F3">
      <w:trPr>
        <w:cantSplit/>
      </w:trPr>
      <w:tc>
        <w:tcPr>
          <w:tcW w:w="5112" w:type="dxa"/>
        </w:tcPr>
        <w:p w:rsidR="008162F3" w:rsidRDefault="008162F3" w:rsidP="00581642">
          <w:pPr>
            <w:ind w:right="360"/>
            <w:rPr>
              <w:noProof/>
              <w:sz w:val="18"/>
            </w:rPr>
          </w:pPr>
          <w:bookmarkStart w:id="35" w:name="_Toc472841978"/>
          <w:bookmarkEnd w:id="35"/>
          <w:r>
            <w:rPr>
              <w:noProof/>
              <w:sz w:val="18"/>
            </w:rPr>
            <mc:AlternateContent>
              <mc:Choice Requires="wps">
                <w:drawing>
                  <wp:anchor distT="0" distB="0" distL="114300" distR="114300" simplePos="0" relativeHeight="251658240" behindDoc="0" locked="0" layoutInCell="0" allowOverlap="1">
                    <wp:simplePos x="0" y="0"/>
                    <wp:positionH relativeFrom="column">
                      <wp:posOffset>6217920</wp:posOffset>
                    </wp:positionH>
                    <wp:positionV relativeFrom="paragraph">
                      <wp:posOffset>-1018540</wp:posOffset>
                    </wp:positionV>
                    <wp:extent cx="365760" cy="822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2F3" w:rsidRDefault="008162F3">
                                <w:pPr>
                                  <w:pStyle w:val="Header"/>
                                  <w:tabs>
                                    <w:tab w:val="clear" w:pos="4320"/>
                                    <w:tab w:val="clear" w:pos="8640"/>
                                  </w:tabs>
                                  <w:rPr>
                                    <w:color w:val="808080"/>
                                    <w:sz w:val="18"/>
                                    <w:vertAlign w:val="subscript"/>
                                  </w:rPr>
                                </w:pPr>
                                <w:r>
                                  <w:rPr>
                                    <w:color w:val="808080"/>
                                    <w:sz w:val="18"/>
                                    <w:vertAlign w:val="subscript"/>
                                  </w:rPr>
                                  <w:t xml:space="preserve">Form revised 3/31/00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9.6pt;margin-top:-80.2pt;width:28.8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" o:allowincell="f" stroked="f">
                    <v:textbox style="layout-flow:vertical">
                      <w:txbxContent>
                        <w:p w:rsidR="008162F3" w:rsidRDefault="008162F3">
                          <w:pPr>
                            <w:pStyle w:val="Header"/>
                            <w:tabs>
                              <w:tab w:val="clear" w:pos="4320"/>
                              <w:tab w:val="clear" w:pos="8640"/>
                            </w:tabs>
                            <w:rPr>
                              <w:color w:val="808080"/>
                              <w:sz w:val="18"/>
                              <w:vertAlign w:val="subscript"/>
                            </w:rPr>
                          </w:pPr>
                          <w:r>
                            <w:rPr>
                              <w:color w:val="808080"/>
                              <w:sz w:val="18"/>
                              <w:vertAlign w:val="subscript"/>
                            </w:rPr>
                            <w:t xml:space="preserve">Form revised 3/31/00 </w:t>
                          </w:r>
                        </w:p>
                      </w:txbxContent>
                    </v:textbox>
                  </v:shape>
                </w:pict>
              </mc:Fallback>
            </mc:AlternateContent>
          </w:r>
          <w:r>
            <w:rPr>
              <w:sz w:val="18"/>
            </w:rPr>
            <w:t>SOP ID:   SGAH.S902</w:t>
          </w:r>
        </w:p>
      </w:tc>
      <w:tc>
        <w:tcPr>
          <w:tcW w:w="5112" w:type="dxa"/>
        </w:tcPr>
        <w:p w:rsidR="008162F3" w:rsidRDefault="008162F3">
          <w:pPr>
            <w:jc w:val="right"/>
            <w:rPr>
              <w:color w:val="000000"/>
              <w:sz w:val="18"/>
            </w:rPr>
          </w:pPr>
          <w:r>
            <w:rPr>
              <w:sz w:val="18"/>
            </w:rPr>
            <w:t>CONFIDENTIAL: Authorized for internal use only.</w:t>
          </w:r>
        </w:p>
      </w:tc>
    </w:tr>
    <w:tr w:rsidR="008162F3">
      <w:trPr>
        <w:cantSplit/>
      </w:trPr>
      <w:tc>
        <w:tcPr>
          <w:tcW w:w="5112" w:type="dxa"/>
        </w:tcPr>
        <w:p w:rsidR="008162F3" w:rsidRDefault="008162F3">
          <w:pPr>
            <w:ind w:right="360"/>
            <w:rPr>
              <w:sz w:val="18"/>
            </w:rPr>
          </w:pPr>
          <w:r>
            <w:rPr>
              <w:color w:val="000000"/>
              <w:sz w:val="18"/>
            </w:rPr>
            <w:t>SOP version #    2</w:t>
          </w:r>
        </w:p>
      </w:tc>
      <w:tc>
        <w:tcPr>
          <w:tcW w:w="5112" w:type="dxa"/>
        </w:tcPr>
        <w:p w:rsidR="008162F3" w:rsidRDefault="008162F3">
          <w:pPr>
            <w:jc w:val="right"/>
            <w:rPr>
              <w:sz w:val="18"/>
            </w:rPr>
          </w:pPr>
          <w:r w:rsidRPr="004E6D71">
            <w:rPr>
              <w:sz w:val="18"/>
            </w:rPr>
            <w:t xml:space="preserve">Page </w:t>
          </w:r>
          <w:r w:rsidRPr="004E6D71">
            <w:rPr>
              <w:sz w:val="18"/>
            </w:rPr>
            <w:fldChar w:fldCharType="begin"/>
          </w:r>
          <w:r w:rsidRPr="004E6D71">
            <w:rPr>
              <w:sz w:val="18"/>
            </w:rPr>
            <w:instrText xml:space="preserve"> PAGE </w:instrText>
          </w:r>
          <w:r w:rsidRPr="004E6D71">
            <w:rPr>
              <w:sz w:val="18"/>
            </w:rPr>
            <w:fldChar w:fldCharType="separate"/>
          </w:r>
          <w:r w:rsidR="003E148C">
            <w:rPr>
              <w:noProof/>
              <w:sz w:val="18"/>
            </w:rPr>
            <w:t>1</w:t>
          </w:r>
          <w:r w:rsidRPr="004E6D71">
            <w:rPr>
              <w:sz w:val="18"/>
            </w:rPr>
            <w:fldChar w:fldCharType="end"/>
          </w:r>
          <w:r w:rsidRPr="004E6D71">
            <w:rPr>
              <w:sz w:val="18"/>
            </w:rPr>
            <w:t xml:space="preserve"> of </w:t>
          </w:r>
          <w:r w:rsidRPr="004E6D71">
            <w:rPr>
              <w:sz w:val="18"/>
            </w:rPr>
            <w:fldChar w:fldCharType="begin"/>
          </w:r>
          <w:r w:rsidRPr="004E6D71">
            <w:rPr>
              <w:sz w:val="18"/>
            </w:rPr>
            <w:instrText xml:space="preserve"> NUMPAGES </w:instrText>
          </w:r>
          <w:r w:rsidRPr="004E6D71">
            <w:rPr>
              <w:sz w:val="18"/>
            </w:rPr>
            <w:fldChar w:fldCharType="separate"/>
          </w:r>
          <w:r w:rsidR="003E148C">
            <w:rPr>
              <w:noProof/>
              <w:sz w:val="18"/>
            </w:rPr>
            <w:t>13</w:t>
          </w:r>
          <w:r w:rsidRPr="004E6D71">
            <w:rPr>
              <w:sz w:val="18"/>
            </w:rPr>
            <w:fldChar w:fldCharType="end"/>
          </w:r>
        </w:p>
      </w:tc>
    </w:tr>
  </w:tbl>
  <w:p w:rsidR="008162F3" w:rsidRDefault="008162F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30"/>
      <w:gridCol w:w="1584"/>
    </w:tblGrid>
    <w:tr w:rsidR="008162F3">
      <w:trPr>
        <w:cantSplit/>
      </w:trPr>
      <w:tc>
        <w:tcPr>
          <w:tcW w:w="3510" w:type="dxa"/>
        </w:tcPr>
        <w:p w:rsidR="008162F3" w:rsidRDefault="008162F3">
          <w:pPr>
            <w:ind w:right="360"/>
            <w:rPr>
              <w:noProof/>
              <w:sz w:val="18"/>
            </w:rPr>
          </w:pPr>
          <w:r>
            <w:rPr>
              <w:noProof/>
              <w:sz w:val="18"/>
            </w:rPr>
            <mc:AlternateContent>
              <mc:Choice Requires="wps">
                <w:drawing>
                  <wp:anchor distT="0" distB="0" distL="114300" distR="114300" simplePos="0" relativeHeight="251657216" behindDoc="0" locked="0" layoutInCell="0" allowOverlap="1">
                    <wp:simplePos x="0" y="0"/>
                    <wp:positionH relativeFrom="column">
                      <wp:posOffset>6629400</wp:posOffset>
                    </wp:positionH>
                    <wp:positionV relativeFrom="paragraph">
                      <wp:posOffset>-365760</wp:posOffset>
                    </wp:positionV>
                    <wp:extent cx="36576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2F3" w:rsidRDefault="008162F3">
                                <w:pPr>
                                  <w:pStyle w:val="Header"/>
                                  <w:tabs>
                                    <w:tab w:val="clear" w:pos="4320"/>
                                    <w:tab w:val="clear" w:pos="8640"/>
                                  </w:tabs>
                                  <w:rPr>
                                    <w:vertAlign w:val="subscript"/>
                                  </w:rPr>
                                </w:pPr>
                                <w:r>
                                  <w:rPr>
                                    <w:vertAlign w:val="subscript"/>
                                  </w:rPr>
                                  <w:t>Form revised 2/16/ 00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2pt;margin-top:-28.8pt;width:28.8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" o:allowincell="f" stroked="f">
                    <v:textbox style="layout-flow:vertical">
                      <w:txbxContent>
                        <w:p w:rsidR="008162F3" w:rsidRDefault="008162F3">
                          <w:pPr>
                            <w:pStyle w:val="Header"/>
                            <w:tabs>
                              <w:tab w:val="clear" w:pos="4320"/>
                              <w:tab w:val="clear" w:pos="8640"/>
                            </w:tabs>
                            <w:rPr>
                              <w:vertAlign w:val="subscript"/>
                            </w:rPr>
                          </w:pPr>
                          <w:r>
                            <w:rPr>
                              <w:vertAlign w:val="subscript"/>
                            </w:rPr>
                            <w:t>Form revised 2/16/ 00</w:t>
                          </w:r>
                        </w:p>
                      </w:txbxContent>
                    </v:textbox>
                  </v:shape>
                </w:pict>
              </mc:Fallback>
            </mc:AlternateContent>
          </w:r>
          <w:r>
            <w:rPr>
              <w:color w:val="000000"/>
              <w:sz w:val="18"/>
            </w:rPr>
            <w:t>Quest Diagnostics Incorporated</w:t>
          </w:r>
        </w:p>
      </w:tc>
      <w:tc>
        <w:tcPr>
          <w:tcW w:w="5130" w:type="dxa"/>
        </w:tcPr>
        <w:p w:rsidR="008162F3" w:rsidRDefault="008162F3">
          <w:pPr>
            <w:rPr>
              <w:color w:val="000000"/>
              <w:sz w:val="18"/>
            </w:rPr>
          </w:pPr>
          <w:r>
            <w:rPr>
              <w:sz w:val="18"/>
            </w:rPr>
            <w:t>Filename/SOP ID: qdhe777</w:t>
          </w:r>
        </w:p>
      </w:tc>
      <w:tc>
        <w:tcPr>
          <w:tcW w:w="1584" w:type="dxa"/>
        </w:tcPr>
        <w:p w:rsidR="008162F3" w:rsidRDefault="008162F3">
          <w:pPr>
            <w:rPr>
              <w:color w:val="000000"/>
              <w:sz w:val="18"/>
            </w:rPr>
          </w:pPr>
        </w:p>
      </w:tc>
    </w:tr>
    <w:tr w:rsidR="008162F3">
      <w:trPr>
        <w:cantSplit/>
      </w:trPr>
      <w:tc>
        <w:tcPr>
          <w:tcW w:w="3510" w:type="dxa"/>
        </w:tcPr>
        <w:p w:rsidR="008162F3" w:rsidRDefault="008162F3">
          <w:pPr>
            <w:ind w:right="360"/>
            <w:rPr>
              <w:sz w:val="18"/>
            </w:rPr>
          </w:pPr>
          <w:r>
            <w:rPr>
              <w:sz w:val="18"/>
            </w:rPr>
            <w:t xml:space="preserve">Site: </w:t>
          </w:r>
          <w:proofErr w:type="spellStart"/>
          <w:r>
            <w:rPr>
              <w:sz w:val="18"/>
            </w:rPr>
            <w:t>Teterboro</w:t>
          </w:r>
          <w:proofErr w:type="spellEnd"/>
          <w:r>
            <w:rPr>
              <w:sz w:val="18"/>
            </w:rPr>
            <w:t xml:space="preserve"> </w:t>
          </w:r>
        </w:p>
      </w:tc>
      <w:tc>
        <w:tcPr>
          <w:tcW w:w="5130" w:type="dxa"/>
        </w:tcPr>
        <w:p w:rsidR="008162F3" w:rsidRDefault="008162F3">
          <w:pPr>
            <w:pStyle w:val="Footer"/>
            <w:rPr>
              <w:rStyle w:val="PageNumber"/>
              <w:sz w:val="18"/>
            </w:rPr>
          </w:pPr>
          <w:r>
            <w:rPr>
              <w:sz w:val="18"/>
            </w:rPr>
            <w:t>CONFIDENTIAL: Authorized for internal use only.</w:t>
          </w:r>
        </w:p>
      </w:tc>
      <w:tc>
        <w:tcPr>
          <w:tcW w:w="1584" w:type="dxa"/>
        </w:tcPr>
        <w:p w:rsidR="008162F3" w:rsidRDefault="008162F3">
          <w:pPr>
            <w:jc w:val="right"/>
            <w:rPr>
              <w:sz w:val="18"/>
            </w:rPr>
          </w:pPr>
          <w:r>
            <w:rPr>
              <w:rStyle w:val="PageNumber"/>
              <w:snapToGrid w:val="0"/>
              <w:sz w:val="18"/>
            </w:rPr>
            <w:t xml:space="preserve">Page </w:t>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1</w:t>
          </w:r>
          <w:r>
            <w:rPr>
              <w:rStyle w:val="PageNumber"/>
              <w:snapToGrid w:val="0"/>
              <w:sz w:val="18"/>
            </w:rPr>
            <w:fldChar w:fldCharType="end"/>
          </w:r>
          <w:r>
            <w:rPr>
              <w:rStyle w:val="PageNumber"/>
              <w:snapToGrid w:val="0"/>
              <w:sz w:val="18"/>
            </w:rPr>
            <w:t xml:space="preserve"> of </w:t>
          </w:r>
          <w:r>
            <w:rPr>
              <w:rStyle w:val="PageNumber"/>
              <w:snapToGrid w:val="0"/>
              <w:sz w:val="18"/>
            </w:rPr>
            <w:fldChar w:fldCharType="begin"/>
          </w:r>
          <w:r>
            <w:rPr>
              <w:rStyle w:val="PageNumber"/>
              <w:snapToGrid w:val="0"/>
              <w:sz w:val="18"/>
            </w:rPr>
            <w:instrText xml:space="preserve"> NUMPAGES </w:instrText>
          </w:r>
          <w:r>
            <w:rPr>
              <w:rStyle w:val="PageNumber"/>
              <w:snapToGrid w:val="0"/>
              <w:sz w:val="18"/>
            </w:rPr>
            <w:fldChar w:fldCharType="separate"/>
          </w:r>
          <w:r>
            <w:rPr>
              <w:rStyle w:val="PageNumber"/>
              <w:noProof/>
              <w:snapToGrid w:val="0"/>
              <w:sz w:val="18"/>
            </w:rPr>
            <w:t>10</w:t>
          </w:r>
          <w:r>
            <w:rPr>
              <w:rStyle w:val="PageNumber"/>
              <w:snapToGrid w:val="0"/>
              <w:sz w:val="18"/>
            </w:rPr>
            <w:fldChar w:fldCharType="end"/>
          </w:r>
        </w:p>
      </w:tc>
    </w:tr>
  </w:tbl>
  <w:p w:rsidR="008162F3" w:rsidRDefault="008162F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5A" w:rsidRDefault="005E175A">
      <w:r>
        <w:separator/>
      </w:r>
    </w:p>
  </w:footnote>
  <w:footnote w:type="continuationSeparator" w:id="0">
    <w:p w:rsidR="005E175A" w:rsidRDefault="005E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Borders>
        <w:bottom w:val="single" w:sz="4" w:space="0" w:color="auto"/>
      </w:tblBorders>
      <w:tblLayout w:type="fixed"/>
      <w:tblLook w:val="0000" w:firstRow="0" w:lastRow="0" w:firstColumn="0" w:lastColumn="0" w:noHBand="0" w:noVBand="0"/>
    </w:tblPr>
    <w:tblGrid>
      <w:gridCol w:w="5148"/>
      <w:gridCol w:w="4770"/>
    </w:tblGrid>
    <w:tr w:rsidR="008162F3" w:rsidTr="008011C2">
      <w:trPr>
        <w:cantSplit/>
      </w:trPr>
      <w:tc>
        <w:tcPr>
          <w:tcW w:w="5148" w:type="dxa"/>
        </w:tcPr>
        <w:p w:rsidR="008162F3" w:rsidRDefault="008162F3" w:rsidP="006B13E2">
          <w:pPr>
            <w:rPr>
              <w:color w:val="808080"/>
              <w:sz w:val="20"/>
              <w:u w:val="single"/>
            </w:rPr>
          </w:pPr>
          <w:r>
            <w:rPr>
              <w:color w:val="000000"/>
              <w:sz w:val="18"/>
            </w:rPr>
            <w:t>Quest Diagnostics</w:t>
          </w:r>
        </w:p>
      </w:tc>
      <w:tc>
        <w:tcPr>
          <w:tcW w:w="4770" w:type="dxa"/>
          <w:vMerge w:val="restart"/>
        </w:tcPr>
        <w:p w:rsidR="008162F3" w:rsidRDefault="008162F3" w:rsidP="00486E73">
          <w:pPr>
            <w:pStyle w:val="MacroText"/>
            <w:tabs>
              <w:tab w:val="clear" w:pos="480"/>
              <w:tab w:val="clear" w:pos="960"/>
              <w:tab w:val="clear" w:pos="1440"/>
              <w:tab w:val="clear" w:pos="1920"/>
              <w:tab w:val="clear" w:pos="2400"/>
              <w:tab w:val="clear" w:pos="2880"/>
              <w:tab w:val="clear" w:pos="3360"/>
              <w:tab w:val="clear" w:pos="3840"/>
              <w:tab w:val="clear" w:pos="4320"/>
            </w:tabs>
            <w:jc w:val="right"/>
            <w:rPr>
              <w:rFonts w:ascii="Times New Roman" w:hAnsi="Times New Roman"/>
            </w:rPr>
          </w:pPr>
          <w:r>
            <w:rPr>
              <w:rFonts w:ascii="Times New Roman" w:hAnsi="Times New Roman"/>
            </w:rPr>
            <w:t>Title: Specimen Receipt and Processing</w:t>
          </w:r>
        </w:p>
      </w:tc>
    </w:tr>
    <w:tr w:rsidR="008162F3" w:rsidTr="008011C2">
      <w:trPr>
        <w:cantSplit/>
      </w:trPr>
      <w:tc>
        <w:tcPr>
          <w:tcW w:w="5148" w:type="dxa"/>
        </w:tcPr>
        <w:p w:rsidR="008162F3" w:rsidRDefault="008162F3" w:rsidP="00913733">
          <w:pPr>
            <w:ind w:left="450" w:hanging="450"/>
            <w:rPr>
              <w:color w:val="808080"/>
              <w:sz w:val="20"/>
              <w:u w:val="single"/>
            </w:rPr>
          </w:pPr>
          <w:r>
            <w:rPr>
              <w:sz w:val="18"/>
            </w:rPr>
            <w:t>Site:  Shady Grove Medical Center, Washington Adventist Hospital, Germantown Emergency Center</w:t>
          </w:r>
        </w:p>
      </w:tc>
      <w:tc>
        <w:tcPr>
          <w:tcW w:w="4770" w:type="dxa"/>
          <w:vMerge/>
        </w:tcPr>
        <w:p w:rsidR="008162F3" w:rsidRDefault="008162F3">
          <w:pPr>
            <w:rPr>
              <w:color w:val="808080"/>
              <w:sz w:val="20"/>
              <w:u w:val="single"/>
            </w:rPr>
          </w:pPr>
        </w:p>
      </w:tc>
    </w:tr>
  </w:tbl>
  <w:p w:rsidR="008162F3" w:rsidRDefault="008162F3" w:rsidP="007008F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F3" w:rsidRDefault="008162F3">
    <w:pPr>
      <w:pStyle w:val="Header"/>
      <w:jc w:val="center"/>
      <w:rPr>
        <w:b/>
        <w:sz w:val="24"/>
      </w:rPr>
    </w:pPr>
    <w:r>
      <w:rPr>
        <w:b/>
        <w:sz w:val="24"/>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BCF"/>
    <w:multiLevelType w:val="hybridMultilevel"/>
    <w:tmpl w:val="C756C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5588D"/>
    <w:multiLevelType w:val="hybridMultilevel"/>
    <w:tmpl w:val="FBFA72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A6535"/>
    <w:multiLevelType w:val="hybridMultilevel"/>
    <w:tmpl w:val="F61A043C"/>
    <w:lvl w:ilvl="0" w:tplc="A6E2BB5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520"/>
        </w:tabs>
        <w:ind w:left="2520" w:hanging="180"/>
      </w:pPr>
      <w:rPr>
        <w:rFonts w:ascii="Symbol" w:hAnsi="Symbol" w:hint="default"/>
      </w:rPr>
    </w:lvl>
    <w:lvl w:ilvl="3" w:tplc="631E0C0E">
      <w:start w:val="1"/>
      <w:numFmt w:val="decimal"/>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332C6C"/>
    <w:multiLevelType w:val="hybridMultilevel"/>
    <w:tmpl w:val="2A3CC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944A6"/>
    <w:multiLevelType w:val="hybridMultilevel"/>
    <w:tmpl w:val="CEDC7B80"/>
    <w:lvl w:ilvl="0" w:tplc="13F032C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C431108"/>
    <w:multiLevelType w:val="hybridMultilevel"/>
    <w:tmpl w:val="C5F28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729EA"/>
    <w:multiLevelType w:val="hybridMultilevel"/>
    <w:tmpl w:val="0D18CA84"/>
    <w:lvl w:ilvl="0" w:tplc="2336250A">
      <w:start w:val="1"/>
      <w:numFmt w:val="decimal"/>
      <w:lvlText w:val="%1."/>
      <w:lvlJc w:val="left"/>
      <w:pPr>
        <w:tabs>
          <w:tab w:val="num" w:pos="2520"/>
        </w:tabs>
        <w:ind w:left="2520" w:hanging="360"/>
      </w:pPr>
      <w:rPr>
        <w:rFonts w:hint="default"/>
      </w:rPr>
    </w:lvl>
    <w:lvl w:ilvl="1" w:tplc="04090011">
      <w:start w:val="1"/>
      <w:numFmt w:val="decimal"/>
      <w:lvlText w:val="%2)"/>
      <w:lvlJc w:val="left"/>
      <w:pPr>
        <w:tabs>
          <w:tab w:val="num" w:pos="2520"/>
        </w:tabs>
        <w:ind w:left="2520" w:hanging="360"/>
      </w:pPr>
      <w:rPr>
        <w:rFonts w:hint="default"/>
      </w:rPr>
    </w:lvl>
    <w:lvl w:ilvl="2" w:tplc="04090017">
      <w:start w:val="1"/>
      <w:numFmt w:val="lowerLetter"/>
      <w:lvlText w:val="%3)"/>
      <w:lvlJc w:val="left"/>
      <w:pPr>
        <w:tabs>
          <w:tab w:val="num" w:pos="2520"/>
        </w:tabs>
        <w:ind w:left="25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CA80403"/>
    <w:multiLevelType w:val="hybridMultilevel"/>
    <w:tmpl w:val="40767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F005B"/>
    <w:multiLevelType w:val="hybridMultilevel"/>
    <w:tmpl w:val="25EA0EF6"/>
    <w:lvl w:ilvl="0" w:tplc="2336250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EC50813A">
      <w:start w:val="1"/>
      <w:numFmt w:val="decimal"/>
      <w:lvlText w:val="%3."/>
      <w:lvlJc w:val="left"/>
      <w:pPr>
        <w:tabs>
          <w:tab w:val="num" w:pos="3780"/>
        </w:tabs>
        <w:ind w:left="3780" w:hanging="360"/>
      </w:pPr>
      <w:rPr>
        <w:rFonts w:hint="default"/>
      </w:rPr>
    </w:lvl>
    <w:lvl w:ilvl="3" w:tplc="04090001">
      <w:start w:val="1"/>
      <w:numFmt w:val="bullet"/>
      <w:lvlText w:val=""/>
      <w:lvlJc w:val="left"/>
      <w:pPr>
        <w:tabs>
          <w:tab w:val="num" w:pos="4320"/>
        </w:tabs>
        <w:ind w:left="4320" w:hanging="360"/>
      </w:pPr>
      <w:rPr>
        <w:rFonts w:ascii="Symbol" w:hAnsi="Symbol"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EA00BA2"/>
    <w:multiLevelType w:val="singleLevel"/>
    <w:tmpl w:val="095679B0"/>
    <w:lvl w:ilvl="0">
      <w:start w:val="1"/>
      <w:numFmt w:val="decimal"/>
      <w:pStyle w:val="Heading1"/>
      <w:lvlText w:val="%1."/>
      <w:lvlJc w:val="left"/>
      <w:pPr>
        <w:tabs>
          <w:tab w:val="num" w:pos="720"/>
        </w:tabs>
        <w:ind w:left="720" w:hanging="720"/>
      </w:pPr>
      <w:rPr>
        <w:rFonts w:hint="default"/>
      </w:rPr>
    </w:lvl>
  </w:abstractNum>
  <w:abstractNum w:abstractNumId="10">
    <w:nsid w:val="20E23212"/>
    <w:multiLevelType w:val="hybridMultilevel"/>
    <w:tmpl w:val="A2F88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E6EC2"/>
    <w:multiLevelType w:val="hybridMultilevel"/>
    <w:tmpl w:val="992A6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F4122"/>
    <w:multiLevelType w:val="hybridMultilevel"/>
    <w:tmpl w:val="D7D48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4EA65E4"/>
    <w:multiLevelType w:val="hybridMultilevel"/>
    <w:tmpl w:val="BCDA7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921E0"/>
    <w:multiLevelType w:val="hybridMultilevel"/>
    <w:tmpl w:val="1BEA3A38"/>
    <w:lvl w:ilvl="0" w:tplc="2336250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EC50813A">
      <w:start w:val="1"/>
      <w:numFmt w:val="decimal"/>
      <w:lvlText w:val="%3."/>
      <w:lvlJc w:val="left"/>
      <w:pPr>
        <w:tabs>
          <w:tab w:val="num" w:pos="3780"/>
        </w:tabs>
        <w:ind w:left="3780" w:hanging="360"/>
      </w:pPr>
      <w:rPr>
        <w:rFonts w:hint="default"/>
      </w:rPr>
    </w:lvl>
    <w:lvl w:ilvl="3" w:tplc="2336250A">
      <w:start w:val="1"/>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281B57B2"/>
    <w:multiLevelType w:val="hybridMultilevel"/>
    <w:tmpl w:val="206AC8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A27CAF"/>
    <w:multiLevelType w:val="hybridMultilevel"/>
    <w:tmpl w:val="2BCC9A48"/>
    <w:lvl w:ilvl="0" w:tplc="5442DD82">
      <w:start w:val="1"/>
      <w:numFmt w:val="upp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876B7"/>
    <w:multiLevelType w:val="hybridMultilevel"/>
    <w:tmpl w:val="784683D6"/>
    <w:lvl w:ilvl="0" w:tplc="32AE8A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F63DB9"/>
    <w:multiLevelType w:val="hybridMultilevel"/>
    <w:tmpl w:val="3A24D86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ED389E"/>
    <w:multiLevelType w:val="hybridMultilevel"/>
    <w:tmpl w:val="CC904CE4"/>
    <w:lvl w:ilvl="0" w:tplc="54E68754">
      <w:start w:val="4"/>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19">
      <w:start w:val="1"/>
      <w:numFmt w:val="lowerLetter"/>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385A039B"/>
    <w:multiLevelType w:val="hybridMultilevel"/>
    <w:tmpl w:val="340E6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02EEF"/>
    <w:multiLevelType w:val="hybridMultilevel"/>
    <w:tmpl w:val="92AE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96A211E"/>
    <w:multiLevelType w:val="hybridMultilevel"/>
    <w:tmpl w:val="8DBE2150"/>
    <w:lvl w:ilvl="0" w:tplc="A6E2BB5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520"/>
        </w:tabs>
        <w:ind w:left="2520" w:hanging="180"/>
      </w:pPr>
      <w:rPr>
        <w:rFonts w:ascii="Symbol" w:hAnsi="Symbol" w:hint="default"/>
      </w:rPr>
    </w:lvl>
    <w:lvl w:ilvl="3" w:tplc="631E0C0E">
      <w:start w:val="1"/>
      <w:numFmt w:val="decimal"/>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BCF0F31"/>
    <w:multiLevelType w:val="hybridMultilevel"/>
    <w:tmpl w:val="DEFAA29A"/>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04F36A4"/>
    <w:multiLevelType w:val="singleLevel"/>
    <w:tmpl w:val="25720BC0"/>
    <w:lvl w:ilvl="0">
      <w:start w:val="1"/>
      <w:numFmt w:val="bullet"/>
      <w:pStyle w:val="kk"/>
      <w:lvlText w:val=""/>
      <w:lvlJc w:val="left"/>
      <w:pPr>
        <w:tabs>
          <w:tab w:val="num" w:pos="360"/>
        </w:tabs>
        <w:ind w:left="360" w:hanging="360"/>
      </w:pPr>
      <w:rPr>
        <w:rFonts w:ascii="Wingdings" w:hAnsi="Wingdings" w:hint="default"/>
      </w:rPr>
    </w:lvl>
  </w:abstractNum>
  <w:abstractNum w:abstractNumId="25">
    <w:nsid w:val="50B157D1"/>
    <w:multiLevelType w:val="hybridMultilevel"/>
    <w:tmpl w:val="A230B388"/>
    <w:lvl w:ilvl="0" w:tplc="1CDEE204">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CA6E43"/>
    <w:multiLevelType w:val="hybridMultilevel"/>
    <w:tmpl w:val="FD2E532A"/>
    <w:lvl w:ilvl="0" w:tplc="E596589A">
      <w:start w:val="2"/>
      <w:numFmt w:val="decimal"/>
      <w:lvlText w:val="%1."/>
      <w:lvlJc w:val="left"/>
      <w:pPr>
        <w:tabs>
          <w:tab w:val="num" w:pos="1440"/>
        </w:tabs>
        <w:ind w:left="1440" w:hanging="360"/>
      </w:pPr>
      <w:rPr>
        <w:rFonts w:hint="default"/>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0EC9C72">
      <w:start w:val="1"/>
      <w:numFmt w:val="decimal"/>
      <w:lvlText w:val="%4)"/>
      <w:lvlJc w:val="left"/>
      <w:pPr>
        <w:tabs>
          <w:tab w:val="num" w:pos="3600"/>
        </w:tabs>
        <w:ind w:left="3600" w:hanging="360"/>
      </w:pPr>
      <w:rPr>
        <w:rFonts w:hint="default"/>
      </w:rPr>
    </w:lvl>
    <w:lvl w:ilvl="4" w:tplc="535AFDE2">
      <w:start w:val="1"/>
      <w:numFmt w:val="bullet"/>
      <w:lvlText w:val="-"/>
      <w:lvlJc w:val="left"/>
      <w:pPr>
        <w:ind w:left="4320" w:hanging="360"/>
      </w:pPr>
      <w:rPr>
        <w:rFonts w:ascii="Times New Roman" w:eastAsia="Times New Roman" w:hAnsi="Times New Roman" w:cs="Times New Roman"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6B65D5D"/>
    <w:multiLevelType w:val="hybridMultilevel"/>
    <w:tmpl w:val="A5A4FE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F35BE"/>
    <w:multiLevelType w:val="hybridMultilevel"/>
    <w:tmpl w:val="B3F6727A"/>
    <w:lvl w:ilvl="0" w:tplc="97DC4AD6">
      <w:start w:val="1"/>
      <w:numFmt w:val="lowerLetter"/>
      <w:lvlText w:val="%1."/>
      <w:lvlJc w:val="left"/>
      <w:pPr>
        <w:tabs>
          <w:tab w:val="num" w:pos="2340"/>
        </w:tabs>
        <w:ind w:left="2340" w:hanging="360"/>
      </w:pPr>
      <w:rPr>
        <w:rFonts w:hint="default"/>
      </w:rPr>
    </w:lvl>
    <w:lvl w:ilvl="1" w:tplc="45E848E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507EE3"/>
    <w:multiLevelType w:val="hybridMultilevel"/>
    <w:tmpl w:val="9D9849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F14C1"/>
    <w:multiLevelType w:val="hybridMultilevel"/>
    <w:tmpl w:val="E5BAC73E"/>
    <w:lvl w:ilvl="0" w:tplc="75E43F6E">
      <w:start w:val="1"/>
      <w:numFmt w:val="upperLetter"/>
      <w:lvlText w:val="%1."/>
      <w:lvlJc w:val="left"/>
      <w:pPr>
        <w:tabs>
          <w:tab w:val="num" w:pos="1170"/>
        </w:tabs>
        <w:ind w:left="1170" w:hanging="360"/>
      </w:pPr>
      <w:rPr>
        <w:strike w:val="0"/>
        <w:dstrike w:val="0"/>
        <w:u w:val="none"/>
        <w:effect w:val="none"/>
      </w:rPr>
    </w:lvl>
    <w:lvl w:ilvl="1" w:tplc="0B40F7B4">
      <w:start w:val="1"/>
      <w:numFmt w:val="decimal"/>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D22F27"/>
    <w:multiLevelType w:val="hybridMultilevel"/>
    <w:tmpl w:val="09F68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B25C68"/>
    <w:multiLevelType w:val="hybridMultilevel"/>
    <w:tmpl w:val="A3AEE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7F42C6"/>
    <w:multiLevelType w:val="hybridMultilevel"/>
    <w:tmpl w:val="C174254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67D17770"/>
    <w:multiLevelType w:val="hybridMultilevel"/>
    <w:tmpl w:val="D228C198"/>
    <w:lvl w:ilvl="0" w:tplc="9BDE2540">
      <w:start w:val="1"/>
      <w:numFmt w:val="bullet"/>
      <w:lvlText w:val=""/>
      <w:lvlJc w:val="left"/>
      <w:pPr>
        <w:ind w:left="23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C9A1E80"/>
    <w:multiLevelType w:val="hybridMultilevel"/>
    <w:tmpl w:val="9D7AD6D0"/>
    <w:lvl w:ilvl="0" w:tplc="E5FEF67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240"/>
        </w:tabs>
        <w:ind w:left="3240" w:hanging="360"/>
      </w:pPr>
    </w:lvl>
    <w:lvl w:ilvl="2" w:tplc="E5FEF67A">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71C97564"/>
    <w:multiLevelType w:val="hybridMultilevel"/>
    <w:tmpl w:val="2D7E84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5D34C4"/>
    <w:multiLevelType w:val="hybridMultilevel"/>
    <w:tmpl w:val="19FC4D8E"/>
    <w:lvl w:ilvl="0" w:tplc="1CDEE204">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575C8"/>
    <w:multiLevelType w:val="hybridMultilevel"/>
    <w:tmpl w:val="BE0C64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97F49CC"/>
    <w:multiLevelType w:val="hybridMultilevel"/>
    <w:tmpl w:val="63205050"/>
    <w:lvl w:ilvl="0" w:tplc="289AE9F6">
      <w:start w:val="1"/>
      <w:numFmt w:val="upperLetter"/>
      <w:lvlText w:val="%1."/>
      <w:lvlJc w:val="left"/>
      <w:pPr>
        <w:tabs>
          <w:tab w:val="num" w:pos="1440"/>
        </w:tabs>
        <w:ind w:left="1440" w:hanging="720"/>
      </w:pPr>
      <w:rPr>
        <w:rFonts w:hint="default"/>
      </w:rPr>
    </w:lvl>
    <w:lvl w:ilvl="1" w:tplc="41D4D420">
      <w:start w:val="1"/>
      <w:numFmt w:val="decimal"/>
      <w:lvlText w:val="%2."/>
      <w:lvlJc w:val="left"/>
      <w:pPr>
        <w:tabs>
          <w:tab w:val="num" w:pos="2160"/>
        </w:tabs>
        <w:ind w:left="2160" w:hanging="720"/>
      </w:pPr>
      <w:rPr>
        <w:rFonts w:hint="default"/>
      </w:rPr>
    </w:lvl>
    <w:lvl w:ilvl="2" w:tplc="8F600032">
      <w:start w:val="1"/>
      <w:numFmt w:val="lowerLetter"/>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DDE7CA9"/>
    <w:multiLevelType w:val="hybridMultilevel"/>
    <w:tmpl w:val="6F44E466"/>
    <w:lvl w:ilvl="0" w:tplc="471EBE4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7E927B9F"/>
    <w:multiLevelType w:val="hybridMultilevel"/>
    <w:tmpl w:val="565EE0D6"/>
    <w:lvl w:ilvl="0" w:tplc="A6E2BB5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31E0C0E">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DC0D5F"/>
    <w:multiLevelType w:val="hybridMultilevel"/>
    <w:tmpl w:val="2FF41F10"/>
    <w:lvl w:ilvl="0" w:tplc="04090001">
      <w:start w:val="1"/>
      <w:numFmt w:val="bullet"/>
      <w:lvlText w:val=""/>
      <w:lvlJc w:val="left"/>
      <w:pPr>
        <w:ind w:left="23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9"/>
  </w:num>
  <w:num w:numId="3">
    <w:abstractNumId w:val="39"/>
  </w:num>
  <w:num w:numId="4">
    <w:abstractNumId w:val="26"/>
  </w:num>
  <w:num w:numId="5">
    <w:abstractNumId w:val="19"/>
  </w:num>
  <w:num w:numId="6">
    <w:abstractNumId w:val="28"/>
  </w:num>
  <w:num w:numId="7">
    <w:abstractNumId w:val="35"/>
  </w:num>
  <w:num w:numId="8">
    <w:abstractNumId w:val="14"/>
  </w:num>
  <w:num w:numId="9">
    <w:abstractNumId w:val="8"/>
  </w:num>
  <w:num w:numId="10">
    <w:abstractNumId w:val="18"/>
  </w:num>
  <w:num w:numId="11">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
  </w:num>
  <w:num w:numId="16">
    <w:abstractNumId w:val="38"/>
  </w:num>
  <w:num w:numId="17">
    <w:abstractNumId w:val="15"/>
  </w:num>
  <w:num w:numId="18">
    <w:abstractNumId w:val="33"/>
  </w:num>
  <w:num w:numId="19">
    <w:abstractNumId w:val="32"/>
  </w:num>
  <w:num w:numId="20">
    <w:abstractNumId w:val="16"/>
  </w:num>
  <w:num w:numId="21">
    <w:abstractNumId w:val="41"/>
  </w:num>
  <w:num w:numId="22">
    <w:abstractNumId w:val="2"/>
  </w:num>
  <w:num w:numId="23">
    <w:abstractNumId w:val="22"/>
  </w:num>
  <w:num w:numId="24">
    <w:abstractNumId w:val="21"/>
  </w:num>
  <w:num w:numId="25">
    <w:abstractNumId w:val="23"/>
  </w:num>
  <w:num w:numId="26">
    <w:abstractNumId w:val="6"/>
  </w:num>
  <w:num w:numId="27">
    <w:abstractNumId w:val="12"/>
  </w:num>
  <w:num w:numId="28">
    <w:abstractNumId w:val="7"/>
  </w:num>
  <w:num w:numId="29">
    <w:abstractNumId w:val="29"/>
  </w:num>
  <w:num w:numId="30">
    <w:abstractNumId w:val="13"/>
  </w:num>
  <w:num w:numId="31">
    <w:abstractNumId w:val="1"/>
  </w:num>
  <w:num w:numId="32">
    <w:abstractNumId w:val="0"/>
  </w:num>
  <w:num w:numId="33">
    <w:abstractNumId w:val="36"/>
  </w:num>
  <w:num w:numId="34">
    <w:abstractNumId w:val="5"/>
  </w:num>
  <w:num w:numId="35">
    <w:abstractNumId w:val="31"/>
  </w:num>
  <w:num w:numId="36">
    <w:abstractNumId w:val="3"/>
  </w:num>
  <w:num w:numId="37">
    <w:abstractNumId w:val="11"/>
  </w:num>
  <w:num w:numId="38">
    <w:abstractNumId w:val="20"/>
  </w:num>
  <w:num w:numId="39">
    <w:abstractNumId w:val="27"/>
  </w:num>
  <w:num w:numId="40">
    <w:abstractNumId w:val="10"/>
  </w:num>
  <w:num w:numId="41">
    <w:abstractNumId w:val="37"/>
  </w:num>
  <w:num w:numId="42">
    <w:abstractNumId w:val="25"/>
  </w:num>
  <w:num w:numId="4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ED"/>
    <w:rsid w:val="00004596"/>
    <w:rsid w:val="00010E12"/>
    <w:rsid w:val="00043612"/>
    <w:rsid w:val="000472DD"/>
    <w:rsid w:val="00050089"/>
    <w:rsid w:val="000710FC"/>
    <w:rsid w:val="0007401B"/>
    <w:rsid w:val="000928F8"/>
    <w:rsid w:val="000A0020"/>
    <w:rsid w:val="000A70C3"/>
    <w:rsid w:val="000C3432"/>
    <w:rsid w:val="000D40EA"/>
    <w:rsid w:val="000D7D4E"/>
    <w:rsid w:val="000F4BE6"/>
    <w:rsid w:val="0010380F"/>
    <w:rsid w:val="00114126"/>
    <w:rsid w:val="00134237"/>
    <w:rsid w:val="00141FDD"/>
    <w:rsid w:val="00145BAB"/>
    <w:rsid w:val="00166745"/>
    <w:rsid w:val="00167606"/>
    <w:rsid w:val="00177895"/>
    <w:rsid w:val="00193319"/>
    <w:rsid w:val="00195185"/>
    <w:rsid w:val="00195CC1"/>
    <w:rsid w:val="001A6101"/>
    <w:rsid w:val="001B0606"/>
    <w:rsid w:val="001B59A3"/>
    <w:rsid w:val="001B5B66"/>
    <w:rsid w:val="001C591A"/>
    <w:rsid w:val="001F1175"/>
    <w:rsid w:val="001F68C8"/>
    <w:rsid w:val="0020037D"/>
    <w:rsid w:val="00203AE4"/>
    <w:rsid w:val="002055B1"/>
    <w:rsid w:val="00206EE7"/>
    <w:rsid w:val="0020794C"/>
    <w:rsid w:val="002216A0"/>
    <w:rsid w:val="002253E2"/>
    <w:rsid w:val="00226A22"/>
    <w:rsid w:val="00242B2B"/>
    <w:rsid w:val="00244529"/>
    <w:rsid w:val="002657CA"/>
    <w:rsid w:val="00290D34"/>
    <w:rsid w:val="002B20C2"/>
    <w:rsid w:val="002B62E7"/>
    <w:rsid w:val="002E313F"/>
    <w:rsid w:val="00301079"/>
    <w:rsid w:val="00303E25"/>
    <w:rsid w:val="003057AE"/>
    <w:rsid w:val="00311959"/>
    <w:rsid w:val="0031387E"/>
    <w:rsid w:val="00317A9C"/>
    <w:rsid w:val="00332FA5"/>
    <w:rsid w:val="003336ED"/>
    <w:rsid w:val="0033528E"/>
    <w:rsid w:val="00343010"/>
    <w:rsid w:val="003531DC"/>
    <w:rsid w:val="00355D87"/>
    <w:rsid w:val="00360C28"/>
    <w:rsid w:val="003674A5"/>
    <w:rsid w:val="00374728"/>
    <w:rsid w:val="003861F4"/>
    <w:rsid w:val="003A3270"/>
    <w:rsid w:val="003C36F7"/>
    <w:rsid w:val="003D1580"/>
    <w:rsid w:val="003D3ED6"/>
    <w:rsid w:val="003D6A29"/>
    <w:rsid w:val="003E148C"/>
    <w:rsid w:val="003E5702"/>
    <w:rsid w:val="004461BC"/>
    <w:rsid w:val="00463099"/>
    <w:rsid w:val="00464F1C"/>
    <w:rsid w:val="004659BC"/>
    <w:rsid w:val="00480EEE"/>
    <w:rsid w:val="004841D0"/>
    <w:rsid w:val="00486E73"/>
    <w:rsid w:val="004936F6"/>
    <w:rsid w:val="004A25A0"/>
    <w:rsid w:val="004B0E9F"/>
    <w:rsid w:val="004D0ABC"/>
    <w:rsid w:val="004D11F4"/>
    <w:rsid w:val="004E1323"/>
    <w:rsid w:val="004E6D71"/>
    <w:rsid w:val="004E7DB6"/>
    <w:rsid w:val="004F40D6"/>
    <w:rsid w:val="004F557C"/>
    <w:rsid w:val="004F736D"/>
    <w:rsid w:val="00533078"/>
    <w:rsid w:val="00536748"/>
    <w:rsid w:val="00537323"/>
    <w:rsid w:val="00544500"/>
    <w:rsid w:val="00544E67"/>
    <w:rsid w:val="00553C89"/>
    <w:rsid w:val="00563704"/>
    <w:rsid w:val="00564F21"/>
    <w:rsid w:val="00574D43"/>
    <w:rsid w:val="00581642"/>
    <w:rsid w:val="00586144"/>
    <w:rsid w:val="005922E2"/>
    <w:rsid w:val="00596BBF"/>
    <w:rsid w:val="005A1C3A"/>
    <w:rsid w:val="005B792D"/>
    <w:rsid w:val="005C757B"/>
    <w:rsid w:val="005E175A"/>
    <w:rsid w:val="005F4E0C"/>
    <w:rsid w:val="00602D97"/>
    <w:rsid w:val="0061283B"/>
    <w:rsid w:val="00612D9F"/>
    <w:rsid w:val="0062360A"/>
    <w:rsid w:val="00627F6E"/>
    <w:rsid w:val="00660E39"/>
    <w:rsid w:val="00670C27"/>
    <w:rsid w:val="0067312F"/>
    <w:rsid w:val="006812A6"/>
    <w:rsid w:val="00685AD3"/>
    <w:rsid w:val="006900B8"/>
    <w:rsid w:val="006A10EA"/>
    <w:rsid w:val="006A76B2"/>
    <w:rsid w:val="006B13E2"/>
    <w:rsid w:val="006B2F43"/>
    <w:rsid w:val="006E3514"/>
    <w:rsid w:val="006F30B8"/>
    <w:rsid w:val="007008FA"/>
    <w:rsid w:val="00702300"/>
    <w:rsid w:val="00710551"/>
    <w:rsid w:val="007129CC"/>
    <w:rsid w:val="00716DB7"/>
    <w:rsid w:val="007607DE"/>
    <w:rsid w:val="0077267C"/>
    <w:rsid w:val="00774CFE"/>
    <w:rsid w:val="007A49CA"/>
    <w:rsid w:val="007C0628"/>
    <w:rsid w:val="007C64A5"/>
    <w:rsid w:val="007D254A"/>
    <w:rsid w:val="007D582D"/>
    <w:rsid w:val="007E5104"/>
    <w:rsid w:val="007F7D4C"/>
    <w:rsid w:val="007F7E6A"/>
    <w:rsid w:val="008011C2"/>
    <w:rsid w:val="00811B3E"/>
    <w:rsid w:val="008134B8"/>
    <w:rsid w:val="008162F3"/>
    <w:rsid w:val="00816E64"/>
    <w:rsid w:val="008347B5"/>
    <w:rsid w:val="008404C9"/>
    <w:rsid w:val="00861602"/>
    <w:rsid w:val="008656A6"/>
    <w:rsid w:val="00881732"/>
    <w:rsid w:val="008825E6"/>
    <w:rsid w:val="00886E92"/>
    <w:rsid w:val="008A14BD"/>
    <w:rsid w:val="008A1C59"/>
    <w:rsid w:val="008A61F6"/>
    <w:rsid w:val="008A78E6"/>
    <w:rsid w:val="008C0257"/>
    <w:rsid w:val="008C2431"/>
    <w:rsid w:val="008C50D5"/>
    <w:rsid w:val="008D0DC5"/>
    <w:rsid w:val="008D1BAF"/>
    <w:rsid w:val="008D6165"/>
    <w:rsid w:val="008D74AD"/>
    <w:rsid w:val="0090680E"/>
    <w:rsid w:val="00913733"/>
    <w:rsid w:val="00914E51"/>
    <w:rsid w:val="00917932"/>
    <w:rsid w:val="00920715"/>
    <w:rsid w:val="009302D7"/>
    <w:rsid w:val="00937EDF"/>
    <w:rsid w:val="00941233"/>
    <w:rsid w:val="00942718"/>
    <w:rsid w:val="00943A9E"/>
    <w:rsid w:val="00961640"/>
    <w:rsid w:val="009641F1"/>
    <w:rsid w:val="009668D1"/>
    <w:rsid w:val="0097497B"/>
    <w:rsid w:val="00981F7E"/>
    <w:rsid w:val="00986F49"/>
    <w:rsid w:val="00987FC1"/>
    <w:rsid w:val="00991DD0"/>
    <w:rsid w:val="009A041A"/>
    <w:rsid w:val="009D7207"/>
    <w:rsid w:val="009E2994"/>
    <w:rsid w:val="00A05DBC"/>
    <w:rsid w:val="00A147FE"/>
    <w:rsid w:val="00A32ADB"/>
    <w:rsid w:val="00A45347"/>
    <w:rsid w:val="00A65274"/>
    <w:rsid w:val="00A67BD8"/>
    <w:rsid w:val="00A75034"/>
    <w:rsid w:val="00A77337"/>
    <w:rsid w:val="00AB2283"/>
    <w:rsid w:val="00AB35F0"/>
    <w:rsid w:val="00AD157F"/>
    <w:rsid w:val="00AD721C"/>
    <w:rsid w:val="00AE6EB5"/>
    <w:rsid w:val="00AF1C04"/>
    <w:rsid w:val="00B018BD"/>
    <w:rsid w:val="00B03C3C"/>
    <w:rsid w:val="00B21566"/>
    <w:rsid w:val="00B21748"/>
    <w:rsid w:val="00B219A7"/>
    <w:rsid w:val="00B24A2B"/>
    <w:rsid w:val="00B2721B"/>
    <w:rsid w:val="00B30449"/>
    <w:rsid w:val="00B356A6"/>
    <w:rsid w:val="00B41918"/>
    <w:rsid w:val="00B45E0B"/>
    <w:rsid w:val="00B52155"/>
    <w:rsid w:val="00B525D1"/>
    <w:rsid w:val="00B73074"/>
    <w:rsid w:val="00B818A0"/>
    <w:rsid w:val="00B82E1E"/>
    <w:rsid w:val="00B83210"/>
    <w:rsid w:val="00B9447F"/>
    <w:rsid w:val="00B963C5"/>
    <w:rsid w:val="00BA475F"/>
    <w:rsid w:val="00BA4EB1"/>
    <w:rsid w:val="00BA7BF5"/>
    <w:rsid w:val="00BB0AFA"/>
    <w:rsid w:val="00BB7BB0"/>
    <w:rsid w:val="00BD1E88"/>
    <w:rsid w:val="00BE4F72"/>
    <w:rsid w:val="00BE7AF0"/>
    <w:rsid w:val="00BF3321"/>
    <w:rsid w:val="00C128CD"/>
    <w:rsid w:val="00C13798"/>
    <w:rsid w:val="00C27AED"/>
    <w:rsid w:val="00C32F18"/>
    <w:rsid w:val="00C3501C"/>
    <w:rsid w:val="00C51E2F"/>
    <w:rsid w:val="00C52028"/>
    <w:rsid w:val="00C65A32"/>
    <w:rsid w:val="00C67E58"/>
    <w:rsid w:val="00C801B6"/>
    <w:rsid w:val="00C911C5"/>
    <w:rsid w:val="00CA1F76"/>
    <w:rsid w:val="00CB07DA"/>
    <w:rsid w:val="00CB2E2C"/>
    <w:rsid w:val="00CB3666"/>
    <w:rsid w:val="00CB60A0"/>
    <w:rsid w:val="00CD2E93"/>
    <w:rsid w:val="00CD62F2"/>
    <w:rsid w:val="00D02881"/>
    <w:rsid w:val="00D1390A"/>
    <w:rsid w:val="00D15C98"/>
    <w:rsid w:val="00D343A3"/>
    <w:rsid w:val="00D34EE0"/>
    <w:rsid w:val="00D41E62"/>
    <w:rsid w:val="00D656DE"/>
    <w:rsid w:val="00D728E2"/>
    <w:rsid w:val="00D76FCA"/>
    <w:rsid w:val="00D83277"/>
    <w:rsid w:val="00D843CF"/>
    <w:rsid w:val="00D95099"/>
    <w:rsid w:val="00DA277D"/>
    <w:rsid w:val="00DA5A57"/>
    <w:rsid w:val="00DA6AEB"/>
    <w:rsid w:val="00DB0912"/>
    <w:rsid w:val="00DB7625"/>
    <w:rsid w:val="00DC22EB"/>
    <w:rsid w:val="00DF000C"/>
    <w:rsid w:val="00DF1299"/>
    <w:rsid w:val="00DF4927"/>
    <w:rsid w:val="00DF6758"/>
    <w:rsid w:val="00E03EE4"/>
    <w:rsid w:val="00E36008"/>
    <w:rsid w:val="00E442F4"/>
    <w:rsid w:val="00E6406B"/>
    <w:rsid w:val="00E64784"/>
    <w:rsid w:val="00E71CEA"/>
    <w:rsid w:val="00E85E09"/>
    <w:rsid w:val="00EC3385"/>
    <w:rsid w:val="00ED7368"/>
    <w:rsid w:val="00EF79E2"/>
    <w:rsid w:val="00F15828"/>
    <w:rsid w:val="00F315A2"/>
    <w:rsid w:val="00F40AEF"/>
    <w:rsid w:val="00F41BA3"/>
    <w:rsid w:val="00F45C4F"/>
    <w:rsid w:val="00F45FD4"/>
    <w:rsid w:val="00F47D76"/>
    <w:rsid w:val="00F52DDD"/>
    <w:rsid w:val="00F55637"/>
    <w:rsid w:val="00F6126D"/>
    <w:rsid w:val="00F761D7"/>
    <w:rsid w:val="00F87425"/>
    <w:rsid w:val="00F926E0"/>
    <w:rsid w:val="00F94073"/>
    <w:rsid w:val="00FA0168"/>
    <w:rsid w:val="00FA23F1"/>
    <w:rsid w:val="00FB3144"/>
    <w:rsid w:val="00FC2E58"/>
    <w:rsid w:val="00FC5486"/>
    <w:rsid w:val="00FD3D45"/>
    <w:rsid w:val="00FF2D02"/>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ED6"/>
    <w:rPr>
      <w:sz w:val="24"/>
    </w:rPr>
  </w:style>
  <w:style w:type="paragraph" w:styleId="Heading1">
    <w:name w:val="heading 1"/>
    <w:aliases w:val="Part"/>
    <w:basedOn w:val="Normal"/>
    <w:next w:val="Normal"/>
    <w:autoRedefine/>
    <w:qFormat/>
    <w:rsid w:val="00C27AED"/>
    <w:pPr>
      <w:keepNext/>
      <w:numPr>
        <w:numId w:val="2"/>
      </w:numPr>
      <w:spacing w:before="120" w:line="240" w:lineRule="exact"/>
      <w:outlineLvl w:val="0"/>
    </w:pPr>
    <w:rPr>
      <w:b/>
    </w:rPr>
  </w:style>
  <w:style w:type="paragraph" w:styleId="Heading2">
    <w:name w:val="heading 2"/>
    <w:aliases w:val="Chapter Title"/>
    <w:basedOn w:val="Normal"/>
    <w:next w:val="Normal"/>
    <w:autoRedefine/>
    <w:qFormat/>
    <w:pPr>
      <w:keepNext/>
      <w:spacing w:before="60"/>
      <w:ind w:left="360" w:firstLine="360"/>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keepNext/>
      <w:spacing w:before="120" w:line="240" w:lineRule="exact"/>
      <w:outlineLvl w:val="4"/>
    </w:pPr>
    <w:rPr>
      <w:b/>
      <w:sz w:val="20"/>
    </w:rPr>
  </w:style>
  <w:style w:type="paragraph" w:styleId="Heading6">
    <w:name w:val="heading 6"/>
    <w:basedOn w:val="Normal"/>
    <w:next w:val="Normal"/>
    <w:qFormat/>
    <w:pPr>
      <w:keepNext/>
      <w:spacing w:before="120" w:line="240" w:lineRule="exact"/>
      <w:jc w:val="right"/>
      <w:outlineLvl w:val="5"/>
    </w:pPr>
    <w:rPr>
      <w:b/>
    </w:rPr>
  </w:style>
  <w:style w:type="paragraph" w:styleId="Heading7">
    <w:name w:val="heading 7"/>
    <w:basedOn w:val="Normal"/>
    <w:next w:val="Normal"/>
    <w:qFormat/>
    <w:pPr>
      <w:keepNext/>
      <w:widowControl w:val="0"/>
      <w:ind w:left="360"/>
      <w:outlineLvl w:val="6"/>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0"/>
    </w:rPr>
  </w:style>
  <w:style w:type="paragraph" w:customStyle="1" w:styleId="SOPheader1">
    <w:name w:val="SOPheader1"/>
    <w:basedOn w:val="Normal"/>
    <w:rPr>
      <w:b/>
      <w:caps/>
    </w:rPr>
  </w:style>
  <w:style w:type="paragraph" w:customStyle="1" w:styleId="SOPheader2">
    <w:name w:val="SOPheader2"/>
    <w:basedOn w:val="Normal"/>
    <w:pPr>
      <w:ind w:left="432"/>
    </w:pPr>
    <w:rPr>
      <w:b/>
    </w:rPr>
  </w:style>
  <w:style w:type="paragraph" w:customStyle="1" w:styleId="SOPheader3">
    <w:name w:val="SOPheader3"/>
    <w:basedOn w:val="SOPheader2"/>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6"/>
    </w:rPr>
  </w:style>
  <w:style w:type="paragraph" w:customStyle="1" w:styleId="TableText">
    <w:name w:val="Table Text"/>
    <w:basedOn w:val="Normal"/>
  </w:style>
  <w:style w:type="paragraph" w:styleId="Title">
    <w:name w:val="Title"/>
    <w:basedOn w:val="Heading1"/>
    <w:qFormat/>
    <w:pPr>
      <w:keepNext w:val="0"/>
      <w:spacing w:before="0"/>
      <w:outlineLvl w:val="9"/>
    </w:pPr>
  </w:style>
  <w:style w:type="paragraph" w:styleId="Subtitle">
    <w:name w:val="Subtitle"/>
    <w:basedOn w:val="Normal"/>
    <w:qFormat/>
    <w:pPr>
      <w:spacing w:line="240" w:lineRule="exact"/>
      <w:jc w:val="right"/>
    </w:pPr>
    <w:rPr>
      <w:b/>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customStyle="1" w:styleId="2col">
    <w:name w:val="2col"/>
    <w:basedOn w:val="Normal"/>
    <w:pPr>
      <w:tabs>
        <w:tab w:val="right" w:pos="691"/>
        <w:tab w:val="left" w:pos="965"/>
        <w:tab w:val="left" w:pos="4147"/>
        <w:tab w:val="left" w:pos="4680"/>
        <w:tab w:val="left" w:pos="5220"/>
        <w:tab w:val="left" w:pos="5638"/>
        <w:tab w:val="left" w:pos="5760"/>
        <w:tab w:val="left" w:pos="6106"/>
        <w:tab w:val="left" w:pos="6300"/>
        <w:tab w:val="left" w:pos="6682"/>
        <w:tab w:val="left" w:pos="6840"/>
        <w:tab w:val="left" w:pos="7204"/>
        <w:tab w:val="left" w:pos="7380"/>
        <w:tab w:val="left" w:pos="7726"/>
        <w:tab w:val="left" w:pos="7920"/>
        <w:tab w:val="left" w:pos="8410"/>
        <w:tab w:val="left" w:pos="8986"/>
        <w:tab w:val="left" w:pos="9014"/>
        <w:tab w:val="left" w:pos="9480"/>
      </w:tabs>
      <w:spacing w:line="240" w:lineRule="atLeast"/>
      <w:ind w:right="43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utline">
    <w:name w:val="outline"/>
    <w:basedOn w:val="Normal"/>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line="240" w:lineRule="atLeast"/>
      <w:ind w:right="432"/>
    </w:pPr>
  </w:style>
  <w:style w:type="paragraph" w:styleId="BodyTextIndent">
    <w:name w:val="Body Text Indent"/>
    <w:basedOn w:val="Normal"/>
    <w:pPr>
      <w:ind w:left="720"/>
    </w:pPr>
  </w:style>
  <w:style w:type="paragraph" w:customStyle="1" w:styleId="TableHeaderText">
    <w:name w:val="Table Header Text"/>
    <w:basedOn w:val="TableText"/>
    <w:pPr>
      <w:jc w:val="center"/>
    </w:pPr>
    <w:rPr>
      <w:b/>
    </w:rPr>
  </w:style>
  <w:style w:type="paragraph" w:styleId="BodyTextIndent2">
    <w:name w:val="Body Text Indent 2"/>
    <w:basedOn w:val="Normal"/>
    <w:pPr>
      <w:ind w:left="360"/>
    </w:pPr>
  </w:style>
  <w:style w:type="character" w:styleId="LineNumber">
    <w:name w:val="line number"/>
    <w:basedOn w:val="DefaultParagraphFont"/>
  </w:style>
  <w:style w:type="paragraph" w:customStyle="1" w:styleId="kk">
    <w:name w:val="kk"/>
    <w:basedOn w:val="Normal"/>
    <w:pPr>
      <w:numPr>
        <w:numId w:val="1"/>
      </w:numPr>
    </w:pPr>
  </w:style>
  <w:style w:type="paragraph" w:styleId="BlockText">
    <w:name w:val="Block Text"/>
    <w:basedOn w:val="Normal"/>
  </w:style>
  <w:style w:type="paragraph" w:customStyle="1" w:styleId="BulletText2">
    <w:name w:val="Bullet Text 2"/>
    <w:basedOn w:val="Normal"/>
    <w:pPr>
      <w:ind w:left="360" w:hanging="187"/>
    </w:pPr>
  </w:style>
  <w:style w:type="paragraph" w:styleId="BalloonText">
    <w:name w:val="Balloon Text"/>
    <w:basedOn w:val="Normal"/>
    <w:semiHidden/>
    <w:rsid w:val="00C27AED"/>
    <w:rPr>
      <w:rFonts w:ascii="Tahoma" w:hAnsi="Tahoma" w:cs="Tahoma"/>
      <w:sz w:val="16"/>
      <w:szCs w:val="16"/>
    </w:rPr>
  </w:style>
  <w:style w:type="paragraph" w:styleId="PlainText">
    <w:name w:val="Plain Text"/>
    <w:basedOn w:val="Normal"/>
    <w:rsid w:val="00FD3D45"/>
    <w:rPr>
      <w:rFonts w:ascii="Courier New" w:hAnsi="Courier New"/>
      <w:sz w:val="20"/>
    </w:rPr>
  </w:style>
  <w:style w:type="table" w:styleId="TableGrid">
    <w:name w:val="Table Grid"/>
    <w:basedOn w:val="TableNormal"/>
    <w:rsid w:val="008C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ED6"/>
    <w:rPr>
      <w:sz w:val="24"/>
    </w:rPr>
  </w:style>
  <w:style w:type="paragraph" w:styleId="Heading1">
    <w:name w:val="heading 1"/>
    <w:aliases w:val="Part"/>
    <w:basedOn w:val="Normal"/>
    <w:next w:val="Normal"/>
    <w:autoRedefine/>
    <w:qFormat/>
    <w:rsid w:val="00C27AED"/>
    <w:pPr>
      <w:keepNext/>
      <w:numPr>
        <w:numId w:val="2"/>
      </w:numPr>
      <w:spacing w:before="120" w:line="240" w:lineRule="exact"/>
      <w:outlineLvl w:val="0"/>
    </w:pPr>
    <w:rPr>
      <w:b/>
    </w:rPr>
  </w:style>
  <w:style w:type="paragraph" w:styleId="Heading2">
    <w:name w:val="heading 2"/>
    <w:aliases w:val="Chapter Title"/>
    <w:basedOn w:val="Normal"/>
    <w:next w:val="Normal"/>
    <w:autoRedefine/>
    <w:qFormat/>
    <w:pPr>
      <w:keepNext/>
      <w:spacing w:before="60"/>
      <w:ind w:left="360" w:firstLine="360"/>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keepNext/>
      <w:spacing w:before="120" w:line="240" w:lineRule="exact"/>
      <w:outlineLvl w:val="4"/>
    </w:pPr>
    <w:rPr>
      <w:b/>
      <w:sz w:val="20"/>
    </w:rPr>
  </w:style>
  <w:style w:type="paragraph" w:styleId="Heading6">
    <w:name w:val="heading 6"/>
    <w:basedOn w:val="Normal"/>
    <w:next w:val="Normal"/>
    <w:qFormat/>
    <w:pPr>
      <w:keepNext/>
      <w:spacing w:before="120" w:line="240" w:lineRule="exact"/>
      <w:jc w:val="right"/>
      <w:outlineLvl w:val="5"/>
    </w:pPr>
    <w:rPr>
      <w:b/>
    </w:rPr>
  </w:style>
  <w:style w:type="paragraph" w:styleId="Heading7">
    <w:name w:val="heading 7"/>
    <w:basedOn w:val="Normal"/>
    <w:next w:val="Normal"/>
    <w:qFormat/>
    <w:pPr>
      <w:keepNext/>
      <w:widowControl w:val="0"/>
      <w:ind w:left="360"/>
      <w:outlineLvl w:val="6"/>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0"/>
    </w:rPr>
  </w:style>
  <w:style w:type="paragraph" w:customStyle="1" w:styleId="SOPheader1">
    <w:name w:val="SOPheader1"/>
    <w:basedOn w:val="Normal"/>
    <w:rPr>
      <w:b/>
      <w:caps/>
    </w:rPr>
  </w:style>
  <w:style w:type="paragraph" w:customStyle="1" w:styleId="SOPheader2">
    <w:name w:val="SOPheader2"/>
    <w:basedOn w:val="Normal"/>
    <w:pPr>
      <w:ind w:left="432"/>
    </w:pPr>
    <w:rPr>
      <w:b/>
    </w:rPr>
  </w:style>
  <w:style w:type="paragraph" w:customStyle="1" w:styleId="SOPheader3">
    <w:name w:val="SOPheader3"/>
    <w:basedOn w:val="SOPheader2"/>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6"/>
    </w:rPr>
  </w:style>
  <w:style w:type="paragraph" w:customStyle="1" w:styleId="TableText">
    <w:name w:val="Table Text"/>
    <w:basedOn w:val="Normal"/>
  </w:style>
  <w:style w:type="paragraph" w:styleId="Title">
    <w:name w:val="Title"/>
    <w:basedOn w:val="Heading1"/>
    <w:qFormat/>
    <w:pPr>
      <w:keepNext w:val="0"/>
      <w:spacing w:before="0"/>
      <w:outlineLvl w:val="9"/>
    </w:pPr>
  </w:style>
  <w:style w:type="paragraph" w:styleId="Subtitle">
    <w:name w:val="Subtitle"/>
    <w:basedOn w:val="Normal"/>
    <w:qFormat/>
    <w:pPr>
      <w:spacing w:line="240" w:lineRule="exact"/>
      <w:jc w:val="right"/>
    </w:pPr>
    <w:rPr>
      <w:b/>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customStyle="1" w:styleId="2col">
    <w:name w:val="2col"/>
    <w:basedOn w:val="Normal"/>
    <w:pPr>
      <w:tabs>
        <w:tab w:val="right" w:pos="691"/>
        <w:tab w:val="left" w:pos="965"/>
        <w:tab w:val="left" w:pos="4147"/>
        <w:tab w:val="left" w:pos="4680"/>
        <w:tab w:val="left" w:pos="5220"/>
        <w:tab w:val="left" w:pos="5638"/>
        <w:tab w:val="left" w:pos="5760"/>
        <w:tab w:val="left" w:pos="6106"/>
        <w:tab w:val="left" w:pos="6300"/>
        <w:tab w:val="left" w:pos="6682"/>
        <w:tab w:val="left" w:pos="6840"/>
        <w:tab w:val="left" w:pos="7204"/>
        <w:tab w:val="left" w:pos="7380"/>
        <w:tab w:val="left" w:pos="7726"/>
        <w:tab w:val="left" w:pos="7920"/>
        <w:tab w:val="left" w:pos="8410"/>
        <w:tab w:val="left" w:pos="8986"/>
        <w:tab w:val="left" w:pos="9014"/>
        <w:tab w:val="left" w:pos="9480"/>
      </w:tabs>
      <w:spacing w:line="240" w:lineRule="atLeast"/>
      <w:ind w:right="43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utline">
    <w:name w:val="outline"/>
    <w:basedOn w:val="Normal"/>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line="240" w:lineRule="atLeast"/>
      <w:ind w:right="432"/>
    </w:pPr>
  </w:style>
  <w:style w:type="paragraph" w:styleId="BodyTextIndent">
    <w:name w:val="Body Text Indent"/>
    <w:basedOn w:val="Normal"/>
    <w:pPr>
      <w:ind w:left="720"/>
    </w:pPr>
  </w:style>
  <w:style w:type="paragraph" w:customStyle="1" w:styleId="TableHeaderText">
    <w:name w:val="Table Header Text"/>
    <w:basedOn w:val="TableText"/>
    <w:pPr>
      <w:jc w:val="center"/>
    </w:pPr>
    <w:rPr>
      <w:b/>
    </w:rPr>
  </w:style>
  <w:style w:type="paragraph" w:styleId="BodyTextIndent2">
    <w:name w:val="Body Text Indent 2"/>
    <w:basedOn w:val="Normal"/>
    <w:pPr>
      <w:ind w:left="360"/>
    </w:pPr>
  </w:style>
  <w:style w:type="character" w:styleId="LineNumber">
    <w:name w:val="line number"/>
    <w:basedOn w:val="DefaultParagraphFont"/>
  </w:style>
  <w:style w:type="paragraph" w:customStyle="1" w:styleId="kk">
    <w:name w:val="kk"/>
    <w:basedOn w:val="Normal"/>
    <w:pPr>
      <w:numPr>
        <w:numId w:val="1"/>
      </w:numPr>
    </w:pPr>
  </w:style>
  <w:style w:type="paragraph" w:styleId="BlockText">
    <w:name w:val="Block Text"/>
    <w:basedOn w:val="Normal"/>
  </w:style>
  <w:style w:type="paragraph" w:customStyle="1" w:styleId="BulletText2">
    <w:name w:val="Bullet Text 2"/>
    <w:basedOn w:val="Normal"/>
    <w:pPr>
      <w:ind w:left="360" w:hanging="187"/>
    </w:pPr>
  </w:style>
  <w:style w:type="paragraph" w:styleId="BalloonText">
    <w:name w:val="Balloon Text"/>
    <w:basedOn w:val="Normal"/>
    <w:semiHidden/>
    <w:rsid w:val="00C27AED"/>
    <w:rPr>
      <w:rFonts w:ascii="Tahoma" w:hAnsi="Tahoma" w:cs="Tahoma"/>
      <w:sz w:val="16"/>
      <w:szCs w:val="16"/>
    </w:rPr>
  </w:style>
  <w:style w:type="paragraph" w:styleId="PlainText">
    <w:name w:val="Plain Text"/>
    <w:basedOn w:val="Normal"/>
    <w:rsid w:val="00FD3D45"/>
    <w:rPr>
      <w:rFonts w:ascii="Courier New" w:hAnsi="Courier New"/>
      <w:sz w:val="20"/>
    </w:rPr>
  </w:style>
  <w:style w:type="table" w:styleId="TableGrid">
    <w:name w:val="Table Grid"/>
    <w:basedOn w:val="TableNormal"/>
    <w:rsid w:val="008C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9150">
      <w:bodyDiv w:val="1"/>
      <w:marLeft w:val="0"/>
      <w:marRight w:val="0"/>
      <w:marTop w:val="0"/>
      <w:marBottom w:val="0"/>
      <w:divBdr>
        <w:top w:val="none" w:sz="0" w:space="0" w:color="auto"/>
        <w:left w:val="none" w:sz="0" w:space="0" w:color="auto"/>
        <w:bottom w:val="none" w:sz="0" w:space="0" w:color="auto"/>
        <w:right w:val="none" w:sz="0" w:space="0" w:color="auto"/>
      </w:divBdr>
    </w:div>
    <w:div w:id="91123793">
      <w:bodyDiv w:val="1"/>
      <w:marLeft w:val="0"/>
      <w:marRight w:val="0"/>
      <w:marTop w:val="0"/>
      <w:marBottom w:val="0"/>
      <w:divBdr>
        <w:top w:val="none" w:sz="0" w:space="0" w:color="auto"/>
        <w:left w:val="none" w:sz="0" w:space="0" w:color="auto"/>
        <w:bottom w:val="none" w:sz="0" w:space="0" w:color="auto"/>
        <w:right w:val="none" w:sz="0" w:space="0" w:color="auto"/>
      </w:divBdr>
    </w:div>
    <w:div w:id="127018746">
      <w:bodyDiv w:val="1"/>
      <w:marLeft w:val="0"/>
      <w:marRight w:val="0"/>
      <w:marTop w:val="0"/>
      <w:marBottom w:val="0"/>
      <w:divBdr>
        <w:top w:val="none" w:sz="0" w:space="0" w:color="auto"/>
        <w:left w:val="none" w:sz="0" w:space="0" w:color="auto"/>
        <w:bottom w:val="none" w:sz="0" w:space="0" w:color="auto"/>
        <w:right w:val="none" w:sz="0" w:space="0" w:color="auto"/>
      </w:divBdr>
    </w:div>
    <w:div w:id="151020406">
      <w:bodyDiv w:val="1"/>
      <w:marLeft w:val="0"/>
      <w:marRight w:val="0"/>
      <w:marTop w:val="0"/>
      <w:marBottom w:val="0"/>
      <w:divBdr>
        <w:top w:val="none" w:sz="0" w:space="0" w:color="auto"/>
        <w:left w:val="none" w:sz="0" w:space="0" w:color="auto"/>
        <w:bottom w:val="none" w:sz="0" w:space="0" w:color="auto"/>
        <w:right w:val="none" w:sz="0" w:space="0" w:color="auto"/>
      </w:divBdr>
    </w:div>
    <w:div w:id="200016735">
      <w:bodyDiv w:val="1"/>
      <w:marLeft w:val="0"/>
      <w:marRight w:val="0"/>
      <w:marTop w:val="0"/>
      <w:marBottom w:val="0"/>
      <w:divBdr>
        <w:top w:val="none" w:sz="0" w:space="0" w:color="auto"/>
        <w:left w:val="none" w:sz="0" w:space="0" w:color="auto"/>
        <w:bottom w:val="none" w:sz="0" w:space="0" w:color="auto"/>
        <w:right w:val="none" w:sz="0" w:space="0" w:color="auto"/>
      </w:divBdr>
    </w:div>
    <w:div w:id="248390463">
      <w:bodyDiv w:val="1"/>
      <w:marLeft w:val="0"/>
      <w:marRight w:val="0"/>
      <w:marTop w:val="0"/>
      <w:marBottom w:val="0"/>
      <w:divBdr>
        <w:top w:val="none" w:sz="0" w:space="0" w:color="auto"/>
        <w:left w:val="none" w:sz="0" w:space="0" w:color="auto"/>
        <w:bottom w:val="none" w:sz="0" w:space="0" w:color="auto"/>
        <w:right w:val="none" w:sz="0" w:space="0" w:color="auto"/>
      </w:divBdr>
    </w:div>
    <w:div w:id="301351840">
      <w:bodyDiv w:val="1"/>
      <w:marLeft w:val="0"/>
      <w:marRight w:val="0"/>
      <w:marTop w:val="0"/>
      <w:marBottom w:val="0"/>
      <w:divBdr>
        <w:top w:val="none" w:sz="0" w:space="0" w:color="auto"/>
        <w:left w:val="none" w:sz="0" w:space="0" w:color="auto"/>
        <w:bottom w:val="none" w:sz="0" w:space="0" w:color="auto"/>
        <w:right w:val="none" w:sz="0" w:space="0" w:color="auto"/>
      </w:divBdr>
    </w:div>
    <w:div w:id="310254904">
      <w:bodyDiv w:val="1"/>
      <w:marLeft w:val="0"/>
      <w:marRight w:val="0"/>
      <w:marTop w:val="0"/>
      <w:marBottom w:val="0"/>
      <w:divBdr>
        <w:top w:val="none" w:sz="0" w:space="0" w:color="auto"/>
        <w:left w:val="none" w:sz="0" w:space="0" w:color="auto"/>
        <w:bottom w:val="none" w:sz="0" w:space="0" w:color="auto"/>
        <w:right w:val="none" w:sz="0" w:space="0" w:color="auto"/>
      </w:divBdr>
    </w:div>
    <w:div w:id="352461656">
      <w:bodyDiv w:val="1"/>
      <w:marLeft w:val="0"/>
      <w:marRight w:val="0"/>
      <w:marTop w:val="0"/>
      <w:marBottom w:val="0"/>
      <w:divBdr>
        <w:top w:val="none" w:sz="0" w:space="0" w:color="auto"/>
        <w:left w:val="none" w:sz="0" w:space="0" w:color="auto"/>
        <w:bottom w:val="none" w:sz="0" w:space="0" w:color="auto"/>
        <w:right w:val="none" w:sz="0" w:space="0" w:color="auto"/>
      </w:divBdr>
    </w:div>
    <w:div w:id="356005284">
      <w:bodyDiv w:val="1"/>
      <w:marLeft w:val="0"/>
      <w:marRight w:val="0"/>
      <w:marTop w:val="0"/>
      <w:marBottom w:val="0"/>
      <w:divBdr>
        <w:top w:val="none" w:sz="0" w:space="0" w:color="auto"/>
        <w:left w:val="none" w:sz="0" w:space="0" w:color="auto"/>
        <w:bottom w:val="none" w:sz="0" w:space="0" w:color="auto"/>
        <w:right w:val="none" w:sz="0" w:space="0" w:color="auto"/>
      </w:divBdr>
    </w:div>
    <w:div w:id="392780695">
      <w:bodyDiv w:val="1"/>
      <w:marLeft w:val="0"/>
      <w:marRight w:val="0"/>
      <w:marTop w:val="0"/>
      <w:marBottom w:val="0"/>
      <w:divBdr>
        <w:top w:val="none" w:sz="0" w:space="0" w:color="auto"/>
        <w:left w:val="none" w:sz="0" w:space="0" w:color="auto"/>
        <w:bottom w:val="none" w:sz="0" w:space="0" w:color="auto"/>
        <w:right w:val="none" w:sz="0" w:space="0" w:color="auto"/>
      </w:divBdr>
    </w:div>
    <w:div w:id="441345171">
      <w:bodyDiv w:val="1"/>
      <w:marLeft w:val="0"/>
      <w:marRight w:val="0"/>
      <w:marTop w:val="0"/>
      <w:marBottom w:val="0"/>
      <w:divBdr>
        <w:top w:val="none" w:sz="0" w:space="0" w:color="auto"/>
        <w:left w:val="none" w:sz="0" w:space="0" w:color="auto"/>
        <w:bottom w:val="none" w:sz="0" w:space="0" w:color="auto"/>
        <w:right w:val="none" w:sz="0" w:space="0" w:color="auto"/>
      </w:divBdr>
    </w:div>
    <w:div w:id="449905310">
      <w:bodyDiv w:val="1"/>
      <w:marLeft w:val="0"/>
      <w:marRight w:val="0"/>
      <w:marTop w:val="0"/>
      <w:marBottom w:val="0"/>
      <w:divBdr>
        <w:top w:val="none" w:sz="0" w:space="0" w:color="auto"/>
        <w:left w:val="none" w:sz="0" w:space="0" w:color="auto"/>
        <w:bottom w:val="none" w:sz="0" w:space="0" w:color="auto"/>
        <w:right w:val="none" w:sz="0" w:space="0" w:color="auto"/>
      </w:divBdr>
    </w:div>
    <w:div w:id="473177661">
      <w:bodyDiv w:val="1"/>
      <w:marLeft w:val="0"/>
      <w:marRight w:val="0"/>
      <w:marTop w:val="0"/>
      <w:marBottom w:val="0"/>
      <w:divBdr>
        <w:top w:val="none" w:sz="0" w:space="0" w:color="auto"/>
        <w:left w:val="none" w:sz="0" w:space="0" w:color="auto"/>
        <w:bottom w:val="none" w:sz="0" w:space="0" w:color="auto"/>
        <w:right w:val="none" w:sz="0" w:space="0" w:color="auto"/>
      </w:divBdr>
    </w:div>
    <w:div w:id="486674937">
      <w:bodyDiv w:val="1"/>
      <w:marLeft w:val="0"/>
      <w:marRight w:val="0"/>
      <w:marTop w:val="0"/>
      <w:marBottom w:val="0"/>
      <w:divBdr>
        <w:top w:val="none" w:sz="0" w:space="0" w:color="auto"/>
        <w:left w:val="none" w:sz="0" w:space="0" w:color="auto"/>
        <w:bottom w:val="none" w:sz="0" w:space="0" w:color="auto"/>
        <w:right w:val="none" w:sz="0" w:space="0" w:color="auto"/>
      </w:divBdr>
    </w:div>
    <w:div w:id="554661381">
      <w:bodyDiv w:val="1"/>
      <w:marLeft w:val="0"/>
      <w:marRight w:val="0"/>
      <w:marTop w:val="0"/>
      <w:marBottom w:val="0"/>
      <w:divBdr>
        <w:top w:val="none" w:sz="0" w:space="0" w:color="auto"/>
        <w:left w:val="none" w:sz="0" w:space="0" w:color="auto"/>
        <w:bottom w:val="none" w:sz="0" w:space="0" w:color="auto"/>
        <w:right w:val="none" w:sz="0" w:space="0" w:color="auto"/>
      </w:divBdr>
    </w:div>
    <w:div w:id="659311406">
      <w:bodyDiv w:val="1"/>
      <w:marLeft w:val="0"/>
      <w:marRight w:val="0"/>
      <w:marTop w:val="0"/>
      <w:marBottom w:val="0"/>
      <w:divBdr>
        <w:top w:val="none" w:sz="0" w:space="0" w:color="auto"/>
        <w:left w:val="none" w:sz="0" w:space="0" w:color="auto"/>
        <w:bottom w:val="none" w:sz="0" w:space="0" w:color="auto"/>
        <w:right w:val="none" w:sz="0" w:space="0" w:color="auto"/>
      </w:divBdr>
    </w:div>
    <w:div w:id="782112274">
      <w:bodyDiv w:val="1"/>
      <w:marLeft w:val="0"/>
      <w:marRight w:val="0"/>
      <w:marTop w:val="0"/>
      <w:marBottom w:val="0"/>
      <w:divBdr>
        <w:top w:val="none" w:sz="0" w:space="0" w:color="auto"/>
        <w:left w:val="none" w:sz="0" w:space="0" w:color="auto"/>
        <w:bottom w:val="none" w:sz="0" w:space="0" w:color="auto"/>
        <w:right w:val="none" w:sz="0" w:space="0" w:color="auto"/>
      </w:divBdr>
    </w:div>
    <w:div w:id="817379202">
      <w:bodyDiv w:val="1"/>
      <w:marLeft w:val="0"/>
      <w:marRight w:val="0"/>
      <w:marTop w:val="0"/>
      <w:marBottom w:val="0"/>
      <w:divBdr>
        <w:top w:val="none" w:sz="0" w:space="0" w:color="auto"/>
        <w:left w:val="none" w:sz="0" w:space="0" w:color="auto"/>
        <w:bottom w:val="none" w:sz="0" w:space="0" w:color="auto"/>
        <w:right w:val="none" w:sz="0" w:space="0" w:color="auto"/>
      </w:divBdr>
    </w:div>
    <w:div w:id="818157178">
      <w:bodyDiv w:val="1"/>
      <w:marLeft w:val="0"/>
      <w:marRight w:val="0"/>
      <w:marTop w:val="0"/>
      <w:marBottom w:val="0"/>
      <w:divBdr>
        <w:top w:val="none" w:sz="0" w:space="0" w:color="auto"/>
        <w:left w:val="none" w:sz="0" w:space="0" w:color="auto"/>
        <w:bottom w:val="none" w:sz="0" w:space="0" w:color="auto"/>
        <w:right w:val="none" w:sz="0" w:space="0" w:color="auto"/>
      </w:divBdr>
    </w:div>
    <w:div w:id="904990139">
      <w:bodyDiv w:val="1"/>
      <w:marLeft w:val="0"/>
      <w:marRight w:val="0"/>
      <w:marTop w:val="0"/>
      <w:marBottom w:val="0"/>
      <w:divBdr>
        <w:top w:val="none" w:sz="0" w:space="0" w:color="auto"/>
        <w:left w:val="none" w:sz="0" w:space="0" w:color="auto"/>
        <w:bottom w:val="none" w:sz="0" w:space="0" w:color="auto"/>
        <w:right w:val="none" w:sz="0" w:space="0" w:color="auto"/>
      </w:divBdr>
    </w:div>
    <w:div w:id="1067647025">
      <w:bodyDiv w:val="1"/>
      <w:marLeft w:val="0"/>
      <w:marRight w:val="0"/>
      <w:marTop w:val="0"/>
      <w:marBottom w:val="0"/>
      <w:divBdr>
        <w:top w:val="none" w:sz="0" w:space="0" w:color="auto"/>
        <w:left w:val="none" w:sz="0" w:space="0" w:color="auto"/>
        <w:bottom w:val="none" w:sz="0" w:space="0" w:color="auto"/>
        <w:right w:val="none" w:sz="0" w:space="0" w:color="auto"/>
      </w:divBdr>
    </w:div>
    <w:div w:id="1090614029">
      <w:bodyDiv w:val="1"/>
      <w:marLeft w:val="0"/>
      <w:marRight w:val="0"/>
      <w:marTop w:val="0"/>
      <w:marBottom w:val="0"/>
      <w:divBdr>
        <w:top w:val="none" w:sz="0" w:space="0" w:color="auto"/>
        <w:left w:val="none" w:sz="0" w:space="0" w:color="auto"/>
        <w:bottom w:val="none" w:sz="0" w:space="0" w:color="auto"/>
        <w:right w:val="none" w:sz="0" w:space="0" w:color="auto"/>
      </w:divBdr>
    </w:div>
    <w:div w:id="1119446389">
      <w:bodyDiv w:val="1"/>
      <w:marLeft w:val="0"/>
      <w:marRight w:val="0"/>
      <w:marTop w:val="0"/>
      <w:marBottom w:val="0"/>
      <w:divBdr>
        <w:top w:val="none" w:sz="0" w:space="0" w:color="auto"/>
        <w:left w:val="none" w:sz="0" w:space="0" w:color="auto"/>
        <w:bottom w:val="none" w:sz="0" w:space="0" w:color="auto"/>
        <w:right w:val="none" w:sz="0" w:space="0" w:color="auto"/>
      </w:divBdr>
    </w:div>
    <w:div w:id="1134252335">
      <w:bodyDiv w:val="1"/>
      <w:marLeft w:val="0"/>
      <w:marRight w:val="0"/>
      <w:marTop w:val="0"/>
      <w:marBottom w:val="0"/>
      <w:divBdr>
        <w:top w:val="none" w:sz="0" w:space="0" w:color="auto"/>
        <w:left w:val="none" w:sz="0" w:space="0" w:color="auto"/>
        <w:bottom w:val="none" w:sz="0" w:space="0" w:color="auto"/>
        <w:right w:val="none" w:sz="0" w:space="0" w:color="auto"/>
      </w:divBdr>
    </w:div>
    <w:div w:id="1191452665">
      <w:bodyDiv w:val="1"/>
      <w:marLeft w:val="0"/>
      <w:marRight w:val="0"/>
      <w:marTop w:val="0"/>
      <w:marBottom w:val="0"/>
      <w:divBdr>
        <w:top w:val="none" w:sz="0" w:space="0" w:color="auto"/>
        <w:left w:val="none" w:sz="0" w:space="0" w:color="auto"/>
        <w:bottom w:val="none" w:sz="0" w:space="0" w:color="auto"/>
        <w:right w:val="none" w:sz="0" w:space="0" w:color="auto"/>
      </w:divBdr>
    </w:div>
    <w:div w:id="1241211238">
      <w:bodyDiv w:val="1"/>
      <w:marLeft w:val="0"/>
      <w:marRight w:val="0"/>
      <w:marTop w:val="0"/>
      <w:marBottom w:val="0"/>
      <w:divBdr>
        <w:top w:val="none" w:sz="0" w:space="0" w:color="auto"/>
        <w:left w:val="none" w:sz="0" w:space="0" w:color="auto"/>
        <w:bottom w:val="none" w:sz="0" w:space="0" w:color="auto"/>
        <w:right w:val="none" w:sz="0" w:space="0" w:color="auto"/>
      </w:divBdr>
    </w:div>
    <w:div w:id="1324511162">
      <w:bodyDiv w:val="1"/>
      <w:marLeft w:val="0"/>
      <w:marRight w:val="0"/>
      <w:marTop w:val="0"/>
      <w:marBottom w:val="0"/>
      <w:divBdr>
        <w:top w:val="none" w:sz="0" w:space="0" w:color="auto"/>
        <w:left w:val="none" w:sz="0" w:space="0" w:color="auto"/>
        <w:bottom w:val="none" w:sz="0" w:space="0" w:color="auto"/>
        <w:right w:val="none" w:sz="0" w:space="0" w:color="auto"/>
      </w:divBdr>
    </w:div>
    <w:div w:id="1530944935">
      <w:bodyDiv w:val="1"/>
      <w:marLeft w:val="0"/>
      <w:marRight w:val="0"/>
      <w:marTop w:val="0"/>
      <w:marBottom w:val="0"/>
      <w:divBdr>
        <w:top w:val="none" w:sz="0" w:space="0" w:color="auto"/>
        <w:left w:val="none" w:sz="0" w:space="0" w:color="auto"/>
        <w:bottom w:val="none" w:sz="0" w:space="0" w:color="auto"/>
        <w:right w:val="none" w:sz="0" w:space="0" w:color="auto"/>
      </w:divBdr>
    </w:div>
    <w:div w:id="1585718711">
      <w:bodyDiv w:val="1"/>
      <w:marLeft w:val="0"/>
      <w:marRight w:val="0"/>
      <w:marTop w:val="0"/>
      <w:marBottom w:val="0"/>
      <w:divBdr>
        <w:top w:val="none" w:sz="0" w:space="0" w:color="auto"/>
        <w:left w:val="none" w:sz="0" w:space="0" w:color="auto"/>
        <w:bottom w:val="none" w:sz="0" w:space="0" w:color="auto"/>
        <w:right w:val="none" w:sz="0" w:space="0" w:color="auto"/>
      </w:divBdr>
    </w:div>
    <w:div w:id="1638418354">
      <w:bodyDiv w:val="1"/>
      <w:marLeft w:val="0"/>
      <w:marRight w:val="0"/>
      <w:marTop w:val="0"/>
      <w:marBottom w:val="0"/>
      <w:divBdr>
        <w:top w:val="none" w:sz="0" w:space="0" w:color="auto"/>
        <w:left w:val="none" w:sz="0" w:space="0" w:color="auto"/>
        <w:bottom w:val="none" w:sz="0" w:space="0" w:color="auto"/>
        <w:right w:val="none" w:sz="0" w:space="0" w:color="auto"/>
      </w:divBdr>
    </w:div>
    <w:div w:id="1641350561">
      <w:bodyDiv w:val="1"/>
      <w:marLeft w:val="0"/>
      <w:marRight w:val="0"/>
      <w:marTop w:val="0"/>
      <w:marBottom w:val="0"/>
      <w:divBdr>
        <w:top w:val="none" w:sz="0" w:space="0" w:color="auto"/>
        <w:left w:val="none" w:sz="0" w:space="0" w:color="auto"/>
        <w:bottom w:val="none" w:sz="0" w:space="0" w:color="auto"/>
        <w:right w:val="none" w:sz="0" w:space="0" w:color="auto"/>
      </w:divBdr>
    </w:div>
    <w:div w:id="1659380288">
      <w:bodyDiv w:val="1"/>
      <w:marLeft w:val="0"/>
      <w:marRight w:val="0"/>
      <w:marTop w:val="0"/>
      <w:marBottom w:val="0"/>
      <w:divBdr>
        <w:top w:val="none" w:sz="0" w:space="0" w:color="auto"/>
        <w:left w:val="none" w:sz="0" w:space="0" w:color="auto"/>
        <w:bottom w:val="none" w:sz="0" w:space="0" w:color="auto"/>
        <w:right w:val="none" w:sz="0" w:space="0" w:color="auto"/>
      </w:divBdr>
    </w:div>
    <w:div w:id="1818765824">
      <w:bodyDiv w:val="1"/>
      <w:marLeft w:val="0"/>
      <w:marRight w:val="0"/>
      <w:marTop w:val="0"/>
      <w:marBottom w:val="0"/>
      <w:divBdr>
        <w:top w:val="none" w:sz="0" w:space="0" w:color="auto"/>
        <w:left w:val="none" w:sz="0" w:space="0" w:color="auto"/>
        <w:bottom w:val="none" w:sz="0" w:space="0" w:color="auto"/>
        <w:right w:val="none" w:sz="0" w:space="0" w:color="auto"/>
      </w:divBdr>
    </w:div>
    <w:div w:id="1848595827">
      <w:bodyDiv w:val="1"/>
      <w:marLeft w:val="0"/>
      <w:marRight w:val="0"/>
      <w:marTop w:val="0"/>
      <w:marBottom w:val="0"/>
      <w:divBdr>
        <w:top w:val="none" w:sz="0" w:space="0" w:color="auto"/>
        <w:left w:val="none" w:sz="0" w:space="0" w:color="auto"/>
        <w:bottom w:val="none" w:sz="0" w:space="0" w:color="auto"/>
        <w:right w:val="none" w:sz="0" w:space="0" w:color="auto"/>
      </w:divBdr>
    </w:div>
    <w:div w:id="1977221462">
      <w:bodyDiv w:val="1"/>
      <w:marLeft w:val="0"/>
      <w:marRight w:val="0"/>
      <w:marTop w:val="0"/>
      <w:marBottom w:val="0"/>
      <w:divBdr>
        <w:top w:val="none" w:sz="0" w:space="0" w:color="auto"/>
        <w:left w:val="none" w:sz="0" w:space="0" w:color="auto"/>
        <w:bottom w:val="none" w:sz="0" w:space="0" w:color="auto"/>
        <w:right w:val="none" w:sz="0" w:space="0" w:color="auto"/>
      </w:divBdr>
    </w:div>
    <w:div w:id="2066250676">
      <w:bodyDiv w:val="1"/>
      <w:marLeft w:val="0"/>
      <w:marRight w:val="0"/>
      <w:marTop w:val="0"/>
      <w:marBottom w:val="0"/>
      <w:divBdr>
        <w:top w:val="none" w:sz="0" w:space="0" w:color="auto"/>
        <w:left w:val="none" w:sz="0" w:space="0" w:color="auto"/>
        <w:bottom w:val="none" w:sz="0" w:space="0" w:color="auto"/>
        <w:right w:val="none" w:sz="0" w:space="0" w:color="auto"/>
      </w:divBdr>
    </w:div>
    <w:div w:id="21273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ussein\Desktop\Quest%20SOP%20materials\Quest%20NonTechnical\SOPgeneral-nontechnic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EC37-19F8-4091-952A-E828C9D3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SOPgeneral-nontechnical.dot</Template>
  <TotalTime>1</TotalTime>
  <Pages>13</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Title</vt:lpstr>
    </vt:vector>
  </TitlesOfParts>
  <Company>Quest Diagnostics</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chussein</dc:creator>
  <cp:lastModifiedBy>Quest Diagnostics Incorporated</cp:lastModifiedBy>
  <cp:revision>2</cp:revision>
  <cp:lastPrinted>2014-12-09T18:39:00Z</cp:lastPrinted>
  <dcterms:created xsi:type="dcterms:W3CDTF">2017-11-20T14:29:00Z</dcterms:created>
  <dcterms:modified xsi:type="dcterms:W3CDTF">2017-11-20T14:29:00Z</dcterms:modified>
</cp:coreProperties>
</file>