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71" w:rsidRPr="001262D0" w:rsidRDefault="006A76B2" w:rsidP="000A5371">
      <w:pPr>
        <w:pStyle w:val="Heading2"/>
        <w:rPr>
          <w:rFonts w:ascii="Tahoma" w:hAnsi="Tahoma" w:cs="Tahoma"/>
          <w:sz w:val="20"/>
        </w:rPr>
      </w:pPr>
      <w:r>
        <w:rPr>
          <w:sz w:val="22"/>
        </w:rPr>
        <w:t xml:space="preserve">  </w:t>
      </w:r>
      <w:r w:rsidR="000A5371" w:rsidRPr="001262D0">
        <w:rPr>
          <w:rFonts w:ascii="Tahoma" w:hAnsi="Tahoma" w:cs="Tahoma"/>
          <w:sz w:val="20"/>
        </w:rPr>
        <w:t>TRAINING UPDATE</w:t>
      </w:r>
    </w:p>
    <w:p w:rsidR="000A5371" w:rsidRPr="001262D0" w:rsidRDefault="000A5371" w:rsidP="000A5371">
      <w:pPr>
        <w:rPr>
          <w:rFonts w:ascii="Tahoma" w:hAnsi="Tahoma" w:cs="Tahoma"/>
        </w:rPr>
      </w:pPr>
    </w:p>
    <w:tbl>
      <w:tblPr>
        <w:tblW w:w="0" w:type="auto"/>
        <w:tblLayout w:type="fixed"/>
        <w:tblLook w:val="0000" w:firstRow="0" w:lastRow="0" w:firstColumn="0" w:lastColumn="0" w:noHBand="0" w:noVBand="0"/>
      </w:tblPr>
      <w:tblGrid>
        <w:gridCol w:w="2088"/>
        <w:gridCol w:w="1980"/>
        <w:gridCol w:w="2430"/>
        <w:gridCol w:w="2358"/>
      </w:tblGrid>
      <w:tr w:rsidR="00E86C07" w:rsidRPr="001262D0" w:rsidTr="004831F3">
        <w:tc>
          <w:tcPr>
            <w:tcW w:w="2088" w:type="dxa"/>
            <w:shd w:val="pct5" w:color="auto" w:fill="FFFFFF"/>
          </w:tcPr>
          <w:p w:rsidR="00E86C07" w:rsidRPr="001262D0" w:rsidRDefault="00E86C07" w:rsidP="00E86C07">
            <w:pPr>
              <w:rPr>
                <w:rFonts w:ascii="Tahoma" w:hAnsi="Tahoma" w:cs="Tahoma"/>
                <w:b/>
              </w:rPr>
            </w:pPr>
            <w:bookmarkStart w:id="0" w:name="_GoBack" w:colFirst="1" w:colLast="3"/>
            <w:r w:rsidRPr="001262D0">
              <w:rPr>
                <w:rFonts w:ascii="Tahoma" w:hAnsi="Tahoma" w:cs="Tahoma"/>
                <w:b/>
              </w:rPr>
              <w:t>Lab Location:</w:t>
            </w:r>
          </w:p>
        </w:tc>
        <w:tc>
          <w:tcPr>
            <w:tcW w:w="1980" w:type="dxa"/>
          </w:tcPr>
          <w:p w:rsidR="00E86C07" w:rsidRDefault="00E86C07" w:rsidP="00E86C07">
            <w:pPr>
              <w:rPr>
                <w:rFonts w:ascii="Tahoma" w:hAnsi="Tahoma" w:cs="Tahoma"/>
                <w:sz w:val="20"/>
              </w:rPr>
            </w:pPr>
            <w:r>
              <w:rPr>
                <w:rFonts w:ascii="Tahoma" w:hAnsi="Tahoma" w:cs="Tahoma"/>
                <w:sz w:val="20"/>
              </w:rPr>
              <w:t>SGMC and WOMC</w:t>
            </w:r>
          </w:p>
        </w:tc>
        <w:tc>
          <w:tcPr>
            <w:tcW w:w="2430" w:type="dxa"/>
            <w:shd w:val="pct5" w:color="auto" w:fill="FFFFFF"/>
          </w:tcPr>
          <w:p w:rsidR="00E86C07" w:rsidRDefault="00E86C07" w:rsidP="00E86C07">
            <w:pPr>
              <w:rPr>
                <w:rFonts w:ascii="Tahoma" w:hAnsi="Tahoma" w:cs="Tahoma"/>
                <w:b/>
                <w:sz w:val="20"/>
              </w:rPr>
            </w:pPr>
            <w:r>
              <w:rPr>
                <w:rFonts w:ascii="Tahoma" w:hAnsi="Tahoma" w:cs="Tahoma"/>
                <w:b/>
                <w:sz w:val="20"/>
              </w:rPr>
              <w:t xml:space="preserve">Date Implemented:  </w:t>
            </w:r>
          </w:p>
        </w:tc>
        <w:tc>
          <w:tcPr>
            <w:tcW w:w="2358" w:type="dxa"/>
          </w:tcPr>
          <w:p w:rsidR="00E86C07" w:rsidRDefault="00E86C07" w:rsidP="00E86C07">
            <w:pPr>
              <w:rPr>
                <w:rFonts w:ascii="Tahoma" w:hAnsi="Tahoma" w:cs="Tahoma"/>
                <w:sz w:val="20"/>
              </w:rPr>
            </w:pPr>
            <w:r>
              <w:rPr>
                <w:rFonts w:ascii="Tahoma" w:hAnsi="Tahoma" w:cs="Tahoma"/>
                <w:sz w:val="20"/>
              </w:rPr>
              <w:t>10/2/2020</w:t>
            </w:r>
          </w:p>
        </w:tc>
      </w:tr>
      <w:tr w:rsidR="00E86C07" w:rsidRPr="001262D0" w:rsidTr="004831F3">
        <w:trPr>
          <w:trHeight w:val="80"/>
        </w:trPr>
        <w:tc>
          <w:tcPr>
            <w:tcW w:w="2088" w:type="dxa"/>
            <w:shd w:val="pct5" w:color="auto" w:fill="FFFFFF"/>
          </w:tcPr>
          <w:p w:rsidR="00E86C07" w:rsidRPr="001262D0" w:rsidRDefault="00E86C07" w:rsidP="00E86C07">
            <w:pPr>
              <w:rPr>
                <w:rFonts w:ascii="Tahoma" w:hAnsi="Tahoma" w:cs="Tahoma"/>
                <w:b/>
              </w:rPr>
            </w:pPr>
            <w:r w:rsidRPr="001262D0">
              <w:rPr>
                <w:rFonts w:ascii="Tahoma" w:hAnsi="Tahoma" w:cs="Tahoma"/>
                <w:b/>
              </w:rPr>
              <w:t>Department:</w:t>
            </w:r>
          </w:p>
        </w:tc>
        <w:tc>
          <w:tcPr>
            <w:tcW w:w="1980" w:type="dxa"/>
          </w:tcPr>
          <w:p w:rsidR="00E86C07" w:rsidRDefault="00E86C07" w:rsidP="00E86C07">
            <w:pPr>
              <w:rPr>
                <w:rFonts w:ascii="Tahoma" w:hAnsi="Tahoma" w:cs="Tahoma"/>
                <w:sz w:val="20"/>
              </w:rPr>
            </w:pPr>
            <w:r>
              <w:rPr>
                <w:rFonts w:ascii="Tahoma" w:hAnsi="Tahoma" w:cs="Tahoma"/>
                <w:sz w:val="20"/>
              </w:rPr>
              <w:t>Field Ops</w:t>
            </w:r>
          </w:p>
        </w:tc>
        <w:tc>
          <w:tcPr>
            <w:tcW w:w="2430" w:type="dxa"/>
            <w:shd w:val="pct5" w:color="auto" w:fill="FFFFFF"/>
          </w:tcPr>
          <w:p w:rsidR="00E86C07" w:rsidRDefault="00E86C07" w:rsidP="00E86C07">
            <w:pPr>
              <w:rPr>
                <w:rFonts w:ascii="Tahoma" w:hAnsi="Tahoma" w:cs="Tahoma"/>
                <w:b/>
                <w:sz w:val="20"/>
              </w:rPr>
            </w:pPr>
            <w:r>
              <w:rPr>
                <w:rFonts w:ascii="Tahoma" w:hAnsi="Tahoma" w:cs="Tahoma"/>
                <w:b/>
                <w:sz w:val="20"/>
              </w:rPr>
              <w:t xml:space="preserve">Due Date:  </w:t>
            </w:r>
          </w:p>
        </w:tc>
        <w:tc>
          <w:tcPr>
            <w:tcW w:w="2358" w:type="dxa"/>
          </w:tcPr>
          <w:p w:rsidR="00E86C07" w:rsidRDefault="00E86C07" w:rsidP="00E86C07">
            <w:pPr>
              <w:rPr>
                <w:rFonts w:ascii="Tahoma" w:hAnsi="Tahoma" w:cs="Tahoma"/>
                <w:bCs/>
                <w:sz w:val="20"/>
              </w:rPr>
            </w:pPr>
            <w:r>
              <w:rPr>
                <w:rFonts w:ascii="Tahoma" w:hAnsi="Tahoma" w:cs="Tahoma"/>
                <w:bCs/>
                <w:sz w:val="20"/>
              </w:rPr>
              <w:t>10/18/2020</w:t>
            </w:r>
          </w:p>
        </w:tc>
      </w:tr>
    </w:tbl>
    <w:bookmarkEnd w:id="0"/>
    <w:p w:rsidR="000A5371" w:rsidRPr="001262D0" w:rsidRDefault="000A5371" w:rsidP="000A5371">
      <w:pPr>
        <w:rPr>
          <w:rFonts w:ascii="Tahoma" w:hAnsi="Tahoma" w:cs="Tahoma"/>
        </w:rPr>
      </w:pPr>
      <w:r w:rsidRPr="001262D0">
        <w:rPr>
          <w:rFonts w:ascii="Tahoma" w:hAnsi="Tahoma" w:cs="Tahoma"/>
        </w:rPr>
        <w:br/>
      </w:r>
    </w:p>
    <w:p w:rsidR="000A5371" w:rsidRPr="001262D0" w:rsidRDefault="000A5371" w:rsidP="000A5371">
      <w:pPr>
        <w:pStyle w:val="Heading3"/>
        <w:rPr>
          <w:rFonts w:ascii="Tahoma" w:hAnsi="Tahoma" w:cs="Tahoma"/>
        </w:rPr>
      </w:pPr>
      <w:r w:rsidRPr="001262D0">
        <w:rPr>
          <w:rFonts w:ascii="Tahoma" w:hAnsi="Tahoma" w:cs="Tahoma"/>
        </w:rPr>
        <w:t>DESCRIPTION OF PROCEDURE REVISION</w:t>
      </w:r>
    </w:p>
    <w:p w:rsidR="000A5371" w:rsidRPr="001262D0" w:rsidRDefault="000A5371" w:rsidP="000A537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A5371" w:rsidRPr="00575D3A" w:rsidTr="004831F3">
        <w:trPr>
          <w:trHeight w:val="400"/>
        </w:trPr>
        <w:tc>
          <w:tcPr>
            <w:tcW w:w="8856" w:type="dxa"/>
            <w:shd w:val="pct10" w:color="auto" w:fill="auto"/>
          </w:tcPr>
          <w:p w:rsidR="000A5371" w:rsidRPr="00575D3A" w:rsidRDefault="000A5371" w:rsidP="004831F3">
            <w:pPr>
              <w:rPr>
                <w:rFonts w:ascii="Tahoma" w:hAnsi="Tahoma" w:cs="Tahoma"/>
                <w:b/>
                <w:sz w:val="36"/>
                <w:szCs w:val="36"/>
              </w:rPr>
            </w:pPr>
            <w:r w:rsidRPr="00575D3A">
              <w:rPr>
                <w:rFonts w:ascii="Tahoma" w:hAnsi="Tahoma" w:cs="Tahoma"/>
                <w:b/>
                <w:sz w:val="36"/>
                <w:szCs w:val="36"/>
              </w:rPr>
              <w:t>Name of procedure:</w:t>
            </w:r>
          </w:p>
        </w:tc>
      </w:tr>
      <w:tr w:rsidR="000A5371" w:rsidRPr="00575D3A" w:rsidTr="004831F3">
        <w:trPr>
          <w:trHeight w:val="400"/>
        </w:trPr>
        <w:tc>
          <w:tcPr>
            <w:tcW w:w="8856" w:type="dxa"/>
            <w:tcBorders>
              <w:bottom w:val="nil"/>
            </w:tcBorders>
            <w:vAlign w:val="center"/>
          </w:tcPr>
          <w:p w:rsidR="000A5371" w:rsidRDefault="000A5371" w:rsidP="004831F3">
            <w:pPr>
              <w:rPr>
                <w:rFonts w:ascii="Tahoma" w:hAnsi="Tahoma" w:cs="Tahoma"/>
                <w:sz w:val="28"/>
                <w:szCs w:val="28"/>
              </w:rPr>
            </w:pPr>
          </w:p>
          <w:p w:rsidR="00E86C07" w:rsidRDefault="00E86C07" w:rsidP="004831F3">
            <w:pPr>
              <w:rPr>
                <w:rFonts w:ascii="Tahoma" w:hAnsi="Tahoma" w:cs="Tahoma"/>
                <w:sz w:val="28"/>
                <w:szCs w:val="28"/>
              </w:rPr>
            </w:pPr>
            <w:r>
              <w:rPr>
                <w:rFonts w:ascii="Tahoma" w:hAnsi="Tahoma" w:cs="Tahoma"/>
                <w:sz w:val="28"/>
                <w:szCs w:val="28"/>
              </w:rPr>
              <w:t>Specimen Processing Sendouts</w:t>
            </w:r>
          </w:p>
          <w:p w:rsidR="000A5371" w:rsidRPr="00575D3A" w:rsidRDefault="000A5371" w:rsidP="004831F3">
            <w:pPr>
              <w:rPr>
                <w:rFonts w:ascii="Tahoma" w:hAnsi="Tahoma" w:cs="Tahoma"/>
                <w:sz w:val="28"/>
                <w:szCs w:val="28"/>
              </w:rPr>
            </w:pPr>
          </w:p>
        </w:tc>
      </w:tr>
      <w:tr w:rsidR="000A5371" w:rsidRPr="00575D3A" w:rsidTr="004831F3">
        <w:trPr>
          <w:trHeight w:val="400"/>
        </w:trPr>
        <w:tc>
          <w:tcPr>
            <w:tcW w:w="8856" w:type="dxa"/>
            <w:shd w:val="pct10" w:color="auto" w:fill="auto"/>
          </w:tcPr>
          <w:p w:rsidR="000A5371" w:rsidRPr="00575D3A" w:rsidRDefault="000A5371" w:rsidP="004831F3">
            <w:pPr>
              <w:rPr>
                <w:rFonts w:ascii="Tahoma" w:hAnsi="Tahoma" w:cs="Tahoma"/>
                <w:b/>
                <w:sz w:val="36"/>
                <w:szCs w:val="36"/>
              </w:rPr>
            </w:pPr>
            <w:r w:rsidRPr="00575D3A">
              <w:rPr>
                <w:rFonts w:ascii="Tahoma" w:hAnsi="Tahoma" w:cs="Tahoma"/>
                <w:b/>
                <w:sz w:val="36"/>
                <w:szCs w:val="36"/>
              </w:rPr>
              <w:t xml:space="preserve">Description of change(s):  </w:t>
            </w:r>
          </w:p>
        </w:tc>
      </w:tr>
      <w:tr w:rsidR="000A5371" w:rsidRPr="00961DDA" w:rsidTr="004831F3">
        <w:trPr>
          <w:trHeight w:val="400"/>
        </w:trPr>
        <w:tc>
          <w:tcPr>
            <w:tcW w:w="8856" w:type="dxa"/>
          </w:tcPr>
          <w:p w:rsidR="000A5371" w:rsidRDefault="000A5371" w:rsidP="004831F3">
            <w:pPr>
              <w:pStyle w:val="ListParagraph"/>
              <w:ind w:left="0"/>
              <w:rPr>
                <w:rFonts w:ascii="Tahoma" w:hAnsi="Tahoma" w:cs="Tahoma"/>
                <w:bCs/>
                <w:szCs w:val="24"/>
              </w:rPr>
            </w:pPr>
          </w:p>
          <w:p w:rsidR="000A5371" w:rsidRDefault="00E86C07" w:rsidP="00E86C07">
            <w:pPr>
              <w:pStyle w:val="ListParagraph"/>
              <w:ind w:left="0"/>
              <w:rPr>
                <w:rFonts w:ascii="Tahoma" w:hAnsi="Tahoma" w:cs="Tahoma"/>
                <w:bCs/>
                <w:szCs w:val="24"/>
              </w:rPr>
            </w:pPr>
            <w:r>
              <w:rPr>
                <w:rFonts w:ascii="Tahoma" w:hAnsi="Tahoma" w:cs="Tahoma"/>
                <w:bCs/>
                <w:szCs w:val="24"/>
              </w:rPr>
              <w:t xml:space="preserve">Several changes were made to this procedure.  When doing ROB, </w:t>
            </w:r>
          </w:p>
          <w:p w:rsidR="00E86C07" w:rsidRDefault="00E86C07" w:rsidP="00E86C07">
            <w:pPr>
              <w:pStyle w:val="ListParagraph"/>
              <w:ind w:left="0"/>
              <w:rPr>
                <w:rFonts w:ascii="Tahoma" w:hAnsi="Tahoma" w:cs="Tahoma"/>
                <w:bCs/>
                <w:szCs w:val="24"/>
              </w:rPr>
            </w:pPr>
          </w:p>
          <w:p w:rsidR="00E86C07" w:rsidRDefault="00E86C07" w:rsidP="00E86C07">
            <w:pPr>
              <w:pStyle w:val="ListParagraph"/>
              <w:numPr>
                <w:ilvl w:val="0"/>
                <w:numId w:val="37"/>
              </w:numPr>
              <w:rPr>
                <w:rFonts w:ascii="Tahoma" w:hAnsi="Tahoma" w:cs="Tahoma"/>
                <w:bCs/>
                <w:szCs w:val="24"/>
              </w:rPr>
            </w:pPr>
            <w:r>
              <w:rPr>
                <w:rFonts w:ascii="Tahoma" w:hAnsi="Tahoma" w:cs="Tahoma"/>
                <w:bCs/>
                <w:szCs w:val="24"/>
              </w:rPr>
              <w:t xml:space="preserve">Staff will pull a pending log.  </w:t>
            </w:r>
          </w:p>
          <w:p w:rsidR="00E86C07" w:rsidRPr="00E86C07" w:rsidRDefault="00E86C07" w:rsidP="00E86C07">
            <w:pPr>
              <w:pStyle w:val="ListParagraph"/>
              <w:numPr>
                <w:ilvl w:val="1"/>
                <w:numId w:val="37"/>
              </w:numPr>
              <w:rPr>
                <w:rFonts w:ascii="Tahoma" w:hAnsi="Tahoma" w:cs="Tahoma"/>
                <w:bCs/>
                <w:szCs w:val="24"/>
              </w:rPr>
            </w:pPr>
            <w:r>
              <w:rPr>
                <w:rFonts w:ascii="Tahoma" w:hAnsi="Tahoma" w:cs="Tahoma"/>
                <w:bCs/>
                <w:szCs w:val="24"/>
              </w:rPr>
              <w:t xml:space="preserve">Use the pending log to ensure all of the required questions have been answered.  </w:t>
            </w:r>
            <w:r>
              <w:rPr>
                <w:rFonts w:ascii="Tahoma" w:hAnsi="Tahoma" w:cs="Tahoma"/>
                <w:b/>
                <w:bCs/>
                <w:szCs w:val="24"/>
              </w:rPr>
              <w:t>Do not send the test until we can result the prompts required for the test.</w:t>
            </w:r>
          </w:p>
          <w:p w:rsidR="00E86C07" w:rsidRDefault="00E86C07" w:rsidP="00E86C07">
            <w:pPr>
              <w:pStyle w:val="ListParagraph"/>
              <w:numPr>
                <w:ilvl w:val="1"/>
                <w:numId w:val="37"/>
              </w:numPr>
              <w:rPr>
                <w:rFonts w:ascii="Tahoma" w:hAnsi="Tahoma" w:cs="Tahoma"/>
                <w:bCs/>
                <w:szCs w:val="24"/>
              </w:rPr>
            </w:pPr>
            <w:r w:rsidRPr="00E86C07">
              <w:rPr>
                <w:rFonts w:ascii="Tahoma" w:hAnsi="Tahoma" w:cs="Tahoma"/>
                <w:bCs/>
                <w:szCs w:val="24"/>
              </w:rPr>
              <w:t>Aliquot the specimens and sort by storage condition (refrigerated, room temp, frozen).</w:t>
            </w:r>
          </w:p>
          <w:p w:rsidR="00E86C07" w:rsidRDefault="00E86C07" w:rsidP="00E86C07">
            <w:pPr>
              <w:pStyle w:val="ListParagraph"/>
              <w:numPr>
                <w:ilvl w:val="0"/>
                <w:numId w:val="37"/>
              </w:numPr>
              <w:rPr>
                <w:rFonts w:ascii="Tahoma" w:hAnsi="Tahoma" w:cs="Tahoma"/>
                <w:bCs/>
                <w:szCs w:val="24"/>
              </w:rPr>
            </w:pPr>
            <w:r>
              <w:rPr>
                <w:rFonts w:ascii="Tahoma" w:hAnsi="Tahoma" w:cs="Tahoma"/>
                <w:bCs/>
                <w:szCs w:val="24"/>
              </w:rPr>
              <w:t>Manually create an ROB batch list by storage condition.  We will no longer let the system create automatic batches, because too many staff members were not verifying that all samples were sent.</w:t>
            </w:r>
          </w:p>
          <w:p w:rsidR="00E86C07" w:rsidRDefault="00E86C07" w:rsidP="00E86C07">
            <w:pPr>
              <w:pStyle w:val="ListParagraph"/>
              <w:numPr>
                <w:ilvl w:val="0"/>
                <w:numId w:val="37"/>
              </w:numPr>
              <w:rPr>
                <w:rFonts w:ascii="Tahoma" w:hAnsi="Tahoma" w:cs="Tahoma"/>
                <w:bCs/>
                <w:szCs w:val="24"/>
              </w:rPr>
            </w:pPr>
            <w:r>
              <w:rPr>
                <w:rFonts w:ascii="Tahoma" w:hAnsi="Tahoma" w:cs="Tahoma"/>
                <w:bCs/>
                <w:szCs w:val="24"/>
              </w:rPr>
              <w:t>Queue the ROB batch for transmission.</w:t>
            </w:r>
          </w:p>
          <w:p w:rsidR="00E86C07" w:rsidRPr="00E86C07" w:rsidRDefault="00E86C07" w:rsidP="00E86C07">
            <w:pPr>
              <w:pStyle w:val="ListParagraph"/>
              <w:numPr>
                <w:ilvl w:val="0"/>
                <w:numId w:val="37"/>
              </w:numPr>
              <w:rPr>
                <w:rFonts w:ascii="Tahoma" w:hAnsi="Tahoma" w:cs="Tahoma"/>
                <w:bCs/>
                <w:szCs w:val="24"/>
              </w:rPr>
            </w:pPr>
            <w:r>
              <w:rPr>
                <w:rFonts w:ascii="Tahoma" w:hAnsi="Tahoma" w:cs="Tahoma"/>
                <w:bCs/>
                <w:szCs w:val="24"/>
              </w:rPr>
              <w:t>Pull a new pending log to ensure all specimens are accounted for.</w:t>
            </w:r>
          </w:p>
          <w:p w:rsidR="00E86C07" w:rsidRPr="00E86C07" w:rsidRDefault="00E86C07" w:rsidP="00E86C07">
            <w:pPr>
              <w:ind w:left="360"/>
              <w:rPr>
                <w:rFonts w:ascii="Tahoma" w:hAnsi="Tahoma" w:cs="Tahoma"/>
                <w:bCs/>
                <w:szCs w:val="24"/>
              </w:rPr>
            </w:pPr>
          </w:p>
        </w:tc>
      </w:tr>
    </w:tbl>
    <w:p w:rsidR="000A5371" w:rsidRPr="00961DDA" w:rsidRDefault="000A5371" w:rsidP="000A5371">
      <w:pPr>
        <w:rPr>
          <w:rFonts w:ascii="Tahoma" w:hAnsi="Tahoma" w:cs="Tahoma"/>
          <w:szCs w:val="24"/>
        </w:rPr>
      </w:pPr>
    </w:p>
    <w:p w:rsidR="00E86C07" w:rsidRDefault="00E86C07">
      <w:pPr>
        <w:rPr>
          <w:sz w:val="22"/>
        </w:rPr>
      </w:pPr>
      <w:r>
        <w:rPr>
          <w:sz w:val="22"/>
        </w:rPr>
        <w:br w:type="page"/>
      </w:r>
    </w:p>
    <w:p w:rsidR="006A76B2" w:rsidRDefault="006A76B2">
      <w:pPr>
        <w:pStyle w:val="TableText"/>
        <w:rPr>
          <w:sz w:val="22"/>
        </w:rPr>
      </w:pPr>
    </w:p>
    <w:p w:rsidR="006A76B2" w:rsidRDefault="006A76B2">
      <w:pPr>
        <w:pStyle w:val="TableText"/>
        <w:rPr>
          <w:sz w:val="22"/>
        </w:rPr>
      </w:pPr>
      <w:r>
        <w:rPr>
          <w:sz w:val="22"/>
        </w:rPr>
        <w:t xml:space="preserve"> Non-Technical SOP</w:t>
      </w:r>
    </w:p>
    <w:tbl>
      <w:tblPr>
        <w:tblW w:w="9618"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649"/>
        <w:gridCol w:w="4680"/>
        <w:gridCol w:w="2289"/>
      </w:tblGrid>
      <w:tr w:rsidR="006A76B2">
        <w:trPr>
          <w:cantSplit/>
          <w:jc w:val="center"/>
        </w:trPr>
        <w:tc>
          <w:tcPr>
            <w:tcW w:w="2649" w:type="dxa"/>
            <w:tcBorders>
              <w:top w:val="single" w:sz="18" w:space="0" w:color="000000"/>
              <w:bottom w:val="single" w:sz="12" w:space="0" w:color="000000"/>
            </w:tcBorders>
            <w:shd w:val="pct5" w:color="auto" w:fill="auto"/>
          </w:tcPr>
          <w:p w:rsidR="006A76B2" w:rsidRDefault="006A76B2">
            <w:pPr>
              <w:pStyle w:val="Heading6"/>
              <w:spacing w:before="200"/>
              <w:rPr>
                <w:sz w:val="22"/>
              </w:rPr>
            </w:pPr>
            <w:r>
              <w:rPr>
                <w:sz w:val="22"/>
              </w:rPr>
              <w:t>Title</w:t>
            </w:r>
          </w:p>
        </w:tc>
        <w:tc>
          <w:tcPr>
            <w:tcW w:w="6969" w:type="dxa"/>
            <w:gridSpan w:val="2"/>
            <w:tcBorders>
              <w:top w:val="single" w:sz="18" w:space="0" w:color="000000"/>
              <w:bottom w:val="single" w:sz="12" w:space="0" w:color="000000"/>
            </w:tcBorders>
          </w:tcPr>
          <w:p w:rsidR="006A76B2" w:rsidRDefault="00F87425">
            <w:pPr>
              <w:pStyle w:val="TableText"/>
              <w:spacing w:before="120"/>
              <w:rPr>
                <w:b/>
              </w:rPr>
            </w:pPr>
            <w:r>
              <w:rPr>
                <w:b/>
              </w:rPr>
              <w:t>Specimen</w:t>
            </w:r>
            <w:r w:rsidR="00C3501C">
              <w:rPr>
                <w:b/>
              </w:rPr>
              <w:t xml:space="preserve"> </w:t>
            </w:r>
            <w:r w:rsidR="001B5B66">
              <w:rPr>
                <w:b/>
              </w:rPr>
              <w:t>P</w:t>
            </w:r>
            <w:r w:rsidR="00C3501C">
              <w:rPr>
                <w:b/>
              </w:rPr>
              <w:t>rocessing</w:t>
            </w:r>
            <w:r w:rsidR="00B55BAD">
              <w:rPr>
                <w:b/>
              </w:rPr>
              <w:t xml:space="preserve"> Sendouts</w:t>
            </w:r>
          </w:p>
        </w:tc>
      </w:tr>
      <w:tr w:rsidR="001B59A3">
        <w:trPr>
          <w:cantSplit/>
          <w:jc w:val="center"/>
        </w:trPr>
        <w:tc>
          <w:tcPr>
            <w:tcW w:w="2649" w:type="dxa"/>
            <w:tcBorders>
              <w:top w:val="nil"/>
              <w:bottom w:val="single" w:sz="6" w:space="0" w:color="000000"/>
            </w:tcBorders>
            <w:shd w:val="pct5" w:color="auto" w:fill="auto"/>
          </w:tcPr>
          <w:p w:rsidR="001B59A3" w:rsidRDefault="001B59A3">
            <w:pPr>
              <w:pStyle w:val="Heading6"/>
              <w:spacing w:before="200"/>
              <w:rPr>
                <w:sz w:val="22"/>
              </w:rPr>
            </w:pPr>
            <w:r>
              <w:rPr>
                <w:sz w:val="22"/>
              </w:rPr>
              <w:t>Prepared by</w:t>
            </w:r>
          </w:p>
        </w:tc>
        <w:tc>
          <w:tcPr>
            <w:tcW w:w="4680" w:type="dxa"/>
            <w:tcBorders>
              <w:top w:val="nil"/>
              <w:bottom w:val="single" w:sz="6" w:space="0" w:color="000000"/>
            </w:tcBorders>
          </w:tcPr>
          <w:p w:rsidR="001B59A3" w:rsidRDefault="001B5B66" w:rsidP="001B59A3">
            <w:pPr>
              <w:pStyle w:val="TableText"/>
              <w:spacing w:before="120"/>
            </w:pPr>
            <w:r>
              <w:t>Lori Loffred</w:t>
            </w:r>
            <w:r w:rsidR="002403F1">
              <w:t>o</w:t>
            </w:r>
          </w:p>
        </w:tc>
        <w:tc>
          <w:tcPr>
            <w:tcW w:w="2289" w:type="dxa"/>
            <w:tcBorders>
              <w:top w:val="nil"/>
              <w:bottom w:val="single" w:sz="6" w:space="0" w:color="000000"/>
            </w:tcBorders>
          </w:tcPr>
          <w:p w:rsidR="001B59A3" w:rsidRDefault="000F4BE6" w:rsidP="008656A6">
            <w:pPr>
              <w:pStyle w:val="TableText"/>
              <w:spacing w:before="120"/>
            </w:pPr>
            <w:r>
              <w:t>Date:</w:t>
            </w:r>
            <w:r w:rsidR="001563FA">
              <w:t xml:space="preserve"> </w:t>
            </w:r>
            <w:r w:rsidR="0069028C">
              <w:t>12/14</w:t>
            </w:r>
            <w:r w:rsidR="001B5B66">
              <w:t>/2010</w:t>
            </w:r>
          </w:p>
        </w:tc>
      </w:tr>
      <w:tr w:rsidR="001B59A3">
        <w:trPr>
          <w:cantSplit/>
          <w:jc w:val="center"/>
        </w:trPr>
        <w:tc>
          <w:tcPr>
            <w:tcW w:w="2649" w:type="dxa"/>
            <w:tcBorders>
              <w:top w:val="nil"/>
              <w:bottom w:val="single" w:sz="18" w:space="0" w:color="000000"/>
            </w:tcBorders>
            <w:shd w:val="pct5" w:color="auto" w:fill="auto"/>
          </w:tcPr>
          <w:p w:rsidR="001B59A3" w:rsidRDefault="001B59A3">
            <w:pPr>
              <w:pStyle w:val="Heading6"/>
              <w:spacing w:before="200"/>
              <w:rPr>
                <w:sz w:val="22"/>
              </w:rPr>
            </w:pPr>
            <w:r>
              <w:rPr>
                <w:sz w:val="22"/>
              </w:rPr>
              <w:t>Owner</w:t>
            </w:r>
          </w:p>
        </w:tc>
        <w:tc>
          <w:tcPr>
            <w:tcW w:w="4680" w:type="dxa"/>
            <w:tcBorders>
              <w:top w:val="nil"/>
              <w:bottom w:val="single" w:sz="18" w:space="0" w:color="000000"/>
            </w:tcBorders>
          </w:tcPr>
          <w:p w:rsidR="001B59A3" w:rsidRDefault="00074F5D" w:rsidP="001B59A3">
            <w:pPr>
              <w:pStyle w:val="TableText"/>
              <w:spacing w:before="120"/>
            </w:pPr>
            <w:r>
              <w:t>Stephanie Codina</w:t>
            </w:r>
          </w:p>
        </w:tc>
        <w:tc>
          <w:tcPr>
            <w:tcW w:w="2289" w:type="dxa"/>
            <w:tcBorders>
              <w:top w:val="nil"/>
              <w:bottom w:val="single" w:sz="18" w:space="0" w:color="000000"/>
            </w:tcBorders>
          </w:tcPr>
          <w:p w:rsidR="001B59A3" w:rsidRDefault="000F4BE6" w:rsidP="000B7DA1">
            <w:pPr>
              <w:pStyle w:val="TableText"/>
              <w:spacing w:before="120"/>
            </w:pPr>
            <w:r>
              <w:t xml:space="preserve">Date: </w:t>
            </w:r>
            <w:r w:rsidR="000B7DA1">
              <w:t>5</w:t>
            </w:r>
            <w:r w:rsidR="00074F5D">
              <w:t>/2</w:t>
            </w:r>
            <w:r w:rsidR="000B7DA1">
              <w:t>4</w:t>
            </w:r>
            <w:r w:rsidR="00074F5D">
              <w:t>/2018</w:t>
            </w:r>
          </w:p>
        </w:tc>
      </w:tr>
    </w:tbl>
    <w:p w:rsidR="006A76B2" w:rsidRDefault="006A76B2">
      <w:pPr>
        <w:pStyle w:val="Footer"/>
        <w:tabs>
          <w:tab w:val="clear" w:pos="4320"/>
          <w:tab w:val="clear" w:pos="8640"/>
        </w:tabs>
      </w:pPr>
    </w:p>
    <w:p w:rsidR="006A76B2" w:rsidRDefault="006A76B2"/>
    <w:tbl>
      <w:tblPr>
        <w:tblW w:w="96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45"/>
        <w:gridCol w:w="3780"/>
        <w:gridCol w:w="1305"/>
      </w:tblGrid>
      <w:tr w:rsidR="006A76B2">
        <w:trPr>
          <w:cantSplit/>
          <w:jc w:val="center"/>
        </w:trPr>
        <w:tc>
          <w:tcPr>
            <w:tcW w:w="9630" w:type="dxa"/>
            <w:gridSpan w:val="3"/>
            <w:tcBorders>
              <w:top w:val="single" w:sz="18" w:space="0" w:color="auto"/>
              <w:bottom w:val="single" w:sz="12" w:space="0" w:color="auto"/>
            </w:tcBorders>
            <w:shd w:val="pct5" w:color="auto" w:fill="auto"/>
          </w:tcPr>
          <w:p w:rsidR="006A76B2" w:rsidRDefault="00612D9F">
            <w:pPr>
              <w:pStyle w:val="Heading6"/>
              <w:jc w:val="left"/>
              <w:rPr>
                <w:b w:val="0"/>
              </w:rPr>
            </w:pPr>
            <w:r>
              <w:t>L</w:t>
            </w:r>
            <w:r w:rsidR="006A76B2">
              <w:t>a</w:t>
            </w:r>
            <w:r>
              <w:t>boratory</w:t>
            </w:r>
            <w:r w:rsidR="006A76B2">
              <w:t xml:space="preserve"> Approval</w:t>
            </w:r>
          </w:p>
        </w:tc>
      </w:tr>
      <w:tr w:rsidR="006A76B2">
        <w:trPr>
          <w:jc w:val="center"/>
        </w:trPr>
        <w:tc>
          <w:tcPr>
            <w:tcW w:w="4545" w:type="dxa"/>
            <w:tcBorders>
              <w:top w:val="nil"/>
              <w:bottom w:val="single" w:sz="6" w:space="0" w:color="auto"/>
            </w:tcBorders>
          </w:tcPr>
          <w:p w:rsidR="006A76B2" w:rsidRDefault="006A76B2">
            <w:pPr>
              <w:spacing w:line="240" w:lineRule="exact"/>
              <w:rPr>
                <w:b/>
                <w:sz w:val="20"/>
              </w:rPr>
            </w:pPr>
            <w:r>
              <w:rPr>
                <w:b/>
                <w:sz w:val="20"/>
              </w:rPr>
              <w:t>Print Name and Title</w:t>
            </w:r>
          </w:p>
        </w:tc>
        <w:tc>
          <w:tcPr>
            <w:tcW w:w="3780" w:type="dxa"/>
            <w:tcBorders>
              <w:bottom w:val="single" w:sz="6" w:space="0" w:color="auto"/>
            </w:tcBorders>
          </w:tcPr>
          <w:p w:rsidR="006A76B2" w:rsidRDefault="006A76B2">
            <w:pPr>
              <w:spacing w:line="240" w:lineRule="exact"/>
              <w:rPr>
                <w:b/>
                <w:sz w:val="20"/>
              </w:rPr>
            </w:pPr>
            <w:r>
              <w:rPr>
                <w:b/>
                <w:sz w:val="20"/>
              </w:rPr>
              <w:t>Signature</w:t>
            </w:r>
          </w:p>
        </w:tc>
        <w:tc>
          <w:tcPr>
            <w:tcW w:w="1305" w:type="dxa"/>
            <w:tcBorders>
              <w:bottom w:val="single" w:sz="6" w:space="0" w:color="auto"/>
            </w:tcBorders>
          </w:tcPr>
          <w:p w:rsidR="006A76B2" w:rsidRDefault="006A76B2">
            <w:pPr>
              <w:spacing w:line="240" w:lineRule="exact"/>
              <w:rPr>
                <w:sz w:val="20"/>
              </w:rPr>
            </w:pPr>
            <w:r>
              <w:rPr>
                <w:b/>
                <w:sz w:val="20"/>
              </w:rPr>
              <w:t>Date</w:t>
            </w:r>
          </w:p>
        </w:tc>
      </w:tr>
      <w:tr w:rsidR="00660E39">
        <w:trPr>
          <w:jc w:val="center"/>
        </w:trPr>
        <w:tc>
          <w:tcPr>
            <w:tcW w:w="4545" w:type="dxa"/>
            <w:tcBorders>
              <w:top w:val="nil"/>
            </w:tcBorders>
          </w:tcPr>
          <w:p w:rsidR="00660E39" w:rsidRDefault="00612D9F" w:rsidP="008656A6">
            <w:pPr>
              <w:spacing w:line="240" w:lineRule="exact"/>
            </w:pPr>
            <w:r>
              <w:rPr>
                <w:i/>
              </w:rPr>
              <w:t xml:space="preserve">Refer to the electronic signature page for approval and approval dates. </w:t>
            </w:r>
          </w:p>
        </w:tc>
        <w:tc>
          <w:tcPr>
            <w:tcW w:w="3780" w:type="dxa"/>
            <w:tcBorders>
              <w:top w:val="nil"/>
            </w:tcBorders>
          </w:tcPr>
          <w:p w:rsidR="00AD157F" w:rsidRPr="00AD157F" w:rsidRDefault="00AD157F">
            <w:pPr>
              <w:spacing w:line="240" w:lineRule="exact"/>
              <w:jc w:val="both"/>
              <w:rPr>
                <w:i/>
              </w:rPr>
            </w:pPr>
          </w:p>
        </w:tc>
        <w:tc>
          <w:tcPr>
            <w:tcW w:w="1305" w:type="dxa"/>
            <w:tcBorders>
              <w:top w:val="nil"/>
            </w:tcBorders>
          </w:tcPr>
          <w:p w:rsidR="00AD157F" w:rsidRDefault="00AD157F">
            <w:pPr>
              <w:spacing w:line="240" w:lineRule="exact"/>
              <w:jc w:val="both"/>
            </w:pPr>
          </w:p>
        </w:tc>
      </w:tr>
      <w:tr w:rsidR="00660E39">
        <w:trPr>
          <w:cantSplit/>
          <w:jc w:val="center"/>
        </w:trPr>
        <w:tc>
          <w:tcPr>
            <w:tcW w:w="4545" w:type="dxa"/>
            <w:tcBorders>
              <w:right w:val="nil"/>
            </w:tcBorders>
          </w:tcPr>
          <w:p w:rsidR="00660E39" w:rsidRDefault="00660E39">
            <w:pPr>
              <w:pStyle w:val="SOPheader1"/>
              <w:spacing w:before="120" w:line="240" w:lineRule="exact"/>
              <w:rPr>
                <w:b w:val="0"/>
                <w:caps w:val="0"/>
              </w:rPr>
            </w:pPr>
            <w:r>
              <w:rPr>
                <w:b w:val="0"/>
                <w:caps w:val="0"/>
              </w:rPr>
              <w:t xml:space="preserve">Local Issue Date: </w:t>
            </w:r>
          </w:p>
        </w:tc>
        <w:tc>
          <w:tcPr>
            <w:tcW w:w="5085" w:type="dxa"/>
            <w:gridSpan w:val="2"/>
            <w:tcBorders>
              <w:top w:val="single" w:sz="6" w:space="0" w:color="auto"/>
              <w:left w:val="nil"/>
              <w:bottom w:val="single" w:sz="18" w:space="0" w:color="auto"/>
            </w:tcBorders>
          </w:tcPr>
          <w:p w:rsidR="00660E39" w:rsidRDefault="00660E39">
            <w:pPr>
              <w:spacing w:before="120" w:line="240" w:lineRule="exact"/>
              <w:jc w:val="both"/>
            </w:pPr>
            <w:r>
              <w:t>Local Effective Date:</w:t>
            </w:r>
            <w:r w:rsidR="00AD157F">
              <w:t xml:space="preserve"> </w:t>
            </w:r>
          </w:p>
        </w:tc>
      </w:tr>
    </w:tbl>
    <w:p w:rsidR="006A76B2" w:rsidRDefault="006A76B2">
      <w:pPr>
        <w:pStyle w:val="TableText"/>
      </w:pPr>
    </w:p>
    <w:p w:rsidR="006A76B2" w:rsidRDefault="006A76B2">
      <w:pPr>
        <w:pStyle w:val="TableText"/>
      </w:pPr>
    </w:p>
    <w:p w:rsidR="006A76B2" w:rsidRDefault="006A76B2">
      <w:pPr>
        <w:rPr>
          <w:b/>
        </w:rPr>
      </w:pPr>
      <w:r>
        <w:rPr>
          <w:b/>
          <w:u w:val="single"/>
        </w:rPr>
        <w:t>TABLE OF CONTENTS</w:t>
      </w:r>
      <w:r>
        <w:rPr>
          <w:b/>
        </w:rPr>
        <w:t xml:space="preserve">  </w:t>
      </w:r>
    </w:p>
    <w:p w:rsidR="006A76B2" w:rsidRDefault="006A76B2">
      <w:pPr>
        <w:pStyle w:val="SOPheader1"/>
        <w:rPr>
          <w:caps w:val="0"/>
        </w:rPr>
      </w:pPr>
    </w:p>
    <w:p w:rsidR="00730B62" w:rsidRDefault="006A76B2">
      <w:pPr>
        <w:pStyle w:val="TOC1"/>
        <w:tabs>
          <w:tab w:val="left" w:pos="480"/>
          <w:tab w:val="right" w:leader="dot" w:pos="9530"/>
        </w:tabs>
        <w:rPr>
          <w:noProof/>
          <w:szCs w:val="24"/>
        </w:rPr>
      </w:pPr>
      <w:r>
        <w:rPr>
          <w:b/>
        </w:rPr>
        <w:fldChar w:fldCharType="begin"/>
      </w:r>
      <w:r>
        <w:rPr>
          <w:b/>
        </w:rPr>
        <w:instrText xml:space="preserve"> TOC \o "1-1" </w:instrText>
      </w:r>
      <w:r>
        <w:rPr>
          <w:b/>
        </w:rPr>
        <w:fldChar w:fldCharType="separate"/>
      </w:r>
      <w:r w:rsidR="00730B62">
        <w:rPr>
          <w:noProof/>
        </w:rPr>
        <w:t>1.</w:t>
      </w:r>
      <w:r w:rsidR="00730B62">
        <w:rPr>
          <w:noProof/>
          <w:szCs w:val="24"/>
        </w:rPr>
        <w:tab/>
      </w:r>
      <w:r w:rsidR="00730B62">
        <w:rPr>
          <w:noProof/>
        </w:rPr>
        <w:t>PURPOSE</w:t>
      </w:r>
      <w:r w:rsidR="00730B62">
        <w:rPr>
          <w:noProof/>
        </w:rPr>
        <w:tab/>
      </w:r>
      <w:r w:rsidR="00730B62">
        <w:rPr>
          <w:noProof/>
        </w:rPr>
        <w:fldChar w:fldCharType="begin"/>
      </w:r>
      <w:r w:rsidR="00730B62">
        <w:rPr>
          <w:noProof/>
        </w:rPr>
        <w:instrText xml:space="preserve"> PAGEREF _Toc280037217 \h </w:instrText>
      </w:r>
      <w:r w:rsidR="00730B62">
        <w:rPr>
          <w:noProof/>
        </w:rPr>
      </w:r>
      <w:r w:rsidR="00730B62">
        <w:rPr>
          <w:noProof/>
        </w:rPr>
        <w:fldChar w:fldCharType="separate"/>
      </w:r>
      <w:r w:rsidR="00571010">
        <w:rPr>
          <w:noProof/>
        </w:rPr>
        <w:t>1</w:t>
      </w:r>
      <w:r w:rsidR="00730B62">
        <w:rPr>
          <w:noProof/>
        </w:rPr>
        <w:fldChar w:fldCharType="end"/>
      </w:r>
    </w:p>
    <w:p w:rsidR="00730B62" w:rsidRDefault="00730B62">
      <w:pPr>
        <w:pStyle w:val="TOC1"/>
        <w:tabs>
          <w:tab w:val="left" w:pos="480"/>
          <w:tab w:val="right" w:leader="dot" w:pos="9530"/>
        </w:tabs>
        <w:rPr>
          <w:noProof/>
          <w:szCs w:val="24"/>
        </w:rPr>
      </w:pPr>
      <w:r>
        <w:rPr>
          <w:noProof/>
        </w:rPr>
        <w:t>2.</w:t>
      </w:r>
      <w:r>
        <w:rPr>
          <w:noProof/>
          <w:szCs w:val="24"/>
        </w:rPr>
        <w:tab/>
      </w:r>
      <w:r>
        <w:rPr>
          <w:noProof/>
        </w:rPr>
        <w:t>SCOPE</w:t>
      </w:r>
      <w:r>
        <w:rPr>
          <w:noProof/>
        </w:rPr>
        <w:tab/>
      </w:r>
      <w:r>
        <w:rPr>
          <w:noProof/>
        </w:rPr>
        <w:fldChar w:fldCharType="begin"/>
      </w:r>
      <w:r>
        <w:rPr>
          <w:noProof/>
        </w:rPr>
        <w:instrText xml:space="preserve"> PAGEREF _Toc280037218 \h </w:instrText>
      </w:r>
      <w:r>
        <w:rPr>
          <w:noProof/>
        </w:rPr>
      </w:r>
      <w:r>
        <w:rPr>
          <w:noProof/>
        </w:rPr>
        <w:fldChar w:fldCharType="separate"/>
      </w:r>
      <w:r w:rsidR="00571010">
        <w:rPr>
          <w:noProof/>
        </w:rPr>
        <w:t>1</w:t>
      </w:r>
      <w:r>
        <w:rPr>
          <w:noProof/>
        </w:rPr>
        <w:fldChar w:fldCharType="end"/>
      </w:r>
    </w:p>
    <w:p w:rsidR="00730B62" w:rsidRDefault="00730B62">
      <w:pPr>
        <w:pStyle w:val="TOC1"/>
        <w:tabs>
          <w:tab w:val="left" w:pos="480"/>
          <w:tab w:val="right" w:leader="dot" w:pos="9530"/>
        </w:tabs>
        <w:rPr>
          <w:noProof/>
          <w:szCs w:val="24"/>
        </w:rPr>
      </w:pPr>
      <w:r>
        <w:rPr>
          <w:noProof/>
        </w:rPr>
        <w:t>3.</w:t>
      </w:r>
      <w:r>
        <w:rPr>
          <w:noProof/>
          <w:szCs w:val="24"/>
        </w:rPr>
        <w:tab/>
      </w:r>
      <w:r>
        <w:rPr>
          <w:noProof/>
        </w:rPr>
        <w:t>RESPONSIBILITY</w:t>
      </w:r>
      <w:r>
        <w:rPr>
          <w:noProof/>
        </w:rPr>
        <w:tab/>
      </w:r>
      <w:r>
        <w:rPr>
          <w:noProof/>
        </w:rPr>
        <w:fldChar w:fldCharType="begin"/>
      </w:r>
      <w:r>
        <w:rPr>
          <w:noProof/>
        </w:rPr>
        <w:instrText xml:space="preserve"> PAGEREF _Toc280037219 \h </w:instrText>
      </w:r>
      <w:r>
        <w:rPr>
          <w:noProof/>
        </w:rPr>
      </w:r>
      <w:r>
        <w:rPr>
          <w:noProof/>
        </w:rPr>
        <w:fldChar w:fldCharType="separate"/>
      </w:r>
      <w:r w:rsidR="00571010">
        <w:rPr>
          <w:noProof/>
        </w:rPr>
        <w:t>1</w:t>
      </w:r>
      <w:r>
        <w:rPr>
          <w:noProof/>
        </w:rPr>
        <w:fldChar w:fldCharType="end"/>
      </w:r>
    </w:p>
    <w:p w:rsidR="00730B62" w:rsidRDefault="00730B62">
      <w:pPr>
        <w:pStyle w:val="TOC1"/>
        <w:tabs>
          <w:tab w:val="left" w:pos="480"/>
          <w:tab w:val="right" w:leader="dot" w:pos="9530"/>
        </w:tabs>
        <w:rPr>
          <w:noProof/>
          <w:szCs w:val="24"/>
        </w:rPr>
      </w:pPr>
      <w:r>
        <w:rPr>
          <w:noProof/>
        </w:rPr>
        <w:t>4.</w:t>
      </w:r>
      <w:r>
        <w:rPr>
          <w:noProof/>
          <w:szCs w:val="24"/>
        </w:rPr>
        <w:tab/>
      </w:r>
      <w:r>
        <w:rPr>
          <w:noProof/>
        </w:rPr>
        <w:t>DEFINITIONS</w:t>
      </w:r>
      <w:r>
        <w:rPr>
          <w:noProof/>
        </w:rPr>
        <w:tab/>
      </w:r>
      <w:r>
        <w:rPr>
          <w:noProof/>
        </w:rPr>
        <w:fldChar w:fldCharType="begin"/>
      </w:r>
      <w:r>
        <w:rPr>
          <w:noProof/>
        </w:rPr>
        <w:instrText xml:space="preserve"> PAGEREF _Toc280037220 \h </w:instrText>
      </w:r>
      <w:r>
        <w:rPr>
          <w:noProof/>
        </w:rPr>
      </w:r>
      <w:r>
        <w:rPr>
          <w:noProof/>
        </w:rPr>
        <w:fldChar w:fldCharType="separate"/>
      </w:r>
      <w:r w:rsidR="00571010">
        <w:rPr>
          <w:noProof/>
        </w:rPr>
        <w:t>1</w:t>
      </w:r>
      <w:r>
        <w:rPr>
          <w:noProof/>
        </w:rPr>
        <w:fldChar w:fldCharType="end"/>
      </w:r>
    </w:p>
    <w:p w:rsidR="00730B62" w:rsidRDefault="00730B62">
      <w:pPr>
        <w:pStyle w:val="TOC1"/>
        <w:tabs>
          <w:tab w:val="left" w:pos="480"/>
          <w:tab w:val="right" w:leader="dot" w:pos="9530"/>
        </w:tabs>
        <w:rPr>
          <w:noProof/>
          <w:szCs w:val="24"/>
        </w:rPr>
      </w:pPr>
      <w:r>
        <w:rPr>
          <w:noProof/>
        </w:rPr>
        <w:t>5.</w:t>
      </w:r>
      <w:r>
        <w:rPr>
          <w:noProof/>
          <w:szCs w:val="24"/>
        </w:rPr>
        <w:tab/>
      </w:r>
      <w:r>
        <w:rPr>
          <w:noProof/>
        </w:rPr>
        <w:t>PROCEDURE</w:t>
      </w:r>
      <w:r>
        <w:rPr>
          <w:noProof/>
        </w:rPr>
        <w:tab/>
      </w:r>
      <w:r>
        <w:rPr>
          <w:noProof/>
        </w:rPr>
        <w:fldChar w:fldCharType="begin"/>
      </w:r>
      <w:r>
        <w:rPr>
          <w:noProof/>
        </w:rPr>
        <w:instrText xml:space="preserve"> PAGEREF _Toc280037221 \h </w:instrText>
      </w:r>
      <w:r>
        <w:rPr>
          <w:noProof/>
        </w:rPr>
      </w:r>
      <w:r>
        <w:rPr>
          <w:noProof/>
        </w:rPr>
        <w:fldChar w:fldCharType="separate"/>
      </w:r>
      <w:r w:rsidR="00571010">
        <w:rPr>
          <w:noProof/>
        </w:rPr>
        <w:t>2</w:t>
      </w:r>
      <w:r>
        <w:rPr>
          <w:noProof/>
        </w:rPr>
        <w:fldChar w:fldCharType="end"/>
      </w:r>
    </w:p>
    <w:p w:rsidR="00730B62" w:rsidRDefault="00730B62">
      <w:pPr>
        <w:pStyle w:val="TOC1"/>
        <w:tabs>
          <w:tab w:val="left" w:pos="480"/>
          <w:tab w:val="right" w:leader="dot" w:pos="9530"/>
        </w:tabs>
        <w:rPr>
          <w:noProof/>
          <w:szCs w:val="24"/>
        </w:rPr>
      </w:pPr>
      <w:r>
        <w:rPr>
          <w:noProof/>
        </w:rPr>
        <w:t>6.</w:t>
      </w:r>
      <w:r>
        <w:rPr>
          <w:noProof/>
          <w:szCs w:val="24"/>
        </w:rPr>
        <w:tab/>
      </w:r>
      <w:r>
        <w:rPr>
          <w:noProof/>
        </w:rPr>
        <w:t>RELATED DOCUMENTS</w:t>
      </w:r>
      <w:r>
        <w:rPr>
          <w:noProof/>
        </w:rPr>
        <w:tab/>
      </w:r>
      <w:r>
        <w:rPr>
          <w:noProof/>
        </w:rPr>
        <w:fldChar w:fldCharType="begin"/>
      </w:r>
      <w:r>
        <w:rPr>
          <w:noProof/>
        </w:rPr>
        <w:instrText xml:space="preserve"> PAGEREF _Toc280037222 \h </w:instrText>
      </w:r>
      <w:r>
        <w:rPr>
          <w:noProof/>
        </w:rPr>
      </w:r>
      <w:r>
        <w:rPr>
          <w:noProof/>
        </w:rPr>
        <w:fldChar w:fldCharType="separate"/>
      </w:r>
      <w:r w:rsidR="00571010">
        <w:rPr>
          <w:noProof/>
        </w:rPr>
        <w:t>9</w:t>
      </w:r>
      <w:r>
        <w:rPr>
          <w:noProof/>
        </w:rPr>
        <w:fldChar w:fldCharType="end"/>
      </w:r>
    </w:p>
    <w:p w:rsidR="00730B62" w:rsidRDefault="00730B62">
      <w:pPr>
        <w:pStyle w:val="TOC1"/>
        <w:tabs>
          <w:tab w:val="left" w:pos="480"/>
          <w:tab w:val="right" w:leader="dot" w:pos="9530"/>
        </w:tabs>
        <w:rPr>
          <w:noProof/>
          <w:szCs w:val="24"/>
        </w:rPr>
      </w:pPr>
      <w:r>
        <w:rPr>
          <w:noProof/>
        </w:rPr>
        <w:t>7.</w:t>
      </w:r>
      <w:r>
        <w:rPr>
          <w:noProof/>
          <w:szCs w:val="24"/>
        </w:rPr>
        <w:tab/>
      </w:r>
      <w:r>
        <w:rPr>
          <w:noProof/>
        </w:rPr>
        <w:t>REFERENCES</w:t>
      </w:r>
      <w:r>
        <w:rPr>
          <w:noProof/>
        </w:rPr>
        <w:tab/>
      </w:r>
      <w:r>
        <w:rPr>
          <w:noProof/>
        </w:rPr>
        <w:fldChar w:fldCharType="begin"/>
      </w:r>
      <w:r>
        <w:rPr>
          <w:noProof/>
        </w:rPr>
        <w:instrText xml:space="preserve"> PAGEREF _Toc280037223 \h </w:instrText>
      </w:r>
      <w:r>
        <w:rPr>
          <w:noProof/>
        </w:rPr>
      </w:r>
      <w:r>
        <w:rPr>
          <w:noProof/>
        </w:rPr>
        <w:fldChar w:fldCharType="separate"/>
      </w:r>
      <w:r w:rsidR="00571010">
        <w:rPr>
          <w:noProof/>
        </w:rPr>
        <w:t>9</w:t>
      </w:r>
      <w:r>
        <w:rPr>
          <w:noProof/>
        </w:rPr>
        <w:fldChar w:fldCharType="end"/>
      </w:r>
    </w:p>
    <w:p w:rsidR="00730B62" w:rsidRDefault="00730B62">
      <w:pPr>
        <w:pStyle w:val="TOC1"/>
        <w:tabs>
          <w:tab w:val="left" w:pos="480"/>
          <w:tab w:val="right" w:leader="dot" w:pos="9530"/>
        </w:tabs>
        <w:rPr>
          <w:noProof/>
          <w:szCs w:val="24"/>
        </w:rPr>
      </w:pPr>
      <w:r>
        <w:rPr>
          <w:noProof/>
        </w:rPr>
        <w:t>8.</w:t>
      </w:r>
      <w:r>
        <w:rPr>
          <w:noProof/>
          <w:szCs w:val="24"/>
        </w:rPr>
        <w:tab/>
      </w:r>
      <w:r>
        <w:rPr>
          <w:noProof/>
        </w:rPr>
        <w:t>REVISION HISTORY</w:t>
      </w:r>
      <w:r>
        <w:rPr>
          <w:noProof/>
        </w:rPr>
        <w:tab/>
      </w:r>
      <w:r>
        <w:rPr>
          <w:noProof/>
        </w:rPr>
        <w:fldChar w:fldCharType="begin"/>
      </w:r>
      <w:r>
        <w:rPr>
          <w:noProof/>
        </w:rPr>
        <w:instrText xml:space="preserve"> PAGEREF _Toc280037224 \h </w:instrText>
      </w:r>
      <w:r>
        <w:rPr>
          <w:noProof/>
        </w:rPr>
      </w:r>
      <w:r>
        <w:rPr>
          <w:noProof/>
        </w:rPr>
        <w:fldChar w:fldCharType="separate"/>
      </w:r>
      <w:r w:rsidR="00571010">
        <w:rPr>
          <w:noProof/>
        </w:rPr>
        <w:t>9</w:t>
      </w:r>
      <w:r>
        <w:rPr>
          <w:noProof/>
        </w:rPr>
        <w:fldChar w:fldCharType="end"/>
      </w:r>
    </w:p>
    <w:p w:rsidR="00730B62" w:rsidRDefault="00730B62">
      <w:pPr>
        <w:pStyle w:val="TOC1"/>
        <w:tabs>
          <w:tab w:val="left" w:pos="480"/>
          <w:tab w:val="right" w:leader="dot" w:pos="9530"/>
        </w:tabs>
        <w:rPr>
          <w:noProof/>
          <w:szCs w:val="24"/>
        </w:rPr>
      </w:pPr>
      <w:r>
        <w:rPr>
          <w:noProof/>
        </w:rPr>
        <w:t>9.</w:t>
      </w:r>
      <w:r>
        <w:rPr>
          <w:noProof/>
          <w:szCs w:val="24"/>
        </w:rPr>
        <w:tab/>
      </w:r>
      <w:r>
        <w:rPr>
          <w:noProof/>
        </w:rPr>
        <w:t>ADDENDA AND APPENDICES</w:t>
      </w:r>
      <w:r>
        <w:rPr>
          <w:noProof/>
        </w:rPr>
        <w:tab/>
      </w:r>
      <w:r>
        <w:rPr>
          <w:noProof/>
        </w:rPr>
        <w:fldChar w:fldCharType="begin"/>
      </w:r>
      <w:r>
        <w:rPr>
          <w:noProof/>
        </w:rPr>
        <w:instrText xml:space="preserve"> PAGEREF _Toc280037225 \h </w:instrText>
      </w:r>
      <w:r>
        <w:rPr>
          <w:noProof/>
        </w:rPr>
      </w:r>
      <w:r>
        <w:rPr>
          <w:noProof/>
        </w:rPr>
        <w:fldChar w:fldCharType="separate"/>
      </w:r>
      <w:r w:rsidR="00571010">
        <w:rPr>
          <w:noProof/>
        </w:rPr>
        <w:t>11</w:t>
      </w:r>
      <w:r>
        <w:rPr>
          <w:noProof/>
        </w:rPr>
        <w:fldChar w:fldCharType="end"/>
      </w:r>
    </w:p>
    <w:p w:rsidR="006A76B2" w:rsidRPr="00C17B62" w:rsidRDefault="006A76B2">
      <w:pPr>
        <w:rPr>
          <w:sz w:val="16"/>
          <w:szCs w:val="16"/>
        </w:rPr>
      </w:pPr>
      <w:r>
        <w:rPr>
          <w:b/>
        </w:rPr>
        <w:fldChar w:fldCharType="end"/>
      </w:r>
    </w:p>
    <w:p w:rsidR="006A76B2" w:rsidRPr="00C17B62" w:rsidRDefault="006A76B2">
      <w:pPr>
        <w:pStyle w:val="BlockLine"/>
        <w:rPr>
          <w:sz w:val="20"/>
        </w:rPr>
      </w:pPr>
    </w:p>
    <w:p w:rsidR="006A76B2" w:rsidRPr="00C17B62" w:rsidRDefault="006A76B2">
      <w:pPr>
        <w:rPr>
          <w:sz w:val="20"/>
        </w:rPr>
      </w:pPr>
    </w:p>
    <w:p w:rsidR="006A76B2" w:rsidRDefault="00C27AED" w:rsidP="00C27AED">
      <w:pPr>
        <w:pStyle w:val="Heading1"/>
      </w:pPr>
      <w:bookmarkStart w:id="1" w:name="_Toc280037217"/>
      <w:r>
        <w:t>PURPOSE</w:t>
      </w:r>
      <w:bookmarkEnd w:id="1"/>
    </w:p>
    <w:p w:rsidR="00517EDA" w:rsidRDefault="00517EDA" w:rsidP="00517EDA">
      <w:pPr>
        <w:ind w:left="720"/>
      </w:pPr>
      <w:r>
        <w:t>This procedure</w:t>
      </w:r>
      <w:r w:rsidRPr="00B55BAD">
        <w:t xml:space="preserve"> describe</w:t>
      </w:r>
      <w:r>
        <w:t>s</w:t>
      </w:r>
      <w:r w:rsidRPr="00B55BAD">
        <w:t xml:space="preserve"> the preparation of specimens for sending to </w:t>
      </w:r>
      <w:r w:rsidR="00F23D00">
        <w:t>reference laboratories for testing</w:t>
      </w:r>
      <w:r w:rsidRPr="00B55BAD">
        <w:t>.</w:t>
      </w:r>
    </w:p>
    <w:p w:rsidR="00730B62" w:rsidRPr="00C17B62" w:rsidRDefault="00730B62" w:rsidP="00166745">
      <w:pPr>
        <w:ind w:left="720"/>
        <w:rPr>
          <w:sz w:val="18"/>
          <w:szCs w:val="18"/>
        </w:rPr>
      </w:pPr>
    </w:p>
    <w:p w:rsidR="006A76B2" w:rsidRDefault="006A76B2" w:rsidP="00C27AED">
      <w:pPr>
        <w:pStyle w:val="Heading1"/>
      </w:pPr>
      <w:bookmarkStart w:id="2" w:name="_Toc479050014"/>
      <w:bookmarkStart w:id="3" w:name="_Toc280037218"/>
      <w:r>
        <w:t>SCOPE</w:t>
      </w:r>
      <w:bookmarkEnd w:id="2"/>
      <w:bookmarkEnd w:id="3"/>
    </w:p>
    <w:p w:rsidR="00FD3D45" w:rsidRPr="00166745" w:rsidRDefault="00FD3D45" w:rsidP="00166745">
      <w:pPr>
        <w:ind w:left="720"/>
        <w:rPr>
          <w:highlight w:val="yellow"/>
        </w:rPr>
      </w:pPr>
      <w:r w:rsidRPr="00B55BAD">
        <w:t>This procedure applies to a</w:t>
      </w:r>
      <w:r w:rsidR="0070091A">
        <w:t>ny specimen that will be sent to Quest r</w:t>
      </w:r>
      <w:r w:rsidR="00F23D00">
        <w:t>eference laboratory for testing</w:t>
      </w:r>
      <w:r w:rsidR="0070091A">
        <w:t xml:space="preserve"> or referral to another laboratory</w:t>
      </w:r>
      <w:r w:rsidR="00F23D00">
        <w:t>.</w:t>
      </w:r>
      <w:r w:rsidR="006D06BC">
        <w:t xml:space="preserve"> </w:t>
      </w:r>
    </w:p>
    <w:p w:rsidR="00B55BAD" w:rsidRPr="00C17B62" w:rsidRDefault="00B55BAD" w:rsidP="00B55BAD">
      <w:pPr>
        <w:rPr>
          <w:sz w:val="18"/>
          <w:szCs w:val="18"/>
        </w:rPr>
      </w:pPr>
    </w:p>
    <w:p w:rsidR="006A76B2" w:rsidRDefault="006A76B2" w:rsidP="00C27AED">
      <w:pPr>
        <w:pStyle w:val="Heading1"/>
      </w:pPr>
      <w:bookmarkStart w:id="4" w:name="_Toc479050015"/>
      <w:bookmarkStart w:id="5" w:name="_Toc280037219"/>
      <w:r>
        <w:t>RESPONSIBILITY</w:t>
      </w:r>
      <w:bookmarkEnd w:id="4"/>
      <w:bookmarkEnd w:id="5"/>
    </w:p>
    <w:p w:rsidR="00FD3D45" w:rsidRPr="00A93F99" w:rsidRDefault="00FD3D45" w:rsidP="00166745">
      <w:pPr>
        <w:ind w:left="720"/>
      </w:pPr>
      <w:r w:rsidRPr="00A93F99">
        <w:t>All staff assigned to Specimen Processing must unde</w:t>
      </w:r>
      <w:r w:rsidR="00F23D00">
        <w:t xml:space="preserve">rstand and perform these duties when referring specimens to </w:t>
      </w:r>
      <w:r w:rsidR="0070091A">
        <w:t>Quest for testing</w:t>
      </w:r>
      <w:r w:rsidR="00F23D00">
        <w:t>.</w:t>
      </w:r>
    </w:p>
    <w:p w:rsidR="00730B62" w:rsidRPr="00C17B62" w:rsidRDefault="00730B62" w:rsidP="00166745">
      <w:pPr>
        <w:ind w:left="720"/>
        <w:rPr>
          <w:sz w:val="18"/>
          <w:szCs w:val="18"/>
          <w:highlight w:val="yellow"/>
        </w:rPr>
      </w:pPr>
    </w:p>
    <w:p w:rsidR="006A76B2" w:rsidRPr="008C0461" w:rsidRDefault="006A76B2" w:rsidP="00C27AED">
      <w:pPr>
        <w:pStyle w:val="Heading1"/>
      </w:pPr>
      <w:bookmarkStart w:id="6" w:name="_Toc479050016"/>
      <w:bookmarkStart w:id="7" w:name="_Toc280037220"/>
      <w:r w:rsidRPr="008C0461">
        <w:t>DEFINITIONS</w:t>
      </w:r>
      <w:bookmarkEnd w:id="6"/>
      <w:bookmarkEnd w:id="7"/>
      <w:r w:rsidRPr="008C0461">
        <w:t xml:space="preserve"> </w:t>
      </w:r>
    </w:p>
    <w:p w:rsidR="00517EDA" w:rsidRPr="008E2C09" w:rsidRDefault="00517EDA" w:rsidP="00517EDA">
      <w:pPr>
        <w:ind w:left="720"/>
      </w:pPr>
      <w:r w:rsidRPr="008E2C09">
        <w:rPr>
          <w:b/>
        </w:rPr>
        <w:t>Irreplaceable specimen:</w:t>
      </w:r>
      <w:r w:rsidRPr="008E2C09">
        <w:t xml:space="preserve"> A specimen that has been obtained by invasive means that is not easily obtained or replaced, i.e. CSF, body cavity fluids, fine needle aspirations, surgical biopsies, </w:t>
      </w:r>
      <w:r w:rsidR="00FC271D">
        <w:t xml:space="preserve">tissue, </w:t>
      </w:r>
      <w:r w:rsidRPr="008E2C09">
        <w:t>etc.</w:t>
      </w:r>
    </w:p>
    <w:p w:rsidR="00517EDA" w:rsidRPr="00C17B62" w:rsidRDefault="00517EDA" w:rsidP="00517EDA">
      <w:pPr>
        <w:ind w:left="720"/>
        <w:rPr>
          <w:sz w:val="18"/>
          <w:szCs w:val="18"/>
        </w:rPr>
      </w:pPr>
    </w:p>
    <w:p w:rsidR="000D3F85" w:rsidRPr="00C17B62" w:rsidRDefault="000D3F85" w:rsidP="00517EDA">
      <w:pPr>
        <w:ind w:left="720"/>
        <w:rPr>
          <w:sz w:val="16"/>
          <w:szCs w:val="16"/>
        </w:rPr>
      </w:pPr>
    </w:p>
    <w:p w:rsidR="00B55BAD" w:rsidRPr="00B55BAD" w:rsidRDefault="00B55BAD" w:rsidP="00FD3D45">
      <w:pPr>
        <w:pStyle w:val="Heading1"/>
      </w:pPr>
      <w:bookmarkStart w:id="8" w:name="_Toc280037221"/>
      <w:r>
        <w:t>PROCEDURE</w:t>
      </w:r>
      <w:bookmarkEnd w:id="8"/>
    </w:p>
    <w:p w:rsidR="00FD3D45" w:rsidRDefault="00FD3D45" w:rsidP="0070091A">
      <w:pPr>
        <w:pStyle w:val="PlainText"/>
        <w:rPr>
          <w:rFonts w:ascii="Times New Roman" w:hAnsi="Times New Roman"/>
        </w:rPr>
      </w:pPr>
    </w:p>
    <w:p w:rsidR="0070091A" w:rsidRDefault="0070091A" w:rsidP="0070091A">
      <w:pPr>
        <w:pStyle w:val="PlainText"/>
        <w:ind w:left="720"/>
        <w:rPr>
          <w:rFonts w:ascii="Times New Roman" w:hAnsi="Times New Roman"/>
          <w:b/>
          <w:sz w:val="24"/>
        </w:rPr>
      </w:pPr>
      <w:r>
        <w:rPr>
          <w:rFonts w:ascii="Times New Roman" w:hAnsi="Times New Roman"/>
          <w:b/>
          <w:sz w:val="24"/>
        </w:rPr>
        <w:t>Print Pending Log</w:t>
      </w:r>
    </w:p>
    <w:tbl>
      <w:tblPr>
        <w:tblStyle w:val="TableGrid"/>
        <w:tblW w:w="0" w:type="auto"/>
        <w:tblInd w:w="720" w:type="dxa"/>
        <w:tblLook w:val="04A0" w:firstRow="1" w:lastRow="0" w:firstColumn="1" w:lastColumn="0" w:noHBand="0" w:noVBand="1"/>
      </w:tblPr>
      <w:tblGrid>
        <w:gridCol w:w="984"/>
        <w:gridCol w:w="7819"/>
      </w:tblGrid>
      <w:tr w:rsidR="0070091A" w:rsidTr="0070091A">
        <w:trPr>
          <w:cantSplit/>
          <w:tblHeader/>
        </w:trPr>
        <w:tc>
          <w:tcPr>
            <w:tcW w:w="984" w:type="dxa"/>
            <w:shd w:val="clear" w:color="auto" w:fill="D9D9D9" w:themeFill="background1" w:themeFillShade="D9"/>
          </w:tcPr>
          <w:p w:rsidR="0070091A" w:rsidRPr="00074F5D" w:rsidRDefault="0070091A" w:rsidP="0026340C">
            <w:pPr>
              <w:pStyle w:val="PlainText"/>
              <w:jc w:val="center"/>
              <w:rPr>
                <w:rFonts w:ascii="Times New Roman" w:hAnsi="Times New Roman"/>
                <w:b/>
                <w:sz w:val="24"/>
              </w:rPr>
            </w:pPr>
            <w:r>
              <w:rPr>
                <w:rFonts w:ascii="Times New Roman" w:hAnsi="Times New Roman"/>
                <w:b/>
                <w:sz w:val="24"/>
              </w:rPr>
              <w:t>Step</w:t>
            </w:r>
          </w:p>
        </w:tc>
        <w:tc>
          <w:tcPr>
            <w:tcW w:w="7819" w:type="dxa"/>
            <w:shd w:val="clear" w:color="auto" w:fill="D9D9D9" w:themeFill="background1" w:themeFillShade="D9"/>
          </w:tcPr>
          <w:p w:rsidR="0070091A" w:rsidRPr="00074F5D" w:rsidRDefault="0070091A" w:rsidP="0026340C">
            <w:pPr>
              <w:pStyle w:val="PlainText"/>
              <w:jc w:val="center"/>
              <w:rPr>
                <w:rFonts w:ascii="Times New Roman" w:hAnsi="Times New Roman"/>
                <w:b/>
                <w:sz w:val="24"/>
              </w:rPr>
            </w:pPr>
            <w:r>
              <w:rPr>
                <w:rFonts w:ascii="Times New Roman" w:hAnsi="Times New Roman"/>
                <w:b/>
                <w:sz w:val="24"/>
              </w:rPr>
              <w:t>Action</w:t>
            </w:r>
          </w:p>
        </w:tc>
      </w:tr>
      <w:tr w:rsidR="0070091A" w:rsidTr="0070091A">
        <w:tc>
          <w:tcPr>
            <w:tcW w:w="984" w:type="dxa"/>
          </w:tcPr>
          <w:p w:rsidR="0070091A" w:rsidRDefault="0070091A" w:rsidP="0070091A">
            <w:pPr>
              <w:pStyle w:val="PlainText"/>
              <w:jc w:val="center"/>
              <w:rPr>
                <w:rFonts w:ascii="Times New Roman" w:hAnsi="Times New Roman"/>
                <w:sz w:val="24"/>
              </w:rPr>
            </w:pPr>
            <w:r>
              <w:rPr>
                <w:rFonts w:ascii="Times New Roman" w:hAnsi="Times New Roman"/>
                <w:sz w:val="24"/>
              </w:rPr>
              <w:t>1</w:t>
            </w:r>
          </w:p>
        </w:tc>
        <w:tc>
          <w:tcPr>
            <w:tcW w:w="7819" w:type="dxa"/>
          </w:tcPr>
          <w:p w:rsidR="0070091A" w:rsidRDefault="0070091A" w:rsidP="0070091A">
            <w:pPr>
              <w:pStyle w:val="PlainText"/>
              <w:rPr>
                <w:rFonts w:ascii="Times New Roman" w:hAnsi="Times New Roman"/>
                <w:sz w:val="24"/>
              </w:rPr>
            </w:pPr>
            <w:r>
              <w:rPr>
                <w:rFonts w:ascii="Times New Roman" w:hAnsi="Times New Roman"/>
                <w:sz w:val="24"/>
              </w:rPr>
              <w:t>All tests must be received in Sunquest before beginning this process.</w:t>
            </w:r>
          </w:p>
          <w:p w:rsidR="0070091A" w:rsidRPr="0026340C" w:rsidRDefault="0070091A" w:rsidP="0070091A">
            <w:pPr>
              <w:pStyle w:val="PlainText"/>
              <w:rPr>
                <w:rFonts w:ascii="Times New Roman" w:hAnsi="Times New Roman"/>
              </w:rPr>
            </w:pPr>
          </w:p>
        </w:tc>
      </w:tr>
      <w:tr w:rsidR="0070091A" w:rsidTr="0070091A">
        <w:tc>
          <w:tcPr>
            <w:tcW w:w="984" w:type="dxa"/>
          </w:tcPr>
          <w:p w:rsidR="0070091A" w:rsidRPr="003F280D" w:rsidRDefault="0070091A" w:rsidP="0070091A">
            <w:pPr>
              <w:pStyle w:val="PlainText"/>
              <w:jc w:val="center"/>
              <w:rPr>
                <w:rFonts w:ascii="Times New Roman" w:hAnsi="Times New Roman"/>
                <w:sz w:val="24"/>
              </w:rPr>
            </w:pPr>
            <w:r>
              <w:rPr>
                <w:rFonts w:ascii="Times New Roman" w:hAnsi="Times New Roman"/>
                <w:sz w:val="24"/>
              </w:rPr>
              <w:t>2</w:t>
            </w:r>
          </w:p>
        </w:tc>
        <w:tc>
          <w:tcPr>
            <w:tcW w:w="7819" w:type="dxa"/>
          </w:tcPr>
          <w:p w:rsidR="0070091A" w:rsidRDefault="0070091A" w:rsidP="0070091A">
            <w:pPr>
              <w:pStyle w:val="PlainText"/>
              <w:rPr>
                <w:rFonts w:ascii="Times New Roman" w:hAnsi="Times New Roman"/>
                <w:sz w:val="24"/>
              </w:rPr>
            </w:pPr>
            <w:r>
              <w:rPr>
                <w:rFonts w:ascii="Times New Roman" w:hAnsi="Times New Roman"/>
                <w:sz w:val="24"/>
              </w:rPr>
              <w:t>Print a pending log for each batch of specimens being referred to Quest Diagnostics for testing.  The pending log will provide additional information required for test submission such as specimen source, specimen volume, and other information required for specific tests.</w:t>
            </w:r>
          </w:p>
          <w:p w:rsidR="0070091A" w:rsidRPr="00C17B62" w:rsidRDefault="0070091A" w:rsidP="0070091A">
            <w:pPr>
              <w:pStyle w:val="PlainText"/>
              <w:rPr>
                <w:rFonts w:ascii="Times New Roman" w:hAnsi="Times New Roman"/>
              </w:rPr>
            </w:pPr>
          </w:p>
        </w:tc>
      </w:tr>
      <w:tr w:rsidR="0070091A" w:rsidTr="0070091A">
        <w:tc>
          <w:tcPr>
            <w:tcW w:w="984" w:type="dxa"/>
          </w:tcPr>
          <w:p w:rsidR="0070091A" w:rsidRPr="003F280D" w:rsidRDefault="0070091A" w:rsidP="0070091A">
            <w:pPr>
              <w:pStyle w:val="PlainText"/>
              <w:jc w:val="center"/>
              <w:rPr>
                <w:rFonts w:ascii="Times New Roman" w:hAnsi="Times New Roman"/>
                <w:sz w:val="24"/>
              </w:rPr>
            </w:pPr>
            <w:r>
              <w:rPr>
                <w:rFonts w:ascii="Times New Roman" w:hAnsi="Times New Roman"/>
                <w:sz w:val="24"/>
              </w:rPr>
              <w:t>3</w:t>
            </w:r>
          </w:p>
        </w:tc>
        <w:tc>
          <w:tcPr>
            <w:tcW w:w="7819" w:type="dxa"/>
          </w:tcPr>
          <w:p w:rsidR="0070091A" w:rsidRPr="003F280D" w:rsidRDefault="0070091A" w:rsidP="0070091A">
            <w:pPr>
              <w:pStyle w:val="PlainText"/>
              <w:rPr>
                <w:rFonts w:ascii="Times New Roman" w:hAnsi="Times New Roman"/>
                <w:sz w:val="24"/>
              </w:rPr>
            </w:pPr>
            <w:r w:rsidRPr="003F280D">
              <w:rPr>
                <w:rFonts w:ascii="Times New Roman" w:hAnsi="Times New Roman"/>
                <w:sz w:val="24"/>
              </w:rPr>
              <w:t>Access Sunquest SmarTerm.</w:t>
            </w:r>
          </w:p>
          <w:p w:rsidR="0070091A" w:rsidRPr="0026340C" w:rsidRDefault="0070091A" w:rsidP="0070091A">
            <w:pPr>
              <w:pStyle w:val="PlainText"/>
              <w:rPr>
                <w:rFonts w:ascii="Times New Roman" w:hAnsi="Times New Roman"/>
              </w:rPr>
            </w:pPr>
          </w:p>
        </w:tc>
      </w:tr>
      <w:tr w:rsidR="0070091A" w:rsidTr="0070091A">
        <w:tc>
          <w:tcPr>
            <w:tcW w:w="984" w:type="dxa"/>
          </w:tcPr>
          <w:p w:rsidR="0070091A" w:rsidRPr="003F280D" w:rsidRDefault="0070091A" w:rsidP="0070091A">
            <w:pPr>
              <w:pStyle w:val="PlainText"/>
              <w:jc w:val="center"/>
              <w:rPr>
                <w:rFonts w:ascii="Times New Roman" w:hAnsi="Times New Roman"/>
                <w:sz w:val="24"/>
              </w:rPr>
            </w:pPr>
            <w:r>
              <w:rPr>
                <w:rFonts w:ascii="Times New Roman" w:hAnsi="Times New Roman"/>
                <w:sz w:val="24"/>
              </w:rPr>
              <w:t>4</w:t>
            </w:r>
          </w:p>
        </w:tc>
        <w:tc>
          <w:tcPr>
            <w:tcW w:w="7819" w:type="dxa"/>
          </w:tcPr>
          <w:p w:rsidR="0070091A" w:rsidRDefault="0070091A" w:rsidP="0070091A">
            <w:pPr>
              <w:pStyle w:val="PlainText"/>
              <w:rPr>
                <w:rFonts w:ascii="Times New Roman" w:hAnsi="Times New Roman"/>
                <w:sz w:val="24"/>
              </w:rPr>
            </w:pPr>
            <w:r>
              <w:rPr>
                <w:rFonts w:ascii="Times New Roman" w:hAnsi="Times New Roman"/>
                <w:sz w:val="24"/>
              </w:rPr>
              <w:t>At the “Function” prompt, type “PL” for pending log.</w:t>
            </w:r>
          </w:p>
          <w:p w:rsidR="0070091A" w:rsidRPr="0026340C" w:rsidRDefault="0070091A" w:rsidP="0070091A">
            <w:pPr>
              <w:pStyle w:val="PlainText"/>
              <w:rPr>
                <w:rFonts w:ascii="Times New Roman" w:hAnsi="Times New Roman"/>
              </w:rPr>
            </w:pPr>
          </w:p>
        </w:tc>
      </w:tr>
      <w:tr w:rsidR="0070091A" w:rsidTr="0070091A">
        <w:trPr>
          <w:cantSplit/>
        </w:trPr>
        <w:tc>
          <w:tcPr>
            <w:tcW w:w="984" w:type="dxa"/>
          </w:tcPr>
          <w:p w:rsidR="0070091A" w:rsidRDefault="0070091A" w:rsidP="0070091A">
            <w:pPr>
              <w:pStyle w:val="PlainText"/>
              <w:jc w:val="center"/>
              <w:rPr>
                <w:rFonts w:ascii="Times New Roman" w:hAnsi="Times New Roman"/>
                <w:sz w:val="24"/>
              </w:rPr>
            </w:pPr>
            <w:r>
              <w:rPr>
                <w:rFonts w:ascii="Times New Roman" w:hAnsi="Times New Roman"/>
                <w:sz w:val="24"/>
              </w:rPr>
              <w:t>5</w:t>
            </w:r>
          </w:p>
        </w:tc>
        <w:tc>
          <w:tcPr>
            <w:tcW w:w="7819" w:type="dxa"/>
          </w:tcPr>
          <w:p w:rsidR="0070091A" w:rsidRDefault="0070091A" w:rsidP="0070091A">
            <w:pPr>
              <w:pStyle w:val="PlainText"/>
              <w:rPr>
                <w:rFonts w:ascii="Times New Roman" w:hAnsi="Times New Roman"/>
                <w:sz w:val="24"/>
              </w:rPr>
            </w:pPr>
            <w:r>
              <w:rPr>
                <w:rFonts w:ascii="Times New Roman" w:hAnsi="Times New Roman"/>
                <w:sz w:val="24"/>
              </w:rPr>
              <w:t>At the “Printer” prompt, type the number of the printer to which you would like to print the report.</w:t>
            </w:r>
          </w:p>
          <w:p w:rsidR="0070091A" w:rsidRPr="0026340C" w:rsidRDefault="0070091A" w:rsidP="0070091A">
            <w:pPr>
              <w:pStyle w:val="PlainText"/>
              <w:rPr>
                <w:rFonts w:ascii="Times New Roman" w:hAnsi="Times New Roman"/>
              </w:rPr>
            </w:pPr>
          </w:p>
        </w:tc>
      </w:tr>
      <w:tr w:rsidR="0070091A" w:rsidTr="0070091A">
        <w:tc>
          <w:tcPr>
            <w:tcW w:w="984" w:type="dxa"/>
          </w:tcPr>
          <w:p w:rsidR="0070091A" w:rsidRDefault="0070091A" w:rsidP="0026340C">
            <w:pPr>
              <w:pStyle w:val="PlainText"/>
              <w:jc w:val="center"/>
              <w:rPr>
                <w:rFonts w:ascii="Times New Roman" w:hAnsi="Times New Roman"/>
                <w:sz w:val="24"/>
              </w:rPr>
            </w:pPr>
            <w:r>
              <w:rPr>
                <w:rFonts w:ascii="Times New Roman" w:hAnsi="Times New Roman"/>
                <w:sz w:val="24"/>
              </w:rPr>
              <w:t>6</w:t>
            </w:r>
          </w:p>
        </w:tc>
        <w:tc>
          <w:tcPr>
            <w:tcW w:w="7819" w:type="dxa"/>
          </w:tcPr>
          <w:p w:rsidR="0070091A" w:rsidRDefault="0070091A" w:rsidP="0026340C">
            <w:pPr>
              <w:pStyle w:val="PlainText"/>
              <w:rPr>
                <w:rFonts w:ascii="Times New Roman" w:hAnsi="Times New Roman"/>
                <w:sz w:val="24"/>
              </w:rPr>
            </w:pPr>
            <w:r>
              <w:rPr>
                <w:rFonts w:ascii="Times New Roman" w:hAnsi="Times New Roman"/>
                <w:sz w:val="24"/>
              </w:rPr>
              <w:t>The following screen will appear.  Answer the following prompts:</w:t>
            </w:r>
          </w:p>
          <w:p w:rsidR="0070091A" w:rsidRDefault="0070091A" w:rsidP="0026340C">
            <w:pPr>
              <w:pStyle w:val="PlainText"/>
              <w:numPr>
                <w:ilvl w:val="0"/>
                <w:numId w:val="6"/>
              </w:numPr>
              <w:rPr>
                <w:rFonts w:ascii="Times New Roman" w:hAnsi="Times New Roman"/>
                <w:sz w:val="24"/>
              </w:rPr>
            </w:pPr>
            <w:r>
              <w:rPr>
                <w:rFonts w:ascii="Times New Roman" w:hAnsi="Times New Roman"/>
                <w:sz w:val="24"/>
              </w:rPr>
              <w:t>At the “Start Date” prompt, type “T-3” and press enter.</w:t>
            </w:r>
          </w:p>
          <w:p w:rsidR="0070091A" w:rsidRDefault="0070091A" w:rsidP="0026340C">
            <w:pPr>
              <w:pStyle w:val="PlainText"/>
              <w:numPr>
                <w:ilvl w:val="0"/>
                <w:numId w:val="6"/>
              </w:numPr>
              <w:rPr>
                <w:rFonts w:ascii="Times New Roman" w:hAnsi="Times New Roman"/>
                <w:sz w:val="24"/>
              </w:rPr>
            </w:pPr>
            <w:r>
              <w:rPr>
                <w:rFonts w:ascii="Times New Roman" w:hAnsi="Times New Roman"/>
                <w:sz w:val="24"/>
              </w:rPr>
              <w:t>At the “Start Time” prompt, type “0001” and press enter.</w:t>
            </w:r>
          </w:p>
          <w:p w:rsidR="0070091A" w:rsidRDefault="0070091A" w:rsidP="0026340C">
            <w:pPr>
              <w:pStyle w:val="PlainText"/>
              <w:numPr>
                <w:ilvl w:val="0"/>
                <w:numId w:val="6"/>
              </w:numPr>
              <w:rPr>
                <w:rFonts w:ascii="Times New Roman" w:hAnsi="Times New Roman"/>
                <w:sz w:val="24"/>
              </w:rPr>
            </w:pPr>
            <w:r>
              <w:rPr>
                <w:rFonts w:ascii="Times New Roman" w:hAnsi="Times New Roman"/>
                <w:sz w:val="24"/>
              </w:rPr>
              <w:t>Press enter at the following prompts to accept the default responses.</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Cut-off date</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Cut-off time</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Include preliminary results</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Include AD comments</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Print rack numbers</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Print expanded comments</w:t>
            </w:r>
          </w:p>
          <w:p w:rsidR="0070091A" w:rsidRDefault="0070091A" w:rsidP="0026340C">
            <w:pPr>
              <w:pStyle w:val="PlainText"/>
              <w:numPr>
                <w:ilvl w:val="0"/>
                <w:numId w:val="6"/>
              </w:numPr>
              <w:rPr>
                <w:rFonts w:ascii="Times New Roman" w:hAnsi="Times New Roman"/>
                <w:sz w:val="24"/>
              </w:rPr>
            </w:pPr>
            <w:r>
              <w:rPr>
                <w:rFonts w:ascii="Times New Roman" w:hAnsi="Times New Roman"/>
                <w:sz w:val="24"/>
              </w:rPr>
              <w:t>At the “All, Received, Unreceived” prompt, type “R” and enter for received specimens.</w:t>
            </w:r>
          </w:p>
          <w:p w:rsidR="0070091A" w:rsidRDefault="0070091A" w:rsidP="0026340C">
            <w:pPr>
              <w:pStyle w:val="PlainText"/>
              <w:numPr>
                <w:ilvl w:val="0"/>
                <w:numId w:val="6"/>
              </w:numPr>
              <w:rPr>
                <w:rFonts w:ascii="Times New Roman" w:hAnsi="Times New Roman"/>
                <w:sz w:val="24"/>
              </w:rPr>
            </w:pPr>
            <w:r>
              <w:rPr>
                <w:rFonts w:ascii="Times New Roman" w:hAnsi="Times New Roman"/>
                <w:sz w:val="24"/>
              </w:rPr>
              <w:t>At the “Hospital ID” prompt, type the hospital for which you are pulling the report.  A new report must be generated for each location.</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SGAH = Shady Grove Medical Center</w:t>
            </w:r>
          </w:p>
          <w:p w:rsidR="0070091A" w:rsidRDefault="0070091A" w:rsidP="0026340C">
            <w:pPr>
              <w:pStyle w:val="PlainText"/>
              <w:numPr>
                <w:ilvl w:val="1"/>
                <w:numId w:val="6"/>
              </w:numPr>
              <w:rPr>
                <w:rFonts w:ascii="Times New Roman" w:hAnsi="Times New Roman"/>
                <w:sz w:val="24"/>
              </w:rPr>
            </w:pPr>
            <w:r>
              <w:rPr>
                <w:rFonts w:ascii="Times New Roman" w:hAnsi="Times New Roman"/>
                <w:sz w:val="24"/>
              </w:rPr>
              <w:t>WAH = White Oak Medical Center</w:t>
            </w:r>
          </w:p>
          <w:p w:rsidR="0070091A" w:rsidRPr="00A77658" w:rsidRDefault="0070091A" w:rsidP="0026340C">
            <w:pPr>
              <w:pStyle w:val="PlainText"/>
              <w:numPr>
                <w:ilvl w:val="1"/>
                <w:numId w:val="6"/>
              </w:numPr>
              <w:rPr>
                <w:rFonts w:ascii="Times New Roman" w:hAnsi="Times New Roman"/>
                <w:sz w:val="24"/>
              </w:rPr>
            </w:pPr>
            <w:r>
              <w:rPr>
                <w:rFonts w:ascii="Times New Roman" w:hAnsi="Times New Roman"/>
                <w:sz w:val="24"/>
              </w:rPr>
              <w:t xml:space="preserve">ARHT </w:t>
            </w:r>
            <w:r w:rsidRPr="00A77658">
              <w:rPr>
                <w:rFonts w:ascii="Times New Roman" w:hAnsi="Times New Roman"/>
                <w:sz w:val="24"/>
              </w:rPr>
              <w:t>= Adventist Rehabilitation Hospital at Takoma Park</w:t>
            </w:r>
          </w:p>
          <w:p w:rsidR="0070091A" w:rsidRPr="00A77658" w:rsidRDefault="0070091A" w:rsidP="0026340C">
            <w:pPr>
              <w:pStyle w:val="PlainText"/>
              <w:numPr>
                <w:ilvl w:val="1"/>
                <w:numId w:val="6"/>
              </w:numPr>
              <w:rPr>
                <w:rFonts w:ascii="Times New Roman" w:hAnsi="Times New Roman"/>
                <w:sz w:val="24"/>
              </w:rPr>
            </w:pPr>
            <w:r w:rsidRPr="00A77658">
              <w:rPr>
                <w:rFonts w:ascii="Times New Roman" w:hAnsi="Times New Roman"/>
                <w:sz w:val="24"/>
              </w:rPr>
              <w:t>ARHR = Adventist Rehabilitation Hospital at Rockville</w:t>
            </w:r>
          </w:p>
          <w:p w:rsidR="0070091A" w:rsidRPr="00A77658" w:rsidRDefault="0070091A" w:rsidP="0026340C">
            <w:pPr>
              <w:pStyle w:val="PlainText"/>
              <w:numPr>
                <w:ilvl w:val="0"/>
                <w:numId w:val="6"/>
              </w:numPr>
              <w:rPr>
                <w:rFonts w:ascii="Times New Roman" w:hAnsi="Times New Roman"/>
                <w:sz w:val="24"/>
              </w:rPr>
            </w:pPr>
            <w:r w:rsidRPr="00A77658">
              <w:rPr>
                <w:rFonts w:ascii="Times New Roman" w:hAnsi="Times New Roman"/>
                <w:sz w:val="24"/>
              </w:rPr>
              <w:t>At the “Worksheet(s)” prompt, type “REFOE” for “Result at order entry.”</w:t>
            </w:r>
          </w:p>
          <w:p w:rsidR="0070091A" w:rsidRPr="00A77658" w:rsidRDefault="0070091A" w:rsidP="0026340C">
            <w:pPr>
              <w:pStyle w:val="PlainText"/>
              <w:numPr>
                <w:ilvl w:val="0"/>
                <w:numId w:val="6"/>
              </w:numPr>
              <w:rPr>
                <w:rFonts w:ascii="Times New Roman" w:hAnsi="Times New Roman"/>
                <w:sz w:val="24"/>
              </w:rPr>
            </w:pPr>
            <w:r w:rsidRPr="00A77658">
              <w:rPr>
                <w:rFonts w:ascii="Times New Roman" w:hAnsi="Times New Roman"/>
                <w:sz w:val="24"/>
              </w:rPr>
              <w:t>At the “Lab location(s)” prompt, press enter to default “all lab locations.”</w:t>
            </w:r>
          </w:p>
          <w:p w:rsidR="0070091A" w:rsidRDefault="0070091A" w:rsidP="0026340C">
            <w:pPr>
              <w:pStyle w:val="PlainText"/>
              <w:numPr>
                <w:ilvl w:val="0"/>
                <w:numId w:val="6"/>
              </w:numPr>
              <w:rPr>
                <w:rFonts w:ascii="Times New Roman" w:hAnsi="Times New Roman"/>
                <w:sz w:val="24"/>
              </w:rPr>
            </w:pPr>
            <w:r>
              <w:rPr>
                <w:rFonts w:ascii="Times New Roman" w:hAnsi="Times New Roman"/>
                <w:sz w:val="24"/>
              </w:rPr>
              <w:t>At the “Accept, Modify, Reject” prompt, type “A” for accept and press enter.</w:t>
            </w:r>
          </w:p>
          <w:p w:rsidR="0070091A" w:rsidRPr="00427AB8" w:rsidRDefault="0070091A" w:rsidP="0026340C">
            <w:pPr>
              <w:pStyle w:val="PlainText"/>
              <w:numPr>
                <w:ilvl w:val="0"/>
                <w:numId w:val="6"/>
              </w:numPr>
              <w:rPr>
                <w:rFonts w:ascii="Times New Roman" w:hAnsi="Times New Roman"/>
                <w:sz w:val="24"/>
              </w:rPr>
            </w:pPr>
            <w:r>
              <w:rPr>
                <w:rFonts w:ascii="Times New Roman" w:hAnsi="Times New Roman"/>
                <w:sz w:val="24"/>
              </w:rPr>
              <w:t>The pending log will print.</w:t>
            </w:r>
          </w:p>
          <w:p w:rsidR="0070091A" w:rsidRPr="00C17B62" w:rsidRDefault="0070091A" w:rsidP="0026340C">
            <w:pPr>
              <w:pStyle w:val="PlainText"/>
              <w:rPr>
                <w:rFonts w:ascii="Times New Roman" w:hAnsi="Times New Roman"/>
                <w:sz w:val="16"/>
                <w:szCs w:val="16"/>
              </w:rPr>
            </w:pPr>
          </w:p>
          <w:p w:rsidR="0070091A" w:rsidRDefault="0070091A" w:rsidP="0026340C">
            <w:pPr>
              <w:pStyle w:val="PlainText"/>
              <w:jc w:val="right"/>
              <w:rPr>
                <w:rFonts w:ascii="Times New Roman" w:hAnsi="Times New Roman"/>
                <w:sz w:val="24"/>
              </w:rPr>
            </w:pPr>
            <w:r>
              <w:rPr>
                <w:noProof/>
              </w:rPr>
              <w:lastRenderedPageBreak/>
              <mc:AlternateContent>
                <mc:Choice Requires="wps">
                  <w:drawing>
                    <wp:anchor distT="0" distB="0" distL="114300" distR="114300" simplePos="0" relativeHeight="251660288" behindDoc="0" locked="0" layoutInCell="1" allowOverlap="1" wp14:anchorId="3A8619E2" wp14:editId="459BB7D0">
                      <wp:simplePos x="0" y="0"/>
                      <wp:positionH relativeFrom="column">
                        <wp:posOffset>-40005</wp:posOffset>
                      </wp:positionH>
                      <wp:positionV relativeFrom="paragraph">
                        <wp:posOffset>1317625</wp:posOffset>
                      </wp:positionV>
                      <wp:extent cx="1257300" cy="323850"/>
                      <wp:effectExtent l="0" t="0" r="19050"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solidFill>
                                  <a:srgbClr val="000000"/>
                                </a:solidFill>
                                <a:miter lim="800000"/>
                                <a:headEnd/>
                                <a:tailEnd/>
                              </a:ln>
                            </wps:spPr>
                            <wps:txbx>
                              <w:txbxContent>
                                <w:p w:rsidR="0026340C" w:rsidRPr="00427AB8" w:rsidRDefault="0026340C" w:rsidP="0070091A">
                                  <w:pPr>
                                    <w:jc w:val="center"/>
                                    <w:rPr>
                                      <w:sz w:val="16"/>
                                      <w:szCs w:val="16"/>
                                    </w:rPr>
                                  </w:pPr>
                                  <w:r w:rsidRPr="00427AB8">
                                    <w:rPr>
                                      <w:sz w:val="16"/>
                                      <w:szCs w:val="16"/>
                                    </w:rPr>
                                    <w:t>Default is “ALL” for Hospitals and Worksheets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619E2" id="_x0000_t202" coordsize="21600,21600" o:spt="202" path="m,l,21600r21600,l21600,xe">
                      <v:stroke joinstyle="miter"/>
                      <v:path gradientshapeok="t" o:connecttype="rect"/>
                    </v:shapetype>
                    <v:shape id="Text Box 9" o:spid="_x0000_s1026" type="#_x0000_t202" style="position:absolute;left:0;text-align:left;margin-left:-3.15pt;margin-top:103.75pt;width:9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">
                      <v:textbox>
                        <w:txbxContent>
                          <w:p w:rsidR="0026340C" w:rsidRPr="00427AB8" w:rsidRDefault="0026340C" w:rsidP="0070091A">
                            <w:pPr>
                              <w:jc w:val="center"/>
                              <w:rPr>
                                <w:sz w:val="16"/>
                                <w:szCs w:val="16"/>
                              </w:rPr>
                            </w:pPr>
                            <w:r w:rsidRPr="00427AB8">
                              <w:rPr>
                                <w:sz w:val="16"/>
                                <w:szCs w:val="16"/>
                              </w:rPr>
                              <w:t>Default is “ALL” for Hospitals and Worksheets</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1E76FB2" wp14:editId="26B4BDEE">
                      <wp:simplePos x="0" y="0"/>
                      <wp:positionH relativeFrom="column">
                        <wp:posOffset>121920</wp:posOffset>
                      </wp:positionH>
                      <wp:positionV relativeFrom="paragraph">
                        <wp:posOffset>479425</wp:posOffset>
                      </wp:positionV>
                      <wp:extent cx="1066800" cy="361950"/>
                      <wp:effectExtent l="0" t="0" r="19050"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solidFill>
                                <a:srgbClr val="FFFFFF"/>
                              </a:solidFill>
                              <a:ln w="9525">
                                <a:solidFill>
                                  <a:srgbClr val="000000"/>
                                </a:solidFill>
                                <a:miter lim="800000"/>
                                <a:headEnd/>
                                <a:tailEnd/>
                              </a:ln>
                            </wps:spPr>
                            <wps:txbx>
                              <w:txbxContent>
                                <w:p w:rsidR="0026340C" w:rsidRPr="00427AB8" w:rsidRDefault="0026340C" w:rsidP="0070091A">
                                  <w:pPr>
                                    <w:jc w:val="center"/>
                                    <w:rPr>
                                      <w:sz w:val="16"/>
                                      <w:szCs w:val="16"/>
                                    </w:rPr>
                                  </w:pPr>
                                  <w:r w:rsidRPr="00427AB8">
                                    <w:rPr>
                                      <w:sz w:val="16"/>
                                      <w:szCs w:val="16"/>
                                    </w:rPr>
                                    <w:t>Default is current date.  Change to 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6FB2" id="Text Box 7" o:spid="_x0000_s1027" type="#_x0000_t202" style="position:absolute;left:0;text-align:left;margin-left:9.6pt;margin-top:37.75pt;width:8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">
                      <v:textbox>
                        <w:txbxContent>
                          <w:p w:rsidR="0026340C" w:rsidRPr="00427AB8" w:rsidRDefault="0026340C" w:rsidP="0070091A">
                            <w:pPr>
                              <w:jc w:val="center"/>
                              <w:rPr>
                                <w:sz w:val="16"/>
                                <w:szCs w:val="16"/>
                              </w:rPr>
                            </w:pPr>
                            <w:r w:rsidRPr="00427AB8">
                              <w:rPr>
                                <w:sz w:val="16"/>
                                <w:szCs w:val="16"/>
                              </w:rPr>
                              <w:t>Default is current date.  Change to T-3.</w:t>
                            </w:r>
                          </w:p>
                        </w:txbxContent>
                      </v:textbox>
                    </v:shape>
                  </w:pict>
                </mc:Fallback>
              </mc:AlternateContent>
            </w:r>
            <w:r>
              <w:rPr>
                <w:rFonts w:ascii="Times New Roman" w:hAnsi="Times New Roman"/>
                <w:noProof/>
                <w:sz w:val="24"/>
              </w:rPr>
              <w:drawing>
                <wp:inline distT="0" distB="0" distL="0" distR="0" wp14:anchorId="7EE72B20" wp14:editId="056E6F67">
                  <wp:extent cx="3357969" cy="2524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3997" cy="2528656"/>
                          </a:xfrm>
                          <a:prstGeom prst="rect">
                            <a:avLst/>
                          </a:prstGeom>
                          <a:noFill/>
                        </pic:spPr>
                      </pic:pic>
                    </a:graphicData>
                  </a:graphic>
                </wp:inline>
              </w:drawing>
            </w:r>
          </w:p>
          <w:p w:rsidR="0070091A" w:rsidRPr="0026340C" w:rsidRDefault="0070091A" w:rsidP="0026340C">
            <w:pPr>
              <w:pStyle w:val="PlainText"/>
              <w:jc w:val="right"/>
              <w:rPr>
                <w:rFonts w:ascii="Times New Roman" w:hAnsi="Times New Roman"/>
              </w:rPr>
            </w:pPr>
          </w:p>
        </w:tc>
      </w:tr>
      <w:tr w:rsidR="0070091A" w:rsidTr="0070091A">
        <w:trPr>
          <w:cantSplit/>
        </w:trPr>
        <w:tc>
          <w:tcPr>
            <w:tcW w:w="984" w:type="dxa"/>
          </w:tcPr>
          <w:p w:rsidR="0070091A" w:rsidRPr="00227FB3" w:rsidRDefault="0026340C" w:rsidP="0026340C">
            <w:pPr>
              <w:pStyle w:val="PlainText"/>
              <w:jc w:val="center"/>
              <w:rPr>
                <w:rFonts w:ascii="Times New Roman" w:hAnsi="Times New Roman"/>
                <w:sz w:val="24"/>
              </w:rPr>
            </w:pPr>
            <w:r>
              <w:rPr>
                <w:rFonts w:ascii="Times New Roman" w:hAnsi="Times New Roman"/>
                <w:sz w:val="24"/>
              </w:rPr>
              <w:lastRenderedPageBreak/>
              <w:t>7</w:t>
            </w:r>
          </w:p>
        </w:tc>
        <w:tc>
          <w:tcPr>
            <w:tcW w:w="7819" w:type="dxa"/>
          </w:tcPr>
          <w:p w:rsidR="0070091A" w:rsidRDefault="0070091A" w:rsidP="0026340C">
            <w:pPr>
              <w:pStyle w:val="PlainText"/>
              <w:rPr>
                <w:rFonts w:ascii="Times New Roman" w:hAnsi="Times New Roman"/>
                <w:sz w:val="24"/>
              </w:rPr>
            </w:pPr>
            <w:r w:rsidRPr="00A46700">
              <w:rPr>
                <w:rFonts w:ascii="Times New Roman" w:hAnsi="Times New Roman"/>
                <w:sz w:val="24"/>
              </w:rPr>
              <w:t>Review the pending log</w:t>
            </w:r>
            <w:r>
              <w:rPr>
                <w:rFonts w:ascii="Times New Roman" w:hAnsi="Times New Roman"/>
                <w:sz w:val="24"/>
              </w:rPr>
              <w:t xml:space="preserve"> to determine if there are any missing results/responses for “result at order entry.”  Resolve pending tests as required.  There are no pending tests if the report is blank.  Orders with missing results will not transmit to Quest.</w:t>
            </w:r>
          </w:p>
          <w:p w:rsidR="0070091A" w:rsidRDefault="0070091A" w:rsidP="0026340C">
            <w:pPr>
              <w:pStyle w:val="PlainText"/>
              <w:numPr>
                <w:ilvl w:val="0"/>
                <w:numId w:val="18"/>
              </w:numPr>
              <w:rPr>
                <w:rFonts w:ascii="Times New Roman" w:hAnsi="Times New Roman"/>
                <w:sz w:val="24"/>
              </w:rPr>
            </w:pPr>
            <w:r>
              <w:rPr>
                <w:rFonts w:ascii="Times New Roman" w:hAnsi="Times New Roman"/>
                <w:sz w:val="24"/>
              </w:rPr>
              <w:t>Access Sunquest GUI function, “Order Entry.”</w:t>
            </w:r>
          </w:p>
          <w:p w:rsidR="0070091A" w:rsidRDefault="0070091A" w:rsidP="0026340C">
            <w:pPr>
              <w:pStyle w:val="PlainText"/>
              <w:numPr>
                <w:ilvl w:val="0"/>
                <w:numId w:val="18"/>
              </w:numPr>
              <w:rPr>
                <w:rFonts w:ascii="Times New Roman" w:hAnsi="Times New Roman"/>
                <w:sz w:val="24"/>
              </w:rPr>
            </w:pPr>
            <w:r>
              <w:rPr>
                <w:rFonts w:ascii="Times New Roman" w:hAnsi="Times New Roman"/>
                <w:sz w:val="24"/>
              </w:rPr>
              <w:t>At the “Lookup by” prompt, select “Accession Number” from the dropdown menu.</w:t>
            </w:r>
          </w:p>
          <w:p w:rsidR="0070091A" w:rsidRDefault="0070091A" w:rsidP="0026340C">
            <w:pPr>
              <w:pStyle w:val="PlainText"/>
              <w:numPr>
                <w:ilvl w:val="0"/>
                <w:numId w:val="18"/>
              </w:numPr>
              <w:rPr>
                <w:rFonts w:ascii="Times New Roman" w:hAnsi="Times New Roman"/>
                <w:sz w:val="24"/>
              </w:rPr>
            </w:pPr>
            <w:r>
              <w:rPr>
                <w:rFonts w:ascii="Times New Roman" w:hAnsi="Times New Roman"/>
                <w:sz w:val="24"/>
              </w:rPr>
              <w:t>At the “Value” prompt, type in the accession number to be edited.</w:t>
            </w:r>
          </w:p>
          <w:p w:rsidR="0070091A" w:rsidRDefault="0070091A" w:rsidP="0026340C">
            <w:pPr>
              <w:pStyle w:val="PlainText"/>
              <w:numPr>
                <w:ilvl w:val="0"/>
                <w:numId w:val="18"/>
              </w:numPr>
              <w:rPr>
                <w:rFonts w:ascii="Times New Roman" w:hAnsi="Times New Roman"/>
                <w:sz w:val="24"/>
              </w:rPr>
            </w:pPr>
            <w:r>
              <w:rPr>
                <w:rFonts w:ascii="Times New Roman" w:hAnsi="Times New Roman"/>
                <w:sz w:val="24"/>
              </w:rPr>
              <w:t>Click the “Search” button.</w:t>
            </w:r>
          </w:p>
          <w:p w:rsidR="0070091A" w:rsidRDefault="0070091A" w:rsidP="0026340C">
            <w:pPr>
              <w:pStyle w:val="PlainText"/>
              <w:numPr>
                <w:ilvl w:val="0"/>
                <w:numId w:val="18"/>
              </w:numPr>
              <w:rPr>
                <w:rFonts w:ascii="Times New Roman" w:hAnsi="Times New Roman"/>
                <w:sz w:val="24"/>
              </w:rPr>
            </w:pPr>
            <w:r>
              <w:rPr>
                <w:rFonts w:ascii="Times New Roman" w:hAnsi="Times New Roman"/>
                <w:sz w:val="24"/>
              </w:rPr>
              <w:t>Click the “Results” button at the bottom of the screen.</w:t>
            </w:r>
          </w:p>
          <w:p w:rsidR="0070091A" w:rsidRDefault="0070091A" w:rsidP="0026340C">
            <w:pPr>
              <w:pStyle w:val="PlainText"/>
              <w:numPr>
                <w:ilvl w:val="0"/>
                <w:numId w:val="18"/>
              </w:numPr>
              <w:rPr>
                <w:rFonts w:ascii="Times New Roman" w:hAnsi="Times New Roman"/>
                <w:sz w:val="24"/>
              </w:rPr>
            </w:pPr>
            <w:r>
              <w:rPr>
                <w:rFonts w:ascii="Times New Roman" w:hAnsi="Times New Roman"/>
                <w:sz w:val="24"/>
              </w:rPr>
              <w:t>Follow the prompts and result any missing information.</w:t>
            </w:r>
          </w:p>
          <w:p w:rsidR="0070091A" w:rsidRPr="00C17B62" w:rsidRDefault="0070091A" w:rsidP="0026340C">
            <w:pPr>
              <w:pStyle w:val="PlainText"/>
              <w:rPr>
                <w:rFonts w:ascii="Times New Roman" w:hAnsi="Times New Roman"/>
              </w:rPr>
            </w:pPr>
          </w:p>
        </w:tc>
      </w:tr>
      <w:tr w:rsidR="0070091A" w:rsidTr="0070091A">
        <w:trPr>
          <w:cantSplit/>
        </w:trPr>
        <w:tc>
          <w:tcPr>
            <w:tcW w:w="984" w:type="dxa"/>
          </w:tcPr>
          <w:p w:rsidR="0070091A" w:rsidRDefault="0026340C" w:rsidP="0026340C">
            <w:pPr>
              <w:pStyle w:val="PlainText"/>
              <w:jc w:val="center"/>
              <w:rPr>
                <w:rFonts w:ascii="Times New Roman" w:hAnsi="Times New Roman"/>
                <w:sz w:val="24"/>
              </w:rPr>
            </w:pPr>
            <w:r>
              <w:rPr>
                <w:rFonts w:ascii="Times New Roman" w:hAnsi="Times New Roman"/>
                <w:sz w:val="24"/>
              </w:rPr>
              <w:t>8</w:t>
            </w:r>
          </w:p>
        </w:tc>
        <w:tc>
          <w:tcPr>
            <w:tcW w:w="7819" w:type="dxa"/>
          </w:tcPr>
          <w:p w:rsidR="0070091A" w:rsidRDefault="0070091A" w:rsidP="0026340C">
            <w:pPr>
              <w:pStyle w:val="PlainText"/>
              <w:rPr>
                <w:rFonts w:ascii="Times New Roman" w:hAnsi="Times New Roman"/>
                <w:sz w:val="24"/>
              </w:rPr>
            </w:pPr>
            <w:r>
              <w:rPr>
                <w:rFonts w:ascii="Times New Roman" w:hAnsi="Times New Roman"/>
                <w:sz w:val="24"/>
              </w:rPr>
              <w:t>Attach this list to the sendout ROB for documentation that this step was completed.</w:t>
            </w:r>
          </w:p>
          <w:p w:rsidR="0070091A" w:rsidRPr="00C17B62" w:rsidRDefault="0070091A" w:rsidP="0026340C">
            <w:pPr>
              <w:pStyle w:val="PlainText"/>
              <w:rPr>
                <w:rFonts w:ascii="Times New Roman" w:hAnsi="Times New Roman"/>
              </w:rPr>
            </w:pPr>
          </w:p>
        </w:tc>
      </w:tr>
    </w:tbl>
    <w:p w:rsidR="0070091A" w:rsidRDefault="0070091A" w:rsidP="0070091A">
      <w:pPr>
        <w:pStyle w:val="PlainText"/>
        <w:ind w:left="720"/>
        <w:rPr>
          <w:rFonts w:ascii="Times New Roman" w:hAnsi="Times New Roman"/>
        </w:rPr>
      </w:pPr>
    </w:p>
    <w:p w:rsidR="0070091A" w:rsidRDefault="00725E9C" w:rsidP="0070091A">
      <w:pPr>
        <w:pStyle w:val="PlainText"/>
        <w:rPr>
          <w:rFonts w:ascii="Times New Roman" w:hAnsi="Times New Roman"/>
        </w:rPr>
      </w:pPr>
      <w:r>
        <w:rPr>
          <w:rFonts w:ascii="Times New Roman" w:hAnsi="Times New Roman"/>
        </w:rPr>
        <w:tab/>
      </w:r>
    </w:p>
    <w:p w:rsidR="00725E9C" w:rsidRPr="00725E9C" w:rsidRDefault="00725E9C" w:rsidP="0070091A">
      <w:pPr>
        <w:pStyle w:val="PlainText"/>
        <w:rPr>
          <w:rFonts w:ascii="Times New Roman" w:hAnsi="Times New Roman"/>
          <w:b/>
          <w:sz w:val="24"/>
          <w:szCs w:val="24"/>
        </w:rPr>
      </w:pPr>
      <w:r>
        <w:rPr>
          <w:rFonts w:ascii="Times New Roman" w:hAnsi="Times New Roman"/>
        </w:rPr>
        <w:tab/>
      </w:r>
      <w:r w:rsidRPr="00725E9C">
        <w:rPr>
          <w:rFonts w:ascii="Times New Roman" w:hAnsi="Times New Roman"/>
          <w:b/>
          <w:sz w:val="24"/>
          <w:szCs w:val="24"/>
        </w:rPr>
        <w:t>Aliquot Spec</w:t>
      </w:r>
      <w:r>
        <w:rPr>
          <w:rFonts w:ascii="Times New Roman" w:hAnsi="Times New Roman"/>
          <w:b/>
          <w:sz w:val="24"/>
          <w:szCs w:val="24"/>
        </w:rPr>
        <w:t>i</w:t>
      </w:r>
      <w:r w:rsidRPr="00725E9C">
        <w:rPr>
          <w:rFonts w:ascii="Times New Roman" w:hAnsi="Times New Roman"/>
          <w:b/>
          <w:sz w:val="24"/>
          <w:szCs w:val="24"/>
        </w:rPr>
        <w:t>mens</w:t>
      </w:r>
    </w:p>
    <w:tbl>
      <w:tblPr>
        <w:tblStyle w:val="TableGrid"/>
        <w:tblW w:w="0" w:type="auto"/>
        <w:tblInd w:w="720" w:type="dxa"/>
        <w:tblLook w:val="04A0" w:firstRow="1" w:lastRow="0" w:firstColumn="1" w:lastColumn="0" w:noHBand="0" w:noVBand="1"/>
      </w:tblPr>
      <w:tblGrid>
        <w:gridCol w:w="985"/>
        <w:gridCol w:w="7818"/>
      </w:tblGrid>
      <w:tr w:rsidR="00074F5D" w:rsidTr="0070091A">
        <w:trPr>
          <w:cantSplit/>
          <w:tblHeader/>
        </w:trPr>
        <w:tc>
          <w:tcPr>
            <w:tcW w:w="985" w:type="dxa"/>
            <w:shd w:val="clear" w:color="auto" w:fill="D9D9D9" w:themeFill="background1" w:themeFillShade="D9"/>
          </w:tcPr>
          <w:p w:rsidR="00074F5D" w:rsidRPr="00074F5D" w:rsidRDefault="00074F5D" w:rsidP="00074F5D">
            <w:pPr>
              <w:pStyle w:val="PlainText"/>
              <w:jc w:val="center"/>
              <w:rPr>
                <w:rFonts w:ascii="Times New Roman" w:hAnsi="Times New Roman"/>
                <w:b/>
                <w:sz w:val="24"/>
              </w:rPr>
            </w:pPr>
            <w:r>
              <w:rPr>
                <w:rFonts w:ascii="Times New Roman" w:hAnsi="Times New Roman"/>
                <w:b/>
                <w:sz w:val="24"/>
              </w:rPr>
              <w:t>Step</w:t>
            </w:r>
          </w:p>
        </w:tc>
        <w:tc>
          <w:tcPr>
            <w:tcW w:w="7818" w:type="dxa"/>
            <w:shd w:val="clear" w:color="auto" w:fill="D9D9D9" w:themeFill="background1" w:themeFillShade="D9"/>
          </w:tcPr>
          <w:p w:rsidR="00074F5D" w:rsidRPr="00074F5D" w:rsidRDefault="00074F5D" w:rsidP="00074F5D">
            <w:pPr>
              <w:pStyle w:val="PlainText"/>
              <w:jc w:val="center"/>
              <w:rPr>
                <w:rFonts w:ascii="Times New Roman" w:hAnsi="Times New Roman"/>
                <w:b/>
                <w:sz w:val="24"/>
              </w:rPr>
            </w:pPr>
            <w:r>
              <w:rPr>
                <w:rFonts w:ascii="Times New Roman" w:hAnsi="Times New Roman"/>
                <w:b/>
                <w:sz w:val="24"/>
              </w:rPr>
              <w:t>Action</w:t>
            </w:r>
          </w:p>
        </w:tc>
      </w:tr>
      <w:tr w:rsidR="00074F5D" w:rsidTr="0070091A">
        <w:tc>
          <w:tcPr>
            <w:tcW w:w="985" w:type="dxa"/>
          </w:tcPr>
          <w:p w:rsidR="00074F5D" w:rsidRDefault="00074F5D" w:rsidP="00074F5D">
            <w:pPr>
              <w:pStyle w:val="PlainText"/>
              <w:jc w:val="center"/>
              <w:rPr>
                <w:rFonts w:ascii="Times New Roman" w:hAnsi="Times New Roman"/>
                <w:sz w:val="24"/>
              </w:rPr>
            </w:pPr>
            <w:r>
              <w:rPr>
                <w:rFonts w:ascii="Times New Roman" w:hAnsi="Times New Roman"/>
                <w:sz w:val="24"/>
              </w:rPr>
              <w:t>1</w:t>
            </w:r>
          </w:p>
        </w:tc>
        <w:tc>
          <w:tcPr>
            <w:tcW w:w="7818" w:type="dxa"/>
          </w:tcPr>
          <w:p w:rsidR="0070091A" w:rsidRDefault="0070091A" w:rsidP="0070091A">
            <w:pPr>
              <w:pStyle w:val="PlainText"/>
              <w:rPr>
                <w:rFonts w:ascii="Times New Roman" w:hAnsi="Times New Roman"/>
                <w:sz w:val="24"/>
              </w:rPr>
            </w:pPr>
            <w:r w:rsidRPr="00FC271D">
              <w:rPr>
                <w:rFonts w:ascii="Times New Roman" w:hAnsi="Times New Roman"/>
                <w:sz w:val="24"/>
              </w:rPr>
              <w:t xml:space="preserve">Aliquot </w:t>
            </w:r>
            <w:r>
              <w:rPr>
                <w:rFonts w:ascii="Times New Roman" w:hAnsi="Times New Roman"/>
                <w:sz w:val="24"/>
              </w:rPr>
              <w:t xml:space="preserve">non-micro </w:t>
            </w:r>
            <w:r w:rsidRPr="00FC271D">
              <w:rPr>
                <w:rFonts w:ascii="Times New Roman" w:hAnsi="Times New Roman"/>
                <w:sz w:val="24"/>
              </w:rPr>
              <w:t xml:space="preserve">specimens in plastic transport vials and label per procedure </w:t>
            </w:r>
            <w:r>
              <w:rPr>
                <w:rFonts w:ascii="Times New Roman" w:hAnsi="Times New Roman"/>
                <w:sz w:val="24"/>
              </w:rPr>
              <w:t xml:space="preserve">aliquoting specimens. </w:t>
            </w:r>
          </w:p>
          <w:p w:rsidR="0070091A" w:rsidRPr="00CA6C07" w:rsidRDefault="0070091A" w:rsidP="0070091A">
            <w:pPr>
              <w:pStyle w:val="PlainText"/>
              <w:numPr>
                <w:ilvl w:val="0"/>
                <w:numId w:val="17"/>
              </w:numPr>
              <w:rPr>
                <w:rFonts w:ascii="Times New Roman" w:hAnsi="Times New Roman"/>
                <w:sz w:val="24"/>
              </w:rPr>
            </w:pPr>
            <w:r w:rsidRPr="00CA6C07">
              <w:rPr>
                <w:rFonts w:ascii="Times New Roman" w:hAnsi="Times New Roman"/>
                <w:sz w:val="24"/>
              </w:rPr>
              <w:t xml:space="preserve">Access test information using Sunquest function MIQ or contact Chantilly client service as needed to verify you have the correct specimen type and sufficient volume.  DO NOT send out specimens that do not meet the test requirements.  </w:t>
            </w:r>
          </w:p>
          <w:p w:rsidR="0070091A" w:rsidRDefault="0070091A" w:rsidP="0070091A">
            <w:pPr>
              <w:pStyle w:val="PlainText"/>
              <w:ind w:left="720"/>
              <w:rPr>
                <w:rFonts w:ascii="Times New Roman" w:hAnsi="Times New Roman"/>
                <w:sz w:val="24"/>
              </w:rPr>
            </w:pPr>
            <w:r w:rsidRPr="00CA6C07">
              <w:rPr>
                <w:rFonts w:ascii="Times New Roman" w:hAnsi="Times New Roman"/>
                <w:sz w:val="24"/>
              </w:rPr>
              <w:t>Note:  If the specimen was drawn from a neonate and it does not meet volume requirements, notify the patient care area that the specimen is less than the minimum volume for the test.  If the provider insists, send the specimen to Quest to see if testing can be completed but document the name of the person that was notified the specimen volume may be insufficient.</w:t>
            </w:r>
          </w:p>
          <w:p w:rsidR="00A1153D" w:rsidRPr="00C17B62" w:rsidRDefault="00A1153D" w:rsidP="0070091A">
            <w:pPr>
              <w:pStyle w:val="PlainText"/>
              <w:rPr>
                <w:rFonts w:ascii="Times New Roman" w:hAnsi="Times New Roman"/>
              </w:rPr>
            </w:pPr>
          </w:p>
        </w:tc>
      </w:tr>
      <w:tr w:rsidR="00557022" w:rsidTr="0070091A">
        <w:trPr>
          <w:cantSplit/>
        </w:trPr>
        <w:tc>
          <w:tcPr>
            <w:tcW w:w="985" w:type="dxa"/>
          </w:tcPr>
          <w:p w:rsidR="00557022" w:rsidRDefault="0070091A" w:rsidP="00557022">
            <w:pPr>
              <w:pStyle w:val="PlainText"/>
              <w:jc w:val="center"/>
              <w:rPr>
                <w:rFonts w:ascii="Times New Roman" w:hAnsi="Times New Roman"/>
                <w:sz w:val="24"/>
              </w:rPr>
            </w:pPr>
            <w:r>
              <w:rPr>
                <w:rFonts w:ascii="Times New Roman" w:hAnsi="Times New Roman"/>
                <w:sz w:val="24"/>
              </w:rPr>
              <w:lastRenderedPageBreak/>
              <w:t xml:space="preserve">1 </w:t>
            </w:r>
          </w:p>
          <w:p w:rsidR="0070091A" w:rsidRDefault="0070091A" w:rsidP="00557022">
            <w:pPr>
              <w:pStyle w:val="PlainText"/>
              <w:jc w:val="center"/>
              <w:rPr>
                <w:rFonts w:ascii="Times New Roman" w:hAnsi="Times New Roman"/>
                <w:sz w:val="24"/>
              </w:rPr>
            </w:pPr>
            <w:r>
              <w:rPr>
                <w:rFonts w:ascii="Times New Roman" w:hAnsi="Times New Roman"/>
                <w:sz w:val="24"/>
              </w:rPr>
              <w:t>Cont</w:t>
            </w:r>
          </w:p>
        </w:tc>
        <w:tc>
          <w:tcPr>
            <w:tcW w:w="7818" w:type="dxa"/>
          </w:tcPr>
          <w:p w:rsidR="00557022" w:rsidRDefault="00557022" w:rsidP="00557022">
            <w:pPr>
              <w:pStyle w:val="PlainText"/>
              <w:numPr>
                <w:ilvl w:val="0"/>
                <w:numId w:val="17"/>
              </w:numPr>
              <w:rPr>
                <w:rFonts w:ascii="Times New Roman" w:hAnsi="Times New Roman"/>
                <w:sz w:val="24"/>
              </w:rPr>
            </w:pPr>
            <w:r w:rsidRPr="00CA6C07">
              <w:rPr>
                <w:rFonts w:ascii="Times New Roman" w:hAnsi="Times New Roman"/>
                <w:sz w:val="24"/>
              </w:rPr>
              <w:t xml:space="preserve">Write the client number on any specimen going to Quest. </w:t>
            </w:r>
          </w:p>
          <w:p w:rsidR="001A43C2" w:rsidRDefault="00C17B62" w:rsidP="001A43C2">
            <w:pPr>
              <w:pStyle w:val="PlainText"/>
              <w:numPr>
                <w:ilvl w:val="1"/>
                <w:numId w:val="17"/>
              </w:numPr>
              <w:rPr>
                <w:rFonts w:ascii="Times New Roman" w:hAnsi="Times New Roman"/>
                <w:sz w:val="24"/>
              </w:rPr>
            </w:pPr>
            <w:r>
              <w:rPr>
                <w:rFonts w:ascii="Times New Roman" w:hAnsi="Times New Roman"/>
                <w:sz w:val="24"/>
              </w:rPr>
              <w:t>25224 WOMC</w:t>
            </w:r>
            <w:r w:rsidR="00557022" w:rsidRPr="00CA6C07">
              <w:rPr>
                <w:rFonts w:ascii="Times New Roman" w:hAnsi="Times New Roman"/>
                <w:sz w:val="24"/>
              </w:rPr>
              <w:t xml:space="preserve"> non-micro</w:t>
            </w:r>
          </w:p>
          <w:p w:rsidR="00FA5913" w:rsidRPr="001A43C2" w:rsidRDefault="00C17B62" w:rsidP="001A43C2">
            <w:pPr>
              <w:pStyle w:val="PlainText"/>
              <w:numPr>
                <w:ilvl w:val="1"/>
                <w:numId w:val="17"/>
              </w:numPr>
              <w:rPr>
                <w:rFonts w:ascii="Times New Roman" w:hAnsi="Times New Roman"/>
                <w:sz w:val="24"/>
              </w:rPr>
            </w:pPr>
            <w:r>
              <w:rPr>
                <w:rFonts w:ascii="Times New Roman" w:hAnsi="Times New Roman"/>
                <w:sz w:val="24"/>
              </w:rPr>
              <w:t>23494 WOMC</w:t>
            </w:r>
            <w:r w:rsidR="00FA5913">
              <w:rPr>
                <w:rFonts w:ascii="Times New Roman" w:hAnsi="Times New Roman"/>
                <w:sz w:val="24"/>
              </w:rPr>
              <w:t xml:space="preserve"> micro</w:t>
            </w:r>
          </w:p>
          <w:p w:rsidR="00557022" w:rsidRDefault="001A43C2" w:rsidP="00557022">
            <w:pPr>
              <w:pStyle w:val="PlainText"/>
              <w:numPr>
                <w:ilvl w:val="1"/>
                <w:numId w:val="17"/>
              </w:numPr>
              <w:rPr>
                <w:rFonts w:ascii="Times New Roman" w:hAnsi="Times New Roman"/>
                <w:sz w:val="24"/>
              </w:rPr>
            </w:pPr>
            <w:r>
              <w:rPr>
                <w:rFonts w:ascii="Times New Roman" w:hAnsi="Times New Roman"/>
                <w:sz w:val="24"/>
              </w:rPr>
              <w:t>25</w:t>
            </w:r>
            <w:r w:rsidR="00FA5913">
              <w:rPr>
                <w:rFonts w:ascii="Times New Roman" w:hAnsi="Times New Roman"/>
                <w:sz w:val="24"/>
              </w:rPr>
              <w:t xml:space="preserve">225 SGMC </w:t>
            </w:r>
            <w:r w:rsidR="00557022" w:rsidRPr="00CA6C07">
              <w:rPr>
                <w:rFonts w:ascii="Times New Roman" w:hAnsi="Times New Roman"/>
                <w:sz w:val="24"/>
              </w:rPr>
              <w:t>non-micro</w:t>
            </w:r>
          </w:p>
          <w:p w:rsidR="00FA5913" w:rsidRPr="00B9022B" w:rsidRDefault="00FA5913" w:rsidP="00557022">
            <w:pPr>
              <w:pStyle w:val="PlainText"/>
              <w:numPr>
                <w:ilvl w:val="1"/>
                <w:numId w:val="17"/>
              </w:numPr>
              <w:rPr>
                <w:rFonts w:ascii="Times New Roman" w:hAnsi="Times New Roman"/>
                <w:sz w:val="24"/>
              </w:rPr>
            </w:pPr>
            <w:r w:rsidRPr="00B9022B">
              <w:rPr>
                <w:rFonts w:ascii="Times New Roman" w:hAnsi="Times New Roman"/>
                <w:sz w:val="24"/>
              </w:rPr>
              <w:t>23495 SGMC micro</w:t>
            </w:r>
          </w:p>
          <w:p w:rsidR="00557022" w:rsidRPr="00B9022B" w:rsidRDefault="00B9022B" w:rsidP="00557022">
            <w:pPr>
              <w:pStyle w:val="PlainText"/>
              <w:numPr>
                <w:ilvl w:val="1"/>
                <w:numId w:val="17"/>
              </w:numPr>
              <w:rPr>
                <w:rFonts w:ascii="Times New Roman" w:hAnsi="Times New Roman"/>
                <w:sz w:val="24"/>
              </w:rPr>
            </w:pPr>
            <w:r w:rsidRPr="00B9022B">
              <w:rPr>
                <w:rFonts w:ascii="Times New Roman" w:hAnsi="Times New Roman"/>
                <w:sz w:val="24"/>
              </w:rPr>
              <w:t>25225 ARH non-micro</w:t>
            </w:r>
          </w:p>
          <w:p w:rsidR="00B9022B" w:rsidRPr="00B9022B" w:rsidRDefault="00B9022B" w:rsidP="00557022">
            <w:pPr>
              <w:pStyle w:val="PlainText"/>
              <w:numPr>
                <w:ilvl w:val="1"/>
                <w:numId w:val="17"/>
              </w:numPr>
              <w:rPr>
                <w:rFonts w:ascii="Times New Roman" w:hAnsi="Times New Roman"/>
                <w:sz w:val="24"/>
              </w:rPr>
            </w:pPr>
            <w:r w:rsidRPr="00B9022B">
              <w:rPr>
                <w:rFonts w:ascii="Times New Roman" w:hAnsi="Times New Roman"/>
                <w:sz w:val="24"/>
              </w:rPr>
              <w:t>23495 ARH micro</w:t>
            </w:r>
          </w:p>
          <w:p w:rsidR="00557022" w:rsidRPr="00B9022B" w:rsidRDefault="00557022" w:rsidP="00557022">
            <w:pPr>
              <w:pStyle w:val="PlainText"/>
              <w:numPr>
                <w:ilvl w:val="0"/>
                <w:numId w:val="17"/>
              </w:numPr>
              <w:rPr>
                <w:rFonts w:ascii="Times New Roman" w:hAnsi="Times New Roman"/>
                <w:sz w:val="24"/>
              </w:rPr>
            </w:pPr>
            <w:r w:rsidRPr="00B9022B">
              <w:rPr>
                <w:rFonts w:ascii="Times New Roman" w:hAnsi="Times New Roman"/>
                <w:sz w:val="24"/>
              </w:rPr>
              <w:t>Write the storage conditions on the tube if the specimen must be stored refrigerated or frozen.</w:t>
            </w:r>
          </w:p>
          <w:p w:rsidR="00557022" w:rsidRPr="00C17B62" w:rsidRDefault="00557022" w:rsidP="00557022">
            <w:pPr>
              <w:pStyle w:val="PlainText"/>
              <w:ind w:left="720"/>
              <w:rPr>
                <w:rFonts w:ascii="Times New Roman" w:hAnsi="Times New Roman"/>
              </w:rPr>
            </w:pPr>
          </w:p>
        </w:tc>
      </w:tr>
      <w:tr w:rsidR="00557022" w:rsidTr="0070091A">
        <w:tc>
          <w:tcPr>
            <w:tcW w:w="985" w:type="dxa"/>
          </w:tcPr>
          <w:p w:rsidR="00557022" w:rsidRDefault="0070091A" w:rsidP="00557022">
            <w:pPr>
              <w:pStyle w:val="PlainText"/>
              <w:jc w:val="center"/>
              <w:rPr>
                <w:rFonts w:ascii="Times New Roman" w:hAnsi="Times New Roman"/>
                <w:sz w:val="24"/>
              </w:rPr>
            </w:pPr>
            <w:r>
              <w:rPr>
                <w:rFonts w:ascii="Times New Roman" w:hAnsi="Times New Roman"/>
                <w:sz w:val="24"/>
              </w:rPr>
              <w:t>2</w:t>
            </w:r>
          </w:p>
        </w:tc>
        <w:tc>
          <w:tcPr>
            <w:tcW w:w="7818" w:type="dxa"/>
          </w:tcPr>
          <w:p w:rsidR="00557022" w:rsidRDefault="00557022" w:rsidP="00557022">
            <w:pPr>
              <w:pStyle w:val="PlainText"/>
              <w:tabs>
                <w:tab w:val="num" w:pos="1800"/>
              </w:tabs>
              <w:rPr>
                <w:rFonts w:ascii="Times New Roman" w:hAnsi="Times New Roman"/>
                <w:sz w:val="24"/>
              </w:rPr>
            </w:pPr>
            <w:r w:rsidRPr="008E2C09">
              <w:rPr>
                <w:rFonts w:ascii="Times New Roman" w:hAnsi="Times New Roman"/>
                <w:sz w:val="24"/>
              </w:rPr>
              <w:t xml:space="preserve">Separate irreplaceable specimens from replaceable ones. </w:t>
            </w:r>
          </w:p>
          <w:p w:rsidR="00557022" w:rsidRDefault="00557022" w:rsidP="00557022">
            <w:pPr>
              <w:pStyle w:val="PlainText"/>
              <w:numPr>
                <w:ilvl w:val="0"/>
                <w:numId w:val="5"/>
              </w:numPr>
              <w:rPr>
                <w:rFonts w:ascii="Times New Roman" w:hAnsi="Times New Roman"/>
                <w:sz w:val="24"/>
              </w:rPr>
            </w:pPr>
            <w:r>
              <w:rPr>
                <w:rFonts w:ascii="Times New Roman" w:hAnsi="Times New Roman"/>
                <w:sz w:val="24"/>
              </w:rPr>
              <w:t>Immediately p</w:t>
            </w:r>
            <w:r w:rsidRPr="008E2C09">
              <w:rPr>
                <w:rFonts w:ascii="Times New Roman" w:hAnsi="Times New Roman"/>
                <w:sz w:val="24"/>
              </w:rPr>
              <w:t xml:space="preserve">lace each irreplaceable specimen in </w:t>
            </w:r>
            <w:r>
              <w:rPr>
                <w:rFonts w:ascii="Times New Roman" w:hAnsi="Times New Roman"/>
                <w:sz w:val="24"/>
              </w:rPr>
              <w:t>a</w:t>
            </w:r>
            <w:r w:rsidRPr="008E2C09">
              <w:rPr>
                <w:rFonts w:ascii="Times New Roman" w:hAnsi="Times New Roman"/>
                <w:sz w:val="24"/>
              </w:rPr>
              <w:t xml:space="preserve"> designated</w:t>
            </w:r>
            <w:r w:rsidRPr="008E2C09">
              <w:rPr>
                <w:rFonts w:ascii="Times New Roman" w:hAnsi="Times New Roman"/>
                <w:color w:val="CC00FF"/>
                <w:sz w:val="24"/>
              </w:rPr>
              <w:t xml:space="preserve"> </w:t>
            </w:r>
            <w:r w:rsidRPr="008E2C09">
              <w:rPr>
                <w:rFonts w:ascii="Times New Roman" w:hAnsi="Times New Roman"/>
                <w:b/>
                <w:color w:val="CC00FF"/>
                <w:sz w:val="24"/>
              </w:rPr>
              <w:t>purple bag</w:t>
            </w:r>
            <w:r>
              <w:rPr>
                <w:rFonts w:ascii="Times New Roman" w:hAnsi="Times New Roman"/>
                <w:color w:val="0070C0"/>
                <w:sz w:val="24"/>
              </w:rPr>
              <w:t xml:space="preserve"> </w:t>
            </w:r>
            <w:r w:rsidRPr="008E2C09">
              <w:rPr>
                <w:rFonts w:ascii="Times New Roman" w:hAnsi="Times New Roman"/>
                <w:sz w:val="24"/>
              </w:rPr>
              <w:t>(one specimen per bag).</w:t>
            </w:r>
          </w:p>
          <w:p w:rsidR="00557022" w:rsidRDefault="00557022" w:rsidP="00557022">
            <w:pPr>
              <w:pStyle w:val="PlainText"/>
              <w:numPr>
                <w:ilvl w:val="0"/>
                <w:numId w:val="5"/>
              </w:numPr>
              <w:rPr>
                <w:rFonts w:ascii="Times New Roman" w:hAnsi="Times New Roman"/>
                <w:sz w:val="24"/>
              </w:rPr>
            </w:pPr>
            <w:r>
              <w:rPr>
                <w:rFonts w:ascii="Times New Roman" w:hAnsi="Times New Roman"/>
                <w:sz w:val="24"/>
              </w:rPr>
              <w:t>Mark the appropriate storage condition (refrigerated, frozen, room temperature) on each bag.  Refer to MIQ for test details.</w:t>
            </w:r>
            <w:r w:rsidRPr="008E2C09">
              <w:rPr>
                <w:rFonts w:ascii="Times New Roman" w:hAnsi="Times New Roman"/>
                <w:sz w:val="24"/>
              </w:rPr>
              <w:t xml:space="preserve"> </w:t>
            </w:r>
          </w:p>
          <w:p w:rsidR="00557022" w:rsidRDefault="00557022" w:rsidP="00557022">
            <w:pPr>
              <w:pStyle w:val="PlainText"/>
              <w:numPr>
                <w:ilvl w:val="0"/>
                <w:numId w:val="5"/>
              </w:numPr>
              <w:rPr>
                <w:rFonts w:ascii="Times New Roman" w:hAnsi="Times New Roman"/>
                <w:sz w:val="24"/>
              </w:rPr>
            </w:pPr>
            <w:r>
              <w:rPr>
                <w:rFonts w:ascii="Times New Roman" w:hAnsi="Times New Roman"/>
                <w:sz w:val="24"/>
              </w:rPr>
              <w:t xml:space="preserve">Irreplaceable </w:t>
            </w:r>
            <w:r w:rsidRPr="008E2C09">
              <w:rPr>
                <w:rFonts w:ascii="Times New Roman" w:hAnsi="Times New Roman"/>
                <w:sz w:val="24"/>
              </w:rPr>
              <w:t>specim</w:t>
            </w:r>
            <w:r>
              <w:rPr>
                <w:rFonts w:ascii="Times New Roman" w:hAnsi="Times New Roman"/>
                <w:sz w:val="24"/>
              </w:rPr>
              <w:t>ens will remain and be shipped in the purple bags.</w:t>
            </w:r>
          </w:p>
          <w:p w:rsidR="00557022" w:rsidRDefault="00557022" w:rsidP="00557022">
            <w:pPr>
              <w:pStyle w:val="PlainText"/>
              <w:numPr>
                <w:ilvl w:val="0"/>
                <w:numId w:val="5"/>
              </w:numPr>
              <w:rPr>
                <w:rFonts w:ascii="Times New Roman" w:hAnsi="Times New Roman"/>
                <w:sz w:val="24"/>
              </w:rPr>
            </w:pPr>
            <w:r w:rsidRPr="0013154B">
              <w:rPr>
                <w:rFonts w:ascii="Times New Roman" w:hAnsi="Times New Roman"/>
                <w:sz w:val="24"/>
              </w:rPr>
              <w:t xml:space="preserve">Purple bags are placed in a bin labeled, “IRREPLACEABLE SPECIMENS” until send out processing begins.  </w:t>
            </w:r>
          </w:p>
          <w:p w:rsidR="00557022" w:rsidRPr="00C17B62" w:rsidRDefault="00557022" w:rsidP="00557022">
            <w:pPr>
              <w:pStyle w:val="PlainText"/>
              <w:ind w:left="720"/>
              <w:rPr>
                <w:rFonts w:ascii="Times New Roman" w:hAnsi="Times New Roman"/>
              </w:rPr>
            </w:pPr>
          </w:p>
        </w:tc>
      </w:tr>
    </w:tbl>
    <w:p w:rsidR="00557022" w:rsidRDefault="00557022" w:rsidP="00074F5D">
      <w:pPr>
        <w:pStyle w:val="PlainText"/>
        <w:ind w:left="720"/>
        <w:rPr>
          <w:rFonts w:ascii="Times New Roman" w:hAnsi="Times New Roman"/>
          <w:sz w:val="24"/>
        </w:rPr>
      </w:pPr>
    </w:p>
    <w:p w:rsidR="0070091A" w:rsidRDefault="0070091A" w:rsidP="00074F5D">
      <w:pPr>
        <w:pStyle w:val="PlainText"/>
        <w:ind w:left="720"/>
        <w:rPr>
          <w:rFonts w:ascii="Times New Roman" w:hAnsi="Times New Roman"/>
          <w:sz w:val="24"/>
        </w:rPr>
      </w:pPr>
    </w:p>
    <w:p w:rsidR="00326F1E" w:rsidRPr="000F599F" w:rsidRDefault="000F599F" w:rsidP="000C5576">
      <w:pPr>
        <w:pStyle w:val="TableText"/>
        <w:rPr>
          <w:b/>
        </w:rPr>
      </w:pPr>
      <w:bookmarkStart w:id="9" w:name="_Toc472758519"/>
      <w:bookmarkStart w:id="10" w:name="_Toc472841710"/>
      <w:bookmarkStart w:id="11" w:name="_Toc472842467"/>
      <w:bookmarkStart w:id="12" w:name="_Toc473093645"/>
      <w:bookmarkStart w:id="13" w:name="_Toc479050018"/>
      <w:r>
        <w:tab/>
      </w:r>
      <w:r>
        <w:rPr>
          <w:b/>
        </w:rPr>
        <w:t>Create a pending ROB</w:t>
      </w:r>
    </w:p>
    <w:tbl>
      <w:tblPr>
        <w:tblStyle w:val="TableGrid"/>
        <w:tblW w:w="0" w:type="auto"/>
        <w:tblInd w:w="715" w:type="dxa"/>
        <w:tblLook w:val="04A0" w:firstRow="1" w:lastRow="0" w:firstColumn="1" w:lastColumn="0" w:noHBand="0" w:noVBand="1"/>
      </w:tblPr>
      <w:tblGrid>
        <w:gridCol w:w="990"/>
        <w:gridCol w:w="7818"/>
      </w:tblGrid>
      <w:tr w:rsidR="000F599F" w:rsidTr="000B7DA1">
        <w:trPr>
          <w:cantSplit/>
          <w:tblHeader/>
        </w:trPr>
        <w:tc>
          <w:tcPr>
            <w:tcW w:w="990" w:type="dxa"/>
            <w:shd w:val="clear" w:color="auto" w:fill="D9D9D9" w:themeFill="background1" w:themeFillShade="D9"/>
          </w:tcPr>
          <w:p w:rsidR="000F599F" w:rsidRPr="00074F5D" w:rsidRDefault="000F599F" w:rsidP="000F599F">
            <w:pPr>
              <w:pStyle w:val="PlainText"/>
              <w:jc w:val="center"/>
              <w:rPr>
                <w:rFonts w:ascii="Times New Roman" w:hAnsi="Times New Roman"/>
                <w:b/>
                <w:sz w:val="24"/>
              </w:rPr>
            </w:pPr>
            <w:r>
              <w:rPr>
                <w:rFonts w:ascii="Times New Roman" w:hAnsi="Times New Roman"/>
                <w:b/>
                <w:sz w:val="24"/>
              </w:rPr>
              <w:t>Step</w:t>
            </w:r>
          </w:p>
        </w:tc>
        <w:tc>
          <w:tcPr>
            <w:tcW w:w="7825" w:type="dxa"/>
            <w:shd w:val="clear" w:color="auto" w:fill="D9D9D9" w:themeFill="background1" w:themeFillShade="D9"/>
          </w:tcPr>
          <w:p w:rsidR="000F599F" w:rsidRPr="00074F5D" w:rsidRDefault="000F599F" w:rsidP="000F599F">
            <w:pPr>
              <w:pStyle w:val="PlainText"/>
              <w:jc w:val="center"/>
              <w:rPr>
                <w:rFonts w:ascii="Times New Roman" w:hAnsi="Times New Roman"/>
                <w:b/>
                <w:sz w:val="24"/>
              </w:rPr>
            </w:pPr>
            <w:r>
              <w:rPr>
                <w:rFonts w:ascii="Times New Roman" w:hAnsi="Times New Roman"/>
                <w:b/>
                <w:sz w:val="24"/>
              </w:rPr>
              <w:t>Action</w:t>
            </w:r>
          </w:p>
        </w:tc>
      </w:tr>
      <w:tr w:rsidR="00A46700" w:rsidTr="000B7DA1">
        <w:tc>
          <w:tcPr>
            <w:tcW w:w="990" w:type="dxa"/>
          </w:tcPr>
          <w:p w:rsidR="00A46700" w:rsidRDefault="000F599F" w:rsidP="000F599F">
            <w:pPr>
              <w:pStyle w:val="TableText"/>
              <w:jc w:val="center"/>
            </w:pPr>
            <w:r>
              <w:t>1</w:t>
            </w:r>
          </w:p>
        </w:tc>
        <w:tc>
          <w:tcPr>
            <w:tcW w:w="7825" w:type="dxa"/>
          </w:tcPr>
          <w:p w:rsidR="000F599F" w:rsidRPr="000F599F" w:rsidRDefault="000F599F" w:rsidP="000F599F">
            <w:pPr>
              <w:pStyle w:val="PlainText"/>
              <w:rPr>
                <w:rFonts w:ascii="Times New Roman" w:hAnsi="Times New Roman"/>
                <w:sz w:val="24"/>
              </w:rPr>
            </w:pPr>
            <w:r w:rsidRPr="000F599F">
              <w:rPr>
                <w:rFonts w:ascii="Times New Roman" w:hAnsi="Times New Roman"/>
                <w:sz w:val="24"/>
              </w:rPr>
              <w:t>Create a pending ROB (Reference Order Batch) list to ensure that every order is addressed.</w:t>
            </w:r>
            <w:r>
              <w:rPr>
                <w:rFonts w:ascii="Times New Roman" w:hAnsi="Times New Roman"/>
                <w:sz w:val="24"/>
              </w:rPr>
              <w:t xml:space="preserve">  This step must be completed prior to creating an ROB batch list.</w:t>
            </w:r>
          </w:p>
          <w:p w:rsidR="000964C9" w:rsidRPr="0026340C" w:rsidRDefault="000964C9" w:rsidP="000C5576">
            <w:pPr>
              <w:pStyle w:val="TableText"/>
              <w:rPr>
                <w:color w:val="FF0000"/>
                <w:sz w:val="20"/>
              </w:rPr>
            </w:pPr>
          </w:p>
        </w:tc>
      </w:tr>
      <w:tr w:rsidR="00A46700" w:rsidTr="000B7DA1">
        <w:tc>
          <w:tcPr>
            <w:tcW w:w="990" w:type="dxa"/>
          </w:tcPr>
          <w:p w:rsidR="00A46700" w:rsidRDefault="000F599F" w:rsidP="000F599F">
            <w:pPr>
              <w:pStyle w:val="TableText"/>
              <w:jc w:val="center"/>
            </w:pPr>
            <w:r>
              <w:t>2</w:t>
            </w:r>
          </w:p>
        </w:tc>
        <w:tc>
          <w:tcPr>
            <w:tcW w:w="7825" w:type="dxa"/>
          </w:tcPr>
          <w:p w:rsidR="00A46700" w:rsidRDefault="000F599F" w:rsidP="000C5576">
            <w:pPr>
              <w:pStyle w:val="TableText"/>
            </w:pPr>
            <w:r w:rsidRPr="000F599F">
              <w:t>Access Sunquest SmarTerm.</w:t>
            </w:r>
          </w:p>
          <w:p w:rsidR="000F599F" w:rsidRPr="0026340C" w:rsidRDefault="000F599F" w:rsidP="000C5576">
            <w:pPr>
              <w:pStyle w:val="TableText"/>
              <w:rPr>
                <w:sz w:val="20"/>
              </w:rPr>
            </w:pPr>
          </w:p>
        </w:tc>
      </w:tr>
      <w:tr w:rsidR="00A46700" w:rsidTr="000B7DA1">
        <w:tc>
          <w:tcPr>
            <w:tcW w:w="990" w:type="dxa"/>
          </w:tcPr>
          <w:p w:rsidR="00A46700" w:rsidRDefault="000F599F" w:rsidP="000F599F">
            <w:pPr>
              <w:pStyle w:val="TableText"/>
              <w:jc w:val="center"/>
            </w:pPr>
            <w:r>
              <w:t>3</w:t>
            </w:r>
          </w:p>
        </w:tc>
        <w:tc>
          <w:tcPr>
            <w:tcW w:w="7825" w:type="dxa"/>
          </w:tcPr>
          <w:p w:rsidR="000F599F" w:rsidRDefault="000F599F" w:rsidP="000F599F">
            <w:pPr>
              <w:pStyle w:val="PlainText"/>
              <w:rPr>
                <w:rFonts w:ascii="Times New Roman" w:hAnsi="Times New Roman"/>
                <w:sz w:val="24"/>
              </w:rPr>
            </w:pPr>
            <w:r>
              <w:rPr>
                <w:rFonts w:ascii="Times New Roman" w:hAnsi="Times New Roman"/>
                <w:sz w:val="24"/>
              </w:rPr>
              <w:t>At the “Function” prompt, type “ROB” and press enter.</w:t>
            </w:r>
          </w:p>
          <w:p w:rsidR="00A46700" w:rsidRPr="0026340C" w:rsidRDefault="00A46700" w:rsidP="000C5576">
            <w:pPr>
              <w:pStyle w:val="TableText"/>
              <w:rPr>
                <w:sz w:val="20"/>
              </w:rPr>
            </w:pPr>
          </w:p>
        </w:tc>
      </w:tr>
      <w:tr w:rsidR="00A46700" w:rsidTr="000B7DA1">
        <w:tc>
          <w:tcPr>
            <w:tcW w:w="990" w:type="dxa"/>
          </w:tcPr>
          <w:p w:rsidR="00A46700" w:rsidRDefault="000F599F" w:rsidP="000F599F">
            <w:pPr>
              <w:pStyle w:val="TableText"/>
              <w:jc w:val="center"/>
            </w:pPr>
            <w:r>
              <w:t>4</w:t>
            </w:r>
          </w:p>
        </w:tc>
        <w:tc>
          <w:tcPr>
            <w:tcW w:w="7825" w:type="dxa"/>
          </w:tcPr>
          <w:p w:rsidR="000F599F" w:rsidRDefault="000F599F" w:rsidP="000F599F">
            <w:pPr>
              <w:pStyle w:val="PlainText"/>
              <w:rPr>
                <w:rFonts w:ascii="Times New Roman" w:hAnsi="Times New Roman"/>
                <w:sz w:val="24"/>
              </w:rPr>
            </w:pPr>
            <w:r>
              <w:rPr>
                <w:rFonts w:ascii="Times New Roman" w:hAnsi="Times New Roman"/>
                <w:sz w:val="24"/>
              </w:rPr>
              <w:t>At the “Tech” prompt, press enter to default your tech code and name.</w:t>
            </w:r>
          </w:p>
          <w:p w:rsidR="00A46700" w:rsidRPr="0026340C" w:rsidRDefault="00A46700" w:rsidP="000C5576">
            <w:pPr>
              <w:pStyle w:val="TableText"/>
              <w:rPr>
                <w:sz w:val="20"/>
              </w:rPr>
            </w:pPr>
          </w:p>
        </w:tc>
      </w:tr>
      <w:tr w:rsidR="000F599F" w:rsidTr="000B7DA1">
        <w:tc>
          <w:tcPr>
            <w:tcW w:w="990" w:type="dxa"/>
          </w:tcPr>
          <w:p w:rsidR="000F599F" w:rsidRDefault="006D06BC" w:rsidP="000F599F">
            <w:pPr>
              <w:pStyle w:val="TableText"/>
              <w:jc w:val="center"/>
            </w:pPr>
            <w:r>
              <w:t>5</w:t>
            </w:r>
          </w:p>
        </w:tc>
        <w:tc>
          <w:tcPr>
            <w:tcW w:w="7825" w:type="dxa"/>
          </w:tcPr>
          <w:p w:rsidR="002403F1" w:rsidRDefault="000F599F" w:rsidP="000F599F">
            <w:pPr>
              <w:pStyle w:val="PlainText"/>
              <w:rPr>
                <w:rFonts w:ascii="Times New Roman" w:hAnsi="Times New Roman"/>
                <w:sz w:val="24"/>
              </w:rPr>
            </w:pPr>
            <w:r>
              <w:rPr>
                <w:rFonts w:ascii="Times New Roman" w:hAnsi="Times New Roman"/>
                <w:sz w:val="24"/>
              </w:rPr>
              <w:t>At the “Int</w:t>
            </w:r>
            <w:r w:rsidR="002403F1">
              <w:rPr>
                <w:rFonts w:ascii="Times New Roman" w:hAnsi="Times New Roman"/>
                <w:sz w:val="24"/>
              </w:rPr>
              <w:t>erface number” prompt, type one of the following</w:t>
            </w:r>
            <w:r>
              <w:rPr>
                <w:rFonts w:ascii="Times New Roman" w:hAnsi="Times New Roman"/>
                <w:sz w:val="24"/>
              </w:rPr>
              <w:t xml:space="preserve"> and press enter.</w:t>
            </w:r>
          </w:p>
          <w:p w:rsidR="002403F1" w:rsidRDefault="002403F1" w:rsidP="002403F1">
            <w:pPr>
              <w:pStyle w:val="PlainText"/>
              <w:numPr>
                <w:ilvl w:val="0"/>
                <w:numId w:val="32"/>
              </w:numPr>
              <w:rPr>
                <w:rFonts w:ascii="Times New Roman" w:hAnsi="Times New Roman"/>
                <w:sz w:val="24"/>
              </w:rPr>
            </w:pPr>
            <w:r>
              <w:rPr>
                <w:rFonts w:ascii="Times New Roman" w:hAnsi="Times New Roman"/>
                <w:sz w:val="24"/>
              </w:rPr>
              <w:t>Type “601” for non-micro</w:t>
            </w:r>
            <w:r w:rsidR="00B1482A">
              <w:rPr>
                <w:rFonts w:ascii="Times New Roman" w:hAnsi="Times New Roman"/>
                <w:sz w:val="24"/>
              </w:rPr>
              <w:t>biology tests</w:t>
            </w:r>
          </w:p>
          <w:p w:rsidR="002403F1" w:rsidRDefault="002403F1" w:rsidP="002403F1">
            <w:pPr>
              <w:pStyle w:val="PlainText"/>
              <w:numPr>
                <w:ilvl w:val="0"/>
                <w:numId w:val="32"/>
              </w:numPr>
              <w:rPr>
                <w:rFonts w:ascii="Times New Roman" w:hAnsi="Times New Roman"/>
                <w:sz w:val="24"/>
              </w:rPr>
            </w:pPr>
            <w:r>
              <w:rPr>
                <w:rFonts w:ascii="Times New Roman" w:hAnsi="Times New Roman"/>
                <w:sz w:val="24"/>
              </w:rPr>
              <w:t>Type “602” for micro</w:t>
            </w:r>
            <w:r w:rsidR="00B1482A">
              <w:rPr>
                <w:rFonts w:ascii="Times New Roman" w:hAnsi="Times New Roman"/>
                <w:sz w:val="24"/>
              </w:rPr>
              <w:t>biology tests</w:t>
            </w:r>
          </w:p>
          <w:p w:rsidR="000F599F" w:rsidRDefault="000F599F" w:rsidP="002403F1">
            <w:pPr>
              <w:pStyle w:val="PlainText"/>
              <w:rPr>
                <w:rFonts w:ascii="Times New Roman" w:hAnsi="Times New Roman"/>
                <w:sz w:val="24"/>
              </w:rPr>
            </w:pPr>
            <w:r>
              <w:rPr>
                <w:rFonts w:ascii="Times New Roman" w:hAnsi="Times New Roman"/>
                <w:sz w:val="24"/>
              </w:rPr>
              <w:t>Th</w:t>
            </w:r>
            <w:r w:rsidR="002403F1">
              <w:rPr>
                <w:rFonts w:ascii="Times New Roman" w:hAnsi="Times New Roman"/>
                <w:sz w:val="24"/>
              </w:rPr>
              <w:t>ese</w:t>
            </w:r>
            <w:r>
              <w:rPr>
                <w:rFonts w:ascii="Times New Roman" w:hAnsi="Times New Roman"/>
                <w:sz w:val="24"/>
              </w:rPr>
              <w:t xml:space="preserve"> number</w:t>
            </w:r>
            <w:r w:rsidR="002403F1">
              <w:rPr>
                <w:rFonts w:ascii="Times New Roman" w:hAnsi="Times New Roman"/>
                <w:sz w:val="24"/>
              </w:rPr>
              <w:t>s are</w:t>
            </w:r>
            <w:r>
              <w:rPr>
                <w:rFonts w:ascii="Times New Roman" w:hAnsi="Times New Roman"/>
                <w:sz w:val="24"/>
              </w:rPr>
              <w:t xml:space="preserve"> asso</w:t>
            </w:r>
            <w:r w:rsidR="00C17B62">
              <w:rPr>
                <w:rFonts w:ascii="Times New Roman" w:hAnsi="Times New Roman"/>
                <w:sz w:val="24"/>
              </w:rPr>
              <w:t>ciated with our sites (SGAH, WOMC</w:t>
            </w:r>
            <w:r>
              <w:rPr>
                <w:rFonts w:ascii="Times New Roman" w:hAnsi="Times New Roman"/>
                <w:sz w:val="24"/>
              </w:rPr>
              <w:t>, and ARH).</w:t>
            </w:r>
          </w:p>
          <w:p w:rsidR="000F599F" w:rsidRPr="0026340C" w:rsidRDefault="000F599F" w:rsidP="000C5576">
            <w:pPr>
              <w:pStyle w:val="TableText"/>
              <w:rPr>
                <w:sz w:val="20"/>
              </w:rPr>
            </w:pPr>
          </w:p>
        </w:tc>
      </w:tr>
      <w:tr w:rsidR="000F599F" w:rsidTr="000B7DA1">
        <w:tc>
          <w:tcPr>
            <w:tcW w:w="990" w:type="dxa"/>
          </w:tcPr>
          <w:p w:rsidR="000F599F" w:rsidRDefault="006D06BC" w:rsidP="000F599F">
            <w:pPr>
              <w:pStyle w:val="TableText"/>
              <w:jc w:val="center"/>
            </w:pPr>
            <w:r>
              <w:t>6</w:t>
            </w:r>
          </w:p>
        </w:tc>
        <w:tc>
          <w:tcPr>
            <w:tcW w:w="7825" w:type="dxa"/>
          </w:tcPr>
          <w:p w:rsidR="000F599F" w:rsidRDefault="000F599F" w:rsidP="000F599F">
            <w:pPr>
              <w:pStyle w:val="PlainText"/>
              <w:rPr>
                <w:rFonts w:ascii="Times New Roman" w:hAnsi="Times New Roman"/>
                <w:sz w:val="24"/>
              </w:rPr>
            </w:pPr>
            <w:r>
              <w:rPr>
                <w:rFonts w:ascii="Times New Roman" w:hAnsi="Times New Roman"/>
                <w:sz w:val="24"/>
              </w:rPr>
              <w:t>A menu will appear.  Select option “6” for “Reports” and press enter.</w:t>
            </w:r>
          </w:p>
          <w:p w:rsidR="000F599F" w:rsidRDefault="000F599F" w:rsidP="000F599F">
            <w:pPr>
              <w:pStyle w:val="PlainText"/>
            </w:pPr>
          </w:p>
        </w:tc>
      </w:tr>
      <w:tr w:rsidR="000F599F" w:rsidTr="000B7DA1">
        <w:tc>
          <w:tcPr>
            <w:tcW w:w="990" w:type="dxa"/>
          </w:tcPr>
          <w:p w:rsidR="000F599F" w:rsidRDefault="006D06BC" w:rsidP="000F599F">
            <w:pPr>
              <w:pStyle w:val="TableText"/>
              <w:jc w:val="center"/>
            </w:pPr>
            <w:r>
              <w:t>7</w:t>
            </w:r>
          </w:p>
        </w:tc>
        <w:tc>
          <w:tcPr>
            <w:tcW w:w="7825" w:type="dxa"/>
          </w:tcPr>
          <w:p w:rsidR="000F599F" w:rsidRDefault="000F599F" w:rsidP="000F599F">
            <w:pPr>
              <w:pStyle w:val="PlainText"/>
              <w:rPr>
                <w:rFonts w:ascii="Times New Roman" w:hAnsi="Times New Roman"/>
                <w:sz w:val="24"/>
              </w:rPr>
            </w:pPr>
            <w:r>
              <w:rPr>
                <w:rFonts w:ascii="Times New Roman" w:hAnsi="Times New Roman"/>
                <w:sz w:val="24"/>
              </w:rPr>
              <w:t>At the next menu, select option “1” for “Pending List” and press enter.</w:t>
            </w:r>
          </w:p>
          <w:p w:rsidR="000F599F" w:rsidRPr="0026340C" w:rsidRDefault="000F599F" w:rsidP="000C5576">
            <w:pPr>
              <w:pStyle w:val="TableText"/>
              <w:rPr>
                <w:sz w:val="20"/>
              </w:rPr>
            </w:pPr>
          </w:p>
        </w:tc>
      </w:tr>
      <w:tr w:rsidR="000F599F" w:rsidTr="00165E40">
        <w:trPr>
          <w:cantSplit/>
        </w:trPr>
        <w:tc>
          <w:tcPr>
            <w:tcW w:w="990" w:type="dxa"/>
          </w:tcPr>
          <w:p w:rsidR="000F599F" w:rsidRDefault="006D06BC" w:rsidP="000F599F">
            <w:pPr>
              <w:pStyle w:val="TableText"/>
              <w:jc w:val="center"/>
            </w:pPr>
            <w:r>
              <w:lastRenderedPageBreak/>
              <w:t>8</w:t>
            </w:r>
          </w:p>
        </w:tc>
        <w:tc>
          <w:tcPr>
            <w:tcW w:w="7825" w:type="dxa"/>
          </w:tcPr>
          <w:p w:rsidR="00773CF5" w:rsidRDefault="000F599F" w:rsidP="000F599F">
            <w:pPr>
              <w:pStyle w:val="TableText"/>
            </w:pPr>
            <w:r>
              <w:t>At the “Hospital ID” prompt, type one of the following and press enter.</w:t>
            </w:r>
            <w:r w:rsidR="00B96202">
              <w:t xml:space="preserve">  A new report must be generated for each location.</w:t>
            </w:r>
          </w:p>
          <w:p w:rsidR="00773CF5" w:rsidRDefault="000F599F" w:rsidP="00C450D8">
            <w:pPr>
              <w:pStyle w:val="TableText"/>
              <w:numPr>
                <w:ilvl w:val="0"/>
                <w:numId w:val="7"/>
              </w:numPr>
            </w:pPr>
            <w:r>
              <w:t>WAH f</w:t>
            </w:r>
            <w:r w:rsidR="0004005F">
              <w:t>or White Oak Medical Center.</w:t>
            </w:r>
          </w:p>
          <w:p w:rsidR="00773CF5" w:rsidRDefault="000F599F" w:rsidP="00C450D8">
            <w:pPr>
              <w:pStyle w:val="TableText"/>
              <w:numPr>
                <w:ilvl w:val="0"/>
                <w:numId w:val="7"/>
              </w:numPr>
            </w:pPr>
            <w:r>
              <w:t>SGAH for Shady Grove Medical Center.</w:t>
            </w:r>
          </w:p>
          <w:p w:rsidR="000F599F" w:rsidRDefault="000F599F" w:rsidP="00C450D8">
            <w:pPr>
              <w:pStyle w:val="TableText"/>
              <w:numPr>
                <w:ilvl w:val="0"/>
                <w:numId w:val="7"/>
              </w:numPr>
            </w:pPr>
            <w:r>
              <w:t>ARH</w:t>
            </w:r>
            <w:r w:rsidR="00B34C76">
              <w:t>T</w:t>
            </w:r>
            <w:r>
              <w:t xml:space="preserve"> for Adventist Rehabilitation Hospital</w:t>
            </w:r>
            <w:r w:rsidR="00B34C76">
              <w:t xml:space="preserve"> at Takoma Park</w:t>
            </w:r>
            <w:r>
              <w:t>.</w:t>
            </w:r>
          </w:p>
          <w:p w:rsidR="00B34C76" w:rsidRDefault="00B34C76" w:rsidP="00C450D8">
            <w:pPr>
              <w:pStyle w:val="TableText"/>
              <w:numPr>
                <w:ilvl w:val="0"/>
                <w:numId w:val="7"/>
              </w:numPr>
            </w:pPr>
            <w:r>
              <w:t>ARHR for Adventist Rehabilitation Hospital at Rockville.</w:t>
            </w:r>
          </w:p>
          <w:p w:rsidR="00B34C76" w:rsidRDefault="00B34C76" w:rsidP="00B34C76">
            <w:pPr>
              <w:pStyle w:val="TableText"/>
            </w:pPr>
            <w:r>
              <w:t xml:space="preserve">Notes:  </w:t>
            </w:r>
          </w:p>
          <w:p w:rsidR="00B34C76" w:rsidRDefault="00B34C76" w:rsidP="00B34C76">
            <w:pPr>
              <w:pStyle w:val="TableText"/>
              <w:numPr>
                <w:ilvl w:val="0"/>
                <w:numId w:val="22"/>
              </w:numPr>
            </w:pPr>
            <w:r>
              <w:t xml:space="preserve">Do not pull for location ARH.  ARH will list specimens for both </w:t>
            </w:r>
          </w:p>
          <w:p w:rsidR="00B34C76" w:rsidRDefault="00B34C76" w:rsidP="00B34C76">
            <w:pPr>
              <w:pStyle w:val="TableText"/>
              <w:ind w:left="720"/>
            </w:pPr>
            <w:r>
              <w:t>ARHT and ARHR.</w:t>
            </w:r>
          </w:p>
          <w:p w:rsidR="00773CF5" w:rsidRDefault="00B34C76" w:rsidP="00165E40">
            <w:pPr>
              <w:pStyle w:val="TableText"/>
              <w:numPr>
                <w:ilvl w:val="0"/>
                <w:numId w:val="22"/>
              </w:numPr>
            </w:pPr>
            <w:r>
              <w:t>Do not pull automatic batches.  Create a different batch for each site.</w:t>
            </w:r>
          </w:p>
          <w:p w:rsidR="0004005F" w:rsidRPr="0026340C" w:rsidRDefault="0004005F" w:rsidP="00B34C76">
            <w:pPr>
              <w:pStyle w:val="TableText"/>
              <w:ind w:left="720"/>
              <w:rPr>
                <w:sz w:val="20"/>
              </w:rPr>
            </w:pPr>
          </w:p>
        </w:tc>
      </w:tr>
      <w:tr w:rsidR="000F599F" w:rsidTr="00165E40">
        <w:trPr>
          <w:cantSplit/>
        </w:trPr>
        <w:tc>
          <w:tcPr>
            <w:tcW w:w="990" w:type="dxa"/>
          </w:tcPr>
          <w:p w:rsidR="000F599F" w:rsidRDefault="006D06BC" w:rsidP="000F599F">
            <w:pPr>
              <w:pStyle w:val="TableText"/>
              <w:jc w:val="center"/>
            </w:pPr>
            <w:r>
              <w:t>9</w:t>
            </w:r>
          </w:p>
        </w:tc>
        <w:tc>
          <w:tcPr>
            <w:tcW w:w="7825" w:type="dxa"/>
          </w:tcPr>
          <w:p w:rsidR="0004005F" w:rsidRDefault="003F1357" w:rsidP="0004005F">
            <w:pPr>
              <w:pStyle w:val="PlainText"/>
              <w:rPr>
                <w:rFonts w:ascii="Times New Roman" w:hAnsi="Times New Roman"/>
                <w:sz w:val="24"/>
              </w:rPr>
            </w:pPr>
            <w:r>
              <w:rPr>
                <w:rFonts w:ascii="Times New Roman" w:hAnsi="Times New Roman"/>
                <w:sz w:val="24"/>
              </w:rPr>
              <w:t xml:space="preserve">At the “Patient event type(s)” </w:t>
            </w:r>
            <w:r w:rsidR="0004005F">
              <w:rPr>
                <w:rFonts w:ascii="Times New Roman" w:hAnsi="Times New Roman"/>
                <w:sz w:val="24"/>
              </w:rPr>
              <w:t>prompt, type one of the following:</w:t>
            </w:r>
          </w:p>
          <w:p w:rsidR="000F599F" w:rsidRDefault="0004005F" w:rsidP="0004005F">
            <w:pPr>
              <w:pStyle w:val="PlainText"/>
              <w:numPr>
                <w:ilvl w:val="0"/>
                <w:numId w:val="34"/>
              </w:numPr>
              <w:rPr>
                <w:rFonts w:ascii="Times New Roman" w:hAnsi="Times New Roman"/>
                <w:sz w:val="24"/>
              </w:rPr>
            </w:pPr>
            <w:r>
              <w:rPr>
                <w:rFonts w:ascii="Times New Roman" w:hAnsi="Times New Roman"/>
                <w:sz w:val="24"/>
              </w:rPr>
              <w:t>For NON-MICRO specimens, type “A” to default “All.”</w:t>
            </w:r>
          </w:p>
          <w:p w:rsidR="0004005F" w:rsidRDefault="0004005F" w:rsidP="0004005F">
            <w:pPr>
              <w:pStyle w:val="PlainText"/>
              <w:numPr>
                <w:ilvl w:val="0"/>
                <w:numId w:val="34"/>
              </w:numPr>
              <w:rPr>
                <w:rFonts w:ascii="Times New Roman" w:hAnsi="Times New Roman"/>
                <w:sz w:val="24"/>
              </w:rPr>
            </w:pPr>
            <w:r>
              <w:rPr>
                <w:rFonts w:ascii="Times New Roman" w:hAnsi="Times New Roman"/>
                <w:sz w:val="24"/>
              </w:rPr>
              <w:t>For MICRO specimens, type “MC” for “Microbiology.”</w:t>
            </w:r>
          </w:p>
          <w:p w:rsidR="0004005F" w:rsidRPr="0026340C" w:rsidRDefault="0004005F" w:rsidP="0004005F">
            <w:pPr>
              <w:pStyle w:val="PlainText"/>
              <w:ind w:left="720"/>
              <w:rPr>
                <w:rFonts w:ascii="Times New Roman" w:hAnsi="Times New Roman"/>
              </w:rPr>
            </w:pPr>
          </w:p>
        </w:tc>
      </w:tr>
      <w:tr w:rsidR="0004005F" w:rsidTr="000B7DA1">
        <w:trPr>
          <w:cantSplit/>
        </w:trPr>
        <w:tc>
          <w:tcPr>
            <w:tcW w:w="990" w:type="dxa"/>
          </w:tcPr>
          <w:p w:rsidR="0004005F" w:rsidRDefault="0004005F" w:rsidP="0004005F">
            <w:pPr>
              <w:pStyle w:val="TableText"/>
              <w:jc w:val="center"/>
            </w:pPr>
            <w:r>
              <w:t>10</w:t>
            </w:r>
          </w:p>
        </w:tc>
        <w:tc>
          <w:tcPr>
            <w:tcW w:w="7825" w:type="dxa"/>
          </w:tcPr>
          <w:p w:rsidR="0004005F" w:rsidRDefault="0004005F" w:rsidP="0004005F">
            <w:pPr>
              <w:pStyle w:val="TableText"/>
            </w:pPr>
            <w:r w:rsidRPr="003F1357">
              <w:t>At the “Cutoff Collect Date” prompt, press enter to default the current date.</w:t>
            </w:r>
          </w:p>
          <w:p w:rsidR="0004005F" w:rsidRPr="00894AC6" w:rsidRDefault="0004005F" w:rsidP="0004005F">
            <w:pPr>
              <w:pStyle w:val="TableText"/>
              <w:rPr>
                <w:sz w:val="20"/>
              </w:rPr>
            </w:pPr>
          </w:p>
        </w:tc>
      </w:tr>
      <w:tr w:rsidR="0004005F" w:rsidTr="000B7DA1">
        <w:tc>
          <w:tcPr>
            <w:tcW w:w="990" w:type="dxa"/>
          </w:tcPr>
          <w:p w:rsidR="0004005F" w:rsidRDefault="0004005F" w:rsidP="0004005F">
            <w:pPr>
              <w:pStyle w:val="TableText"/>
              <w:jc w:val="center"/>
            </w:pPr>
            <w:r>
              <w:t>11</w:t>
            </w:r>
          </w:p>
        </w:tc>
        <w:tc>
          <w:tcPr>
            <w:tcW w:w="7825" w:type="dxa"/>
          </w:tcPr>
          <w:p w:rsidR="0004005F" w:rsidRDefault="0004005F" w:rsidP="0004005F">
            <w:pPr>
              <w:pStyle w:val="PlainText"/>
              <w:rPr>
                <w:rFonts w:ascii="Times New Roman" w:hAnsi="Times New Roman"/>
                <w:sz w:val="24"/>
              </w:rPr>
            </w:pPr>
            <w:r>
              <w:rPr>
                <w:rFonts w:ascii="Times New Roman" w:hAnsi="Times New Roman"/>
                <w:sz w:val="24"/>
              </w:rPr>
              <w:t>At the “Cutoff Collect Time” prompt, press enter to default the current time.</w:t>
            </w:r>
          </w:p>
          <w:p w:rsidR="0004005F" w:rsidRPr="00894AC6" w:rsidRDefault="0004005F" w:rsidP="0004005F">
            <w:pPr>
              <w:pStyle w:val="TableText"/>
              <w:rPr>
                <w:sz w:val="20"/>
              </w:rPr>
            </w:pPr>
          </w:p>
        </w:tc>
      </w:tr>
      <w:tr w:rsidR="0004005F" w:rsidTr="000B7DA1">
        <w:tc>
          <w:tcPr>
            <w:tcW w:w="990" w:type="dxa"/>
          </w:tcPr>
          <w:p w:rsidR="0004005F" w:rsidRDefault="0004005F" w:rsidP="0004005F">
            <w:pPr>
              <w:pStyle w:val="TableText"/>
              <w:jc w:val="center"/>
            </w:pPr>
            <w:r>
              <w:t>12</w:t>
            </w:r>
          </w:p>
        </w:tc>
        <w:tc>
          <w:tcPr>
            <w:tcW w:w="7825" w:type="dxa"/>
          </w:tcPr>
          <w:p w:rsidR="0004005F" w:rsidRDefault="0004005F" w:rsidP="0004005F">
            <w:pPr>
              <w:pStyle w:val="TableText"/>
            </w:pPr>
            <w:r w:rsidRPr="003F1357">
              <w:t>At the “Include unreceived specimen” prompt, press enter to default no.</w:t>
            </w:r>
          </w:p>
          <w:p w:rsidR="0004005F" w:rsidRPr="00894AC6" w:rsidRDefault="0004005F" w:rsidP="0004005F">
            <w:pPr>
              <w:pStyle w:val="TableText"/>
              <w:rPr>
                <w:sz w:val="20"/>
              </w:rPr>
            </w:pPr>
          </w:p>
        </w:tc>
      </w:tr>
      <w:tr w:rsidR="0004005F" w:rsidTr="000B7DA1">
        <w:tc>
          <w:tcPr>
            <w:tcW w:w="990" w:type="dxa"/>
          </w:tcPr>
          <w:p w:rsidR="0004005F" w:rsidRDefault="0004005F" w:rsidP="0004005F">
            <w:pPr>
              <w:pStyle w:val="TableText"/>
              <w:jc w:val="center"/>
            </w:pPr>
            <w:r>
              <w:t>13</w:t>
            </w:r>
          </w:p>
        </w:tc>
        <w:tc>
          <w:tcPr>
            <w:tcW w:w="7825" w:type="dxa"/>
          </w:tcPr>
          <w:p w:rsidR="0004005F" w:rsidRDefault="0004005F" w:rsidP="0004005F">
            <w:pPr>
              <w:pStyle w:val="PlainText"/>
              <w:rPr>
                <w:rFonts w:ascii="Times New Roman" w:hAnsi="Times New Roman"/>
                <w:sz w:val="24"/>
              </w:rPr>
            </w:pPr>
            <w:r>
              <w:rPr>
                <w:rFonts w:ascii="Times New Roman" w:hAnsi="Times New Roman"/>
                <w:sz w:val="24"/>
              </w:rPr>
              <w:t>At the “Accept, Modify, Reject” prompt, type “A” for accept and press enter.</w:t>
            </w:r>
          </w:p>
          <w:p w:rsidR="0004005F" w:rsidRPr="00894AC6" w:rsidRDefault="0004005F" w:rsidP="0004005F">
            <w:pPr>
              <w:pStyle w:val="TableText"/>
              <w:rPr>
                <w:sz w:val="20"/>
              </w:rPr>
            </w:pPr>
          </w:p>
        </w:tc>
      </w:tr>
      <w:tr w:rsidR="0004005F" w:rsidTr="000B7DA1">
        <w:tc>
          <w:tcPr>
            <w:tcW w:w="990" w:type="dxa"/>
          </w:tcPr>
          <w:p w:rsidR="0004005F" w:rsidRDefault="0004005F" w:rsidP="0004005F">
            <w:pPr>
              <w:pStyle w:val="TableText"/>
              <w:jc w:val="center"/>
            </w:pPr>
            <w:r>
              <w:t>14</w:t>
            </w:r>
          </w:p>
        </w:tc>
        <w:tc>
          <w:tcPr>
            <w:tcW w:w="7825" w:type="dxa"/>
          </w:tcPr>
          <w:p w:rsidR="0004005F" w:rsidRDefault="0004005F" w:rsidP="0004005F">
            <w:pPr>
              <w:pStyle w:val="PlainText"/>
              <w:rPr>
                <w:rFonts w:ascii="Times New Roman" w:hAnsi="Times New Roman"/>
                <w:sz w:val="24"/>
              </w:rPr>
            </w:pPr>
            <w:r>
              <w:rPr>
                <w:rFonts w:ascii="Times New Roman" w:hAnsi="Times New Roman"/>
                <w:sz w:val="24"/>
              </w:rPr>
              <w:t>At the “Printer” prompt, type the number of the printer to which you want the report to print and press enter.</w:t>
            </w:r>
          </w:p>
          <w:p w:rsidR="0004005F" w:rsidRPr="00894AC6" w:rsidRDefault="0004005F" w:rsidP="0004005F">
            <w:pPr>
              <w:pStyle w:val="TableText"/>
              <w:rPr>
                <w:sz w:val="20"/>
              </w:rPr>
            </w:pPr>
          </w:p>
        </w:tc>
      </w:tr>
      <w:tr w:rsidR="0004005F" w:rsidTr="000B7DA1">
        <w:tc>
          <w:tcPr>
            <w:tcW w:w="990" w:type="dxa"/>
          </w:tcPr>
          <w:p w:rsidR="0004005F" w:rsidRDefault="0004005F" w:rsidP="0004005F">
            <w:pPr>
              <w:pStyle w:val="TableText"/>
              <w:jc w:val="center"/>
            </w:pPr>
            <w:r>
              <w:t>15</w:t>
            </w:r>
          </w:p>
        </w:tc>
        <w:tc>
          <w:tcPr>
            <w:tcW w:w="7825" w:type="dxa"/>
          </w:tcPr>
          <w:p w:rsidR="0004005F" w:rsidRPr="0070091A" w:rsidRDefault="0004005F" w:rsidP="0004005F">
            <w:pPr>
              <w:pStyle w:val="PlainText"/>
              <w:rPr>
                <w:rFonts w:ascii="Times New Roman" w:hAnsi="Times New Roman"/>
                <w:b/>
                <w:sz w:val="24"/>
              </w:rPr>
            </w:pPr>
            <w:r>
              <w:rPr>
                <w:rFonts w:ascii="Times New Roman" w:hAnsi="Times New Roman"/>
                <w:sz w:val="24"/>
              </w:rPr>
              <w:t xml:space="preserve">Review the ROB pending log and obtain all specimens.  </w:t>
            </w:r>
            <w:r w:rsidRPr="0070091A">
              <w:rPr>
                <w:rFonts w:ascii="Times New Roman" w:hAnsi="Times New Roman"/>
                <w:b/>
                <w:sz w:val="24"/>
              </w:rPr>
              <w:t>Check each one to ensure you can account for every specimen.</w:t>
            </w:r>
          </w:p>
          <w:p w:rsidR="0004005F" w:rsidRPr="00894AC6" w:rsidRDefault="0004005F" w:rsidP="0004005F">
            <w:pPr>
              <w:pStyle w:val="TableText"/>
              <w:rPr>
                <w:sz w:val="20"/>
              </w:rPr>
            </w:pPr>
          </w:p>
        </w:tc>
      </w:tr>
    </w:tbl>
    <w:p w:rsidR="00227FB3" w:rsidRDefault="00227FB3" w:rsidP="000C5576">
      <w:pPr>
        <w:pStyle w:val="TableText"/>
      </w:pPr>
    </w:p>
    <w:p w:rsidR="00227FB3" w:rsidRPr="000C5576" w:rsidRDefault="00227FB3" w:rsidP="000C5576">
      <w:pPr>
        <w:pStyle w:val="TableText"/>
      </w:pPr>
    </w:p>
    <w:p w:rsidR="000C5576" w:rsidRDefault="000C5576" w:rsidP="000C5576">
      <w:pPr>
        <w:pStyle w:val="TableText"/>
      </w:pPr>
      <w:r>
        <w:t xml:space="preserve">             </w:t>
      </w:r>
      <w:r w:rsidR="00BC504C">
        <w:rPr>
          <w:b/>
        </w:rPr>
        <w:t>Create a Batch List</w:t>
      </w:r>
    </w:p>
    <w:tbl>
      <w:tblPr>
        <w:tblStyle w:val="TableGrid"/>
        <w:tblW w:w="0" w:type="auto"/>
        <w:tblInd w:w="738" w:type="dxa"/>
        <w:tblLook w:val="04A0" w:firstRow="1" w:lastRow="0" w:firstColumn="1" w:lastColumn="0" w:noHBand="0" w:noVBand="1"/>
      </w:tblPr>
      <w:tblGrid>
        <w:gridCol w:w="990"/>
        <w:gridCol w:w="7781"/>
      </w:tblGrid>
      <w:tr w:rsidR="00BC504C" w:rsidTr="00AA33F0">
        <w:trPr>
          <w:cantSplit/>
          <w:tblHeader/>
        </w:trPr>
        <w:tc>
          <w:tcPr>
            <w:tcW w:w="990" w:type="dxa"/>
            <w:shd w:val="clear" w:color="auto" w:fill="D9D9D9" w:themeFill="background1" w:themeFillShade="D9"/>
          </w:tcPr>
          <w:p w:rsidR="00BC504C" w:rsidRPr="00074F5D" w:rsidRDefault="00BC504C" w:rsidP="00BC504C">
            <w:pPr>
              <w:pStyle w:val="PlainText"/>
              <w:jc w:val="center"/>
              <w:rPr>
                <w:rFonts w:ascii="Times New Roman" w:hAnsi="Times New Roman"/>
                <w:b/>
                <w:sz w:val="24"/>
              </w:rPr>
            </w:pPr>
            <w:r>
              <w:rPr>
                <w:rFonts w:ascii="Times New Roman" w:hAnsi="Times New Roman"/>
                <w:b/>
                <w:sz w:val="24"/>
              </w:rPr>
              <w:t>Step</w:t>
            </w:r>
          </w:p>
        </w:tc>
        <w:tc>
          <w:tcPr>
            <w:tcW w:w="7781" w:type="dxa"/>
            <w:shd w:val="clear" w:color="auto" w:fill="D9D9D9" w:themeFill="background1" w:themeFillShade="D9"/>
          </w:tcPr>
          <w:p w:rsidR="00BC504C" w:rsidRPr="00074F5D" w:rsidRDefault="00BC504C" w:rsidP="00BC504C">
            <w:pPr>
              <w:pStyle w:val="PlainText"/>
              <w:jc w:val="center"/>
              <w:rPr>
                <w:rFonts w:ascii="Times New Roman" w:hAnsi="Times New Roman"/>
                <w:b/>
                <w:sz w:val="24"/>
              </w:rPr>
            </w:pPr>
            <w:r>
              <w:rPr>
                <w:rFonts w:ascii="Times New Roman" w:hAnsi="Times New Roman"/>
                <w:b/>
                <w:sz w:val="24"/>
              </w:rPr>
              <w:t>Action</w:t>
            </w:r>
          </w:p>
        </w:tc>
      </w:tr>
      <w:tr w:rsidR="00BC504C" w:rsidTr="00AA33F0">
        <w:tc>
          <w:tcPr>
            <w:tcW w:w="990" w:type="dxa"/>
          </w:tcPr>
          <w:p w:rsidR="00BC504C" w:rsidRDefault="006D06BC" w:rsidP="006D06BC">
            <w:pPr>
              <w:pStyle w:val="TableText"/>
              <w:jc w:val="center"/>
            </w:pPr>
            <w:r>
              <w:t>1</w:t>
            </w:r>
          </w:p>
        </w:tc>
        <w:tc>
          <w:tcPr>
            <w:tcW w:w="7781" w:type="dxa"/>
          </w:tcPr>
          <w:p w:rsidR="00BC504C" w:rsidRDefault="003B2998" w:rsidP="000C5576">
            <w:pPr>
              <w:pStyle w:val="TableText"/>
            </w:pPr>
            <w:r>
              <w:t>Access Sunquest SmarTerm.</w:t>
            </w:r>
          </w:p>
          <w:p w:rsidR="003B2998" w:rsidRPr="00894AC6" w:rsidRDefault="003B2998" w:rsidP="000C5576">
            <w:pPr>
              <w:pStyle w:val="TableText"/>
              <w:rPr>
                <w:sz w:val="20"/>
              </w:rPr>
            </w:pPr>
          </w:p>
        </w:tc>
      </w:tr>
      <w:tr w:rsidR="00BC504C" w:rsidTr="00AA33F0">
        <w:tc>
          <w:tcPr>
            <w:tcW w:w="990" w:type="dxa"/>
          </w:tcPr>
          <w:p w:rsidR="00BC504C" w:rsidRDefault="006D06BC" w:rsidP="006D06BC">
            <w:pPr>
              <w:pStyle w:val="TableText"/>
              <w:jc w:val="center"/>
            </w:pPr>
            <w:r>
              <w:t>2</w:t>
            </w:r>
          </w:p>
        </w:tc>
        <w:tc>
          <w:tcPr>
            <w:tcW w:w="7781" w:type="dxa"/>
          </w:tcPr>
          <w:p w:rsidR="00BC504C" w:rsidRDefault="003B2998" w:rsidP="000C5576">
            <w:pPr>
              <w:pStyle w:val="TableText"/>
            </w:pPr>
            <w:r>
              <w:t>At the “Function” prompt, type “ROB” and press enter.</w:t>
            </w:r>
          </w:p>
          <w:p w:rsidR="003B2998" w:rsidRPr="00894AC6" w:rsidRDefault="003B2998" w:rsidP="000C5576">
            <w:pPr>
              <w:pStyle w:val="TableText"/>
              <w:rPr>
                <w:sz w:val="20"/>
              </w:rPr>
            </w:pPr>
          </w:p>
        </w:tc>
      </w:tr>
      <w:tr w:rsidR="003B2998" w:rsidTr="00AA33F0">
        <w:tc>
          <w:tcPr>
            <w:tcW w:w="990" w:type="dxa"/>
          </w:tcPr>
          <w:p w:rsidR="003B2998" w:rsidRDefault="006D06BC" w:rsidP="006D06BC">
            <w:pPr>
              <w:pStyle w:val="TableText"/>
              <w:jc w:val="center"/>
            </w:pPr>
            <w:r>
              <w:t>3</w:t>
            </w:r>
          </w:p>
        </w:tc>
        <w:tc>
          <w:tcPr>
            <w:tcW w:w="7781" w:type="dxa"/>
          </w:tcPr>
          <w:p w:rsidR="003B2998" w:rsidRDefault="003B2998" w:rsidP="003B2998">
            <w:pPr>
              <w:pStyle w:val="PlainText"/>
              <w:rPr>
                <w:rFonts w:ascii="Times New Roman" w:hAnsi="Times New Roman"/>
                <w:sz w:val="24"/>
              </w:rPr>
            </w:pPr>
            <w:r>
              <w:rPr>
                <w:rFonts w:ascii="Times New Roman" w:hAnsi="Times New Roman"/>
                <w:sz w:val="24"/>
              </w:rPr>
              <w:t>At the “Tech” prompt, press enter to default your tech code and name.</w:t>
            </w:r>
          </w:p>
          <w:p w:rsidR="003B2998" w:rsidRPr="00894AC6" w:rsidRDefault="003B2998" w:rsidP="003B2998">
            <w:pPr>
              <w:pStyle w:val="TableText"/>
              <w:rPr>
                <w:sz w:val="20"/>
              </w:rPr>
            </w:pPr>
          </w:p>
        </w:tc>
      </w:tr>
      <w:tr w:rsidR="003B2998" w:rsidTr="00AA33F0">
        <w:tc>
          <w:tcPr>
            <w:tcW w:w="990" w:type="dxa"/>
          </w:tcPr>
          <w:p w:rsidR="003B2998" w:rsidRDefault="006D06BC" w:rsidP="006D06BC">
            <w:pPr>
              <w:pStyle w:val="TableText"/>
              <w:jc w:val="center"/>
            </w:pPr>
            <w:r>
              <w:t>4</w:t>
            </w:r>
          </w:p>
        </w:tc>
        <w:tc>
          <w:tcPr>
            <w:tcW w:w="7781" w:type="dxa"/>
          </w:tcPr>
          <w:p w:rsidR="000B417C" w:rsidRDefault="003B2998" w:rsidP="003B2998">
            <w:pPr>
              <w:pStyle w:val="PlainText"/>
              <w:rPr>
                <w:rFonts w:ascii="Times New Roman" w:hAnsi="Times New Roman"/>
                <w:sz w:val="24"/>
              </w:rPr>
            </w:pPr>
            <w:r>
              <w:rPr>
                <w:rFonts w:ascii="Times New Roman" w:hAnsi="Times New Roman"/>
                <w:sz w:val="24"/>
              </w:rPr>
              <w:t>At the “Interface number” prompt,</w:t>
            </w:r>
          </w:p>
          <w:p w:rsidR="000B417C" w:rsidRDefault="000B417C" w:rsidP="000B417C">
            <w:pPr>
              <w:pStyle w:val="PlainText"/>
              <w:numPr>
                <w:ilvl w:val="0"/>
                <w:numId w:val="26"/>
              </w:numPr>
              <w:rPr>
                <w:rFonts w:ascii="Times New Roman" w:hAnsi="Times New Roman"/>
                <w:sz w:val="24"/>
              </w:rPr>
            </w:pPr>
            <w:r>
              <w:rPr>
                <w:rFonts w:ascii="Times New Roman" w:hAnsi="Times New Roman"/>
                <w:sz w:val="24"/>
              </w:rPr>
              <w:t>T</w:t>
            </w:r>
            <w:r w:rsidR="003B2998">
              <w:rPr>
                <w:rFonts w:ascii="Times New Roman" w:hAnsi="Times New Roman"/>
                <w:sz w:val="24"/>
              </w:rPr>
              <w:t xml:space="preserve">ype “601” </w:t>
            </w:r>
            <w:r>
              <w:rPr>
                <w:rFonts w:ascii="Times New Roman" w:hAnsi="Times New Roman"/>
                <w:sz w:val="24"/>
              </w:rPr>
              <w:t xml:space="preserve">for non-microbiology tests </w:t>
            </w:r>
            <w:r w:rsidR="003B2998">
              <w:rPr>
                <w:rFonts w:ascii="Times New Roman" w:hAnsi="Times New Roman"/>
                <w:sz w:val="24"/>
              </w:rPr>
              <w:t>and press enter.</w:t>
            </w:r>
          </w:p>
          <w:p w:rsidR="000B417C" w:rsidRDefault="000B417C" w:rsidP="000B417C">
            <w:pPr>
              <w:pStyle w:val="PlainText"/>
              <w:numPr>
                <w:ilvl w:val="0"/>
                <w:numId w:val="26"/>
              </w:numPr>
              <w:rPr>
                <w:rFonts w:ascii="Times New Roman" w:hAnsi="Times New Roman"/>
                <w:sz w:val="24"/>
              </w:rPr>
            </w:pPr>
            <w:r>
              <w:rPr>
                <w:rFonts w:ascii="Times New Roman" w:hAnsi="Times New Roman"/>
                <w:sz w:val="24"/>
              </w:rPr>
              <w:t>Type “602” for microbiology tests and press enter.</w:t>
            </w:r>
          </w:p>
          <w:p w:rsidR="003B2998" w:rsidRDefault="003B2998" w:rsidP="000B417C">
            <w:pPr>
              <w:pStyle w:val="PlainText"/>
              <w:rPr>
                <w:rFonts w:ascii="Times New Roman" w:hAnsi="Times New Roman"/>
                <w:sz w:val="24"/>
              </w:rPr>
            </w:pPr>
            <w:r>
              <w:rPr>
                <w:rFonts w:ascii="Times New Roman" w:hAnsi="Times New Roman"/>
                <w:sz w:val="24"/>
              </w:rPr>
              <w:t>Th</w:t>
            </w:r>
            <w:r w:rsidR="000B417C">
              <w:rPr>
                <w:rFonts w:ascii="Times New Roman" w:hAnsi="Times New Roman"/>
                <w:sz w:val="24"/>
              </w:rPr>
              <w:t>ese</w:t>
            </w:r>
            <w:r>
              <w:rPr>
                <w:rFonts w:ascii="Times New Roman" w:hAnsi="Times New Roman"/>
                <w:sz w:val="24"/>
              </w:rPr>
              <w:t xml:space="preserve"> number</w:t>
            </w:r>
            <w:r w:rsidR="000B417C">
              <w:rPr>
                <w:rFonts w:ascii="Times New Roman" w:hAnsi="Times New Roman"/>
                <w:sz w:val="24"/>
              </w:rPr>
              <w:t>s</w:t>
            </w:r>
            <w:r>
              <w:rPr>
                <w:rFonts w:ascii="Times New Roman" w:hAnsi="Times New Roman"/>
                <w:sz w:val="24"/>
              </w:rPr>
              <w:t xml:space="preserve"> </w:t>
            </w:r>
            <w:r w:rsidR="000B417C">
              <w:rPr>
                <w:rFonts w:ascii="Times New Roman" w:hAnsi="Times New Roman"/>
                <w:sz w:val="24"/>
              </w:rPr>
              <w:t>are</w:t>
            </w:r>
            <w:r>
              <w:rPr>
                <w:rFonts w:ascii="Times New Roman" w:hAnsi="Times New Roman"/>
                <w:sz w:val="24"/>
              </w:rPr>
              <w:t xml:space="preserve"> associated with our sites (SGAH, WAH, and ARH).</w:t>
            </w:r>
          </w:p>
          <w:p w:rsidR="003B2998" w:rsidRPr="00894AC6" w:rsidRDefault="003B2998" w:rsidP="003B2998">
            <w:pPr>
              <w:pStyle w:val="TableText"/>
              <w:rPr>
                <w:sz w:val="20"/>
              </w:rPr>
            </w:pPr>
          </w:p>
        </w:tc>
      </w:tr>
      <w:tr w:rsidR="003B2998" w:rsidTr="00AA33F0">
        <w:tc>
          <w:tcPr>
            <w:tcW w:w="990" w:type="dxa"/>
          </w:tcPr>
          <w:p w:rsidR="003B2998" w:rsidRDefault="006D06BC" w:rsidP="006D06BC">
            <w:pPr>
              <w:pStyle w:val="TableText"/>
              <w:jc w:val="center"/>
            </w:pPr>
            <w:r>
              <w:t>5</w:t>
            </w:r>
          </w:p>
        </w:tc>
        <w:tc>
          <w:tcPr>
            <w:tcW w:w="7781" w:type="dxa"/>
          </w:tcPr>
          <w:p w:rsidR="003B2998" w:rsidRDefault="003B2998" w:rsidP="003B2998">
            <w:pPr>
              <w:pStyle w:val="PlainText"/>
              <w:rPr>
                <w:rFonts w:ascii="Times New Roman" w:hAnsi="Times New Roman"/>
                <w:sz w:val="24"/>
              </w:rPr>
            </w:pPr>
            <w:r>
              <w:rPr>
                <w:rFonts w:ascii="Times New Roman" w:hAnsi="Times New Roman"/>
                <w:sz w:val="24"/>
              </w:rPr>
              <w:t>A menu will appear.  Select option “1” for “Create Batch” and press enter.</w:t>
            </w:r>
          </w:p>
          <w:p w:rsidR="0070091A" w:rsidRDefault="0070091A" w:rsidP="003B2998">
            <w:pPr>
              <w:pStyle w:val="PlainText"/>
            </w:pPr>
          </w:p>
        </w:tc>
      </w:tr>
      <w:tr w:rsidR="003B2998" w:rsidTr="0026340C">
        <w:trPr>
          <w:cantSplit/>
        </w:trPr>
        <w:tc>
          <w:tcPr>
            <w:tcW w:w="990" w:type="dxa"/>
          </w:tcPr>
          <w:p w:rsidR="003B2998" w:rsidRDefault="006D06BC" w:rsidP="006D06BC">
            <w:pPr>
              <w:pStyle w:val="TableText"/>
              <w:jc w:val="center"/>
            </w:pPr>
            <w:r>
              <w:lastRenderedPageBreak/>
              <w:t>6</w:t>
            </w:r>
          </w:p>
        </w:tc>
        <w:tc>
          <w:tcPr>
            <w:tcW w:w="7781" w:type="dxa"/>
          </w:tcPr>
          <w:p w:rsidR="003B2998" w:rsidRDefault="003B2998" w:rsidP="003B2998">
            <w:pPr>
              <w:pStyle w:val="TableText"/>
            </w:pPr>
            <w:r>
              <w:t>At the “Hospital ID” prompt, type one of the following and press enter.</w:t>
            </w:r>
            <w:r w:rsidR="00B96202">
              <w:t xml:space="preserve">  A new report must be generated for each location.</w:t>
            </w:r>
          </w:p>
          <w:p w:rsidR="003B2998" w:rsidRDefault="003B2998" w:rsidP="00C450D8">
            <w:pPr>
              <w:pStyle w:val="TableText"/>
              <w:numPr>
                <w:ilvl w:val="0"/>
                <w:numId w:val="8"/>
              </w:numPr>
            </w:pPr>
            <w:r>
              <w:t>WAH f</w:t>
            </w:r>
            <w:r w:rsidR="00527A7A">
              <w:t>or White Oak Medical Center</w:t>
            </w:r>
            <w:r>
              <w:t>.</w:t>
            </w:r>
          </w:p>
          <w:p w:rsidR="003B2998" w:rsidRDefault="003B2998" w:rsidP="00C450D8">
            <w:pPr>
              <w:pStyle w:val="TableText"/>
              <w:numPr>
                <w:ilvl w:val="0"/>
                <w:numId w:val="8"/>
              </w:numPr>
            </w:pPr>
            <w:r>
              <w:t>SGAH for Shady Grove Medical Center.</w:t>
            </w:r>
          </w:p>
          <w:p w:rsidR="003B2998" w:rsidRDefault="003B2998" w:rsidP="00C450D8">
            <w:pPr>
              <w:pStyle w:val="TableText"/>
              <w:numPr>
                <w:ilvl w:val="0"/>
                <w:numId w:val="8"/>
              </w:numPr>
            </w:pPr>
            <w:r>
              <w:t>ARH</w:t>
            </w:r>
            <w:r w:rsidR="00F35054">
              <w:t>T</w:t>
            </w:r>
            <w:r>
              <w:t xml:space="preserve"> for Adventist Rehabilitation Hospital</w:t>
            </w:r>
            <w:r w:rsidR="00F35054">
              <w:t xml:space="preserve"> at Takoma Park (WAH)</w:t>
            </w:r>
            <w:r>
              <w:t>.</w:t>
            </w:r>
          </w:p>
          <w:p w:rsidR="001445E5" w:rsidRDefault="00F35054" w:rsidP="003F1C84">
            <w:pPr>
              <w:pStyle w:val="TableText"/>
              <w:numPr>
                <w:ilvl w:val="0"/>
                <w:numId w:val="8"/>
              </w:numPr>
            </w:pPr>
            <w:r>
              <w:t>ARHR for Adventist Rehabilitation Hospital at Rockville (SGMC).</w:t>
            </w:r>
          </w:p>
          <w:p w:rsidR="00894AC6" w:rsidRPr="00894AC6" w:rsidRDefault="00894AC6" w:rsidP="00894AC6">
            <w:pPr>
              <w:pStyle w:val="TableText"/>
              <w:rPr>
                <w:sz w:val="20"/>
              </w:rPr>
            </w:pPr>
          </w:p>
        </w:tc>
      </w:tr>
      <w:tr w:rsidR="000B7DA1" w:rsidTr="00AA33F0">
        <w:trPr>
          <w:cantSplit/>
        </w:trPr>
        <w:tc>
          <w:tcPr>
            <w:tcW w:w="990" w:type="dxa"/>
          </w:tcPr>
          <w:p w:rsidR="000B7DA1" w:rsidRPr="000B417C" w:rsidRDefault="000B7DA1" w:rsidP="000B7DA1">
            <w:pPr>
              <w:pStyle w:val="TableText"/>
              <w:jc w:val="center"/>
            </w:pPr>
            <w:r w:rsidRPr="000B417C">
              <w:t>7</w:t>
            </w:r>
          </w:p>
        </w:tc>
        <w:tc>
          <w:tcPr>
            <w:tcW w:w="7781" w:type="dxa"/>
          </w:tcPr>
          <w:p w:rsidR="002969CD" w:rsidRPr="000B417C" w:rsidRDefault="000B7DA1" w:rsidP="00725E9C">
            <w:pPr>
              <w:pStyle w:val="PlainText"/>
              <w:rPr>
                <w:rFonts w:ascii="Times New Roman" w:hAnsi="Times New Roman"/>
                <w:sz w:val="24"/>
              </w:rPr>
            </w:pPr>
            <w:r w:rsidRPr="000B417C">
              <w:rPr>
                <w:rFonts w:ascii="Times New Roman" w:hAnsi="Times New Roman"/>
                <w:sz w:val="24"/>
              </w:rPr>
              <w:t xml:space="preserve">At the “Automatic or Manual Create” prompt, </w:t>
            </w:r>
            <w:r w:rsidR="000B417C" w:rsidRPr="000B417C">
              <w:rPr>
                <w:rFonts w:ascii="Times New Roman" w:hAnsi="Times New Roman"/>
                <w:sz w:val="24"/>
              </w:rPr>
              <w:t xml:space="preserve">select the default value </w:t>
            </w:r>
            <w:r w:rsidR="00527A7A">
              <w:rPr>
                <w:rFonts w:ascii="Times New Roman" w:hAnsi="Times New Roman"/>
                <w:sz w:val="24"/>
              </w:rPr>
              <w:t>“M” for manual and press ente</w:t>
            </w:r>
            <w:r w:rsidR="00725E9C">
              <w:rPr>
                <w:rFonts w:ascii="Times New Roman" w:hAnsi="Times New Roman"/>
                <w:sz w:val="24"/>
              </w:rPr>
              <w:t>r.</w:t>
            </w:r>
          </w:p>
          <w:p w:rsidR="000B7DA1" w:rsidRPr="00894AC6" w:rsidRDefault="000B7DA1" w:rsidP="000B7DA1">
            <w:pPr>
              <w:pStyle w:val="PlainText"/>
              <w:rPr>
                <w:rFonts w:ascii="Times New Roman" w:hAnsi="Times New Roman"/>
              </w:rPr>
            </w:pPr>
          </w:p>
        </w:tc>
      </w:tr>
      <w:tr w:rsidR="000B7DA1" w:rsidTr="00AA33F0">
        <w:trPr>
          <w:cantSplit/>
        </w:trPr>
        <w:tc>
          <w:tcPr>
            <w:tcW w:w="990" w:type="dxa"/>
          </w:tcPr>
          <w:p w:rsidR="000B7DA1" w:rsidRDefault="000B7DA1" w:rsidP="000B7DA1">
            <w:pPr>
              <w:jc w:val="center"/>
            </w:pPr>
            <w:r>
              <w:t>8</w:t>
            </w:r>
          </w:p>
        </w:tc>
        <w:tc>
          <w:tcPr>
            <w:tcW w:w="7781" w:type="dxa"/>
          </w:tcPr>
          <w:p w:rsidR="000B7DA1" w:rsidRDefault="000B7DA1" w:rsidP="000B7DA1">
            <w:pPr>
              <w:pStyle w:val="PlainText"/>
              <w:rPr>
                <w:rFonts w:ascii="Times New Roman" w:hAnsi="Times New Roman"/>
                <w:sz w:val="24"/>
              </w:rPr>
            </w:pPr>
            <w:r>
              <w:rPr>
                <w:rFonts w:ascii="Times New Roman" w:hAnsi="Times New Roman"/>
                <w:sz w:val="24"/>
              </w:rPr>
              <w:t xml:space="preserve">At the “Department, Worksheet, Lab Location, or All” prompt, press “enter” </w:t>
            </w:r>
            <w:r w:rsidR="00926900">
              <w:rPr>
                <w:rFonts w:ascii="Times New Roman" w:hAnsi="Times New Roman"/>
                <w:sz w:val="24"/>
              </w:rPr>
              <w:t xml:space="preserve">to </w:t>
            </w:r>
            <w:r>
              <w:rPr>
                <w:rFonts w:ascii="Times New Roman" w:hAnsi="Times New Roman"/>
                <w:sz w:val="24"/>
              </w:rPr>
              <w:t>default “department.”</w:t>
            </w:r>
          </w:p>
          <w:p w:rsidR="000B7DA1" w:rsidRPr="00894AC6" w:rsidRDefault="000B7DA1" w:rsidP="000B7DA1">
            <w:pPr>
              <w:pStyle w:val="TableText"/>
              <w:rPr>
                <w:sz w:val="20"/>
              </w:rPr>
            </w:pPr>
          </w:p>
        </w:tc>
      </w:tr>
      <w:tr w:rsidR="000B7DA1" w:rsidTr="00AA33F0">
        <w:tc>
          <w:tcPr>
            <w:tcW w:w="990" w:type="dxa"/>
          </w:tcPr>
          <w:p w:rsidR="000B7DA1" w:rsidRDefault="000B7DA1" w:rsidP="00F35054">
            <w:pPr>
              <w:jc w:val="center"/>
            </w:pPr>
            <w:r>
              <w:t>9</w:t>
            </w:r>
          </w:p>
        </w:tc>
        <w:tc>
          <w:tcPr>
            <w:tcW w:w="7781" w:type="dxa"/>
          </w:tcPr>
          <w:p w:rsidR="000B7DA1" w:rsidRPr="00006009" w:rsidRDefault="000B7DA1" w:rsidP="00F35054">
            <w:pPr>
              <w:pStyle w:val="PlainText"/>
              <w:rPr>
                <w:rFonts w:ascii="Times New Roman" w:hAnsi="Times New Roman"/>
                <w:sz w:val="24"/>
                <w:szCs w:val="24"/>
              </w:rPr>
            </w:pPr>
            <w:r>
              <w:rPr>
                <w:rFonts w:ascii="Times New Roman" w:hAnsi="Times New Roman"/>
                <w:sz w:val="24"/>
                <w:szCs w:val="24"/>
              </w:rPr>
              <w:t>For NON-MICRO processing, e</w:t>
            </w:r>
            <w:r w:rsidRPr="00006009">
              <w:rPr>
                <w:rFonts w:ascii="Times New Roman" w:hAnsi="Times New Roman"/>
                <w:sz w:val="24"/>
                <w:szCs w:val="24"/>
              </w:rPr>
              <w:t xml:space="preserve">nter </w:t>
            </w:r>
            <w:r>
              <w:rPr>
                <w:rFonts w:ascii="Times New Roman" w:hAnsi="Times New Roman"/>
                <w:sz w:val="24"/>
                <w:szCs w:val="24"/>
              </w:rPr>
              <w:t xml:space="preserve">ALL of </w:t>
            </w:r>
            <w:r w:rsidRPr="00006009">
              <w:rPr>
                <w:rFonts w:ascii="Times New Roman" w:hAnsi="Times New Roman"/>
                <w:sz w:val="24"/>
                <w:szCs w:val="24"/>
              </w:rPr>
              <w:t xml:space="preserve">the following at the </w:t>
            </w:r>
            <w:r w:rsidR="00527A7A">
              <w:rPr>
                <w:rFonts w:ascii="Times New Roman" w:hAnsi="Times New Roman"/>
                <w:sz w:val="24"/>
                <w:szCs w:val="24"/>
              </w:rPr>
              <w:t>“Department(s)” prompt.  Note, these must be entered individually, so specimens append to the correct shipping temperature.</w:t>
            </w:r>
          </w:p>
          <w:p w:rsidR="000B7DA1" w:rsidRPr="00006009" w:rsidRDefault="000B7DA1" w:rsidP="00F35054">
            <w:pPr>
              <w:pStyle w:val="PlainText"/>
              <w:numPr>
                <w:ilvl w:val="0"/>
                <w:numId w:val="23"/>
              </w:numPr>
              <w:rPr>
                <w:rFonts w:ascii="Times New Roman" w:hAnsi="Times New Roman"/>
                <w:sz w:val="24"/>
                <w:szCs w:val="24"/>
              </w:rPr>
            </w:pPr>
            <w:r w:rsidRPr="00006009">
              <w:rPr>
                <w:rFonts w:ascii="Times New Roman" w:hAnsi="Times New Roman"/>
                <w:sz w:val="24"/>
                <w:szCs w:val="24"/>
              </w:rPr>
              <w:t xml:space="preserve">Department (s): </w:t>
            </w:r>
            <w:r w:rsidRPr="00006009">
              <w:rPr>
                <w:rFonts w:ascii="Times New Roman" w:hAnsi="Times New Roman"/>
                <w:b/>
                <w:sz w:val="24"/>
                <w:szCs w:val="24"/>
              </w:rPr>
              <w:t>RLR</w:t>
            </w:r>
            <w:r>
              <w:rPr>
                <w:rFonts w:ascii="Times New Roman" w:hAnsi="Times New Roman"/>
                <w:b/>
                <w:sz w:val="24"/>
                <w:szCs w:val="24"/>
              </w:rPr>
              <w:t xml:space="preserve"> </w:t>
            </w:r>
            <w:r>
              <w:rPr>
                <w:rFonts w:ascii="Times New Roman" w:hAnsi="Times New Roman"/>
                <w:sz w:val="24"/>
                <w:szCs w:val="24"/>
              </w:rPr>
              <w:t xml:space="preserve">for “reference lab refrigerated” </w:t>
            </w:r>
            <w:r w:rsidRPr="00486E3C">
              <w:rPr>
                <w:rFonts w:ascii="Times New Roman" w:hAnsi="Times New Roman"/>
                <w:sz w:val="24"/>
                <w:szCs w:val="24"/>
              </w:rPr>
              <w:t>and press enter.</w:t>
            </w:r>
          </w:p>
          <w:p w:rsidR="000B7DA1" w:rsidRPr="00486E3C" w:rsidRDefault="000B7DA1" w:rsidP="00F35054">
            <w:pPr>
              <w:pStyle w:val="PlainText"/>
              <w:numPr>
                <w:ilvl w:val="0"/>
                <w:numId w:val="23"/>
              </w:numPr>
              <w:rPr>
                <w:rFonts w:ascii="Times New Roman" w:hAnsi="Times New Roman"/>
                <w:sz w:val="24"/>
                <w:szCs w:val="24"/>
              </w:rPr>
            </w:pPr>
            <w:r w:rsidRPr="00006009">
              <w:rPr>
                <w:rFonts w:ascii="Times New Roman" w:hAnsi="Times New Roman"/>
                <w:sz w:val="24"/>
                <w:szCs w:val="24"/>
              </w:rPr>
              <w:t xml:space="preserve">Department (s): </w:t>
            </w:r>
            <w:r w:rsidRPr="00006009">
              <w:rPr>
                <w:rFonts w:ascii="Times New Roman" w:hAnsi="Times New Roman"/>
                <w:b/>
                <w:sz w:val="24"/>
                <w:szCs w:val="24"/>
              </w:rPr>
              <w:t>RLT</w:t>
            </w:r>
            <w:r>
              <w:rPr>
                <w:rFonts w:ascii="Times New Roman" w:hAnsi="Times New Roman"/>
                <w:b/>
                <w:sz w:val="24"/>
                <w:szCs w:val="24"/>
              </w:rPr>
              <w:t xml:space="preserve"> </w:t>
            </w:r>
            <w:r>
              <w:rPr>
                <w:rFonts w:ascii="Times New Roman" w:hAnsi="Times New Roman"/>
                <w:sz w:val="24"/>
                <w:szCs w:val="24"/>
              </w:rPr>
              <w:t xml:space="preserve">for “reference lab room temp” </w:t>
            </w:r>
            <w:r w:rsidRPr="00486E3C">
              <w:rPr>
                <w:rFonts w:ascii="Times New Roman" w:hAnsi="Times New Roman"/>
                <w:sz w:val="24"/>
                <w:szCs w:val="24"/>
              </w:rPr>
              <w:t>and press enter.</w:t>
            </w:r>
          </w:p>
          <w:p w:rsidR="000B7DA1" w:rsidRPr="00486E3C" w:rsidRDefault="000B7DA1" w:rsidP="00F35054">
            <w:pPr>
              <w:pStyle w:val="PlainText"/>
              <w:numPr>
                <w:ilvl w:val="0"/>
                <w:numId w:val="23"/>
              </w:numPr>
              <w:rPr>
                <w:rFonts w:ascii="Times New Roman" w:hAnsi="Times New Roman"/>
                <w:sz w:val="24"/>
                <w:szCs w:val="24"/>
              </w:rPr>
            </w:pPr>
            <w:r w:rsidRPr="00006009">
              <w:rPr>
                <w:rFonts w:ascii="Times New Roman" w:hAnsi="Times New Roman"/>
                <w:sz w:val="24"/>
                <w:szCs w:val="24"/>
              </w:rPr>
              <w:t xml:space="preserve">Department (s): </w:t>
            </w:r>
            <w:r w:rsidRPr="00006009">
              <w:rPr>
                <w:rFonts w:ascii="Times New Roman" w:hAnsi="Times New Roman"/>
                <w:b/>
                <w:sz w:val="24"/>
                <w:szCs w:val="24"/>
              </w:rPr>
              <w:t>RLZ</w:t>
            </w:r>
            <w:r>
              <w:rPr>
                <w:rFonts w:ascii="Times New Roman" w:hAnsi="Times New Roman"/>
                <w:b/>
                <w:sz w:val="24"/>
                <w:szCs w:val="24"/>
              </w:rPr>
              <w:t xml:space="preserve"> </w:t>
            </w:r>
            <w:r>
              <w:rPr>
                <w:rFonts w:ascii="Times New Roman" w:hAnsi="Times New Roman"/>
                <w:sz w:val="24"/>
                <w:szCs w:val="24"/>
              </w:rPr>
              <w:t xml:space="preserve">for “reference lab frozen” </w:t>
            </w:r>
            <w:r w:rsidRPr="00486E3C">
              <w:rPr>
                <w:rFonts w:ascii="Times New Roman" w:hAnsi="Times New Roman"/>
                <w:sz w:val="24"/>
                <w:szCs w:val="24"/>
              </w:rPr>
              <w:t>and press enter.</w:t>
            </w:r>
          </w:p>
          <w:p w:rsidR="000B7DA1" w:rsidRDefault="000B7DA1" w:rsidP="00F35054">
            <w:pPr>
              <w:pStyle w:val="PlainText"/>
              <w:numPr>
                <w:ilvl w:val="0"/>
                <w:numId w:val="23"/>
              </w:numPr>
              <w:rPr>
                <w:rFonts w:ascii="Times New Roman" w:hAnsi="Times New Roman"/>
                <w:sz w:val="24"/>
                <w:szCs w:val="24"/>
              </w:rPr>
            </w:pPr>
            <w:r w:rsidRPr="00006009">
              <w:rPr>
                <w:rFonts w:ascii="Times New Roman" w:hAnsi="Times New Roman"/>
                <w:sz w:val="24"/>
                <w:szCs w:val="24"/>
              </w:rPr>
              <w:t xml:space="preserve">Department (s): </w:t>
            </w:r>
            <w:r w:rsidRPr="00006009">
              <w:rPr>
                <w:rFonts w:ascii="Times New Roman" w:hAnsi="Times New Roman"/>
                <w:b/>
                <w:sz w:val="24"/>
                <w:szCs w:val="24"/>
              </w:rPr>
              <w:t>RLO</w:t>
            </w:r>
            <w:r>
              <w:rPr>
                <w:rFonts w:ascii="Times New Roman" w:hAnsi="Times New Roman"/>
                <w:b/>
                <w:sz w:val="24"/>
                <w:szCs w:val="24"/>
              </w:rPr>
              <w:t xml:space="preserve"> </w:t>
            </w:r>
            <w:r>
              <w:rPr>
                <w:rFonts w:ascii="Times New Roman" w:hAnsi="Times New Roman"/>
                <w:sz w:val="24"/>
                <w:szCs w:val="24"/>
              </w:rPr>
              <w:t xml:space="preserve">for “reference lab other” (this is used for miscellaneous tests) </w:t>
            </w:r>
            <w:r w:rsidRPr="00486E3C">
              <w:rPr>
                <w:rFonts w:ascii="Times New Roman" w:hAnsi="Times New Roman"/>
                <w:sz w:val="24"/>
                <w:szCs w:val="24"/>
              </w:rPr>
              <w:t>and press enter.</w:t>
            </w:r>
          </w:p>
          <w:p w:rsidR="000B7DA1" w:rsidRPr="00486E3C" w:rsidRDefault="000B7DA1" w:rsidP="00F35054">
            <w:pPr>
              <w:pStyle w:val="PlainText"/>
              <w:rPr>
                <w:rFonts w:ascii="Times New Roman" w:hAnsi="Times New Roman"/>
                <w:sz w:val="24"/>
                <w:szCs w:val="24"/>
              </w:rPr>
            </w:pPr>
            <w:r>
              <w:rPr>
                <w:rFonts w:ascii="Times New Roman" w:hAnsi="Times New Roman"/>
                <w:sz w:val="24"/>
                <w:szCs w:val="24"/>
              </w:rPr>
              <w:t xml:space="preserve">For MICRO processing, at the “Department (s):” prompt, enter </w:t>
            </w:r>
            <w:r>
              <w:rPr>
                <w:rFonts w:ascii="Times New Roman" w:hAnsi="Times New Roman"/>
                <w:b/>
                <w:sz w:val="24"/>
                <w:szCs w:val="24"/>
              </w:rPr>
              <w:t>MC</w:t>
            </w:r>
            <w:r>
              <w:rPr>
                <w:rFonts w:ascii="Times New Roman" w:hAnsi="Times New Roman"/>
                <w:sz w:val="24"/>
                <w:szCs w:val="24"/>
              </w:rPr>
              <w:t xml:space="preserve"> for “microbiology” and press enter.</w:t>
            </w:r>
          </w:p>
          <w:p w:rsidR="000B7DA1" w:rsidRPr="00894AC6" w:rsidRDefault="000B7DA1" w:rsidP="00F35054">
            <w:pPr>
              <w:pStyle w:val="TableText"/>
              <w:rPr>
                <w:sz w:val="20"/>
              </w:rPr>
            </w:pPr>
          </w:p>
        </w:tc>
      </w:tr>
      <w:tr w:rsidR="000B7DA1" w:rsidTr="00AA33F0">
        <w:tc>
          <w:tcPr>
            <w:tcW w:w="990" w:type="dxa"/>
          </w:tcPr>
          <w:p w:rsidR="000B7DA1" w:rsidRDefault="000B7DA1" w:rsidP="00F35054">
            <w:pPr>
              <w:jc w:val="center"/>
            </w:pPr>
            <w:r>
              <w:t>10</w:t>
            </w:r>
          </w:p>
        </w:tc>
        <w:tc>
          <w:tcPr>
            <w:tcW w:w="7781" w:type="dxa"/>
          </w:tcPr>
          <w:p w:rsidR="000B7DA1" w:rsidRDefault="000B7DA1" w:rsidP="00F35054">
            <w:pPr>
              <w:pStyle w:val="PlainText"/>
              <w:rPr>
                <w:rFonts w:ascii="Times New Roman" w:hAnsi="Times New Roman"/>
                <w:sz w:val="24"/>
              </w:rPr>
            </w:pPr>
            <w:r>
              <w:rPr>
                <w:rFonts w:ascii="Times New Roman" w:hAnsi="Times New Roman"/>
                <w:sz w:val="24"/>
              </w:rPr>
              <w:t>At the “Accept, Modify, Reject” prompt, type “A” for accept and press enter.</w:t>
            </w:r>
          </w:p>
          <w:p w:rsidR="000B7DA1" w:rsidRPr="00894AC6" w:rsidRDefault="000B7DA1" w:rsidP="00F35054">
            <w:pPr>
              <w:pStyle w:val="TableText"/>
              <w:rPr>
                <w:sz w:val="20"/>
              </w:rPr>
            </w:pPr>
          </w:p>
        </w:tc>
      </w:tr>
      <w:tr w:rsidR="00131B95" w:rsidTr="00AA33F0">
        <w:tc>
          <w:tcPr>
            <w:tcW w:w="990" w:type="dxa"/>
          </w:tcPr>
          <w:p w:rsidR="00131B95" w:rsidRDefault="00131B95" w:rsidP="00F35054">
            <w:pPr>
              <w:jc w:val="center"/>
            </w:pPr>
            <w:r>
              <w:t>11</w:t>
            </w:r>
          </w:p>
        </w:tc>
        <w:tc>
          <w:tcPr>
            <w:tcW w:w="7781" w:type="dxa"/>
          </w:tcPr>
          <w:p w:rsidR="00725E9C" w:rsidRDefault="00725E9C" w:rsidP="00725E9C">
            <w:pPr>
              <w:pStyle w:val="PlainText"/>
              <w:rPr>
                <w:rFonts w:ascii="Times New Roman" w:hAnsi="Times New Roman"/>
                <w:sz w:val="24"/>
                <w:szCs w:val="24"/>
              </w:rPr>
            </w:pPr>
            <w:r>
              <w:rPr>
                <w:rFonts w:ascii="Times New Roman" w:hAnsi="Times New Roman"/>
                <w:sz w:val="24"/>
                <w:szCs w:val="24"/>
              </w:rPr>
              <w:t>A</w:t>
            </w:r>
            <w:r w:rsidR="00131B95">
              <w:rPr>
                <w:rFonts w:ascii="Times New Roman" w:hAnsi="Times New Roman"/>
                <w:sz w:val="24"/>
                <w:szCs w:val="24"/>
              </w:rPr>
              <w:t>t the “Manual Create Batch (</w:t>
            </w:r>
            <w:r>
              <w:rPr>
                <w:rFonts w:ascii="Times New Roman" w:hAnsi="Times New Roman"/>
                <w:sz w:val="24"/>
                <w:szCs w:val="24"/>
              </w:rPr>
              <w:t>worksheet</w:t>
            </w:r>
            <w:r w:rsidR="00131B95">
              <w:rPr>
                <w:rFonts w:ascii="Times New Roman" w:hAnsi="Times New Roman"/>
                <w:sz w:val="24"/>
                <w:szCs w:val="24"/>
              </w:rPr>
              <w:t xml:space="preserve">)” prompt, </w:t>
            </w:r>
          </w:p>
          <w:p w:rsidR="00725E9C" w:rsidRDefault="00725E9C" w:rsidP="00725E9C">
            <w:pPr>
              <w:pStyle w:val="PlainText"/>
              <w:numPr>
                <w:ilvl w:val="0"/>
                <w:numId w:val="29"/>
              </w:numPr>
              <w:rPr>
                <w:rFonts w:ascii="Times New Roman" w:hAnsi="Times New Roman"/>
                <w:sz w:val="24"/>
                <w:szCs w:val="24"/>
              </w:rPr>
            </w:pPr>
            <w:r>
              <w:rPr>
                <w:rFonts w:ascii="Times New Roman" w:hAnsi="Times New Roman"/>
                <w:sz w:val="24"/>
                <w:szCs w:val="24"/>
              </w:rPr>
              <w:t>S</w:t>
            </w:r>
            <w:r w:rsidR="00131B95">
              <w:rPr>
                <w:rFonts w:ascii="Times New Roman" w:hAnsi="Times New Roman"/>
                <w:sz w:val="24"/>
                <w:szCs w:val="24"/>
              </w:rPr>
              <w:t xml:space="preserve">can </w:t>
            </w:r>
            <w:r>
              <w:rPr>
                <w:rFonts w:ascii="Times New Roman" w:hAnsi="Times New Roman"/>
                <w:sz w:val="24"/>
                <w:szCs w:val="24"/>
              </w:rPr>
              <w:t xml:space="preserve">each specimen and press enter.  </w:t>
            </w:r>
          </w:p>
          <w:p w:rsidR="00131B95" w:rsidRDefault="00725E9C" w:rsidP="00725E9C">
            <w:pPr>
              <w:pStyle w:val="PlainText"/>
              <w:numPr>
                <w:ilvl w:val="0"/>
                <w:numId w:val="29"/>
              </w:numPr>
              <w:rPr>
                <w:rFonts w:ascii="Times New Roman" w:hAnsi="Times New Roman"/>
                <w:sz w:val="24"/>
                <w:szCs w:val="24"/>
              </w:rPr>
            </w:pPr>
            <w:r>
              <w:rPr>
                <w:rFonts w:ascii="Times New Roman" w:hAnsi="Times New Roman"/>
                <w:sz w:val="24"/>
                <w:szCs w:val="24"/>
              </w:rPr>
              <w:t xml:space="preserve">For micro, scan </w:t>
            </w:r>
            <w:r w:rsidR="00131B95">
              <w:rPr>
                <w:rFonts w:ascii="Times New Roman" w:hAnsi="Times New Roman"/>
                <w:sz w:val="24"/>
                <w:szCs w:val="24"/>
              </w:rPr>
              <w:t>one specimen from each bag and press enter.  Remove specimens from a single bag and return them to the bag; do not remove specimens from more than one bag at a time.</w:t>
            </w:r>
          </w:p>
          <w:p w:rsidR="00131B95" w:rsidRDefault="00131B95" w:rsidP="00131B95">
            <w:pPr>
              <w:pStyle w:val="PlainText"/>
              <w:numPr>
                <w:ilvl w:val="0"/>
                <w:numId w:val="29"/>
              </w:numPr>
              <w:rPr>
                <w:rFonts w:ascii="Times New Roman" w:hAnsi="Times New Roman"/>
                <w:sz w:val="24"/>
                <w:szCs w:val="24"/>
              </w:rPr>
            </w:pPr>
            <w:r>
              <w:rPr>
                <w:rFonts w:ascii="Times New Roman" w:hAnsi="Times New Roman"/>
                <w:sz w:val="24"/>
                <w:szCs w:val="24"/>
              </w:rPr>
              <w:t>Repeat step A until all “bags” have been entered.</w:t>
            </w:r>
          </w:p>
          <w:p w:rsidR="00131B95" w:rsidRPr="00894AC6" w:rsidRDefault="00131B95" w:rsidP="00F35054">
            <w:pPr>
              <w:pStyle w:val="PlainText"/>
              <w:rPr>
                <w:rFonts w:ascii="Times New Roman" w:hAnsi="Times New Roman"/>
              </w:rPr>
            </w:pPr>
          </w:p>
        </w:tc>
      </w:tr>
      <w:tr w:rsidR="000B7DA1" w:rsidTr="00AA33F0">
        <w:tc>
          <w:tcPr>
            <w:tcW w:w="990" w:type="dxa"/>
          </w:tcPr>
          <w:p w:rsidR="000B7DA1" w:rsidRDefault="00131B95" w:rsidP="00F35054">
            <w:pPr>
              <w:jc w:val="center"/>
            </w:pPr>
            <w:r>
              <w:t>12</w:t>
            </w:r>
          </w:p>
        </w:tc>
        <w:tc>
          <w:tcPr>
            <w:tcW w:w="7781" w:type="dxa"/>
          </w:tcPr>
          <w:p w:rsidR="00131B95" w:rsidRDefault="000B7DA1" w:rsidP="00131B95">
            <w:pPr>
              <w:pStyle w:val="PlainText"/>
              <w:rPr>
                <w:rFonts w:ascii="Times New Roman" w:hAnsi="Times New Roman"/>
                <w:sz w:val="24"/>
                <w:szCs w:val="24"/>
              </w:rPr>
            </w:pPr>
            <w:r>
              <w:rPr>
                <w:rFonts w:ascii="Times New Roman" w:hAnsi="Times New Roman"/>
                <w:sz w:val="24"/>
                <w:szCs w:val="24"/>
              </w:rPr>
              <w:t>At the “Print Batch List” prompt, type “Y” for yes and press enter.</w:t>
            </w:r>
          </w:p>
          <w:p w:rsidR="000B7DA1" w:rsidRPr="00894AC6" w:rsidRDefault="00131B95" w:rsidP="00131B95">
            <w:pPr>
              <w:pStyle w:val="PlainText"/>
              <w:rPr>
                <w:rFonts w:ascii="Times New Roman" w:hAnsi="Times New Roman"/>
              </w:rPr>
            </w:pPr>
            <w:r w:rsidRPr="00B1513B">
              <w:rPr>
                <w:rFonts w:ascii="Times New Roman" w:hAnsi="Times New Roman"/>
                <w:sz w:val="24"/>
                <w:szCs w:val="24"/>
              </w:rPr>
              <w:t xml:space="preserve"> </w:t>
            </w:r>
          </w:p>
        </w:tc>
      </w:tr>
      <w:tr w:rsidR="000B7DA1" w:rsidTr="00AA33F0">
        <w:tc>
          <w:tcPr>
            <w:tcW w:w="990" w:type="dxa"/>
          </w:tcPr>
          <w:p w:rsidR="000B7DA1" w:rsidRDefault="000B7DA1" w:rsidP="00F35054">
            <w:pPr>
              <w:jc w:val="center"/>
            </w:pPr>
            <w:r>
              <w:t>1</w:t>
            </w:r>
            <w:r w:rsidR="00131B95">
              <w:t>3</w:t>
            </w:r>
          </w:p>
        </w:tc>
        <w:tc>
          <w:tcPr>
            <w:tcW w:w="7781" w:type="dxa"/>
          </w:tcPr>
          <w:p w:rsidR="003F6961" w:rsidRDefault="003F6961" w:rsidP="003F6961">
            <w:pPr>
              <w:pStyle w:val="PlainText"/>
              <w:rPr>
                <w:rFonts w:ascii="Times New Roman" w:hAnsi="Times New Roman"/>
                <w:sz w:val="24"/>
                <w:szCs w:val="24"/>
              </w:rPr>
            </w:pPr>
            <w:r w:rsidRPr="003F6961">
              <w:rPr>
                <w:rFonts w:ascii="Times New Roman" w:hAnsi="Times New Roman"/>
                <w:sz w:val="24"/>
              </w:rPr>
              <w:t>At the “Printer” prompt, type the number of the printer to which you want the report to print and press enter.</w:t>
            </w:r>
          </w:p>
          <w:p w:rsidR="000B7DA1" w:rsidRPr="00894AC6" w:rsidRDefault="000B7DA1" w:rsidP="003F6961">
            <w:pPr>
              <w:pStyle w:val="PlainText"/>
              <w:rPr>
                <w:rFonts w:ascii="Times New Roman" w:hAnsi="Times New Roman"/>
              </w:rPr>
            </w:pPr>
          </w:p>
        </w:tc>
      </w:tr>
      <w:tr w:rsidR="000B7DA1" w:rsidTr="00AA33F0">
        <w:tc>
          <w:tcPr>
            <w:tcW w:w="990" w:type="dxa"/>
          </w:tcPr>
          <w:p w:rsidR="000B7DA1" w:rsidRDefault="000B7DA1" w:rsidP="00F35054">
            <w:pPr>
              <w:jc w:val="center"/>
            </w:pPr>
            <w:r>
              <w:t>1</w:t>
            </w:r>
            <w:r w:rsidR="00131B95">
              <w:t>4</w:t>
            </w:r>
          </w:p>
        </w:tc>
        <w:tc>
          <w:tcPr>
            <w:tcW w:w="7781" w:type="dxa"/>
          </w:tcPr>
          <w:p w:rsidR="003F6961" w:rsidRPr="003F6961" w:rsidRDefault="003F6961" w:rsidP="003F6961">
            <w:pPr>
              <w:pStyle w:val="PlainText"/>
              <w:rPr>
                <w:rFonts w:ascii="Times New Roman" w:hAnsi="Times New Roman"/>
                <w:sz w:val="24"/>
                <w:szCs w:val="24"/>
              </w:rPr>
            </w:pPr>
            <w:r w:rsidRPr="003F6961">
              <w:rPr>
                <w:rFonts w:ascii="Times New Roman" w:hAnsi="Times New Roman"/>
                <w:sz w:val="24"/>
              </w:rPr>
              <w:t xml:space="preserve">Compare the accession numbers, patient names, and patient medical record numbers on the specimen tubes to the accession numbers, patient names, and patient medical record numbers listed on the batch list.  Ensure all specimens are accounted for.  Review one specimen at a time.  </w:t>
            </w:r>
            <w:r w:rsidR="003F1C84">
              <w:rPr>
                <w:rFonts w:ascii="Times New Roman" w:hAnsi="Times New Roman"/>
                <w:sz w:val="24"/>
              </w:rPr>
              <w:t>Only remove plates for one microbiology specimen at a time from the bag.</w:t>
            </w:r>
          </w:p>
          <w:p w:rsidR="00725E9C" w:rsidRPr="00894AC6" w:rsidRDefault="00725E9C" w:rsidP="003F6961">
            <w:pPr>
              <w:pStyle w:val="PlainText"/>
              <w:rPr>
                <w:rFonts w:ascii="Times New Roman" w:hAnsi="Times New Roman"/>
              </w:rPr>
            </w:pPr>
          </w:p>
        </w:tc>
      </w:tr>
      <w:tr w:rsidR="00227FB3" w:rsidTr="00AA33F0">
        <w:trPr>
          <w:cantSplit/>
        </w:trPr>
        <w:tc>
          <w:tcPr>
            <w:tcW w:w="990" w:type="dxa"/>
          </w:tcPr>
          <w:p w:rsidR="00227FB3" w:rsidRDefault="00227FB3" w:rsidP="00725E9C">
            <w:pPr>
              <w:jc w:val="center"/>
            </w:pPr>
            <w:r>
              <w:lastRenderedPageBreak/>
              <w:t>1</w:t>
            </w:r>
            <w:r w:rsidR="00571010">
              <w:t>5</w:t>
            </w:r>
          </w:p>
        </w:tc>
        <w:tc>
          <w:tcPr>
            <w:tcW w:w="7781" w:type="dxa"/>
          </w:tcPr>
          <w:p w:rsidR="00227FB3" w:rsidRDefault="00227FB3" w:rsidP="00227FB3">
            <w:pPr>
              <w:pStyle w:val="PlainText"/>
              <w:rPr>
                <w:rFonts w:ascii="Times New Roman" w:hAnsi="Times New Roman"/>
                <w:sz w:val="24"/>
              </w:rPr>
            </w:pPr>
            <w:r>
              <w:rPr>
                <w:rFonts w:ascii="Times New Roman" w:hAnsi="Times New Roman"/>
                <w:sz w:val="24"/>
              </w:rPr>
              <w:t>Modify the batch to remove specimens if any of the following occur:</w:t>
            </w:r>
          </w:p>
          <w:p w:rsidR="00227FB3" w:rsidRDefault="00227FB3" w:rsidP="00227FB3">
            <w:pPr>
              <w:pStyle w:val="PlainText"/>
              <w:numPr>
                <w:ilvl w:val="0"/>
                <w:numId w:val="10"/>
              </w:numPr>
              <w:rPr>
                <w:rFonts w:ascii="Times New Roman" w:hAnsi="Times New Roman"/>
                <w:sz w:val="24"/>
              </w:rPr>
            </w:pPr>
            <w:r>
              <w:rPr>
                <w:rFonts w:ascii="Times New Roman" w:hAnsi="Times New Roman"/>
                <w:sz w:val="24"/>
              </w:rPr>
              <w:t>You are unable to locate a specimen.</w:t>
            </w:r>
          </w:p>
          <w:p w:rsidR="00227FB3" w:rsidRDefault="00227FB3" w:rsidP="00227FB3">
            <w:pPr>
              <w:pStyle w:val="PlainText"/>
              <w:numPr>
                <w:ilvl w:val="0"/>
                <w:numId w:val="10"/>
              </w:numPr>
              <w:rPr>
                <w:rFonts w:ascii="Times New Roman" w:hAnsi="Times New Roman"/>
                <w:sz w:val="24"/>
              </w:rPr>
            </w:pPr>
            <w:r>
              <w:rPr>
                <w:rFonts w:ascii="Times New Roman" w:hAnsi="Times New Roman"/>
                <w:sz w:val="24"/>
              </w:rPr>
              <w:t>The provider cancelled a test.</w:t>
            </w:r>
          </w:p>
          <w:p w:rsidR="00227FB3" w:rsidRDefault="00227FB3" w:rsidP="00227FB3">
            <w:pPr>
              <w:pStyle w:val="PlainText"/>
              <w:numPr>
                <w:ilvl w:val="0"/>
                <w:numId w:val="10"/>
              </w:numPr>
              <w:rPr>
                <w:rFonts w:ascii="Times New Roman" w:hAnsi="Times New Roman"/>
                <w:sz w:val="24"/>
              </w:rPr>
            </w:pPr>
            <w:r>
              <w:rPr>
                <w:rFonts w:ascii="Times New Roman" w:hAnsi="Times New Roman"/>
                <w:sz w:val="24"/>
              </w:rPr>
              <w:t>An inappropriate test is ordered.</w:t>
            </w:r>
          </w:p>
          <w:p w:rsidR="00227FB3" w:rsidRDefault="00227FB3" w:rsidP="00227FB3">
            <w:pPr>
              <w:pStyle w:val="PlainText"/>
              <w:rPr>
                <w:rFonts w:ascii="Times New Roman" w:hAnsi="Times New Roman"/>
                <w:sz w:val="24"/>
              </w:rPr>
            </w:pPr>
            <w:r>
              <w:rPr>
                <w:rFonts w:ascii="Times New Roman" w:hAnsi="Times New Roman"/>
                <w:sz w:val="24"/>
              </w:rPr>
              <w:t>Note:  Removing a test from the batch does not cancel the test.  You must cancel the test per procedure.</w:t>
            </w:r>
          </w:p>
          <w:p w:rsidR="00227FB3" w:rsidRDefault="00227FB3" w:rsidP="00227FB3">
            <w:pPr>
              <w:pStyle w:val="PlainText"/>
              <w:rPr>
                <w:rFonts w:ascii="Times New Roman" w:hAnsi="Times New Roman"/>
                <w:sz w:val="24"/>
              </w:rPr>
            </w:pPr>
          </w:p>
          <w:p w:rsidR="00227FB3" w:rsidRDefault="00227FB3" w:rsidP="00227FB3">
            <w:pPr>
              <w:pStyle w:val="PlainText"/>
              <w:rPr>
                <w:rFonts w:ascii="Times New Roman" w:hAnsi="Times New Roman"/>
                <w:b/>
                <w:sz w:val="24"/>
              </w:rPr>
            </w:pPr>
            <w:r>
              <w:rPr>
                <w:rFonts w:ascii="Times New Roman" w:hAnsi="Times New Roman"/>
                <w:b/>
                <w:sz w:val="24"/>
              </w:rPr>
              <w:t>Modify a batch:</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Access Sunquest SmarTerm.</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“Function” prompt, type “ROB” and press enter.</w:t>
            </w:r>
          </w:p>
          <w:p w:rsidR="00227FB3" w:rsidRDefault="00227FB3" w:rsidP="00227FB3">
            <w:pPr>
              <w:pStyle w:val="PlainText"/>
              <w:numPr>
                <w:ilvl w:val="0"/>
                <w:numId w:val="12"/>
              </w:numPr>
              <w:rPr>
                <w:rFonts w:ascii="Times New Roman" w:hAnsi="Times New Roman"/>
                <w:sz w:val="24"/>
              </w:rPr>
            </w:pPr>
            <w:r w:rsidRPr="00E67142">
              <w:rPr>
                <w:rFonts w:ascii="Times New Roman" w:hAnsi="Times New Roman"/>
                <w:sz w:val="24"/>
              </w:rPr>
              <w:t>At the “Tech” prompt, press enter to default your tech code and name.</w:t>
            </w:r>
          </w:p>
          <w:p w:rsidR="00227FB3" w:rsidRDefault="00227FB3" w:rsidP="00227FB3">
            <w:pPr>
              <w:pStyle w:val="PlainText"/>
              <w:numPr>
                <w:ilvl w:val="0"/>
                <w:numId w:val="12"/>
              </w:numPr>
              <w:rPr>
                <w:rFonts w:ascii="Times New Roman" w:hAnsi="Times New Roman"/>
                <w:sz w:val="24"/>
              </w:rPr>
            </w:pPr>
            <w:r w:rsidRPr="00E67142">
              <w:rPr>
                <w:rFonts w:ascii="Times New Roman" w:hAnsi="Times New Roman"/>
                <w:sz w:val="24"/>
              </w:rPr>
              <w:t>At the “Interface number” prompt, type</w:t>
            </w:r>
            <w:r w:rsidR="002403F1">
              <w:rPr>
                <w:rFonts w:ascii="Times New Roman" w:hAnsi="Times New Roman"/>
                <w:sz w:val="24"/>
              </w:rPr>
              <w:t xml:space="preserve"> one of the following and press “enter.”  </w:t>
            </w:r>
            <w:r w:rsidRPr="00E67142">
              <w:rPr>
                <w:rFonts w:ascii="Times New Roman" w:hAnsi="Times New Roman"/>
                <w:sz w:val="24"/>
              </w:rPr>
              <w:t>This number is associated with our sites (SGAH, WAH, and ARH).</w:t>
            </w:r>
          </w:p>
          <w:p w:rsidR="002403F1" w:rsidRDefault="002403F1" w:rsidP="002403F1">
            <w:pPr>
              <w:pStyle w:val="PlainText"/>
              <w:numPr>
                <w:ilvl w:val="1"/>
                <w:numId w:val="12"/>
              </w:numPr>
              <w:rPr>
                <w:rFonts w:ascii="Times New Roman" w:hAnsi="Times New Roman"/>
                <w:sz w:val="24"/>
              </w:rPr>
            </w:pPr>
            <w:r>
              <w:rPr>
                <w:rFonts w:ascii="Times New Roman" w:hAnsi="Times New Roman"/>
                <w:sz w:val="24"/>
              </w:rPr>
              <w:t>Type “601” for non-microbiology tests.</w:t>
            </w:r>
          </w:p>
          <w:p w:rsidR="002403F1" w:rsidRDefault="002403F1" w:rsidP="002403F1">
            <w:pPr>
              <w:pStyle w:val="PlainText"/>
              <w:numPr>
                <w:ilvl w:val="1"/>
                <w:numId w:val="12"/>
              </w:numPr>
              <w:rPr>
                <w:rFonts w:ascii="Times New Roman" w:hAnsi="Times New Roman"/>
                <w:sz w:val="24"/>
              </w:rPr>
            </w:pPr>
            <w:r>
              <w:rPr>
                <w:rFonts w:ascii="Times New Roman" w:hAnsi="Times New Roman"/>
                <w:sz w:val="24"/>
              </w:rPr>
              <w:t>Type “602” for microbiology tests.</w:t>
            </w:r>
          </w:p>
          <w:p w:rsidR="00227FB3" w:rsidRDefault="00227FB3" w:rsidP="00227FB3">
            <w:pPr>
              <w:pStyle w:val="PlainText"/>
              <w:numPr>
                <w:ilvl w:val="0"/>
                <w:numId w:val="12"/>
              </w:numPr>
              <w:rPr>
                <w:rFonts w:ascii="Times New Roman" w:hAnsi="Times New Roman"/>
                <w:sz w:val="24"/>
              </w:rPr>
            </w:pPr>
            <w:r w:rsidRPr="00E67142">
              <w:rPr>
                <w:rFonts w:ascii="Times New Roman" w:hAnsi="Times New Roman"/>
                <w:sz w:val="24"/>
              </w:rPr>
              <w:t>A men</w:t>
            </w:r>
            <w:r>
              <w:rPr>
                <w:rFonts w:ascii="Times New Roman" w:hAnsi="Times New Roman"/>
                <w:sz w:val="24"/>
              </w:rPr>
              <w:t>u will appear.  Select option “2</w:t>
            </w:r>
            <w:r w:rsidRPr="00E67142">
              <w:rPr>
                <w:rFonts w:ascii="Times New Roman" w:hAnsi="Times New Roman"/>
                <w:sz w:val="24"/>
              </w:rPr>
              <w:t>” for “</w:t>
            </w:r>
            <w:r>
              <w:rPr>
                <w:rFonts w:ascii="Times New Roman" w:hAnsi="Times New Roman"/>
                <w:sz w:val="24"/>
              </w:rPr>
              <w:t>Modify</w:t>
            </w:r>
            <w:r w:rsidRPr="00E67142">
              <w:rPr>
                <w:rFonts w:ascii="Times New Roman" w:hAnsi="Times New Roman"/>
                <w:sz w:val="24"/>
              </w:rPr>
              <w:t xml:space="preserve"> Batch” and press enter.</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“Batch date” prompt, type the date on which the batch was created and press enter.</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“Batch number” prompt, type the batch number that is located on the Order Batch Listing and press enter.</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“Automatic or Manual Modify” type “M” for manual and press enter.</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“Accept, Modify, Reject” prompt, type “M” for modify and press enter.</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“Accession #” prompt, type the accession number to be modified and press enter.</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“Order code” prompt, type the order code to be removed.  Note: the order codes will display in step J above.</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The test name will display.</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Under the test name, type a hyphen “-</w:t>
            </w:r>
            <w:r w:rsidR="000B7DA1">
              <w:rPr>
                <w:rFonts w:ascii="Times New Roman" w:hAnsi="Times New Roman"/>
                <w:sz w:val="24"/>
              </w:rPr>
              <w:t>”</w:t>
            </w:r>
            <w:r>
              <w:rPr>
                <w:rFonts w:ascii="Times New Roman" w:hAnsi="Times New Roman"/>
                <w:sz w:val="24"/>
              </w:rPr>
              <w:t xml:space="preserve"> and press the enter key.</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The comment, “Order removed from batch” will display.</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 xml:space="preserve">At the “Put into a pending pool” prompt, type “Y” and press enter. </w:t>
            </w:r>
          </w:p>
          <w:p w:rsidR="00227FB3" w:rsidRDefault="00227FB3" w:rsidP="00227FB3">
            <w:pPr>
              <w:pStyle w:val="PlainText"/>
              <w:ind w:left="720"/>
              <w:rPr>
                <w:rFonts w:ascii="Times New Roman" w:hAnsi="Times New Roman"/>
                <w:sz w:val="24"/>
              </w:rPr>
            </w:pPr>
            <w:r>
              <w:rPr>
                <w:rFonts w:ascii="Times New Roman" w:hAnsi="Times New Roman"/>
                <w:sz w:val="24"/>
              </w:rPr>
              <w:t>Note:  If you say “N” at this prompt, the test will not qualify for a subsequent order batch when created.</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Repeat steps J-N for any additional accessions that need to be modified.</w:t>
            </w:r>
          </w:p>
          <w:p w:rsidR="00227FB3" w:rsidRDefault="00227FB3" w:rsidP="00227FB3">
            <w:pPr>
              <w:pStyle w:val="PlainText"/>
              <w:numPr>
                <w:ilvl w:val="0"/>
                <w:numId w:val="12"/>
              </w:numPr>
              <w:rPr>
                <w:rFonts w:ascii="Times New Roman" w:hAnsi="Times New Roman"/>
                <w:sz w:val="24"/>
              </w:rPr>
            </w:pPr>
            <w:r>
              <w:rPr>
                <w:rFonts w:ascii="Times New Roman" w:hAnsi="Times New Roman"/>
                <w:sz w:val="24"/>
              </w:rPr>
              <w:t>At the “Print batch list” prompt, type “Y” for yes and press enter.</w:t>
            </w:r>
          </w:p>
          <w:p w:rsidR="00227FB3" w:rsidRDefault="00227FB3" w:rsidP="00227FB3">
            <w:pPr>
              <w:pStyle w:val="PlainText"/>
              <w:numPr>
                <w:ilvl w:val="0"/>
                <w:numId w:val="12"/>
              </w:numPr>
              <w:rPr>
                <w:rFonts w:ascii="Times New Roman" w:hAnsi="Times New Roman"/>
                <w:sz w:val="24"/>
              </w:rPr>
            </w:pPr>
            <w:r w:rsidRPr="00293D96">
              <w:rPr>
                <w:rFonts w:ascii="Times New Roman" w:hAnsi="Times New Roman"/>
                <w:sz w:val="24"/>
              </w:rPr>
              <w:t>At the “Printer” prompt, type the number of the printer to which you want the report to print and press enter.</w:t>
            </w:r>
          </w:p>
          <w:p w:rsidR="00227FB3" w:rsidRPr="00436563" w:rsidRDefault="00227FB3" w:rsidP="00227FB3">
            <w:pPr>
              <w:pStyle w:val="PlainText"/>
              <w:ind w:left="720"/>
              <w:rPr>
                <w:rFonts w:ascii="Times New Roman" w:hAnsi="Times New Roman"/>
                <w:sz w:val="24"/>
              </w:rPr>
            </w:pPr>
          </w:p>
        </w:tc>
      </w:tr>
    </w:tbl>
    <w:p w:rsidR="003F1C84" w:rsidRDefault="003F1C84" w:rsidP="00464B92">
      <w:pPr>
        <w:ind w:left="720"/>
        <w:rPr>
          <w:b/>
        </w:rPr>
      </w:pPr>
    </w:p>
    <w:p w:rsidR="003F1C84" w:rsidRDefault="003F1C84">
      <w:pPr>
        <w:rPr>
          <w:b/>
        </w:rPr>
      </w:pPr>
      <w:r>
        <w:rPr>
          <w:b/>
        </w:rPr>
        <w:br w:type="page"/>
      </w:r>
    </w:p>
    <w:p w:rsidR="00464B92" w:rsidRDefault="00464B92" w:rsidP="00464B92">
      <w:pPr>
        <w:ind w:left="720"/>
        <w:rPr>
          <w:b/>
        </w:rPr>
      </w:pPr>
      <w:r>
        <w:rPr>
          <w:b/>
        </w:rPr>
        <w:lastRenderedPageBreak/>
        <w:t>Queue Batch for Transmission</w:t>
      </w:r>
    </w:p>
    <w:tbl>
      <w:tblPr>
        <w:tblStyle w:val="TableGrid"/>
        <w:tblW w:w="0" w:type="auto"/>
        <w:tblInd w:w="805" w:type="dxa"/>
        <w:tblLook w:val="04A0" w:firstRow="1" w:lastRow="0" w:firstColumn="1" w:lastColumn="0" w:noHBand="0" w:noVBand="1"/>
      </w:tblPr>
      <w:tblGrid>
        <w:gridCol w:w="900"/>
        <w:gridCol w:w="7818"/>
      </w:tblGrid>
      <w:tr w:rsidR="00464B92" w:rsidTr="00571010">
        <w:trPr>
          <w:tblHeader/>
        </w:trPr>
        <w:tc>
          <w:tcPr>
            <w:tcW w:w="900" w:type="dxa"/>
            <w:shd w:val="clear" w:color="auto" w:fill="D9D9D9" w:themeFill="background1" w:themeFillShade="D9"/>
          </w:tcPr>
          <w:p w:rsidR="00464B92" w:rsidRPr="00074F5D" w:rsidRDefault="00464B92" w:rsidP="00464B92">
            <w:pPr>
              <w:pStyle w:val="PlainText"/>
              <w:jc w:val="center"/>
              <w:rPr>
                <w:rFonts w:ascii="Times New Roman" w:hAnsi="Times New Roman"/>
                <w:b/>
                <w:sz w:val="24"/>
              </w:rPr>
            </w:pPr>
            <w:r>
              <w:rPr>
                <w:rFonts w:ascii="Times New Roman" w:hAnsi="Times New Roman"/>
                <w:b/>
                <w:sz w:val="24"/>
              </w:rPr>
              <w:t>Step</w:t>
            </w:r>
          </w:p>
        </w:tc>
        <w:tc>
          <w:tcPr>
            <w:tcW w:w="7825" w:type="dxa"/>
            <w:shd w:val="clear" w:color="auto" w:fill="D9D9D9" w:themeFill="background1" w:themeFillShade="D9"/>
          </w:tcPr>
          <w:p w:rsidR="00464B92" w:rsidRPr="00074F5D" w:rsidRDefault="00464B92" w:rsidP="00464B92">
            <w:pPr>
              <w:pStyle w:val="PlainText"/>
              <w:jc w:val="center"/>
              <w:rPr>
                <w:rFonts w:ascii="Times New Roman" w:hAnsi="Times New Roman"/>
                <w:b/>
                <w:sz w:val="24"/>
              </w:rPr>
            </w:pPr>
            <w:r>
              <w:rPr>
                <w:rFonts w:ascii="Times New Roman" w:hAnsi="Times New Roman"/>
                <w:b/>
                <w:sz w:val="24"/>
              </w:rPr>
              <w:t>Action</w:t>
            </w:r>
          </w:p>
        </w:tc>
      </w:tr>
      <w:tr w:rsidR="00464B92" w:rsidTr="00AA33F0">
        <w:tc>
          <w:tcPr>
            <w:tcW w:w="900" w:type="dxa"/>
          </w:tcPr>
          <w:p w:rsidR="00464B92" w:rsidRPr="00464B92" w:rsidRDefault="00464B92" w:rsidP="00464B92">
            <w:pPr>
              <w:jc w:val="center"/>
            </w:pPr>
            <w:r>
              <w:t>1</w:t>
            </w:r>
          </w:p>
        </w:tc>
        <w:tc>
          <w:tcPr>
            <w:tcW w:w="7825" w:type="dxa"/>
          </w:tcPr>
          <w:p w:rsidR="00464B92" w:rsidRDefault="00464B92" w:rsidP="00464B92">
            <w:r>
              <w:t xml:space="preserve">When you queue the batch for transmission, </w:t>
            </w:r>
          </w:p>
          <w:p w:rsidR="00464B92" w:rsidRDefault="00464B92" w:rsidP="00C450D8">
            <w:pPr>
              <w:pStyle w:val="ListParagraph"/>
              <w:numPr>
                <w:ilvl w:val="0"/>
                <w:numId w:val="13"/>
              </w:numPr>
            </w:pPr>
            <w:r>
              <w:t>The orders in the batch will electronically transmit to Quest Diagnostics Chantilly.</w:t>
            </w:r>
          </w:p>
          <w:p w:rsidR="00464B92" w:rsidRDefault="00464B92" w:rsidP="00C450D8">
            <w:pPr>
              <w:pStyle w:val="ListParagraph"/>
              <w:numPr>
                <w:ilvl w:val="0"/>
                <w:numId w:val="13"/>
              </w:numPr>
            </w:pPr>
            <w:r>
              <w:t>The packing list that is used to ship specimens will print.</w:t>
            </w:r>
          </w:p>
          <w:p w:rsidR="00464B92" w:rsidRPr="00571010" w:rsidRDefault="00464B92" w:rsidP="00464B92">
            <w:pPr>
              <w:pStyle w:val="ListParagraph"/>
              <w:rPr>
                <w:sz w:val="18"/>
                <w:szCs w:val="18"/>
              </w:rPr>
            </w:pPr>
          </w:p>
        </w:tc>
      </w:tr>
      <w:tr w:rsidR="00464B92" w:rsidTr="00AA33F0">
        <w:tc>
          <w:tcPr>
            <w:tcW w:w="900" w:type="dxa"/>
          </w:tcPr>
          <w:p w:rsidR="00464B92" w:rsidRPr="00464B92" w:rsidRDefault="00464B92" w:rsidP="00464B92">
            <w:pPr>
              <w:jc w:val="center"/>
            </w:pPr>
            <w:r>
              <w:t>2</w:t>
            </w:r>
          </w:p>
        </w:tc>
        <w:tc>
          <w:tcPr>
            <w:tcW w:w="7825" w:type="dxa"/>
          </w:tcPr>
          <w:p w:rsidR="00464B92" w:rsidRDefault="00464B92" w:rsidP="00464B92">
            <w:pPr>
              <w:pStyle w:val="TableText"/>
            </w:pPr>
            <w:r w:rsidRPr="000F599F">
              <w:t>Access Sunquest SmarTerm.</w:t>
            </w:r>
          </w:p>
          <w:p w:rsidR="00464B92" w:rsidRPr="00571010" w:rsidRDefault="00464B92" w:rsidP="00464B92">
            <w:pPr>
              <w:pStyle w:val="TableText"/>
              <w:rPr>
                <w:sz w:val="16"/>
                <w:szCs w:val="16"/>
              </w:rPr>
            </w:pPr>
          </w:p>
        </w:tc>
      </w:tr>
      <w:tr w:rsidR="00464B92" w:rsidTr="00AA33F0">
        <w:tc>
          <w:tcPr>
            <w:tcW w:w="900" w:type="dxa"/>
          </w:tcPr>
          <w:p w:rsidR="00464B92" w:rsidRPr="00464B92" w:rsidRDefault="00464B92" w:rsidP="00464B92">
            <w:pPr>
              <w:jc w:val="center"/>
            </w:pPr>
            <w:r>
              <w:t>3</w:t>
            </w:r>
          </w:p>
        </w:tc>
        <w:tc>
          <w:tcPr>
            <w:tcW w:w="7825" w:type="dxa"/>
          </w:tcPr>
          <w:p w:rsidR="00464B92" w:rsidRDefault="00464B92" w:rsidP="00464B92">
            <w:pPr>
              <w:pStyle w:val="PlainText"/>
              <w:rPr>
                <w:rFonts w:ascii="Times New Roman" w:hAnsi="Times New Roman"/>
                <w:sz w:val="24"/>
              </w:rPr>
            </w:pPr>
            <w:r>
              <w:rPr>
                <w:rFonts w:ascii="Times New Roman" w:hAnsi="Times New Roman"/>
                <w:sz w:val="24"/>
              </w:rPr>
              <w:t>At the “Function” prompt, type “ROB” and press enter.</w:t>
            </w:r>
          </w:p>
          <w:p w:rsidR="00464B92" w:rsidRPr="00571010" w:rsidRDefault="00464B92" w:rsidP="00464B92">
            <w:pPr>
              <w:pStyle w:val="TableText"/>
              <w:rPr>
                <w:sz w:val="16"/>
                <w:szCs w:val="16"/>
              </w:rPr>
            </w:pPr>
          </w:p>
        </w:tc>
      </w:tr>
      <w:tr w:rsidR="00464B92" w:rsidTr="00AA33F0">
        <w:tc>
          <w:tcPr>
            <w:tcW w:w="900" w:type="dxa"/>
          </w:tcPr>
          <w:p w:rsidR="00464B92" w:rsidRPr="00464B92" w:rsidRDefault="00464B92" w:rsidP="00464B92">
            <w:pPr>
              <w:jc w:val="center"/>
            </w:pPr>
            <w:r>
              <w:t>4</w:t>
            </w:r>
          </w:p>
        </w:tc>
        <w:tc>
          <w:tcPr>
            <w:tcW w:w="7825" w:type="dxa"/>
          </w:tcPr>
          <w:p w:rsidR="00464B92" w:rsidRDefault="00464B92" w:rsidP="00464B92">
            <w:pPr>
              <w:pStyle w:val="PlainText"/>
              <w:rPr>
                <w:rFonts w:ascii="Times New Roman" w:hAnsi="Times New Roman"/>
                <w:sz w:val="24"/>
              </w:rPr>
            </w:pPr>
            <w:r>
              <w:rPr>
                <w:rFonts w:ascii="Times New Roman" w:hAnsi="Times New Roman"/>
                <w:sz w:val="24"/>
              </w:rPr>
              <w:t>At the “Tech” prompt, press enter to default your tech code and name.</w:t>
            </w:r>
          </w:p>
          <w:p w:rsidR="00464B92" w:rsidRPr="00571010" w:rsidRDefault="00464B92" w:rsidP="00464B92">
            <w:pPr>
              <w:pStyle w:val="TableText"/>
              <w:rPr>
                <w:sz w:val="16"/>
                <w:szCs w:val="16"/>
              </w:rPr>
            </w:pPr>
          </w:p>
        </w:tc>
      </w:tr>
      <w:tr w:rsidR="00464B92" w:rsidTr="00AA33F0">
        <w:tc>
          <w:tcPr>
            <w:tcW w:w="900" w:type="dxa"/>
          </w:tcPr>
          <w:p w:rsidR="00464B92" w:rsidRPr="00464B92" w:rsidRDefault="00464B92" w:rsidP="00464B92">
            <w:pPr>
              <w:jc w:val="center"/>
            </w:pPr>
            <w:r>
              <w:t>5</w:t>
            </w:r>
          </w:p>
        </w:tc>
        <w:tc>
          <w:tcPr>
            <w:tcW w:w="7825" w:type="dxa"/>
          </w:tcPr>
          <w:p w:rsidR="00B1482A" w:rsidRDefault="00464B92" w:rsidP="00464B92">
            <w:pPr>
              <w:pStyle w:val="PlainText"/>
              <w:rPr>
                <w:rFonts w:ascii="Times New Roman" w:hAnsi="Times New Roman"/>
                <w:sz w:val="24"/>
              </w:rPr>
            </w:pPr>
            <w:r>
              <w:rPr>
                <w:rFonts w:ascii="Times New Roman" w:hAnsi="Times New Roman"/>
                <w:sz w:val="24"/>
              </w:rPr>
              <w:t xml:space="preserve">At the “Interface number” prompt, type </w:t>
            </w:r>
            <w:r w:rsidR="00B1482A">
              <w:rPr>
                <w:rFonts w:ascii="Times New Roman" w:hAnsi="Times New Roman"/>
                <w:sz w:val="24"/>
              </w:rPr>
              <w:t xml:space="preserve">one of the following </w:t>
            </w:r>
            <w:r>
              <w:rPr>
                <w:rFonts w:ascii="Times New Roman" w:hAnsi="Times New Roman"/>
                <w:sz w:val="24"/>
              </w:rPr>
              <w:t>and press enter.</w:t>
            </w:r>
          </w:p>
          <w:p w:rsidR="00B1482A" w:rsidRDefault="00B1482A" w:rsidP="00B1482A">
            <w:pPr>
              <w:pStyle w:val="PlainText"/>
              <w:numPr>
                <w:ilvl w:val="0"/>
                <w:numId w:val="33"/>
              </w:numPr>
              <w:rPr>
                <w:rFonts w:ascii="Times New Roman" w:hAnsi="Times New Roman"/>
                <w:sz w:val="24"/>
              </w:rPr>
            </w:pPr>
            <w:r>
              <w:rPr>
                <w:rFonts w:ascii="Times New Roman" w:hAnsi="Times New Roman"/>
                <w:sz w:val="24"/>
              </w:rPr>
              <w:t>Type “601” for non-microbiology tests.</w:t>
            </w:r>
          </w:p>
          <w:p w:rsidR="00B1482A" w:rsidRDefault="00B1482A" w:rsidP="00B1482A">
            <w:pPr>
              <w:pStyle w:val="PlainText"/>
              <w:numPr>
                <w:ilvl w:val="0"/>
                <w:numId w:val="33"/>
              </w:numPr>
              <w:rPr>
                <w:rFonts w:ascii="Times New Roman" w:hAnsi="Times New Roman"/>
                <w:sz w:val="24"/>
              </w:rPr>
            </w:pPr>
            <w:r>
              <w:rPr>
                <w:rFonts w:ascii="Times New Roman" w:hAnsi="Times New Roman"/>
                <w:sz w:val="24"/>
              </w:rPr>
              <w:t>Type “602” for microbiology tests.</w:t>
            </w:r>
          </w:p>
          <w:p w:rsidR="00464B92" w:rsidRDefault="00464B92" w:rsidP="00B1482A">
            <w:pPr>
              <w:pStyle w:val="PlainText"/>
              <w:rPr>
                <w:rFonts w:ascii="Times New Roman" w:hAnsi="Times New Roman"/>
                <w:sz w:val="24"/>
              </w:rPr>
            </w:pPr>
            <w:r>
              <w:rPr>
                <w:rFonts w:ascii="Times New Roman" w:hAnsi="Times New Roman"/>
                <w:sz w:val="24"/>
              </w:rPr>
              <w:t>This number is associated with our sites (SGAH, WAH, and ARH).</w:t>
            </w:r>
          </w:p>
          <w:p w:rsidR="00464B92" w:rsidRPr="00571010" w:rsidRDefault="00464B92" w:rsidP="00464B92">
            <w:pPr>
              <w:pStyle w:val="TableText"/>
              <w:rPr>
                <w:sz w:val="16"/>
                <w:szCs w:val="16"/>
              </w:rPr>
            </w:pPr>
          </w:p>
        </w:tc>
      </w:tr>
      <w:tr w:rsidR="00464B92" w:rsidTr="00AA33F0">
        <w:tc>
          <w:tcPr>
            <w:tcW w:w="900" w:type="dxa"/>
          </w:tcPr>
          <w:p w:rsidR="00464B92" w:rsidRPr="00464B92" w:rsidRDefault="00464B92" w:rsidP="00464B92">
            <w:pPr>
              <w:jc w:val="center"/>
            </w:pPr>
            <w:r>
              <w:t>6</w:t>
            </w:r>
          </w:p>
        </w:tc>
        <w:tc>
          <w:tcPr>
            <w:tcW w:w="7825" w:type="dxa"/>
          </w:tcPr>
          <w:p w:rsidR="00464B92" w:rsidRDefault="00464B92" w:rsidP="00464B92">
            <w:pPr>
              <w:pStyle w:val="PlainText"/>
              <w:rPr>
                <w:rFonts w:ascii="Times New Roman" w:hAnsi="Times New Roman"/>
                <w:sz w:val="24"/>
              </w:rPr>
            </w:pPr>
            <w:r>
              <w:rPr>
                <w:rFonts w:ascii="Times New Roman" w:hAnsi="Times New Roman"/>
                <w:sz w:val="24"/>
              </w:rPr>
              <w:t>A menu will appear.  Select option “3” for “</w:t>
            </w:r>
            <w:r w:rsidR="00E80574">
              <w:rPr>
                <w:rFonts w:ascii="Times New Roman" w:hAnsi="Times New Roman"/>
                <w:sz w:val="24"/>
              </w:rPr>
              <w:t>Queue Batch</w:t>
            </w:r>
            <w:r>
              <w:rPr>
                <w:rFonts w:ascii="Times New Roman" w:hAnsi="Times New Roman"/>
                <w:sz w:val="24"/>
              </w:rPr>
              <w:t>” and press enter.</w:t>
            </w:r>
          </w:p>
          <w:p w:rsidR="00464B92" w:rsidRPr="00571010" w:rsidRDefault="00464B92" w:rsidP="00464B92">
            <w:pPr>
              <w:pStyle w:val="PlainText"/>
              <w:rPr>
                <w:sz w:val="16"/>
                <w:szCs w:val="16"/>
              </w:rPr>
            </w:pPr>
          </w:p>
        </w:tc>
      </w:tr>
      <w:tr w:rsidR="00464B92" w:rsidTr="00AA33F0">
        <w:tc>
          <w:tcPr>
            <w:tcW w:w="900" w:type="dxa"/>
          </w:tcPr>
          <w:p w:rsidR="00464B92" w:rsidRDefault="00464B92" w:rsidP="00464B92">
            <w:pPr>
              <w:jc w:val="center"/>
            </w:pPr>
            <w:r>
              <w:t>7</w:t>
            </w:r>
          </w:p>
        </w:tc>
        <w:tc>
          <w:tcPr>
            <w:tcW w:w="7825" w:type="dxa"/>
          </w:tcPr>
          <w:p w:rsidR="00464B92" w:rsidRDefault="00464B92" w:rsidP="00464B92">
            <w:pPr>
              <w:pStyle w:val="PlainText"/>
              <w:rPr>
                <w:rFonts w:ascii="Times New Roman" w:hAnsi="Times New Roman"/>
                <w:sz w:val="24"/>
              </w:rPr>
            </w:pPr>
            <w:r w:rsidRPr="00AC65D9">
              <w:rPr>
                <w:rFonts w:ascii="Times New Roman" w:hAnsi="Times New Roman"/>
                <w:sz w:val="24"/>
              </w:rPr>
              <w:t>At the “Batch date” prompt, type the date on which the batch was created and press enter.</w:t>
            </w:r>
          </w:p>
          <w:p w:rsidR="00464B92" w:rsidRPr="00571010" w:rsidRDefault="00464B92" w:rsidP="00464B92">
            <w:pPr>
              <w:pStyle w:val="PlainText"/>
              <w:rPr>
                <w:rFonts w:ascii="Times New Roman" w:hAnsi="Times New Roman"/>
                <w:sz w:val="16"/>
                <w:szCs w:val="16"/>
              </w:rPr>
            </w:pPr>
          </w:p>
        </w:tc>
      </w:tr>
      <w:tr w:rsidR="00464B92" w:rsidTr="00AA33F0">
        <w:tc>
          <w:tcPr>
            <w:tcW w:w="900" w:type="dxa"/>
          </w:tcPr>
          <w:p w:rsidR="00464B92" w:rsidRDefault="006D06BC" w:rsidP="00464B92">
            <w:pPr>
              <w:jc w:val="center"/>
            </w:pPr>
            <w:r>
              <w:t>8</w:t>
            </w:r>
          </w:p>
        </w:tc>
        <w:tc>
          <w:tcPr>
            <w:tcW w:w="7825" w:type="dxa"/>
          </w:tcPr>
          <w:p w:rsidR="00464B92" w:rsidRDefault="00464B92" w:rsidP="00464B92">
            <w:pPr>
              <w:pStyle w:val="PlainText"/>
              <w:rPr>
                <w:rFonts w:ascii="Times New Roman" w:hAnsi="Times New Roman"/>
                <w:sz w:val="24"/>
              </w:rPr>
            </w:pPr>
            <w:r w:rsidRPr="00AC65D9">
              <w:rPr>
                <w:rFonts w:ascii="Times New Roman" w:hAnsi="Times New Roman"/>
                <w:sz w:val="24"/>
              </w:rPr>
              <w:t>At the “Batch number” prompt, type the batch number that is located on the Order Batch Listing and press enter.</w:t>
            </w:r>
          </w:p>
          <w:p w:rsidR="00464B92" w:rsidRPr="00571010" w:rsidRDefault="00464B92" w:rsidP="00464B92">
            <w:pPr>
              <w:pStyle w:val="PlainText"/>
              <w:rPr>
                <w:rFonts w:ascii="Times New Roman" w:hAnsi="Times New Roman"/>
                <w:sz w:val="16"/>
                <w:szCs w:val="16"/>
              </w:rPr>
            </w:pPr>
          </w:p>
        </w:tc>
      </w:tr>
      <w:tr w:rsidR="00464B92" w:rsidTr="00AA33F0">
        <w:tc>
          <w:tcPr>
            <w:tcW w:w="900" w:type="dxa"/>
          </w:tcPr>
          <w:p w:rsidR="00464B92" w:rsidRDefault="006D06BC" w:rsidP="00464B92">
            <w:pPr>
              <w:jc w:val="center"/>
            </w:pPr>
            <w:r>
              <w:t>9</w:t>
            </w:r>
          </w:p>
        </w:tc>
        <w:tc>
          <w:tcPr>
            <w:tcW w:w="7825" w:type="dxa"/>
          </w:tcPr>
          <w:p w:rsidR="00464B92" w:rsidRDefault="00464B92" w:rsidP="00464B92">
            <w:pPr>
              <w:pStyle w:val="PlainText"/>
              <w:rPr>
                <w:rFonts w:ascii="Times New Roman" w:hAnsi="Times New Roman"/>
                <w:sz w:val="24"/>
              </w:rPr>
            </w:pPr>
            <w:r w:rsidRPr="00464B92">
              <w:rPr>
                <w:rFonts w:ascii="Times New Roman" w:hAnsi="Times New Roman"/>
                <w:sz w:val="24"/>
              </w:rPr>
              <w:t>At the “Accept, Modify, Reject” prompt, type “M” for modify and press enter.</w:t>
            </w:r>
          </w:p>
          <w:p w:rsidR="00464B92" w:rsidRPr="00571010" w:rsidRDefault="00464B92" w:rsidP="00464B92">
            <w:pPr>
              <w:pStyle w:val="PlainText"/>
              <w:rPr>
                <w:rFonts w:ascii="Times New Roman" w:hAnsi="Times New Roman"/>
                <w:sz w:val="16"/>
                <w:szCs w:val="16"/>
              </w:rPr>
            </w:pPr>
          </w:p>
        </w:tc>
      </w:tr>
      <w:tr w:rsidR="00464B92" w:rsidTr="00AA33F0">
        <w:tc>
          <w:tcPr>
            <w:tcW w:w="900" w:type="dxa"/>
          </w:tcPr>
          <w:p w:rsidR="00464B92" w:rsidRDefault="006D06BC" w:rsidP="00464B92">
            <w:pPr>
              <w:jc w:val="center"/>
            </w:pPr>
            <w:r>
              <w:t>10</w:t>
            </w:r>
          </w:p>
        </w:tc>
        <w:tc>
          <w:tcPr>
            <w:tcW w:w="7825" w:type="dxa"/>
          </w:tcPr>
          <w:p w:rsidR="00464B92" w:rsidRDefault="00464B92" w:rsidP="00464B92">
            <w:pPr>
              <w:pStyle w:val="PlainText"/>
              <w:rPr>
                <w:rFonts w:ascii="Times New Roman" w:hAnsi="Times New Roman"/>
                <w:sz w:val="24"/>
              </w:rPr>
            </w:pPr>
            <w:r>
              <w:rPr>
                <w:rFonts w:ascii="Times New Roman" w:hAnsi="Times New Roman"/>
                <w:sz w:val="24"/>
              </w:rPr>
              <w:t>At the “Print Packing List?” prompt, type “Y” for yes and press enter.</w:t>
            </w:r>
          </w:p>
          <w:p w:rsidR="00464B92" w:rsidRPr="00571010" w:rsidRDefault="00464B92" w:rsidP="00464B92">
            <w:pPr>
              <w:pStyle w:val="PlainText"/>
              <w:rPr>
                <w:rFonts w:ascii="Times New Roman" w:hAnsi="Times New Roman"/>
                <w:sz w:val="16"/>
                <w:szCs w:val="16"/>
              </w:rPr>
            </w:pPr>
          </w:p>
        </w:tc>
      </w:tr>
      <w:tr w:rsidR="00464B92" w:rsidTr="00AA33F0">
        <w:tc>
          <w:tcPr>
            <w:tcW w:w="900" w:type="dxa"/>
          </w:tcPr>
          <w:p w:rsidR="00464B92" w:rsidRDefault="006D06BC" w:rsidP="00464B92">
            <w:pPr>
              <w:jc w:val="center"/>
            </w:pPr>
            <w:r>
              <w:t>11</w:t>
            </w:r>
          </w:p>
        </w:tc>
        <w:tc>
          <w:tcPr>
            <w:tcW w:w="7825" w:type="dxa"/>
          </w:tcPr>
          <w:p w:rsidR="00464B92" w:rsidRDefault="00464B92" w:rsidP="00464B92">
            <w:pPr>
              <w:pStyle w:val="PlainText"/>
              <w:rPr>
                <w:rFonts w:ascii="Times New Roman" w:hAnsi="Times New Roman"/>
                <w:sz w:val="24"/>
              </w:rPr>
            </w:pPr>
            <w:r>
              <w:rPr>
                <w:rFonts w:ascii="Times New Roman" w:hAnsi="Times New Roman"/>
                <w:sz w:val="24"/>
              </w:rPr>
              <w:t>At the “Number of copies” prompt, type “2” and press enter.</w:t>
            </w:r>
          </w:p>
          <w:p w:rsidR="00464B92" w:rsidRDefault="00926900" w:rsidP="00C450D8">
            <w:pPr>
              <w:pStyle w:val="PlainText"/>
              <w:numPr>
                <w:ilvl w:val="0"/>
                <w:numId w:val="14"/>
              </w:numPr>
              <w:rPr>
                <w:rFonts w:ascii="Times New Roman" w:hAnsi="Times New Roman"/>
                <w:sz w:val="24"/>
              </w:rPr>
            </w:pPr>
            <w:r>
              <w:rPr>
                <w:rFonts w:ascii="Times New Roman" w:hAnsi="Times New Roman"/>
                <w:sz w:val="24"/>
              </w:rPr>
              <w:t>One copy is</w:t>
            </w:r>
            <w:r w:rsidR="00464B92">
              <w:rPr>
                <w:rFonts w:ascii="Times New Roman" w:hAnsi="Times New Roman"/>
                <w:sz w:val="24"/>
              </w:rPr>
              <w:t xml:space="preserve"> sent with the specimens.</w:t>
            </w:r>
          </w:p>
          <w:p w:rsidR="00464B92" w:rsidRPr="00464B92" w:rsidRDefault="00464B92" w:rsidP="00C450D8">
            <w:pPr>
              <w:pStyle w:val="PlainText"/>
              <w:numPr>
                <w:ilvl w:val="0"/>
                <w:numId w:val="14"/>
              </w:numPr>
              <w:rPr>
                <w:rFonts w:ascii="Times New Roman" w:hAnsi="Times New Roman"/>
                <w:sz w:val="24"/>
              </w:rPr>
            </w:pPr>
            <w:r>
              <w:rPr>
                <w:rFonts w:ascii="Times New Roman" w:hAnsi="Times New Roman"/>
                <w:sz w:val="24"/>
              </w:rPr>
              <w:t>The second copy is saved on site in the designated area for 2 weeks.</w:t>
            </w:r>
          </w:p>
          <w:p w:rsidR="00464B92" w:rsidRPr="00571010" w:rsidRDefault="00464B92" w:rsidP="00464B92">
            <w:pPr>
              <w:pStyle w:val="PlainText"/>
              <w:ind w:left="720"/>
              <w:rPr>
                <w:rFonts w:ascii="Times New Roman" w:hAnsi="Times New Roman"/>
                <w:sz w:val="16"/>
                <w:szCs w:val="16"/>
              </w:rPr>
            </w:pPr>
          </w:p>
        </w:tc>
      </w:tr>
      <w:tr w:rsidR="00464B92" w:rsidTr="00AA33F0">
        <w:tc>
          <w:tcPr>
            <w:tcW w:w="900" w:type="dxa"/>
          </w:tcPr>
          <w:p w:rsidR="00464B92" w:rsidRDefault="006D06BC" w:rsidP="00464B92">
            <w:pPr>
              <w:jc w:val="center"/>
            </w:pPr>
            <w:r>
              <w:t>12</w:t>
            </w:r>
          </w:p>
        </w:tc>
        <w:tc>
          <w:tcPr>
            <w:tcW w:w="7825" w:type="dxa"/>
          </w:tcPr>
          <w:p w:rsidR="00464B92" w:rsidRDefault="00464B92" w:rsidP="00464B92">
            <w:pPr>
              <w:pStyle w:val="PlainText"/>
              <w:rPr>
                <w:rFonts w:ascii="Times New Roman" w:hAnsi="Times New Roman"/>
                <w:sz w:val="24"/>
              </w:rPr>
            </w:pPr>
            <w:r>
              <w:rPr>
                <w:rFonts w:ascii="Times New Roman" w:hAnsi="Times New Roman"/>
                <w:sz w:val="24"/>
              </w:rPr>
              <w:t>At the “Printer” prompt, type the number of the printer to which you want the report to print and press enter.</w:t>
            </w:r>
          </w:p>
          <w:p w:rsidR="00464B92" w:rsidRPr="00571010" w:rsidRDefault="00464B92" w:rsidP="00464B92">
            <w:pPr>
              <w:pStyle w:val="PlainText"/>
              <w:rPr>
                <w:rFonts w:ascii="Times New Roman" w:hAnsi="Times New Roman"/>
                <w:sz w:val="16"/>
                <w:szCs w:val="16"/>
              </w:rPr>
            </w:pPr>
          </w:p>
        </w:tc>
      </w:tr>
      <w:tr w:rsidR="005F00D7" w:rsidTr="00AA33F0">
        <w:tc>
          <w:tcPr>
            <w:tcW w:w="900" w:type="dxa"/>
          </w:tcPr>
          <w:p w:rsidR="005F00D7" w:rsidRDefault="005F00D7" w:rsidP="00464B92">
            <w:pPr>
              <w:jc w:val="center"/>
            </w:pPr>
            <w:r>
              <w:t>13</w:t>
            </w:r>
          </w:p>
        </w:tc>
        <w:tc>
          <w:tcPr>
            <w:tcW w:w="7825" w:type="dxa"/>
          </w:tcPr>
          <w:p w:rsidR="005F00D7" w:rsidRPr="005F00D7" w:rsidRDefault="005F00D7" w:rsidP="00464B92">
            <w:pPr>
              <w:pStyle w:val="PlainText"/>
              <w:rPr>
                <w:rFonts w:ascii="Times New Roman" w:hAnsi="Times New Roman"/>
                <w:b/>
                <w:sz w:val="24"/>
              </w:rPr>
            </w:pPr>
            <w:r w:rsidRPr="005F00D7">
              <w:rPr>
                <w:rFonts w:ascii="Times New Roman" w:hAnsi="Times New Roman"/>
                <w:b/>
                <w:sz w:val="24"/>
              </w:rPr>
              <w:t>For Microbiology Specimens only:</w:t>
            </w:r>
            <w:r>
              <w:rPr>
                <w:rFonts w:ascii="Times New Roman" w:hAnsi="Times New Roman"/>
                <w:b/>
                <w:sz w:val="24"/>
              </w:rPr>
              <w:t xml:space="preserve">  </w:t>
            </w:r>
            <w:r w:rsidRPr="005F00D7">
              <w:rPr>
                <w:rFonts w:ascii="Times New Roman" w:hAnsi="Times New Roman"/>
                <w:b/>
                <w:sz w:val="24"/>
              </w:rPr>
              <w:t>Perform FES per procedure.</w:t>
            </w:r>
          </w:p>
          <w:p w:rsidR="005F00D7" w:rsidRPr="00571010" w:rsidRDefault="005F00D7" w:rsidP="00464B92">
            <w:pPr>
              <w:pStyle w:val="PlainText"/>
              <w:rPr>
                <w:rFonts w:ascii="Times New Roman" w:hAnsi="Times New Roman"/>
                <w:sz w:val="16"/>
                <w:szCs w:val="16"/>
              </w:rPr>
            </w:pPr>
          </w:p>
        </w:tc>
      </w:tr>
      <w:tr w:rsidR="00894AC6" w:rsidTr="00AA33F0">
        <w:tc>
          <w:tcPr>
            <w:tcW w:w="900" w:type="dxa"/>
          </w:tcPr>
          <w:p w:rsidR="00894AC6" w:rsidRDefault="00894AC6" w:rsidP="0004005F">
            <w:pPr>
              <w:jc w:val="center"/>
            </w:pPr>
            <w:r>
              <w:t>14</w:t>
            </w:r>
          </w:p>
        </w:tc>
        <w:tc>
          <w:tcPr>
            <w:tcW w:w="7825" w:type="dxa"/>
          </w:tcPr>
          <w:p w:rsidR="00894AC6" w:rsidRDefault="00894AC6" w:rsidP="0004005F">
            <w:pPr>
              <w:pStyle w:val="PlainText"/>
              <w:rPr>
                <w:rFonts w:ascii="Times New Roman" w:hAnsi="Times New Roman"/>
                <w:sz w:val="24"/>
              </w:rPr>
            </w:pPr>
            <w:r>
              <w:rPr>
                <w:rFonts w:ascii="Times New Roman" w:hAnsi="Times New Roman"/>
                <w:sz w:val="24"/>
              </w:rPr>
              <w:t>Package the specimens and the packing list in the appropriately colored bag.</w:t>
            </w:r>
          </w:p>
          <w:p w:rsidR="00894AC6" w:rsidRDefault="00894AC6" w:rsidP="0004005F">
            <w:pPr>
              <w:pStyle w:val="PlainText"/>
              <w:numPr>
                <w:ilvl w:val="0"/>
                <w:numId w:val="15"/>
              </w:numPr>
              <w:rPr>
                <w:rFonts w:ascii="Times New Roman" w:hAnsi="Times New Roman"/>
                <w:sz w:val="24"/>
              </w:rPr>
            </w:pPr>
            <w:r>
              <w:rPr>
                <w:rFonts w:ascii="Times New Roman" w:hAnsi="Times New Roman"/>
                <w:sz w:val="24"/>
              </w:rPr>
              <w:t xml:space="preserve">Irreplaceable specimens are segregated in a purple bag and the appropriate storage conditions are checked on the front of the bag.  </w:t>
            </w:r>
            <w:r w:rsidRPr="00926900">
              <w:rPr>
                <w:rFonts w:ascii="Times New Roman" w:hAnsi="Times New Roman"/>
                <w:b/>
                <w:sz w:val="24"/>
              </w:rPr>
              <w:t>Never</w:t>
            </w:r>
            <w:r>
              <w:rPr>
                <w:rFonts w:ascii="Times New Roman" w:hAnsi="Times New Roman"/>
                <w:sz w:val="24"/>
              </w:rPr>
              <w:t xml:space="preserve"> place a purple bag inside another bag.</w:t>
            </w:r>
          </w:p>
          <w:p w:rsidR="00894AC6" w:rsidRDefault="00894AC6" w:rsidP="0004005F">
            <w:pPr>
              <w:pStyle w:val="PlainText"/>
              <w:numPr>
                <w:ilvl w:val="0"/>
                <w:numId w:val="15"/>
              </w:numPr>
              <w:rPr>
                <w:rFonts w:ascii="Times New Roman" w:hAnsi="Times New Roman"/>
                <w:sz w:val="24"/>
              </w:rPr>
            </w:pPr>
            <w:r>
              <w:rPr>
                <w:rFonts w:ascii="Times New Roman" w:hAnsi="Times New Roman"/>
                <w:sz w:val="24"/>
              </w:rPr>
              <w:t>Refrigerated specimens (RLR) go in a blue bag in the designated refrigerator.</w:t>
            </w:r>
          </w:p>
          <w:p w:rsidR="00894AC6" w:rsidRDefault="00894AC6" w:rsidP="0004005F">
            <w:pPr>
              <w:pStyle w:val="PlainText"/>
              <w:numPr>
                <w:ilvl w:val="0"/>
                <w:numId w:val="15"/>
              </w:numPr>
              <w:rPr>
                <w:rFonts w:ascii="Times New Roman" w:hAnsi="Times New Roman"/>
                <w:sz w:val="24"/>
              </w:rPr>
            </w:pPr>
            <w:r>
              <w:rPr>
                <w:rFonts w:ascii="Times New Roman" w:hAnsi="Times New Roman"/>
                <w:sz w:val="24"/>
              </w:rPr>
              <w:t>Room temperature specimens (RLT) go in an orange bag at the designated room temperature location.</w:t>
            </w:r>
          </w:p>
          <w:p w:rsidR="00894AC6" w:rsidRDefault="00894AC6" w:rsidP="0004005F">
            <w:pPr>
              <w:pStyle w:val="PlainText"/>
              <w:numPr>
                <w:ilvl w:val="0"/>
                <w:numId w:val="15"/>
              </w:numPr>
              <w:rPr>
                <w:rFonts w:ascii="Times New Roman" w:hAnsi="Times New Roman"/>
                <w:sz w:val="24"/>
              </w:rPr>
            </w:pPr>
            <w:r>
              <w:rPr>
                <w:rFonts w:ascii="Times New Roman" w:hAnsi="Times New Roman"/>
                <w:sz w:val="24"/>
              </w:rPr>
              <w:t>Frozen specimens (RLZ) go in a yellow bag in the designated freezer.</w:t>
            </w:r>
          </w:p>
          <w:p w:rsidR="00894AC6" w:rsidRDefault="00894AC6" w:rsidP="0004005F">
            <w:pPr>
              <w:pStyle w:val="PlainText"/>
              <w:numPr>
                <w:ilvl w:val="0"/>
                <w:numId w:val="15"/>
              </w:numPr>
              <w:rPr>
                <w:rFonts w:ascii="Times New Roman" w:hAnsi="Times New Roman"/>
                <w:sz w:val="24"/>
              </w:rPr>
            </w:pPr>
            <w:r>
              <w:rPr>
                <w:rFonts w:ascii="Times New Roman" w:hAnsi="Times New Roman"/>
                <w:sz w:val="24"/>
              </w:rPr>
              <w:t>Microbiology specimens (MC) go in a regular, biohazard bag in the incubator.</w:t>
            </w:r>
          </w:p>
          <w:p w:rsidR="00571010" w:rsidRPr="00571010" w:rsidRDefault="00571010" w:rsidP="00571010">
            <w:pPr>
              <w:pStyle w:val="PlainText"/>
              <w:ind w:left="720"/>
              <w:rPr>
                <w:rFonts w:ascii="Times New Roman" w:hAnsi="Times New Roman"/>
                <w:sz w:val="16"/>
                <w:szCs w:val="16"/>
              </w:rPr>
            </w:pPr>
          </w:p>
        </w:tc>
      </w:tr>
      <w:tr w:rsidR="00725E9C" w:rsidRPr="00894AC6" w:rsidTr="00571010">
        <w:trPr>
          <w:cantSplit/>
        </w:trPr>
        <w:tc>
          <w:tcPr>
            <w:tcW w:w="900" w:type="dxa"/>
          </w:tcPr>
          <w:p w:rsidR="00725E9C" w:rsidRPr="00464B92" w:rsidRDefault="00725E9C" w:rsidP="0026340C">
            <w:pPr>
              <w:jc w:val="center"/>
            </w:pPr>
            <w:bookmarkStart w:id="14" w:name="_Toc280037222"/>
            <w:r>
              <w:lastRenderedPageBreak/>
              <w:t>15</w:t>
            </w:r>
          </w:p>
        </w:tc>
        <w:tc>
          <w:tcPr>
            <w:tcW w:w="7825" w:type="dxa"/>
          </w:tcPr>
          <w:p w:rsidR="00725E9C" w:rsidRDefault="00725E9C" w:rsidP="00725E9C">
            <w:pPr>
              <w:rPr>
                <w:szCs w:val="24"/>
              </w:rPr>
            </w:pPr>
            <w:r>
              <w:rPr>
                <w:szCs w:val="24"/>
              </w:rPr>
              <w:t xml:space="preserve">Reprint the pending log per instructions above to ensure all specimens were properly ROB’d and none were missed.  Please note that specimens received since the ROB list was created will be added to the pending log.  </w:t>
            </w:r>
          </w:p>
          <w:p w:rsidR="00725E9C" w:rsidRPr="00571010" w:rsidRDefault="00725E9C" w:rsidP="00725E9C">
            <w:pPr>
              <w:rPr>
                <w:sz w:val="20"/>
              </w:rPr>
            </w:pPr>
          </w:p>
        </w:tc>
      </w:tr>
    </w:tbl>
    <w:p w:rsidR="00725E9C" w:rsidRPr="00725E9C" w:rsidRDefault="00725E9C" w:rsidP="00725E9C">
      <w:pPr>
        <w:ind w:left="720"/>
      </w:pPr>
    </w:p>
    <w:p w:rsidR="00725E9C" w:rsidRDefault="00725E9C" w:rsidP="00725E9C">
      <w:pPr>
        <w:pStyle w:val="Heading1"/>
        <w:numPr>
          <w:ilvl w:val="0"/>
          <w:numId w:val="0"/>
        </w:numPr>
        <w:ind w:left="720"/>
      </w:pPr>
    </w:p>
    <w:p w:rsidR="006A76B2" w:rsidRDefault="006A76B2" w:rsidP="00C27AED">
      <w:pPr>
        <w:pStyle w:val="Heading1"/>
      </w:pPr>
      <w:r>
        <w:t>RELATED DOCUMENTS</w:t>
      </w:r>
      <w:bookmarkEnd w:id="9"/>
      <w:bookmarkEnd w:id="10"/>
      <w:bookmarkEnd w:id="11"/>
      <w:bookmarkEnd w:id="12"/>
      <w:bookmarkEnd w:id="13"/>
      <w:bookmarkEnd w:id="14"/>
      <w:r w:rsidR="001B5B66">
        <w:t xml:space="preserve"> </w:t>
      </w:r>
    </w:p>
    <w:p w:rsidR="00A1153D" w:rsidRPr="005F00D7" w:rsidRDefault="00A1153D" w:rsidP="00612D9F">
      <w:pPr>
        <w:pStyle w:val="BodyTextIndent"/>
      </w:pPr>
      <w:r w:rsidRPr="005F00D7">
        <w:t xml:space="preserve">Specimen </w:t>
      </w:r>
      <w:r w:rsidR="000D3F85" w:rsidRPr="000D3F85">
        <w:t>Receipt and Processing</w:t>
      </w:r>
    </w:p>
    <w:p w:rsidR="00DD16EA" w:rsidRPr="005F00D7" w:rsidRDefault="00DD16EA" w:rsidP="00612D9F">
      <w:pPr>
        <w:pStyle w:val="BodyTextIndent"/>
      </w:pPr>
      <w:r w:rsidRPr="005F00D7">
        <w:t>Aliquot</w:t>
      </w:r>
      <w:r w:rsidR="000D3F85">
        <w:t>ing S</w:t>
      </w:r>
      <w:r w:rsidR="006D06BC" w:rsidRPr="005F00D7">
        <w:t>pecimens</w:t>
      </w:r>
    </w:p>
    <w:p w:rsidR="006D06BC" w:rsidRPr="005F00D7" w:rsidRDefault="006D06BC" w:rsidP="00612D9F">
      <w:pPr>
        <w:pStyle w:val="BodyTextIndent"/>
      </w:pPr>
      <w:r w:rsidRPr="005F00D7">
        <w:t xml:space="preserve">MIQ </w:t>
      </w:r>
      <w:r w:rsidR="000D3F85">
        <w:t>1</w:t>
      </w:r>
      <w:r w:rsidR="00571010">
        <w:t xml:space="preserve"> </w:t>
      </w:r>
      <w:r w:rsidRPr="005F00D7">
        <w:t>–</w:t>
      </w:r>
      <w:r w:rsidR="000D3F85" w:rsidRPr="000D3F85">
        <w:t xml:space="preserve"> Maintenance Inquiry, Test Code Lookup</w:t>
      </w:r>
    </w:p>
    <w:p w:rsidR="006D06BC" w:rsidRPr="005F00D7" w:rsidRDefault="000D3F85" w:rsidP="00612D9F">
      <w:pPr>
        <w:pStyle w:val="BodyTextIndent"/>
      </w:pPr>
      <w:r>
        <w:t>Cancelling T</w:t>
      </w:r>
      <w:r w:rsidR="006D06BC" w:rsidRPr="005F00D7">
        <w:t>ests</w:t>
      </w:r>
      <w:r>
        <w:t xml:space="preserve"> or O</w:t>
      </w:r>
      <w:r w:rsidR="006D06BC" w:rsidRPr="005F00D7">
        <w:t>rders</w:t>
      </w:r>
    </w:p>
    <w:p w:rsidR="005F00D7" w:rsidRPr="005F00D7" w:rsidRDefault="005F00D7" w:rsidP="00612D9F">
      <w:pPr>
        <w:pStyle w:val="BodyTextIndent"/>
      </w:pPr>
      <w:r w:rsidRPr="005F00D7">
        <w:t>FES, Processing Microbiology Orders</w:t>
      </w:r>
    </w:p>
    <w:p w:rsidR="006D06BC" w:rsidRPr="000D3F85" w:rsidRDefault="006D06BC" w:rsidP="00612D9F">
      <w:pPr>
        <w:pStyle w:val="BodyTextIndent"/>
      </w:pPr>
    </w:p>
    <w:p w:rsidR="006A76B2" w:rsidRDefault="006A76B2" w:rsidP="00C27AED">
      <w:pPr>
        <w:pStyle w:val="Heading1"/>
      </w:pPr>
      <w:bookmarkStart w:id="15" w:name="_Toc472758518"/>
      <w:bookmarkStart w:id="16" w:name="_Toc472841709"/>
      <w:bookmarkStart w:id="17" w:name="_Toc472842466"/>
      <w:bookmarkStart w:id="18" w:name="_Toc473093644"/>
      <w:bookmarkStart w:id="19" w:name="_Toc479050019"/>
      <w:bookmarkStart w:id="20" w:name="_Toc280037223"/>
      <w:r>
        <w:t>REFERENCES</w:t>
      </w:r>
      <w:bookmarkEnd w:id="15"/>
      <w:bookmarkEnd w:id="16"/>
      <w:bookmarkEnd w:id="17"/>
      <w:bookmarkEnd w:id="18"/>
      <w:bookmarkEnd w:id="19"/>
      <w:bookmarkEnd w:id="20"/>
    </w:p>
    <w:p w:rsidR="00612D9F" w:rsidRDefault="003D1580" w:rsidP="00612D9F">
      <w:pPr>
        <w:ind w:left="720"/>
      </w:pPr>
      <w:r>
        <w:t>None</w:t>
      </w:r>
    </w:p>
    <w:p w:rsidR="00BF036C" w:rsidRDefault="00BF036C" w:rsidP="00612D9F">
      <w:pPr>
        <w:ind w:left="720"/>
      </w:pPr>
    </w:p>
    <w:p w:rsidR="006A76B2" w:rsidRDefault="006A76B2" w:rsidP="00C27AED">
      <w:pPr>
        <w:pStyle w:val="Heading1"/>
      </w:pPr>
      <w:bookmarkStart w:id="21" w:name="_Toc472409316"/>
      <w:bookmarkStart w:id="22" w:name="_Toc472758522"/>
      <w:bookmarkStart w:id="23" w:name="_Toc472841713"/>
      <w:bookmarkStart w:id="24" w:name="_Toc472842470"/>
      <w:bookmarkStart w:id="25" w:name="_Toc473093648"/>
      <w:bookmarkStart w:id="26" w:name="_Toc479050020"/>
      <w:bookmarkStart w:id="27" w:name="_Toc280037224"/>
      <w:r>
        <w:t>REVISION</w:t>
      </w:r>
      <w:bookmarkEnd w:id="21"/>
      <w:bookmarkEnd w:id="22"/>
      <w:bookmarkEnd w:id="23"/>
      <w:bookmarkEnd w:id="24"/>
      <w:bookmarkEnd w:id="25"/>
      <w:r>
        <w:t xml:space="preserve"> HISTORY</w:t>
      </w:r>
      <w:bookmarkEnd w:id="26"/>
      <w:bookmarkEnd w:id="27"/>
    </w:p>
    <w:p w:rsidR="00612D9F" w:rsidRDefault="00612D9F" w:rsidP="00612D9F"/>
    <w:tbl>
      <w:tblPr>
        <w:tblW w:w="9358" w:type="dxa"/>
        <w:tblInd w:w="530" w:type="dxa"/>
        <w:tblLayout w:type="fixed"/>
        <w:tblCellMar>
          <w:left w:w="80" w:type="dxa"/>
          <w:right w:w="80" w:type="dxa"/>
        </w:tblCellMar>
        <w:tblLook w:val="0000" w:firstRow="0" w:lastRow="0" w:firstColumn="0" w:lastColumn="0" w:noHBand="0" w:noVBand="0"/>
      </w:tblPr>
      <w:tblGrid>
        <w:gridCol w:w="1015"/>
        <w:gridCol w:w="1064"/>
        <w:gridCol w:w="4583"/>
        <w:gridCol w:w="1258"/>
        <w:gridCol w:w="1438"/>
      </w:tblGrid>
      <w:tr w:rsidR="00DC03F2" w:rsidTr="0026340C">
        <w:trPr>
          <w:cantSplit/>
          <w:tblHeader/>
        </w:trPr>
        <w:tc>
          <w:tcPr>
            <w:tcW w:w="1015" w:type="dxa"/>
            <w:tcBorders>
              <w:top w:val="single" w:sz="6" w:space="0" w:color="auto"/>
              <w:left w:val="single" w:sz="6" w:space="0" w:color="auto"/>
              <w:bottom w:val="single" w:sz="6" w:space="0" w:color="auto"/>
              <w:right w:val="single" w:sz="6" w:space="0" w:color="auto"/>
            </w:tcBorders>
            <w:shd w:val="pct5" w:color="auto" w:fill="auto"/>
            <w:vAlign w:val="center"/>
          </w:tcPr>
          <w:p w:rsidR="00DC03F2" w:rsidRDefault="00DC03F2" w:rsidP="0078672E">
            <w:pPr>
              <w:pStyle w:val="TableHeaderText"/>
            </w:pPr>
            <w:r>
              <w:t>Version</w:t>
            </w:r>
          </w:p>
        </w:tc>
        <w:tc>
          <w:tcPr>
            <w:tcW w:w="1064" w:type="dxa"/>
            <w:tcBorders>
              <w:top w:val="single" w:sz="6" w:space="0" w:color="auto"/>
              <w:left w:val="single" w:sz="6" w:space="0" w:color="auto"/>
              <w:bottom w:val="single" w:sz="6" w:space="0" w:color="auto"/>
              <w:right w:val="single" w:sz="6" w:space="0" w:color="auto"/>
            </w:tcBorders>
            <w:shd w:val="pct5" w:color="auto" w:fill="auto"/>
            <w:vAlign w:val="center"/>
          </w:tcPr>
          <w:p w:rsidR="00DC03F2" w:rsidRDefault="00DC03F2" w:rsidP="0078672E">
            <w:pPr>
              <w:pStyle w:val="TableHeaderText"/>
            </w:pPr>
            <w:r>
              <w:t>Date</w:t>
            </w:r>
          </w:p>
        </w:tc>
        <w:tc>
          <w:tcPr>
            <w:tcW w:w="4583" w:type="dxa"/>
            <w:tcBorders>
              <w:top w:val="single" w:sz="6" w:space="0" w:color="auto"/>
              <w:left w:val="single" w:sz="6" w:space="0" w:color="auto"/>
              <w:bottom w:val="single" w:sz="6" w:space="0" w:color="auto"/>
              <w:right w:val="single" w:sz="6" w:space="0" w:color="auto"/>
            </w:tcBorders>
            <w:shd w:val="pct5" w:color="auto" w:fill="auto"/>
            <w:vAlign w:val="center"/>
          </w:tcPr>
          <w:p w:rsidR="00DC03F2" w:rsidRDefault="00DC03F2" w:rsidP="0078672E">
            <w:pPr>
              <w:pStyle w:val="TableHeaderText"/>
            </w:pPr>
            <w:r>
              <w:t>Reason for Revision</w:t>
            </w:r>
          </w:p>
        </w:tc>
        <w:tc>
          <w:tcPr>
            <w:tcW w:w="1258" w:type="dxa"/>
            <w:tcBorders>
              <w:top w:val="single" w:sz="6" w:space="0" w:color="auto"/>
              <w:left w:val="single" w:sz="6" w:space="0" w:color="auto"/>
              <w:bottom w:val="single" w:sz="6" w:space="0" w:color="auto"/>
              <w:right w:val="single" w:sz="6" w:space="0" w:color="auto"/>
            </w:tcBorders>
            <w:shd w:val="pct5" w:color="auto" w:fill="auto"/>
            <w:vAlign w:val="center"/>
          </w:tcPr>
          <w:p w:rsidR="00DC03F2" w:rsidRDefault="00DC03F2" w:rsidP="0078672E">
            <w:pPr>
              <w:pStyle w:val="TableHeaderText"/>
            </w:pPr>
            <w:r>
              <w:t>Revised By</w:t>
            </w:r>
          </w:p>
        </w:tc>
        <w:tc>
          <w:tcPr>
            <w:tcW w:w="1438" w:type="dxa"/>
            <w:tcBorders>
              <w:top w:val="single" w:sz="6" w:space="0" w:color="auto"/>
              <w:left w:val="single" w:sz="6" w:space="0" w:color="auto"/>
              <w:bottom w:val="single" w:sz="6" w:space="0" w:color="auto"/>
              <w:right w:val="single" w:sz="6" w:space="0" w:color="auto"/>
            </w:tcBorders>
            <w:shd w:val="pct5" w:color="auto" w:fill="auto"/>
            <w:vAlign w:val="center"/>
          </w:tcPr>
          <w:p w:rsidR="00DC03F2" w:rsidRDefault="00DC03F2" w:rsidP="0078672E">
            <w:pPr>
              <w:pStyle w:val="TableHeaderText"/>
            </w:pPr>
            <w:r>
              <w:t>Approved By</w:t>
            </w:r>
          </w:p>
        </w:tc>
      </w:tr>
      <w:tr w:rsidR="00DC03F2" w:rsidTr="000B7DA1">
        <w:trPr>
          <w:cantSplit/>
        </w:trPr>
        <w:tc>
          <w:tcPr>
            <w:tcW w:w="1015" w:type="dxa"/>
            <w:tcBorders>
              <w:top w:val="single" w:sz="6" w:space="0" w:color="auto"/>
              <w:left w:val="single" w:sz="6" w:space="0" w:color="auto"/>
              <w:bottom w:val="single" w:sz="6" w:space="0" w:color="auto"/>
              <w:right w:val="single" w:sz="6" w:space="0" w:color="auto"/>
            </w:tcBorders>
          </w:tcPr>
          <w:p w:rsidR="00DC03F2" w:rsidRDefault="00DC03F2" w:rsidP="0078672E">
            <w:pPr>
              <w:pStyle w:val="TableText"/>
              <w:jc w:val="center"/>
              <w:rPr>
                <w:sz w:val="22"/>
              </w:rPr>
            </w:pPr>
          </w:p>
        </w:tc>
        <w:tc>
          <w:tcPr>
            <w:tcW w:w="1064" w:type="dxa"/>
            <w:tcBorders>
              <w:top w:val="single" w:sz="6" w:space="0" w:color="auto"/>
              <w:left w:val="single" w:sz="6" w:space="0" w:color="auto"/>
              <w:bottom w:val="single" w:sz="6" w:space="0" w:color="auto"/>
              <w:right w:val="single" w:sz="6" w:space="0" w:color="auto"/>
            </w:tcBorders>
          </w:tcPr>
          <w:p w:rsidR="00DC03F2" w:rsidRDefault="00DC03F2" w:rsidP="0078672E">
            <w:pPr>
              <w:pStyle w:val="TableText"/>
              <w:rPr>
                <w:sz w:val="22"/>
              </w:rPr>
            </w:pPr>
          </w:p>
        </w:tc>
        <w:tc>
          <w:tcPr>
            <w:tcW w:w="4583" w:type="dxa"/>
            <w:tcBorders>
              <w:top w:val="single" w:sz="6" w:space="0" w:color="auto"/>
              <w:left w:val="single" w:sz="6" w:space="0" w:color="auto"/>
              <w:bottom w:val="single" w:sz="6" w:space="0" w:color="auto"/>
              <w:right w:val="single" w:sz="6" w:space="0" w:color="auto"/>
            </w:tcBorders>
          </w:tcPr>
          <w:p w:rsidR="00DC03F2" w:rsidRPr="00DC03F2" w:rsidRDefault="00DC03F2" w:rsidP="0078672E">
            <w:pPr>
              <w:pStyle w:val="TableText"/>
              <w:rPr>
                <w:sz w:val="22"/>
              </w:rPr>
            </w:pPr>
            <w:r w:rsidRPr="00DC03F2">
              <w:rPr>
                <w:sz w:val="22"/>
              </w:rPr>
              <w:t xml:space="preserve">Supersedes </w:t>
            </w:r>
            <w:r>
              <w:rPr>
                <w:sz w:val="22"/>
              </w:rPr>
              <w:t xml:space="preserve">SOPs - </w:t>
            </w:r>
            <w:r w:rsidRPr="00DC03F2">
              <w:rPr>
                <w:sz w:val="22"/>
              </w:rPr>
              <w:t>SGAH/WAH.S04</w:t>
            </w:r>
            <w:r>
              <w:rPr>
                <w:sz w:val="22"/>
              </w:rPr>
              <w:t xml:space="preserve">.000, </w:t>
            </w:r>
            <w:r w:rsidRPr="00DC03F2">
              <w:rPr>
                <w:sz w:val="22"/>
              </w:rPr>
              <w:t>SGAH/WAH.S0</w:t>
            </w:r>
            <w:r>
              <w:rPr>
                <w:sz w:val="22"/>
              </w:rPr>
              <w:t>5.000, WAH.S18.000, SGAH.S19.000, SGWAH.</w:t>
            </w:r>
            <w:r w:rsidRPr="00DC03F2">
              <w:rPr>
                <w:sz w:val="22"/>
              </w:rPr>
              <w:t>S017.001</w:t>
            </w:r>
          </w:p>
        </w:tc>
        <w:tc>
          <w:tcPr>
            <w:tcW w:w="1258" w:type="dxa"/>
            <w:tcBorders>
              <w:top w:val="single" w:sz="6" w:space="0" w:color="auto"/>
              <w:left w:val="single" w:sz="6" w:space="0" w:color="auto"/>
              <w:bottom w:val="single" w:sz="6" w:space="0" w:color="auto"/>
              <w:right w:val="single" w:sz="6" w:space="0" w:color="auto"/>
            </w:tcBorders>
          </w:tcPr>
          <w:p w:rsidR="00DC03F2" w:rsidRDefault="00DC03F2" w:rsidP="0078672E">
            <w:pPr>
              <w:pStyle w:val="TableText"/>
              <w:rPr>
                <w:sz w:val="22"/>
              </w:rPr>
            </w:pPr>
          </w:p>
        </w:tc>
        <w:tc>
          <w:tcPr>
            <w:tcW w:w="1438" w:type="dxa"/>
            <w:tcBorders>
              <w:top w:val="single" w:sz="6" w:space="0" w:color="auto"/>
              <w:left w:val="single" w:sz="6" w:space="0" w:color="auto"/>
              <w:bottom w:val="single" w:sz="6" w:space="0" w:color="auto"/>
              <w:right w:val="single" w:sz="6" w:space="0" w:color="auto"/>
            </w:tcBorders>
          </w:tcPr>
          <w:p w:rsidR="00DC03F2" w:rsidRDefault="00DC03F2" w:rsidP="0078672E">
            <w:pPr>
              <w:pStyle w:val="TableText"/>
              <w:rPr>
                <w:sz w:val="22"/>
              </w:rPr>
            </w:pPr>
          </w:p>
        </w:tc>
      </w:tr>
      <w:tr w:rsidR="00DC03F2" w:rsidTr="000B7DA1">
        <w:trPr>
          <w:cantSplit/>
        </w:trPr>
        <w:tc>
          <w:tcPr>
            <w:tcW w:w="1015" w:type="dxa"/>
            <w:tcBorders>
              <w:top w:val="single" w:sz="6" w:space="0" w:color="auto"/>
              <w:left w:val="single" w:sz="6" w:space="0" w:color="auto"/>
              <w:bottom w:val="single" w:sz="6" w:space="0" w:color="auto"/>
              <w:right w:val="single" w:sz="6" w:space="0" w:color="auto"/>
            </w:tcBorders>
          </w:tcPr>
          <w:p w:rsidR="00DC03F2" w:rsidRDefault="00193B2D" w:rsidP="0078672E">
            <w:pPr>
              <w:pStyle w:val="TableText"/>
              <w:jc w:val="center"/>
              <w:rPr>
                <w:sz w:val="22"/>
              </w:rPr>
            </w:pPr>
            <w:r>
              <w:rPr>
                <w:sz w:val="22"/>
              </w:rPr>
              <w:t>000</w:t>
            </w:r>
          </w:p>
        </w:tc>
        <w:tc>
          <w:tcPr>
            <w:tcW w:w="1064" w:type="dxa"/>
            <w:tcBorders>
              <w:top w:val="single" w:sz="6" w:space="0" w:color="auto"/>
              <w:left w:val="single" w:sz="6" w:space="0" w:color="auto"/>
              <w:bottom w:val="single" w:sz="6" w:space="0" w:color="auto"/>
              <w:right w:val="single" w:sz="6" w:space="0" w:color="auto"/>
            </w:tcBorders>
          </w:tcPr>
          <w:p w:rsidR="00DC03F2" w:rsidRDefault="00BF036C" w:rsidP="0078672E">
            <w:pPr>
              <w:pStyle w:val="TableText"/>
              <w:rPr>
                <w:sz w:val="22"/>
              </w:rPr>
            </w:pPr>
            <w:r>
              <w:rPr>
                <w:sz w:val="22"/>
              </w:rPr>
              <w:t>12/</w:t>
            </w:r>
            <w:r w:rsidR="00E00553">
              <w:rPr>
                <w:sz w:val="22"/>
              </w:rPr>
              <w:t>5</w:t>
            </w:r>
            <w:r>
              <w:rPr>
                <w:sz w:val="22"/>
              </w:rPr>
              <w:t>/2013</w:t>
            </w:r>
          </w:p>
        </w:tc>
        <w:tc>
          <w:tcPr>
            <w:tcW w:w="4583" w:type="dxa"/>
            <w:tcBorders>
              <w:top w:val="single" w:sz="6" w:space="0" w:color="auto"/>
              <w:left w:val="single" w:sz="6" w:space="0" w:color="auto"/>
              <w:bottom w:val="single" w:sz="6" w:space="0" w:color="auto"/>
              <w:right w:val="single" w:sz="6" w:space="0" w:color="auto"/>
            </w:tcBorders>
          </w:tcPr>
          <w:p w:rsidR="00A5682B" w:rsidRDefault="00A5682B" w:rsidP="0078672E">
            <w:pPr>
              <w:pStyle w:val="TableText"/>
              <w:rPr>
                <w:color w:val="000000"/>
                <w:sz w:val="22"/>
              </w:rPr>
            </w:pPr>
            <w:r>
              <w:rPr>
                <w:color w:val="000000"/>
                <w:sz w:val="22"/>
              </w:rPr>
              <w:t>Section 4: add</w:t>
            </w:r>
            <w:r w:rsidR="0068122C">
              <w:rPr>
                <w:color w:val="000000"/>
                <w:sz w:val="22"/>
              </w:rPr>
              <w:t>ed</w:t>
            </w:r>
            <w:r>
              <w:rPr>
                <w:color w:val="000000"/>
                <w:sz w:val="22"/>
              </w:rPr>
              <w:t xml:space="preserve"> facility codes</w:t>
            </w:r>
          </w:p>
          <w:p w:rsidR="00DC03F2" w:rsidRDefault="008C0461" w:rsidP="0078672E">
            <w:pPr>
              <w:pStyle w:val="TableText"/>
              <w:rPr>
                <w:color w:val="000000"/>
                <w:sz w:val="22"/>
              </w:rPr>
            </w:pPr>
            <w:r>
              <w:rPr>
                <w:sz w:val="22"/>
              </w:rPr>
              <w:t>Section 5:</w:t>
            </w:r>
            <w:r>
              <w:rPr>
                <w:color w:val="000000"/>
                <w:sz w:val="22"/>
              </w:rPr>
              <w:t xml:space="preserve"> Item A.3</w:t>
            </w:r>
            <w:r w:rsidR="00FE4F3D" w:rsidRPr="00AE1989">
              <w:rPr>
                <w:color w:val="000000"/>
                <w:sz w:val="22"/>
              </w:rPr>
              <w:t xml:space="preserve"> added location</w:t>
            </w:r>
            <w:r w:rsidR="0068122C">
              <w:rPr>
                <w:color w:val="000000"/>
                <w:sz w:val="22"/>
              </w:rPr>
              <w:t xml:space="preserve"> ARH </w:t>
            </w:r>
          </w:p>
          <w:p w:rsidR="008C0461" w:rsidRDefault="008C0461" w:rsidP="00AA259C">
            <w:pPr>
              <w:pStyle w:val="TableText"/>
              <w:ind w:left="91"/>
              <w:rPr>
                <w:sz w:val="22"/>
                <w:szCs w:val="22"/>
              </w:rPr>
            </w:pPr>
            <w:r>
              <w:rPr>
                <w:sz w:val="22"/>
              </w:rPr>
              <w:t>Item C - added instructions for ROB pending logs</w:t>
            </w:r>
            <w:r>
              <w:rPr>
                <w:sz w:val="22"/>
                <w:szCs w:val="22"/>
              </w:rPr>
              <w:t xml:space="preserve"> and handling of</w:t>
            </w:r>
            <w:r w:rsidRPr="00A5682B">
              <w:rPr>
                <w:sz w:val="22"/>
                <w:szCs w:val="22"/>
              </w:rPr>
              <w:t xml:space="preserve"> ARH samples </w:t>
            </w:r>
          </w:p>
          <w:p w:rsidR="008C0461" w:rsidRDefault="008C0461" w:rsidP="005C2D2B">
            <w:pPr>
              <w:pStyle w:val="TableText"/>
              <w:ind w:firstLine="91"/>
              <w:rPr>
                <w:sz w:val="22"/>
                <w:szCs w:val="22"/>
              </w:rPr>
            </w:pPr>
            <w:r>
              <w:rPr>
                <w:sz w:val="22"/>
                <w:szCs w:val="22"/>
              </w:rPr>
              <w:t>C.I - added steps to pull pending log in ROB</w:t>
            </w:r>
          </w:p>
          <w:p w:rsidR="008C0461" w:rsidRPr="00A5682B" w:rsidRDefault="008C0461" w:rsidP="005C2D2B">
            <w:pPr>
              <w:pStyle w:val="TableText"/>
              <w:ind w:firstLine="91"/>
              <w:rPr>
                <w:sz w:val="22"/>
                <w:szCs w:val="22"/>
              </w:rPr>
            </w:pPr>
            <w:r>
              <w:rPr>
                <w:sz w:val="22"/>
                <w:szCs w:val="22"/>
              </w:rPr>
              <w:t xml:space="preserve">C.II, step 11 -  </w:t>
            </w:r>
            <w:r w:rsidR="00BF036C">
              <w:rPr>
                <w:sz w:val="22"/>
                <w:szCs w:val="22"/>
              </w:rPr>
              <w:t>use manual batch creation</w:t>
            </w:r>
            <w:r>
              <w:rPr>
                <w:sz w:val="22"/>
                <w:szCs w:val="22"/>
              </w:rPr>
              <w:t xml:space="preserve"> </w:t>
            </w:r>
            <w:r w:rsidRPr="00A5682B">
              <w:rPr>
                <w:sz w:val="22"/>
                <w:szCs w:val="22"/>
              </w:rPr>
              <w:t xml:space="preserve"> </w:t>
            </w:r>
          </w:p>
          <w:p w:rsidR="008C0461" w:rsidRDefault="008C0461" w:rsidP="00AA259C">
            <w:pPr>
              <w:pStyle w:val="TableText"/>
              <w:ind w:left="91"/>
              <w:rPr>
                <w:sz w:val="22"/>
                <w:szCs w:val="22"/>
              </w:rPr>
            </w:pPr>
            <w:r>
              <w:rPr>
                <w:sz w:val="22"/>
                <w:szCs w:val="22"/>
              </w:rPr>
              <w:t>Item D -</w:t>
            </w:r>
            <w:r w:rsidRPr="00A5682B">
              <w:rPr>
                <w:sz w:val="22"/>
                <w:szCs w:val="22"/>
              </w:rPr>
              <w:t xml:space="preserve"> Deleted TIBC, FERTN &amp; Prometheus samples from Tracking List for Send Out Tests, Non-Quest or Between Sites.</w:t>
            </w:r>
          </w:p>
          <w:p w:rsidR="005C2D2B" w:rsidRPr="008C0461" w:rsidRDefault="005C2D2B" w:rsidP="0078672E">
            <w:pPr>
              <w:pStyle w:val="TableText"/>
              <w:rPr>
                <w:sz w:val="22"/>
                <w:szCs w:val="22"/>
              </w:rPr>
            </w:pPr>
            <w:r w:rsidRPr="00D3229A">
              <w:rPr>
                <w:sz w:val="22"/>
              </w:rPr>
              <w:t>Footer: version # leading zero’s dropped due to new EDCS in use as of 10/7/13</w:t>
            </w:r>
          </w:p>
        </w:tc>
        <w:tc>
          <w:tcPr>
            <w:tcW w:w="1258" w:type="dxa"/>
            <w:tcBorders>
              <w:top w:val="single" w:sz="6" w:space="0" w:color="auto"/>
              <w:left w:val="single" w:sz="6" w:space="0" w:color="auto"/>
              <w:bottom w:val="single" w:sz="6" w:space="0" w:color="auto"/>
              <w:right w:val="single" w:sz="6" w:space="0" w:color="auto"/>
            </w:tcBorders>
          </w:tcPr>
          <w:p w:rsidR="00DC03F2" w:rsidRDefault="008C0461" w:rsidP="0078672E">
            <w:pPr>
              <w:pStyle w:val="TableText"/>
              <w:rPr>
                <w:sz w:val="22"/>
              </w:rPr>
            </w:pPr>
            <w:smartTag w:uri="urn:schemas-microsoft-com:office:smarttags" w:element="place">
              <w:r>
                <w:rPr>
                  <w:sz w:val="22"/>
                </w:rPr>
                <w:t xml:space="preserve">N </w:t>
              </w:r>
              <w:r w:rsidR="00AE1989">
                <w:rPr>
                  <w:sz w:val="22"/>
                </w:rPr>
                <w:t>Maskare</w:t>
              </w:r>
            </w:smartTag>
            <w:r>
              <w:rPr>
                <w:sz w:val="22"/>
              </w:rPr>
              <w:t>,</w:t>
            </w:r>
          </w:p>
          <w:p w:rsidR="008C0461" w:rsidRDefault="008C0461" w:rsidP="0078672E">
            <w:pPr>
              <w:pStyle w:val="TableText"/>
              <w:rPr>
                <w:sz w:val="22"/>
              </w:rPr>
            </w:pPr>
            <w:smartTag w:uri="urn:schemas-microsoft-com:office:smarttags" w:element="place">
              <w:r>
                <w:rPr>
                  <w:sz w:val="22"/>
                </w:rPr>
                <w:t>S Khandag</w:t>
              </w:r>
              <w:r w:rsidR="00E00553">
                <w:rPr>
                  <w:sz w:val="22"/>
                </w:rPr>
                <w:t>a</w:t>
              </w:r>
              <w:r>
                <w:rPr>
                  <w:sz w:val="22"/>
                </w:rPr>
                <w:t>le</w:t>
              </w:r>
            </w:smartTag>
          </w:p>
          <w:p w:rsidR="008C0461" w:rsidRDefault="008C0461" w:rsidP="0078672E">
            <w:pPr>
              <w:pStyle w:val="TableText"/>
              <w:rPr>
                <w:sz w:val="22"/>
              </w:rPr>
            </w:pPr>
          </w:p>
          <w:p w:rsidR="008C0461" w:rsidRDefault="008C0461" w:rsidP="0078672E">
            <w:pPr>
              <w:pStyle w:val="TableText"/>
              <w:rPr>
                <w:sz w:val="22"/>
              </w:rPr>
            </w:pPr>
          </w:p>
        </w:tc>
        <w:tc>
          <w:tcPr>
            <w:tcW w:w="1438" w:type="dxa"/>
            <w:tcBorders>
              <w:top w:val="single" w:sz="6" w:space="0" w:color="auto"/>
              <w:left w:val="single" w:sz="6" w:space="0" w:color="auto"/>
              <w:bottom w:val="single" w:sz="6" w:space="0" w:color="auto"/>
              <w:right w:val="single" w:sz="6" w:space="0" w:color="auto"/>
            </w:tcBorders>
          </w:tcPr>
          <w:p w:rsidR="008C0461" w:rsidRDefault="008C0461" w:rsidP="008C0461">
            <w:pPr>
              <w:pStyle w:val="TableText"/>
              <w:rPr>
                <w:sz w:val="22"/>
              </w:rPr>
            </w:pPr>
            <w:smartTag w:uri="urn:schemas-microsoft-com:office:smarttags" w:element="place">
              <w:r>
                <w:rPr>
                  <w:sz w:val="22"/>
                </w:rPr>
                <w:t>S Khandag</w:t>
              </w:r>
              <w:r w:rsidR="00E00553">
                <w:rPr>
                  <w:sz w:val="22"/>
                </w:rPr>
                <w:t>a</w:t>
              </w:r>
              <w:r>
                <w:rPr>
                  <w:sz w:val="22"/>
                </w:rPr>
                <w:t>le</w:t>
              </w:r>
            </w:smartTag>
          </w:p>
          <w:p w:rsidR="00DC03F2" w:rsidRDefault="00DC03F2" w:rsidP="0078672E">
            <w:pPr>
              <w:pStyle w:val="TableText"/>
              <w:rPr>
                <w:sz w:val="22"/>
              </w:rPr>
            </w:pPr>
          </w:p>
        </w:tc>
      </w:tr>
      <w:tr w:rsidR="00DC03F2" w:rsidTr="000B7DA1">
        <w:trPr>
          <w:cantSplit/>
        </w:trPr>
        <w:tc>
          <w:tcPr>
            <w:tcW w:w="1015" w:type="dxa"/>
            <w:tcBorders>
              <w:top w:val="single" w:sz="6" w:space="0" w:color="auto"/>
              <w:left w:val="single" w:sz="6" w:space="0" w:color="auto"/>
              <w:bottom w:val="single" w:sz="6" w:space="0" w:color="auto"/>
              <w:right w:val="single" w:sz="6" w:space="0" w:color="auto"/>
            </w:tcBorders>
          </w:tcPr>
          <w:p w:rsidR="00DC03F2" w:rsidRDefault="00BA3DD3" w:rsidP="0078672E">
            <w:pPr>
              <w:pStyle w:val="TableText"/>
              <w:jc w:val="center"/>
              <w:rPr>
                <w:sz w:val="22"/>
              </w:rPr>
            </w:pPr>
            <w:r>
              <w:rPr>
                <w:sz w:val="22"/>
              </w:rPr>
              <w:t>1</w:t>
            </w:r>
          </w:p>
        </w:tc>
        <w:tc>
          <w:tcPr>
            <w:tcW w:w="1064" w:type="dxa"/>
            <w:tcBorders>
              <w:top w:val="single" w:sz="6" w:space="0" w:color="auto"/>
              <w:left w:val="single" w:sz="6" w:space="0" w:color="auto"/>
              <w:bottom w:val="single" w:sz="6" w:space="0" w:color="auto"/>
              <w:right w:val="single" w:sz="6" w:space="0" w:color="auto"/>
            </w:tcBorders>
          </w:tcPr>
          <w:p w:rsidR="00DC03F2" w:rsidRDefault="00D6630A" w:rsidP="00D6630A">
            <w:pPr>
              <w:pStyle w:val="TableText"/>
              <w:rPr>
                <w:sz w:val="22"/>
              </w:rPr>
            </w:pPr>
            <w:r>
              <w:rPr>
                <w:sz w:val="22"/>
              </w:rPr>
              <w:t>4</w:t>
            </w:r>
            <w:r w:rsidR="00203AEF" w:rsidRPr="00203AEF">
              <w:rPr>
                <w:sz w:val="22"/>
              </w:rPr>
              <w:t>/</w:t>
            </w:r>
            <w:r>
              <w:rPr>
                <w:sz w:val="22"/>
              </w:rPr>
              <w:t>7</w:t>
            </w:r>
            <w:r w:rsidR="00203AEF" w:rsidRPr="00203AEF">
              <w:rPr>
                <w:sz w:val="22"/>
              </w:rPr>
              <w:t>/1</w:t>
            </w:r>
            <w:r w:rsidR="00517EDA">
              <w:rPr>
                <w:sz w:val="22"/>
              </w:rPr>
              <w:t>6</w:t>
            </w:r>
          </w:p>
        </w:tc>
        <w:tc>
          <w:tcPr>
            <w:tcW w:w="4583" w:type="dxa"/>
            <w:tcBorders>
              <w:top w:val="single" w:sz="6" w:space="0" w:color="auto"/>
              <w:left w:val="single" w:sz="6" w:space="0" w:color="auto"/>
              <w:bottom w:val="single" w:sz="6" w:space="0" w:color="auto"/>
              <w:right w:val="single" w:sz="6" w:space="0" w:color="auto"/>
            </w:tcBorders>
          </w:tcPr>
          <w:p w:rsidR="00517EDA" w:rsidRDefault="00517EDA" w:rsidP="0078672E">
            <w:pPr>
              <w:pStyle w:val="TableText"/>
              <w:rPr>
                <w:sz w:val="22"/>
              </w:rPr>
            </w:pPr>
            <w:r>
              <w:rPr>
                <w:sz w:val="22"/>
              </w:rPr>
              <w:t xml:space="preserve">Section 4: add irreplaceable and replaceable </w:t>
            </w:r>
          </w:p>
          <w:p w:rsidR="00DC03F2" w:rsidRDefault="00203AEF" w:rsidP="0078672E">
            <w:pPr>
              <w:pStyle w:val="TableText"/>
              <w:rPr>
                <w:sz w:val="22"/>
              </w:rPr>
            </w:pPr>
            <w:r>
              <w:rPr>
                <w:sz w:val="22"/>
              </w:rPr>
              <w:t xml:space="preserve">Section 5: </w:t>
            </w:r>
          </w:p>
          <w:p w:rsidR="006062C4" w:rsidRDefault="006062C4" w:rsidP="00203AEF">
            <w:pPr>
              <w:pStyle w:val="TableText"/>
              <w:ind w:left="91"/>
              <w:rPr>
                <w:sz w:val="22"/>
              </w:rPr>
            </w:pPr>
            <w:r>
              <w:rPr>
                <w:sz w:val="22"/>
              </w:rPr>
              <w:t>Item A &amp; C.V: add purple bag process</w:t>
            </w:r>
          </w:p>
          <w:p w:rsidR="00203AEF" w:rsidRDefault="00203AEF" w:rsidP="00203AEF">
            <w:pPr>
              <w:pStyle w:val="TableText"/>
              <w:ind w:left="91"/>
              <w:rPr>
                <w:sz w:val="22"/>
              </w:rPr>
            </w:pPr>
            <w:r>
              <w:rPr>
                <w:sz w:val="22"/>
              </w:rPr>
              <w:t>Item D.II – update tracking template codes</w:t>
            </w:r>
          </w:p>
          <w:p w:rsidR="00727C7B" w:rsidRDefault="00727C7B" w:rsidP="00727C7B">
            <w:pPr>
              <w:pStyle w:val="TableText"/>
              <w:ind w:left="1"/>
              <w:rPr>
                <w:sz w:val="22"/>
              </w:rPr>
            </w:pPr>
            <w:r>
              <w:rPr>
                <w:sz w:val="22"/>
              </w:rPr>
              <w:t xml:space="preserve">Section 9: add purple bag </w:t>
            </w:r>
          </w:p>
        </w:tc>
        <w:tc>
          <w:tcPr>
            <w:tcW w:w="1258" w:type="dxa"/>
            <w:tcBorders>
              <w:top w:val="single" w:sz="6" w:space="0" w:color="auto"/>
              <w:left w:val="single" w:sz="6" w:space="0" w:color="auto"/>
              <w:bottom w:val="single" w:sz="6" w:space="0" w:color="auto"/>
              <w:right w:val="single" w:sz="6" w:space="0" w:color="auto"/>
            </w:tcBorders>
          </w:tcPr>
          <w:p w:rsidR="00D6630A" w:rsidRDefault="00D6630A" w:rsidP="00D6630A">
            <w:pPr>
              <w:pStyle w:val="TableText"/>
              <w:rPr>
                <w:sz w:val="22"/>
              </w:rPr>
            </w:pPr>
            <w:r>
              <w:rPr>
                <w:sz w:val="22"/>
              </w:rPr>
              <w:t>L Barrett</w:t>
            </w:r>
          </w:p>
          <w:p w:rsidR="00D6630A" w:rsidRDefault="00D6630A" w:rsidP="00D6630A">
            <w:pPr>
              <w:pStyle w:val="TableText"/>
              <w:rPr>
                <w:sz w:val="22"/>
              </w:rPr>
            </w:pPr>
            <w:r>
              <w:rPr>
                <w:sz w:val="22"/>
              </w:rPr>
              <w:t>S Khandagale</w:t>
            </w:r>
          </w:p>
          <w:p w:rsidR="00DC03F2" w:rsidRDefault="00DC03F2" w:rsidP="0078672E">
            <w:pPr>
              <w:pStyle w:val="TableText"/>
              <w:rPr>
                <w:sz w:val="22"/>
              </w:rPr>
            </w:pPr>
          </w:p>
        </w:tc>
        <w:tc>
          <w:tcPr>
            <w:tcW w:w="1438" w:type="dxa"/>
            <w:tcBorders>
              <w:top w:val="single" w:sz="6" w:space="0" w:color="auto"/>
              <w:left w:val="single" w:sz="6" w:space="0" w:color="auto"/>
              <w:bottom w:val="single" w:sz="6" w:space="0" w:color="auto"/>
              <w:right w:val="single" w:sz="6" w:space="0" w:color="auto"/>
            </w:tcBorders>
          </w:tcPr>
          <w:p w:rsidR="00D6630A" w:rsidRDefault="00D6630A" w:rsidP="00D6630A">
            <w:pPr>
              <w:pStyle w:val="TableText"/>
              <w:rPr>
                <w:sz w:val="22"/>
              </w:rPr>
            </w:pPr>
            <w:smartTag w:uri="urn:schemas-microsoft-com:office:smarttags" w:element="place">
              <w:r>
                <w:rPr>
                  <w:sz w:val="22"/>
                </w:rPr>
                <w:t>S Khandagale</w:t>
              </w:r>
            </w:smartTag>
          </w:p>
          <w:p w:rsidR="00DC03F2" w:rsidRDefault="00DC03F2" w:rsidP="0078672E">
            <w:pPr>
              <w:pStyle w:val="TableText"/>
              <w:rPr>
                <w:sz w:val="22"/>
              </w:rPr>
            </w:pPr>
          </w:p>
        </w:tc>
      </w:tr>
      <w:tr w:rsidR="00973C08" w:rsidTr="000B7DA1">
        <w:trPr>
          <w:cantSplit/>
        </w:trPr>
        <w:tc>
          <w:tcPr>
            <w:tcW w:w="1015" w:type="dxa"/>
            <w:tcBorders>
              <w:top w:val="single" w:sz="6" w:space="0" w:color="auto"/>
              <w:left w:val="single" w:sz="6" w:space="0" w:color="auto"/>
              <w:bottom w:val="single" w:sz="6" w:space="0" w:color="auto"/>
              <w:right w:val="single" w:sz="6" w:space="0" w:color="auto"/>
            </w:tcBorders>
          </w:tcPr>
          <w:p w:rsidR="00973C08" w:rsidRDefault="000B7DA1" w:rsidP="0078672E">
            <w:pPr>
              <w:pStyle w:val="TableText"/>
              <w:jc w:val="center"/>
              <w:rPr>
                <w:sz w:val="22"/>
              </w:rPr>
            </w:pPr>
            <w:r>
              <w:rPr>
                <w:sz w:val="22"/>
              </w:rPr>
              <w:t>2</w:t>
            </w:r>
          </w:p>
        </w:tc>
        <w:tc>
          <w:tcPr>
            <w:tcW w:w="1064" w:type="dxa"/>
            <w:tcBorders>
              <w:top w:val="single" w:sz="6" w:space="0" w:color="auto"/>
              <w:left w:val="single" w:sz="6" w:space="0" w:color="auto"/>
              <w:bottom w:val="single" w:sz="6" w:space="0" w:color="auto"/>
              <w:right w:val="single" w:sz="6" w:space="0" w:color="auto"/>
            </w:tcBorders>
          </w:tcPr>
          <w:p w:rsidR="00973C08" w:rsidRDefault="000B7DA1" w:rsidP="00D6630A">
            <w:pPr>
              <w:pStyle w:val="TableText"/>
              <w:rPr>
                <w:sz w:val="22"/>
              </w:rPr>
            </w:pPr>
            <w:r>
              <w:rPr>
                <w:sz w:val="22"/>
              </w:rPr>
              <w:t>5/24/18</w:t>
            </w:r>
          </w:p>
        </w:tc>
        <w:tc>
          <w:tcPr>
            <w:tcW w:w="4583" w:type="dxa"/>
            <w:tcBorders>
              <w:top w:val="single" w:sz="6" w:space="0" w:color="auto"/>
              <w:left w:val="single" w:sz="6" w:space="0" w:color="auto"/>
              <w:bottom w:val="single" w:sz="6" w:space="0" w:color="auto"/>
              <w:right w:val="single" w:sz="6" w:space="0" w:color="auto"/>
            </w:tcBorders>
          </w:tcPr>
          <w:p w:rsidR="000B7DA1" w:rsidRDefault="000B7DA1" w:rsidP="0078672E">
            <w:pPr>
              <w:pStyle w:val="TableText"/>
              <w:rPr>
                <w:sz w:val="22"/>
              </w:rPr>
            </w:pPr>
            <w:r>
              <w:rPr>
                <w:sz w:val="22"/>
              </w:rPr>
              <w:t>Updated owner</w:t>
            </w:r>
          </w:p>
          <w:p w:rsidR="000B7DA1" w:rsidRDefault="000B7DA1" w:rsidP="0078672E">
            <w:pPr>
              <w:pStyle w:val="TableText"/>
              <w:rPr>
                <w:sz w:val="22"/>
              </w:rPr>
            </w:pPr>
            <w:r>
              <w:rPr>
                <w:sz w:val="22"/>
              </w:rPr>
              <w:t>Header: Added WAH</w:t>
            </w:r>
          </w:p>
          <w:p w:rsidR="00973C08" w:rsidRDefault="000B7DA1" w:rsidP="0078672E">
            <w:pPr>
              <w:pStyle w:val="TableText"/>
              <w:rPr>
                <w:sz w:val="22"/>
              </w:rPr>
            </w:pPr>
            <w:r>
              <w:rPr>
                <w:sz w:val="22"/>
              </w:rPr>
              <w:t xml:space="preserve">Section 5: </w:t>
            </w:r>
            <w:r w:rsidR="00B87D9B">
              <w:rPr>
                <w:sz w:val="22"/>
              </w:rPr>
              <w:t>Moved tracking to its own procedure.  Moved overdue log to its own procedure.  Updated format and wording for clarity.</w:t>
            </w:r>
          </w:p>
          <w:p w:rsidR="000D3F85" w:rsidRDefault="000D3F85" w:rsidP="0078672E">
            <w:pPr>
              <w:pStyle w:val="TableText"/>
              <w:rPr>
                <w:sz w:val="22"/>
              </w:rPr>
            </w:pPr>
            <w:r>
              <w:rPr>
                <w:sz w:val="22"/>
              </w:rPr>
              <w:t>Section 6: Updated SOP titles</w:t>
            </w:r>
          </w:p>
        </w:tc>
        <w:tc>
          <w:tcPr>
            <w:tcW w:w="1258" w:type="dxa"/>
            <w:tcBorders>
              <w:top w:val="single" w:sz="6" w:space="0" w:color="auto"/>
              <w:left w:val="single" w:sz="6" w:space="0" w:color="auto"/>
              <w:bottom w:val="single" w:sz="6" w:space="0" w:color="auto"/>
              <w:right w:val="single" w:sz="6" w:space="0" w:color="auto"/>
            </w:tcBorders>
          </w:tcPr>
          <w:p w:rsidR="00973C08" w:rsidRDefault="00B87D9B" w:rsidP="00D6630A">
            <w:pPr>
              <w:pStyle w:val="TableText"/>
              <w:rPr>
                <w:sz w:val="22"/>
              </w:rPr>
            </w:pPr>
            <w:r>
              <w:rPr>
                <w:sz w:val="22"/>
              </w:rPr>
              <w:t>SCodina</w:t>
            </w:r>
          </w:p>
        </w:tc>
        <w:tc>
          <w:tcPr>
            <w:tcW w:w="1438" w:type="dxa"/>
            <w:tcBorders>
              <w:top w:val="single" w:sz="6" w:space="0" w:color="auto"/>
              <w:left w:val="single" w:sz="6" w:space="0" w:color="auto"/>
              <w:bottom w:val="single" w:sz="6" w:space="0" w:color="auto"/>
              <w:right w:val="single" w:sz="6" w:space="0" w:color="auto"/>
            </w:tcBorders>
          </w:tcPr>
          <w:p w:rsidR="00973C08" w:rsidRDefault="00B87D9B" w:rsidP="00D6630A">
            <w:pPr>
              <w:pStyle w:val="TableText"/>
              <w:rPr>
                <w:sz w:val="22"/>
              </w:rPr>
            </w:pPr>
            <w:r>
              <w:rPr>
                <w:sz w:val="22"/>
              </w:rPr>
              <w:t>NCacciabeve</w:t>
            </w:r>
          </w:p>
        </w:tc>
      </w:tr>
      <w:tr w:rsidR="009B5339" w:rsidTr="000B7DA1">
        <w:trPr>
          <w:cantSplit/>
        </w:trPr>
        <w:tc>
          <w:tcPr>
            <w:tcW w:w="1015" w:type="dxa"/>
            <w:tcBorders>
              <w:top w:val="single" w:sz="6" w:space="0" w:color="auto"/>
              <w:left w:val="single" w:sz="6" w:space="0" w:color="auto"/>
              <w:bottom w:val="single" w:sz="6" w:space="0" w:color="auto"/>
              <w:right w:val="single" w:sz="6" w:space="0" w:color="auto"/>
            </w:tcBorders>
          </w:tcPr>
          <w:p w:rsidR="009B5339" w:rsidRDefault="009B5339" w:rsidP="0078672E">
            <w:pPr>
              <w:pStyle w:val="TableText"/>
              <w:jc w:val="center"/>
              <w:rPr>
                <w:sz w:val="22"/>
              </w:rPr>
            </w:pPr>
            <w:r>
              <w:rPr>
                <w:sz w:val="22"/>
              </w:rPr>
              <w:t>3</w:t>
            </w:r>
          </w:p>
        </w:tc>
        <w:tc>
          <w:tcPr>
            <w:tcW w:w="1064" w:type="dxa"/>
            <w:tcBorders>
              <w:top w:val="single" w:sz="6" w:space="0" w:color="auto"/>
              <w:left w:val="single" w:sz="6" w:space="0" w:color="auto"/>
              <w:bottom w:val="single" w:sz="6" w:space="0" w:color="auto"/>
              <w:right w:val="single" w:sz="6" w:space="0" w:color="auto"/>
            </w:tcBorders>
          </w:tcPr>
          <w:p w:rsidR="009B5339" w:rsidRDefault="003F1C84" w:rsidP="00D6630A">
            <w:pPr>
              <w:pStyle w:val="TableText"/>
              <w:rPr>
                <w:sz w:val="22"/>
              </w:rPr>
            </w:pPr>
            <w:r>
              <w:rPr>
                <w:sz w:val="22"/>
              </w:rPr>
              <w:t>12/14</w:t>
            </w:r>
            <w:r w:rsidR="00131B95">
              <w:rPr>
                <w:sz w:val="22"/>
              </w:rPr>
              <w:t>/18</w:t>
            </w:r>
          </w:p>
        </w:tc>
        <w:tc>
          <w:tcPr>
            <w:tcW w:w="4583" w:type="dxa"/>
            <w:tcBorders>
              <w:top w:val="single" w:sz="6" w:space="0" w:color="auto"/>
              <w:left w:val="single" w:sz="6" w:space="0" w:color="auto"/>
              <w:bottom w:val="single" w:sz="6" w:space="0" w:color="auto"/>
              <w:right w:val="single" w:sz="6" w:space="0" w:color="auto"/>
            </w:tcBorders>
          </w:tcPr>
          <w:p w:rsidR="009B5339" w:rsidRDefault="00894AC6" w:rsidP="0078672E">
            <w:pPr>
              <w:pStyle w:val="TableText"/>
              <w:rPr>
                <w:sz w:val="22"/>
              </w:rPr>
            </w:pPr>
            <w:r>
              <w:rPr>
                <w:sz w:val="22"/>
              </w:rPr>
              <w:t xml:space="preserve">Section 5: </w:t>
            </w:r>
            <w:r w:rsidR="00131B95">
              <w:rPr>
                <w:sz w:val="22"/>
              </w:rPr>
              <w:t>Clarified procedure for manually entering micro specimens.</w:t>
            </w:r>
          </w:p>
        </w:tc>
        <w:tc>
          <w:tcPr>
            <w:tcW w:w="1258" w:type="dxa"/>
            <w:tcBorders>
              <w:top w:val="single" w:sz="6" w:space="0" w:color="auto"/>
              <w:left w:val="single" w:sz="6" w:space="0" w:color="auto"/>
              <w:bottom w:val="single" w:sz="6" w:space="0" w:color="auto"/>
              <w:right w:val="single" w:sz="6" w:space="0" w:color="auto"/>
            </w:tcBorders>
          </w:tcPr>
          <w:p w:rsidR="009B5339" w:rsidRDefault="009B5339" w:rsidP="003F6961">
            <w:pPr>
              <w:pStyle w:val="TableText"/>
              <w:rPr>
                <w:sz w:val="22"/>
              </w:rPr>
            </w:pPr>
            <w:r>
              <w:rPr>
                <w:sz w:val="22"/>
              </w:rPr>
              <w:t>SCodina</w:t>
            </w:r>
          </w:p>
        </w:tc>
        <w:tc>
          <w:tcPr>
            <w:tcW w:w="1438" w:type="dxa"/>
            <w:tcBorders>
              <w:top w:val="single" w:sz="6" w:space="0" w:color="auto"/>
              <w:left w:val="single" w:sz="6" w:space="0" w:color="auto"/>
              <w:bottom w:val="single" w:sz="6" w:space="0" w:color="auto"/>
              <w:right w:val="single" w:sz="6" w:space="0" w:color="auto"/>
            </w:tcBorders>
          </w:tcPr>
          <w:p w:rsidR="009B5339" w:rsidRDefault="009B5339" w:rsidP="003F6961">
            <w:pPr>
              <w:pStyle w:val="TableText"/>
              <w:rPr>
                <w:sz w:val="22"/>
              </w:rPr>
            </w:pPr>
            <w:r>
              <w:rPr>
                <w:sz w:val="22"/>
              </w:rPr>
              <w:t>NCacciabeve</w:t>
            </w:r>
          </w:p>
        </w:tc>
      </w:tr>
      <w:tr w:rsidR="0004005F" w:rsidTr="000B7DA1">
        <w:trPr>
          <w:cantSplit/>
        </w:trPr>
        <w:tc>
          <w:tcPr>
            <w:tcW w:w="1015" w:type="dxa"/>
            <w:tcBorders>
              <w:top w:val="single" w:sz="6" w:space="0" w:color="auto"/>
              <w:left w:val="single" w:sz="6" w:space="0" w:color="auto"/>
              <w:bottom w:val="single" w:sz="6" w:space="0" w:color="auto"/>
              <w:right w:val="single" w:sz="6" w:space="0" w:color="auto"/>
            </w:tcBorders>
          </w:tcPr>
          <w:p w:rsidR="0004005F" w:rsidRDefault="0004005F" w:rsidP="0078672E">
            <w:pPr>
              <w:pStyle w:val="TableText"/>
              <w:jc w:val="center"/>
              <w:rPr>
                <w:sz w:val="22"/>
              </w:rPr>
            </w:pPr>
            <w:r>
              <w:rPr>
                <w:sz w:val="22"/>
              </w:rPr>
              <w:lastRenderedPageBreak/>
              <w:t>4</w:t>
            </w:r>
          </w:p>
        </w:tc>
        <w:tc>
          <w:tcPr>
            <w:tcW w:w="1064" w:type="dxa"/>
            <w:tcBorders>
              <w:top w:val="single" w:sz="6" w:space="0" w:color="auto"/>
              <w:left w:val="single" w:sz="6" w:space="0" w:color="auto"/>
              <w:bottom w:val="single" w:sz="6" w:space="0" w:color="auto"/>
              <w:right w:val="single" w:sz="6" w:space="0" w:color="auto"/>
            </w:tcBorders>
          </w:tcPr>
          <w:p w:rsidR="0004005F" w:rsidRDefault="0004005F" w:rsidP="00D6630A">
            <w:pPr>
              <w:pStyle w:val="TableText"/>
              <w:rPr>
                <w:sz w:val="22"/>
              </w:rPr>
            </w:pPr>
            <w:r>
              <w:rPr>
                <w:sz w:val="22"/>
              </w:rPr>
              <w:t>12.19.19</w:t>
            </w:r>
          </w:p>
        </w:tc>
        <w:tc>
          <w:tcPr>
            <w:tcW w:w="4583" w:type="dxa"/>
            <w:tcBorders>
              <w:top w:val="single" w:sz="6" w:space="0" w:color="auto"/>
              <w:left w:val="single" w:sz="6" w:space="0" w:color="auto"/>
              <w:bottom w:val="single" w:sz="6" w:space="0" w:color="auto"/>
              <w:right w:val="single" w:sz="6" w:space="0" w:color="auto"/>
            </w:tcBorders>
          </w:tcPr>
          <w:p w:rsidR="00006BAC" w:rsidRDefault="00006BAC" w:rsidP="0078672E">
            <w:pPr>
              <w:pStyle w:val="TableText"/>
              <w:rPr>
                <w:sz w:val="22"/>
              </w:rPr>
            </w:pPr>
            <w:r>
              <w:rPr>
                <w:sz w:val="22"/>
              </w:rPr>
              <w:t>Header: Changed WAH to WOMC</w:t>
            </w:r>
          </w:p>
          <w:p w:rsidR="0004005F" w:rsidRDefault="00006BAC" w:rsidP="0078672E">
            <w:pPr>
              <w:pStyle w:val="TableText"/>
              <w:rPr>
                <w:sz w:val="22"/>
              </w:rPr>
            </w:pPr>
            <w:r>
              <w:rPr>
                <w:sz w:val="22"/>
              </w:rPr>
              <w:t xml:space="preserve">Section 5: </w:t>
            </w:r>
            <w:r w:rsidR="0004005F">
              <w:rPr>
                <w:sz w:val="22"/>
              </w:rPr>
              <w:t>Added requirement to add the PL to the sendout ROB to document that this step was done.</w:t>
            </w:r>
            <w:r w:rsidR="00527A7A">
              <w:rPr>
                <w:sz w:val="22"/>
              </w:rPr>
              <w:t xml:space="preserve">  Moved Faxback Log to a separate procedure.</w:t>
            </w:r>
          </w:p>
        </w:tc>
        <w:tc>
          <w:tcPr>
            <w:tcW w:w="1258" w:type="dxa"/>
            <w:tcBorders>
              <w:top w:val="single" w:sz="6" w:space="0" w:color="auto"/>
              <w:left w:val="single" w:sz="6" w:space="0" w:color="auto"/>
              <w:bottom w:val="single" w:sz="6" w:space="0" w:color="auto"/>
              <w:right w:val="single" w:sz="6" w:space="0" w:color="auto"/>
            </w:tcBorders>
          </w:tcPr>
          <w:p w:rsidR="0004005F" w:rsidRDefault="00527A7A" w:rsidP="003F6961">
            <w:pPr>
              <w:pStyle w:val="TableText"/>
              <w:rPr>
                <w:sz w:val="22"/>
              </w:rPr>
            </w:pPr>
            <w:r>
              <w:rPr>
                <w:sz w:val="22"/>
              </w:rPr>
              <w:t>SCodina</w:t>
            </w:r>
          </w:p>
        </w:tc>
        <w:tc>
          <w:tcPr>
            <w:tcW w:w="1438" w:type="dxa"/>
            <w:tcBorders>
              <w:top w:val="single" w:sz="6" w:space="0" w:color="auto"/>
              <w:left w:val="single" w:sz="6" w:space="0" w:color="auto"/>
              <w:bottom w:val="single" w:sz="6" w:space="0" w:color="auto"/>
              <w:right w:val="single" w:sz="6" w:space="0" w:color="auto"/>
            </w:tcBorders>
          </w:tcPr>
          <w:p w:rsidR="0004005F" w:rsidRDefault="00527A7A" w:rsidP="003F6961">
            <w:pPr>
              <w:pStyle w:val="TableText"/>
              <w:rPr>
                <w:sz w:val="22"/>
              </w:rPr>
            </w:pPr>
            <w:r>
              <w:rPr>
                <w:sz w:val="22"/>
              </w:rPr>
              <w:t>NCacciabeve</w:t>
            </w:r>
          </w:p>
        </w:tc>
      </w:tr>
      <w:tr w:rsidR="00725E9C" w:rsidTr="000B7DA1">
        <w:trPr>
          <w:cantSplit/>
        </w:trPr>
        <w:tc>
          <w:tcPr>
            <w:tcW w:w="1015" w:type="dxa"/>
            <w:tcBorders>
              <w:top w:val="single" w:sz="6" w:space="0" w:color="auto"/>
              <w:left w:val="single" w:sz="6" w:space="0" w:color="auto"/>
              <w:bottom w:val="single" w:sz="6" w:space="0" w:color="auto"/>
              <w:right w:val="single" w:sz="6" w:space="0" w:color="auto"/>
            </w:tcBorders>
          </w:tcPr>
          <w:p w:rsidR="00725E9C" w:rsidRDefault="00725E9C" w:rsidP="0078672E">
            <w:pPr>
              <w:pStyle w:val="TableText"/>
              <w:jc w:val="center"/>
              <w:rPr>
                <w:sz w:val="22"/>
              </w:rPr>
            </w:pPr>
            <w:r>
              <w:rPr>
                <w:sz w:val="22"/>
              </w:rPr>
              <w:t>5</w:t>
            </w:r>
          </w:p>
        </w:tc>
        <w:tc>
          <w:tcPr>
            <w:tcW w:w="1064" w:type="dxa"/>
            <w:tcBorders>
              <w:top w:val="single" w:sz="6" w:space="0" w:color="auto"/>
              <w:left w:val="single" w:sz="6" w:space="0" w:color="auto"/>
              <w:bottom w:val="single" w:sz="6" w:space="0" w:color="auto"/>
              <w:right w:val="single" w:sz="6" w:space="0" w:color="auto"/>
            </w:tcBorders>
          </w:tcPr>
          <w:p w:rsidR="00725E9C" w:rsidRDefault="00725E9C" w:rsidP="00D6630A">
            <w:pPr>
              <w:pStyle w:val="TableText"/>
              <w:rPr>
                <w:sz w:val="22"/>
              </w:rPr>
            </w:pPr>
            <w:r>
              <w:rPr>
                <w:sz w:val="22"/>
              </w:rPr>
              <w:t>9.25.20</w:t>
            </w:r>
          </w:p>
        </w:tc>
        <w:tc>
          <w:tcPr>
            <w:tcW w:w="4583" w:type="dxa"/>
            <w:tcBorders>
              <w:top w:val="single" w:sz="6" w:space="0" w:color="auto"/>
              <w:left w:val="single" w:sz="6" w:space="0" w:color="auto"/>
              <w:bottom w:val="single" w:sz="6" w:space="0" w:color="auto"/>
              <w:right w:val="single" w:sz="6" w:space="0" w:color="auto"/>
            </w:tcBorders>
          </w:tcPr>
          <w:p w:rsidR="00725E9C" w:rsidRDefault="0026340C" w:rsidP="0078672E">
            <w:pPr>
              <w:pStyle w:val="TableText"/>
              <w:rPr>
                <w:sz w:val="22"/>
              </w:rPr>
            </w:pPr>
            <w:r>
              <w:rPr>
                <w:sz w:val="22"/>
              </w:rPr>
              <w:t xml:space="preserve">Section 5: </w:t>
            </w:r>
            <w:r w:rsidR="00725E9C">
              <w:rPr>
                <w:sz w:val="22"/>
              </w:rPr>
              <w:t>Changed non-micro to “manual” batch.  Added the requirement to pull pending log at the end to verify all specimens were ROB’d</w:t>
            </w:r>
          </w:p>
        </w:tc>
        <w:tc>
          <w:tcPr>
            <w:tcW w:w="1258" w:type="dxa"/>
            <w:tcBorders>
              <w:top w:val="single" w:sz="6" w:space="0" w:color="auto"/>
              <w:left w:val="single" w:sz="6" w:space="0" w:color="auto"/>
              <w:bottom w:val="single" w:sz="6" w:space="0" w:color="auto"/>
              <w:right w:val="single" w:sz="6" w:space="0" w:color="auto"/>
            </w:tcBorders>
          </w:tcPr>
          <w:p w:rsidR="00725E9C" w:rsidRDefault="00725E9C" w:rsidP="003F6961">
            <w:pPr>
              <w:pStyle w:val="TableText"/>
              <w:rPr>
                <w:sz w:val="22"/>
              </w:rPr>
            </w:pPr>
            <w:r>
              <w:rPr>
                <w:sz w:val="22"/>
              </w:rPr>
              <w:t>SCodina</w:t>
            </w:r>
          </w:p>
        </w:tc>
        <w:tc>
          <w:tcPr>
            <w:tcW w:w="1438" w:type="dxa"/>
            <w:tcBorders>
              <w:top w:val="single" w:sz="6" w:space="0" w:color="auto"/>
              <w:left w:val="single" w:sz="6" w:space="0" w:color="auto"/>
              <w:bottom w:val="single" w:sz="6" w:space="0" w:color="auto"/>
              <w:right w:val="single" w:sz="6" w:space="0" w:color="auto"/>
            </w:tcBorders>
          </w:tcPr>
          <w:p w:rsidR="00725E9C" w:rsidRDefault="00725E9C" w:rsidP="003F6961">
            <w:pPr>
              <w:pStyle w:val="TableText"/>
              <w:rPr>
                <w:sz w:val="22"/>
              </w:rPr>
            </w:pPr>
            <w:r>
              <w:rPr>
                <w:sz w:val="22"/>
              </w:rPr>
              <w:t>NCacciabeve</w:t>
            </w:r>
          </w:p>
        </w:tc>
      </w:tr>
    </w:tbl>
    <w:p w:rsidR="006A76B2" w:rsidRDefault="006A76B2"/>
    <w:p w:rsidR="00725E9C" w:rsidRDefault="00725E9C">
      <w:pPr>
        <w:rPr>
          <w:b/>
        </w:rPr>
      </w:pPr>
      <w:bookmarkStart w:id="28" w:name="_Toc472409317"/>
      <w:bookmarkStart w:id="29" w:name="_Toc472758523"/>
      <w:bookmarkStart w:id="30" w:name="_Toc472841714"/>
      <w:bookmarkStart w:id="31" w:name="_Toc472842471"/>
      <w:bookmarkStart w:id="32" w:name="_Toc473093649"/>
      <w:bookmarkStart w:id="33" w:name="_Toc479050021"/>
      <w:bookmarkStart w:id="34" w:name="_Toc280037225"/>
      <w:r>
        <w:br w:type="page"/>
      </w:r>
    </w:p>
    <w:p w:rsidR="006A76B2" w:rsidRDefault="006A76B2" w:rsidP="00C27AED">
      <w:pPr>
        <w:pStyle w:val="Heading1"/>
      </w:pPr>
      <w:r>
        <w:lastRenderedPageBreak/>
        <w:t>ADDENDA AND APPENDICES</w:t>
      </w:r>
      <w:bookmarkEnd w:id="28"/>
      <w:bookmarkEnd w:id="29"/>
      <w:bookmarkEnd w:id="30"/>
      <w:bookmarkEnd w:id="31"/>
      <w:bookmarkEnd w:id="32"/>
      <w:bookmarkEnd w:id="33"/>
      <w:bookmarkEnd w:id="34"/>
    </w:p>
    <w:p w:rsidR="00064008" w:rsidRPr="008E2C09" w:rsidRDefault="00064008" w:rsidP="00064008">
      <w:pPr>
        <w:ind w:left="1080" w:hanging="360"/>
      </w:pPr>
      <w:r w:rsidRPr="008E2C09">
        <w:t>A.</w:t>
      </w:r>
      <w:r w:rsidRPr="008E2C09">
        <w:tab/>
        <w:t>Purple Bag</w:t>
      </w:r>
      <w:r w:rsidR="00B534E8" w:rsidRPr="00B534E8">
        <w:t xml:space="preserve"> for Irreplaceable Specimen</w:t>
      </w:r>
    </w:p>
    <w:p w:rsidR="00064008" w:rsidRDefault="00064008" w:rsidP="002D7234">
      <w:pPr>
        <w:tabs>
          <w:tab w:val="left" w:pos="1440"/>
        </w:tabs>
      </w:pPr>
    </w:p>
    <w:p w:rsidR="00064008" w:rsidRPr="00727C7B" w:rsidRDefault="00064008" w:rsidP="00727C7B">
      <w:pPr>
        <w:tabs>
          <w:tab w:val="left" w:pos="1440"/>
        </w:tabs>
        <w:jc w:val="center"/>
        <w:rPr>
          <w:b/>
        </w:rPr>
      </w:pPr>
      <w:r w:rsidRPr="00727C7B">
        <w:rPr>
          <w:b/>
        </w:rPr>
        <w:t>Purple Bag</w:t>
      </w:r>
      <w:r w:rsidR="00727C7B">
        <w:rPr>
          <w:b/>
        </w:rPr>
        <w:t xml:space="preserve"> for Irreplaceable Specimen</w:t>
      </w:r>
    </w:p>
    <w:p w:rsidR="00064008" w:rsidRDefault="00064008" w:rsidP="002D7234">
      <w:pPr>
        <w:tabs>
          <w:tab w:val="left" w:pos="1440"/>
        </w:tabs>
      </w:pPr>
    </w:p>
    <w:p w:rsidR="00064008" w:rsidRPr="0028336D" w:rsidRDefault="00064008" w:rsidP="002D7234">
      <w:pPr>
        <w:tabs>
          <w:tab w:val="left" w:pos="1440"/>
        </w:tabs>
      </w:pPr>
    </w:p>
    <w:p w:rsidR="002D7234" w:rsidRDefault="00F67AAC" w:rsidP="008E2C09">
      <w:pPr>
        <w:ind w:firstLine="720"/>
      </w:pPr>
      <w:r>
        <w:rPr>
          <w:noProof/>
        </w:rPr>
        <w:drawing>
          <wp:inline distT="0" distB="0" distL="0" distR="0">
            <wp:extent cx="4615180" cy="53708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5180" cy="5370830"/>
                    </a:xfrm>
                    <a:prstGeom prst="rect">
                      <a:avLst/>
                    </a:prstGeom>
                    <a:noFill/>
                  </pic:spPr>
                </pic:pic>
              </a:graphicData>
            </a:graphic>
          </wp:inline>
        </w:drawing>
      </w:r>
    </w:p>
    <w:p w:rsidR="002D7234" w:rsidRDefault="002D7234" w:rsidP="002D7234"/>
    <w:p w:rsidR="006C0246" w:rsidRPr="006C0246" w:rsidRDefault="006C0246" w:rsidP="006C0246">
      <w:r w:rsidRPr="006C0246">
        <w:rPr>
          <w:b/>
        </w:rPr>
        <w:t>Examples of irreplaceable specimens</w:t>
      </w:r>
      <w:r>
        <w:t>:</w:t>
      </w:r>
      <w:r w:rsidRPr="006C0246">
        <w:t xml:space="preserve"> </w:t>
      </w:r>
    </w:p>
    <w:p w:rsidR="006C0246" w:rsidRPr="006C0246" w:rsidRDefault="006C0246" w:rsidP="006C0246">
      <w:pPr>
        <w:ind w:firstLine="360"/>
      </w:pPr>
      <w:r w:rsidRPr="006C0246">
        <w:t>Tissue biopsy or bone marrows</w:t>
      </w:r>
    </w:p>
    <w:p w:rsidR="006C0246" w:rsidRPr="006C0246" w:rsidRDefault="006C0246" w:rsidP="006C0246">
      <w:pPr>
        <w:ind w:firstLine="360"/>
      </w:pPr>
      <w:r w:rsidRPr="006C0246">
        <w:t>Fine needle biopsies/aspirations</w:t>
      </w:r>
    </w:p>
    <w:p w:rsidR="006C0246" w:rsidRPr="006C0246" w:rsidRDefault="006C0246" w:rsidP="006C0246">
      <w:pPr>
        <w:ind w:firstLine="360"/>
      </w:pPr>
      <w:r w:rsidRPr="006C0246">
        <w:t>Body cavity fluids (synovial, pleural, peritoneal, ascites)</w:t>
      </w:r>
    </w:p>
    <w:p w:rsidR="006C0246" w:rsidRPr="006C0246" w:rsidRDefault="006C0246" w:rsidP="006C0246">
      <w:pPr>
        <w:ind w:firstLine="360"/>
      </w:pPr>
      <w:r w:rsidRPr="006C0246">
        <w:t>Products of Conception (for chromosome analysis)</w:t>
      </w:r>
    </w:p>
    <w:p w:rsidR="006C0246" w:rsidRPr="006C0246" w:rsidRDefault="006C0246" w:rsidP="006C0246">
      <w:pPr>
        <w:ind w:firstLine="360"/>
      </w:pPr>
      <w:r w:rsidRPr="006C0246">
        <w:t>Lavages, washings, or brushings</w:t>
      </w:r>
    </w:p>
    <w:p w:rsidR="006C0246" w:rsidRPr="006C0246" w:rsidRDefault="006C0246" w:rsidP="006C0246">
      <w:pPr>
        <w:ind w:firstLine="360"/>
      </w:pPr>
      <w:r w:rsidRPr="006C0246">
        <w:t>Cerebrospinal Fluid (CSF)</w:t>
      </w:r>
    </w:p>
    <w:p w:rsidR="006C0246" w:rsidRPr="006C0246" w:rsidRDefault="006C0246" w:rsidP="006C0246">
      <w:pPr>
        <w:ind w:firstLine="360"/>
      </w:pPr>
      <w:r w:rsidRPr="006C0246">
        <w:t>Cord blood</w:t>
      </w:r>
    </w:p>
    <w:p w:rsidR="006C0246" w:rsidRPr="006C0246" w:rsidRDefault="006C0246" w:rsidP="006C0246">
      <w:pPr>
        <w:ind w:firstLine="360"/>
      </w:pPr>
      <w:r w:rsidRPr="006C0246">
        <w:t>Stones</w:t>
      </w:r>
    </w:p>
    <w:p w:rsidR="006C0246" w:rsidRPr="006C0246" w:rsidRDefault="006C0246" w:rsidP="006C0246">
      <w:pPr>
        <w:ind w:firstLine="360"/>
      </w:pPr>
      <w:r w:rsidRPr="006C0246">
        <w:t>Meconium (for drug screening)</w:t>
      </w:r>
    </w:p>
    <w:p w:rsidR="006C0246" w:rsidRPr="002D7234" w:rsidRDefault="006C0246" w:rsidP="006C0246"/>
    <w:sectPr w:rsidR="006C0246" w:rsidRPr="002D7234" w:rsidSect="0026340C">
      <w:headerReference w:type="default" r:id="rId10"/>
      <w:footerReference w:type="default" r:id="rId11"/>
      <w:headerReference w:type="first" r:id="rId12"/>
      <w:footerReference w:type="first" r:id="rId13"/>
      <w:type w:val="continuous"/>
      <w:pgSz w:w="12240" w:h="15840" w:code="1"/>
      <w:pgMar w:top="1152" w:right="1267" w:bottom="1152"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6EC" w:rsidRDefault="005B26EC">
      <w:r>
        <w:separator/>
      </w:r>
    </w:p>
  </w:endnote>
  <w:endnote w:type="continuationSeparator" w:id="0">
    <w:p w:rsidR="005B26EC" w:rsidRDefault="005B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tblBorders>
      <w:tblLayout w:type="fixed"/>
      <w:tblLook w:val="0000" w:firstRow="0" w:lastRow="0" w:firstColumn="0" w:lastColumn="0" w:noHBand="0" w:noVBand="0"/>
    </w:tblPr>
    <w:tblGrid>
      <w:gridCol w:w="5112"/>
      <w:gridCol w:w="5112"/>
    </w:tblGrid>
    <w:tr w:rsidR="0026340C">
      <w:trPr>
        <w:cantSplit/>
      </w:trPr>
      <w:tc>
        <w:tcPr>
          <w:tcW w:w="5112" w:type="dxa"/>
        </w:tcPr>
        <w:p w:rsidR="0026340C" w:rsidRDefault="0026340C">
          <w:pPr>
            <w:ind w:right="360"/>
            <w:rPr>
              <w:noProof/>
              <w:sz w:val="18"/>
            </w:rPr>
          </w:pPr>
          <w:r>
            <w:rPr>
              <w:sz w:val="18"/>
            </w:rPr>
            <w:t>SOP ID:   SGAH.S33</w:t>
          </w:r>
        </w:p>
      </w:tc>
      <w:tc>
        <w:tcPr>
          <w:tcW w:w="5112" w:type="dxa"/>
        </w:tcPr>
        <w:p w:rsidR="0026340C" w:rsidRDefault="0026340C">
          <w:pPr>
            <w:jc w:val="right"/>
            <w:rPr>
              <w:color w:val="000000"/>
              <w:sz w:val="18"/>
            </w:rPr>
          </w:pPr>
          <w:r>
            <w:rPr>
              <w:sz w:val="18"/>
            </w:rPr>
            <w:t>CONFIDENTIAL: Authorized for internal use only.</w:t>
          </w:r>
        </w:p>
      </w:tc>
    </w:tr>
    <w:tr w:rsidR="0026340C">
      <w:trPr>
        <w:cantSplit/>
      </w:trPr>
      <w:tc>
        <w:tcPr>
          <w:tcW w:w="5112" w:type="dxa"/>
        </w:tcPr>
        <w:p w:rsidR="0026340C" w:rsidRDefault="0026340C">
          <w:pPr>
            <w:ind w:right="360"/>
            <w:rPr>
              <w:sz w:val="18"/>
            </w:rPr>
          </w:pPr>
          <w:r>
            <w:rPr>
              <w:color w:val="000000"/>
              <w:sz w:val="18"/>
            </w:rPr>
            <w:t>SOP version #   6</w:t>
          </w:r>
        </w:p>
      </w:tc>
      <w:tc>
        <w:tcPr>
          <w:tcW w:w="5112" w:type="dxa"/>
        </w:tcPr>
        <w:p w:rsidR="0026340C" w:rsidRDefault="0026340C">
          <w:pPr>
            <w:jc w:val="right"/>
            <w:rPr>
              <w:sz w:val="18"/>
            </w:rPr>
          </w:pPr>
          <w:r w:rsidRPr="004E6D71">
            <w:rPr>
              <w:sz w:val="18"/>
            </w:rPr>
            <w:t xml:space="preserve">Page </w:t>
          </w:r>
          <w:r w:rsidRPr="004E6D71">
            <w:rPr>
              <w:sz w:val="18"/>
            </w:rPr>
            <w:fldChar w:fldCharType="begin"/>
          </w:r>
          <w:r w:rsidRPr="004E6D71">
            <w:rPr>
              <w:sz w:val="18"/>
            </w:rPr>
            <w:instrText xml:space="preserve"> PAGE </w:instrText>
          </w:r>
          <w:r w:rsidRPr="004E6D71">
            <w:rPr>
              <w:sz w:val="18"/>
            </w:rPr>
            <w:fldChar w:fldCharType="separate"/>
          </w:r>
          <w:r w:rsidR="00E86C07">
            <w:rPr>
              <w:noProof/>
              <w:sz w:val="18"/>
            </w:rPr>
            <w:t>1</w:t>
          </w:r>
          <w:r w:rsidRPr="004E6D71">
            <w:rPr>
              <w:sz w:val="18"/>
            </w:rPr>
            <w:fldChar w:fldCharType="end"/>
          </w:r>
          <w:r w:rsidRPr="004E6D71">
            <w:rPr>
              <w:sz w:val="18"/>
            </w:rPr>
            <w:t xml:space="preserve"> of </w:t>
          </w:r>
          <w:r w:rsidRPr="004E6D71">
            <w:rPr>
              <w:sz w:val="18"/>
            </w:rPr>
            <w:fldChar w:fldCharType="begin"/>
          </w:r>
          <w:r w:rsidRPr="004E6D71">
            <w:rPr>
              <w:sz w:val="18"/>
            </w:rPr>
            <w:instrText xml:space="preserve"> NUMPAGES </w:instrText>
          </w:r>
          <w:r w:rsidRPr="004E6D71">
            <w:rPr>
              <w:sz w:val="18"/>
            </w:rPr>
            <w:fldChar w:fldCharType="separate"/>
          </w:r>
          <w:r w:rsidR="00E86C07">
            <w:rPr>
              <w:noProof/>
              <w:sz w:val="18"/>
            </w:rPr>
            <w:t>12</w:t>
          </w:r>
          <w:r w:rsidRPr="004E6D71">
            <w:rPr>
              <w:sz w:val="18"/>
            </w:rPr>
            <w:fldChar w:fldCharType="end"/>
          </w:r>
        </w:p>
      </w:tc>
    </w:tr>
  </w:tbl>
  <w:p w:rsidR="0026340C" w:rsidRPr="0026340C" w:rsidRDefault="0026340C">
    <w:pPr>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30"/>
      <w:gridCol w:w="1584"/>
    </w:tblGrid>
    <w:tr w:rsidR="0026340C">
      <w:trPr>
        <w:cantSplit/>
      </w:trPr>
      <w:tc>
        <w:tcPr>
          <w:tcW w:w="3510" w:type="dxa"/>
        </w:tcPr>
        <w:p w:rsidR="0026340C" w:rsidRDefault="0026340C">
          <w:pPr>
            <w:ind w:right="360"/>
            <w:rPr>
              <w:noProof/>
              <w:sz w:val="18"/>
            </w:rPr>
          </w:pPr>
          <w:r>
            <w:rPr>
              <w:noProof/>
              <w:sz w:val="18"/>
            </w:rPr>
            <mc:AlternateContent>
              <mc:Choice Requires="wps">
                <w:drawing>
                  <wp:anchor distT="0" distB="0" distL="114300" distR="114300" simplePos="0" relativeHeight="251658240" behindDoc="0" locked="0" layoutInCell="0" allowOverlap="1" wp14:anchorId="18002D41" wp14:editId="59D4C8AA">
                    <wp:simplePos x="0" y="0"/>
                    <wp:positionH relativeFrom="column">
                      <wp:posOffset>6629400</wp:posOffset>
                    </wp:positionH>
                    <wp:positionV relativeFrom="paragraph">
                      <wp:posOffset>-365760</wp:posOffset>
                    </wp:positionV>
                    <wp:extent cx="36576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40C" w:rsidRDefault="0026340C">
                                <w:pPr>
                                  <w:pStyle w:val="Header"/>
                                  <w:tabs>
                                    <w:tab w:val="clear" w:pos="4320"/>
                                    <w:tab w:val="clear" w:pos="8640"/>
                                  </w:tabs>
                                  <w:rPr>
                                    <w:vertAlign w:val="subscript"/>
                                  </w:rPr>
                                </w:pPr>
                                <w:r>
                                  <w:rPr>
                                    <w:vertAlign w:val="subscript"/>
                                  </w:rPr>
                                  <w:t>Form revised 2/16/ 00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2D41" id="_x0000_t202" coordsize="21600,21600" o:spt="202" path="m,l,21600r21600,l21600,xe">
                    <v:stroke joinstyle="miter"/>
                    <v:path gradientshapeok="t" o:connecttype="rect"/>
                  </v:shapetype>
                  <v:shape id="Text Box 1" o:spid="_x0000_s1028" type="#_x0000_t202" style="position:absolute;margin-left:522pt;margin-top:-28.8pt;width:28.8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" o:allowincell="f" stroked="f">
                    <v:textbox style="layout-flow:vertical">
                      <w:txbxContent>
                        <w:p w:rsidR="0026340C" w:rsidRDefault="0026340C">
                          <w:pPr>
                            <w:pStyle w:val="Header"/>
                            <w:tabs>
                              <w:tab w:val="clear" w:pos="4320"/>
                              <w:tab w:val="clear" w:pos="8640"/>
                            </w:tabs>
                            <w:rPr>
                              <w:vertAlign w:val="subscript"/>
                            </w:rPr>
                          </w:pPr>
                          <w:r>
                            <w:rPr>
                              <w:vertAlign w:val="subscript"/>
                            </w:rPr>
                            <w:t>Form revised 2/16/ 00</w:t>
                          </w:r>
                        </w:p>
                      </w:txbxContent>
                    </v:textbox>
                  </v:shape>
                </w:pict>
              </mc:Fallback>
            </mc:AlternateContent>
          </w:r>
          <w:r>
            <w:rPr>
              <w:color w:val="000000"/>
              <w:sz w:val="18"/>
            </w:rPr>
            <w:t>Quest Diagnostics Incorporated</w:t>
          </w:r>
        </w:p>
      </w:tc>
      <w:tc>
        <w:tcPr>
          <w:tcW w:w="5130" w:type="dxa"/>
        </w:tcPr>
        <w:p w:rsidR="0026340C" w:rsidRDefault="0026340C">
          <w:pPr>
            <w:rPr>
              <w:color w:val="000000"/>
              <w:sz w:val="18"/>
            </w:rPr>
          </w:pPr>
          <w:r>
            <w:rPr>
              <w:sz w:val="18"/>
            </w:rPr>
            <w:t>Filename/SOP ID: qdhe777</w:t>
          </w:r>
        </w:p>
      </w:tc>
      <w:tc>
        <w:tcPr>
          <w:tcW w:w="1584" w:type="dxa"/>
        </w:tcPr>
        <w:p w:rsidR="0026340C" w:rsidRDefault="0026340C">
          <w:pPr>
            <w:rPr>
              <w:color w:val="000000"/>
              <w:sz w:val="18"/>
            </w:rPr>
          </w:pPr>
        </w:p>
      </w:tc>
    </w:tr>
    <w:tr w:rsidR="0026340C">
      <w:trPr>
        <w:cantSplit/>
      </w:trPr>
      <w:tc>
        <w:tcPr>
          <w:tcW w:w="3510" w:type="dxa"/>
        </w:tcPr>
        <w:p w:rsidR="0026340C" w:rsidRDefault="0026340C">
          <w:pPr>
            <w:ind w:right="360"/>
            <w:rPr>
              <w:sz w:val="18"/>
            </w:rPr>
          </w:pPr>
          <w:r>
            <w:rPr>
              <w:sz w:val="18"/>
            </w:rPr>
            <w:t xml:space="preserve">Site: Teterboro </w:t>
          </w:r>
        </w:p>
      </w:tc>
      <w:tc>
        <w:tcPr>
          <w:tcW w:w="5130" w:type="dxa"/>
        </w:tcPr>
        <w:p w:rsidR="0026340C" w:rsidRDefault="0026340C">
          <w:pPr>
            <w:pStyle w:val="Footer"/>
            <w:rPr>
              <w:rStyle w:val="PageNumber"/>
              <w:sz w:val="18"/>
            </w:rPr>
          </w:pPr>
          <w:r>
            <w:rPr>
              <w:sz w:val="18"/>
            </w:rPr>
            <w:t>CONFIDENTIAL: Authorized for internal use only.</w:t>
          </w:r>
        </w:p>
      </w:tc>
      <w:tc>
        <w:tcPr>
          <w:tcW w:w="1584" w:type="dxa"/>
        </w:tcPr>
        <w:p w:rsidR="0026340C" w:rsidRDefault="0026340C">
          <w:pPr>
            <w:jc w:val="right"/>
            <w:rPr>
              <w:sz w:val="18"/>
            </w:rPr>
          </w:pP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1</w:t>
          </w:r>
          <w:r>
            <w:rPr>
              <w:rStyle w:val="PageNumber"/>
              <w:snapToGrid w:val="0"/>
              <w:sz w:val="18"/>
            </w:rPr>
            <w:fldChar w:fldCharType="end"/>
          </w:r>
          <w:r>
            <w:rPr>
              <w:rStyle w:val="PageNumber"/>
              <w:snapToGrid w:val="0"/>
              <w:sz w:val="18"/>
            </w:rPr>
            <w:t xml:space="preserve"> of </w:t>
          </w:r>
          <w:r>
            <w:rPr>
              <w:rStyle w:val="PageNumber"/>
              <w:snapToGrid w:val="0"/>
              <w:sz w:val="18"/>
            </w:rPr>
            <w:fldChar w:fldCharType="begin"/>
          </w:r>
          <w:r>
            <w:rPr>
              <w:rStyle w:val="PageNumber"/>
              <w:snapToGrid w:val="0"/>
              <w:sz w:val="18"/>
            </w:rPr>
            <w:instrText xml:space="preserve"> NUMPAGES </w:instrText>
          </w:r>
          <w:r>
            <w:rPr>
              <w:rStyle w:val="PageNumber"/>
              <w:snapToGrid w:val="0"/>
              <w:sz w:val="18"/>
            </w:rPr>
            <w:fldChar w:fldCharType="separate"/>
          </w:r>
          <w:r>
            <w:rPr>
              <w:rStyle w:val="PageNumber"/>
              <w:noProof/>
              <w:snapToGrid w:val="0"/>
              <w:sz w:val="18"/>
            </w:rPr>
            <w:t>10</w:t>
          </w:r>
          <w:r>
            <w:rPr>
              <w:rStyle w:val="PageNumber"/>
              <w:snapToGrid w:val="0"/>
              <w:sz w:val="18"/>
            </w:rPr>
            <w:fldChar w:fldCharType="end"/>
          </w:r>
        </w:p>
      </w:tc>
    </w:tr>
  </w:tbl>
  <w:p w:rsidR="0026340C" w:rsidRDefault="0026340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6EC" w:rsidRDefault="005B26EC">
      <w:r>
        <w:separator/>
      </w:r>
    </w:p>
  </w:footnote>
  <w:footnote w:type="continuationSeparator" w:id="0">
    <w:p w:rsidR="005B26EC" w:rsidRDefault="005B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Borders>
        <w:bottom w:val="single" w:sz="4" w:space="0" w:color="auto"/>
      </w:tblBorders>
      <w:tblLayout w:type="fixed"/>
      <w:tblLook w:val="0000" w:firstRow="0" w:lastRow="0" w:firstColumn="0" w:lastColumn="0" w:noHBand="0" w:noVBand="0"/>
    </w:tblPr>
    <w:tblGrid>
      <w:gridCol w:w="5148"/>
      <w:gridCol w:w="4770"/>
    </w:tblGrid>
    <w:tr w:rsidR="0026340C" w:rsidTr="00973C08">
      <w:trPr>
        <w:cantSplit/>
      </w:trPr>
      <w:tc>
        <w:tcPr>
          <w:tcW w:w="5148" w:type="dxa"/>
        </w:tcPr>
        <w:p w:rsidR="0026340C" w:rsidRDefault="0026340C" w:rsidP="005D5CED">
          <w:pPr>
            <w:rPr>
              <w:color w:val="808080"/>
              <w:sz w:val="20"/>
              <w:u w:val="single"/>
            </w:rPr>
          </w:pPr>
          <w:r w:rsidRPr="00B534E8">
            <w:rPr>
              <w:color w:val="000000"/>
              <w:sz w:val="18"/>
            </w:rPr>
            <w:t>Adventist HealthCare</w:t>
          </w:r>
        </w:p>
      </w:tc>
      <w:tc>
        <w:tcPr>
          <w:tcW w:w="4770" w:type="dxa"/>
          <w:vMerge w:val="restart"/>
          <w:vAlign w:val="bottom"/>
        </w:tcPr>
        <w:p w:rsidR="0026340C" w:rsidRDefault="0026340C" w:rsidP="00973C08">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Times New Roman" w:hAnsi="Times New Roman"/>
            </w:rPr>
          </w:pPr>
          <w:r>
            <w:rPr>
              <w:rFonts w:ascii="Times New Roman" w:hAnsi="Times New Roman"/>
            </w:rPr>
            <w:t>Title: Specimen Processing Sendouts</w:t>
          </w:r>
        </w:p>
      </w:tc>
    </w:tr>
    <w:tr w:rsidR="0026340C" w:rsidTr="00973C08">
      <w:trPr>
        <w:cantSplit/>
      </w:trPr>
      <w:tc>
        <w:tcPr>
          <w:tcW w:w="5148" w:type="dxa"/>
        </w:tcPr>
        <w:p w:rsidR="0026340C" w:rsidRDefault="0026340C" w:rsidP="008368CA">
          <w:pPr>
            <w:rPr>
              <w:color w:val="808080"/>
              <w:sz w:val="20"/>
              <w:u w:val="single"/>
            </w:rPr>
          </w:pPr>
          <w:r>
            <w:rPr>
              <w:sz w:val="18"/>
            </w:rPr>
            <w:t>Site:  Shady Grove Medical Center, White Oak Medical Center</w:t>
          </w:r>
        </w:p>
      </w:tc>
      <w:tc>
        <w:tcPr>
          <w:tcW w:w="4770" w:type="dxa"/>
          <w:vMerge/>
        </w:tcPr>
        <w:p w:rsidR="0026340C" w:rsidRDefault="0026340C">
          <w:pPr>
            <w:rPr>
              <w:color w:val="808080"/>
              <w:sz w:val="20"/>
              <w:u w:val="single"/>
            </w:rPr>
          </w:pPr>
        </w:p>
      </w:tc>
    </w:tr>
  </w:tbl>
  <w:p w:rsidR="0026340C" w:rsidRDefault="0026340C" w:rsidP="007008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0C" w:rsidRDefault="0026340C">
    <w:pPr>
      <w:pStyle w:val="Header"/>
      <w:jc w:val="center"/>
      <w:rPr>
        <w:b/>
        <w:sz w:val="24"/>
      </w:rPr>
    </w:pPr>
    <w:r>
      <w:rPr>
        <w:b/>
        <w:sz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726"/>
    <w:multiLevelType w:val="hybridMultilevel"/>
    <w:tmpl w:val="C8F4E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35A"/>
    <w:multiLevelType w:val="hybridMultilevel"/>
    <w:tmpl w:val="82905D1A"/>
    <w:lvl w:ilvl="0" w:tplc="0740851A">
      <w:start w:val="1"/>
      <w:numFmt w:val="upperLetter"/>
      <w:lvlText w:val="%1."/>
      <w:lvlJc w:val="left"/>
      <w:pPr>
        <w:ind w:left="720" w:hanging="360"/>
      </w:pPr>
      <w:rPr>
        <w:rFonts w:ascii="Times New Roman" w:eastAsia="Times New Roman" w:hAnsi="Times New Roman" w:cs="Times New Roman"/>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21596"/>
    <w:multiLevelType w:val="hybridMultilevel"/>
    <w:tmpl w:val="B7804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B2C0D"/>
    <w:multiLevelType w:val="hybridMultilevel"/>
    <w:tmpl w:val="7B086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B568D"/>
    <w:multiLevelType w:val="hybridMultilevel"/>
    <w:tmpl w:val="8E82A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336CC"/>
    <w:multiLevelType w:val="hybridMultilevel"/>
    <w:tmpl w:val="933AB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901A5"/>
    <w:multiLevelType w:val="hybridMultilevel"/>
    <w:tmpl w:val="B424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91DF8"/>
    <w:multiLevelType w:val="hybridMultilevel"/>
    <w:tmpl w:val="748CC0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B71EC"/>
    <w:multiLevelType w:val="hybridMultilevel"/>
    <w:tmpl w:val="AF805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00BA2"/>
    <w:multiLevelType w:val="singleLevel"/>
    <w:tmpl w:val="095679B0"/>
    <w:lvl w:ilvl="0">
      <w:start w:val="1"/>
      <w:numFmt w:val="decimal"/>
      <w:pStyle w:val="Heading1"/>
      <w:lvlText w:val="%1."/>
      <w:lvlJc w:val="left"/>
      <w:pPr>
        <w:tabs>
          <w:tab w:val="num" w:pos="720"/>
        </w:tabs>
        <w:ind w:left="720" w:hanging="720"/>
      </w:pPr>
      <w:rPr>
        <w:rFonts w:hint="default"/>
      </w:rPr>
    </w:lvl>
  </w:abstractNum>
  <w:abstractNum w:abstractNumId="10" w15:restartNumberingAfterBreak="0">
    <w:nsid w:val="21FB4F02"/>
    <w:multiLevelType w:val="hybridMultilevel"/>
    <w:tmpl w:val="20245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D03D4"/>
    <w:multiLevelType w:val="hybridMultilevel"/>
    <w:tmpl w:val="748CC0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2053F"/>
    <w:multiLevelType w:val="hybridMultilevel"/>
    <w:tmpl w:val="2E944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8648B"/>
    <w:multiLevelType w:val="hybridMultilevel"/>
    <w:tmpl w:val="90E4F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40406"/>
    <w:multiLevelType w:val="hybridMultilevel"/>
    <w:tmpl w:val="56903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14303"/>
    <w:multiLevelType w:val="hybridMultilevel"/>
    <w:tmpl w:val="C3424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E14B0"/>
    <w:multiLevelType w:val="hybridMultilevel"/>
    <w:tmpl w:val="7E7CC6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511DF"/>
    <w:multiLevelType w:val="hybridMultilevel"/>
    <w:tmpl w:val="AF805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910EA"/>
    <w:multiLevelType w:val="hybridMultilevel"/>
    <w:tmpl w:val="D7C2ED04"/>
    <w:lvl w:ilvl="0" w:tplc="6360C11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B416A"/>
    <w:multiLevelType w:val="hybridMultilevel"/>
    <w:tmpl w:val="5D469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21864"/>
    <w:multiLevelType w:val="hybridMultilevel"/>
    <w:tmpl w:val="DFF2D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825A9"/>
    <w:multiLevelType w:val="hybridMultilevel"/>
    <w:tmpl w:val="5D469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B0C60"/>
    <w:multiLevelType w:val="hybridMultilevel"/>
    <w:tmpl w:val="AF805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8621B"/>
    <w:multiLevelType w:val="hybridMultilevel"/>
    <w:tmpl w:val="34EC9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F36A4"/>
    <w:multiLevelType w:val="singleLevel"/>
    <w:tmpl w:val="25720BC0"/>
    <w:lvl w:ilvl="0">
      <w:start w:val="1"/>
      <w:numFmt w:val="bullet"/>
      <w:pStyle w:val="kk"/>
      <w:lvlText w:val=""/>
      <w:lvlJc w:val="left"/>
      <w:pPr>
        <w:tabs>
          <w:tab w:val="num" w:pos="360"/>
        </w:tabs>
        <w:ind w:left="360" w:hanging="360"/>
      </w:pPr>
      <w:rPr>
        <w:rFonts w:ascii="Wingdings" w:hAnsi="Wingdings" w:hint="default"/>
      </w:rPr>
    </w:lvl>
  </w:abstractNum>
  <w:abstractNum w:abstractNumId="25" w15:restartNumberingAfterBreak="0">
    <w:nsid w:val="51DF23E2"/>
    <w:multiLevelType w:val="hybridMultilevel"/>
    <w:tmpl w:val="51047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1411B"/>
    <w:multiLevelType w:val="hybridMultilevel"/>
    <w:tmpl w:val="39F4B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65196"/>
    <w:multiLevelType w:val="hybridMultilevel"/>
    <w:tmpl w:val="7E2A75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82393"/>
    <w:multiLevelType w:val="hybridMultilevel"/>
    <w:tmpl w:val="8E889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E3035"/>
    <w:multiLevelType w:val="hybridMultilevel"/>
    <w:tmpl w:val="C8CE2554"/>
    <w:lvl w:ilvl="0" w:tplc="79067CD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737B9"/>
    <w:multiLevelType w:val="hybridMultilevel"/>
    <w:tmpl w:val="CC9AD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D7C19"/>
    <w:multiLevelType w:val="hybridMultilevel"/>
    <w:tmpl w:val="ED7C6B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54CD6"/>
    <w:multiLevelType w:val="hybridMultilevel"/>
    <w:tmpl w:val="39F4B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01A69"/>
    <w:multiLevelType w:val="hybridMultilevel"/>
    <w:tmpl w:val="A55A0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805D1"/>
    <w:multiLevelType w:val="hybridMultilevel"/>
    <w:tmpl w:val="93F81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E2242"/>
    <w:multiLevelType w:val="hybridMultilevel"/>
    <w:tmpl w:val="D33679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47C24"/>
    <w:multiLevelType w:val="hybridMultilevel"/>
    <w:tmpl w:val="14C0845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35"/>
  </w:num>
  <w:num w:numId="7">
    <w:abstractNumId w:val="19"/>
  </w:num>
  <w:num w:numId="8">
    <w:abstractNumId w:val="21"/>
  </w:num>
  <w:num w:numId="9">
    <w:abstractNumId w:val="7"/>
  </w:num>
  <w:num w:numId="10">
    <w:abstractNumId w:val="12"/>
  </w:num>
  <w:num w:numId="11">
    <w:abstractNumId w:val="30"/>
  </w:num>
  <w:num w:numId="12">
    <w:abstractNumId w:val="16"/>
  </w:num>
  <w:num w:numId="13">
    <w:abstractNumId w:val="32"/>
  </w:num>
  <w:num w:numId="14">
    <w:abstractNumId w:val="23"/>
  </w:num>
  <w:num w:numId="15">
    <w:abstractNumId w:val="4"/>
  </w:num>
  <w:num w:numId="16">
    <w:abstractNumId w:val="14"/>
  </w:num>
  <w:num w:numId="17">
    <w:abstractNumId w:val="31"/>
  </w:num>
  <w:num w:numId="18">
    <w:abstractNumId w:val="28"/>
  </w:num>
  <w:num w:numId="19">
    <w:abstractNumId w:val="34"/>
  </w:num>
  <w:num w:numId="20">
    <w:abstractNumId w:val="27"/>
  </w:num>
  <w:num w:numId="21">
    <w:abstractNumId w:val="0"/>
  </w:num>
  <w:num w:numId="22">
    <w:abstractNumId w:val="6"/>
  </w:num>
  <w:num w:numId="23">
    <w:abstractNumId w:val="11"/>
  </w:num>
  <w:num w:numId="24">
    <w:abstractNumId w:val="18"/>
  </w:num>
  <w:num w:numId="25">
    <w:abstractNumId w:val="3"/>
  </w:num>
  <w:num w:numId="26">
    <w:abstractNumId w:val="5"/>
  </w:num>
  <w:num w:numId="27">
    <w:abstractNumId w:val="2"/>
  </w:num>
  <w:num w:numId="28">
    <w:abstractNumId w:val="17"/>
  </w:num>
  <w:num w:numId="29">
    <w:abstractNumId w:val="29"/>
  </w:num>
  <w:num w:numId="30">
    <w:abstractNumId w:val="8"/>
  </w:num>
  <w:num w:numId="31">
    <w:abstractNumId w:val="22"/>
  </w:num>
  <w:num w:numId="32">
    <w:abstractNumId w:val="33"/>
  </w:num>
  <w:num w:numId="33">
    <w:abstractNumId w:val="13"/>
  </w:num>
  <w:num w:numId="34">
    <w:abstractNumId w:val="20"/>
  </w:num>
  <w:num w:numId="35">
    <w:abstractNumId w:val="26"/>
  </w:num>
  <w:num w:numId="36">
    <w:abstractNumId w:val="15"/>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ED"/>
    <w:rsid w:val="00006009"/>
    <w:rsid w:val="00006BAC"/>
    <w:rsid w:val="0003064C"/>
    <w:rsid w:val="00032AA9"/>
    <w:rsid w:val="0004005F"/>
    <w:rsid w:val="000472DD"/>
    <w:rsid w:val="00064008"/>
    <w:rsid w:val="00065994"/>
    <w:rsid w:val="00066F89"/>
    <w:rsid w:val="000710FC"/>
    <w:rsid w:val="0007401B"/>
    <w:rsid w:val="00074F5D"/>
    <w:rsid w:val="000959EA"/>
    <w:rsid w:val="000964C9"/>
    <w:rsid w:val="000A0020"/>
    <w:rsid w:val="000A5371"/>
    <w:rsid w:val="000B417C"/>
    <w:rsid w:val="000B7DA1"/>
    <w:rsid w:val="000C5576"/>
    <w:rsid w:val="000D0576"/>
    <w:rsid w:val="000D3F85"/>
    <w:rsid w:val="000F4BE6"/>
    <w:rsid w:val="000F599F"/>
    <w:rsid w:val="000F7294"/>
    <w:rsid w:val="00101A26"/>
    <w:rsid w:val="00106EF4"/>
    <w:rsid w:val="00114126"/>
    <w:rsid w:val="001172FD"/>
    <w:rsid w:val="0013154B"/>
    <w:rsid w:val="00131B95"/>
    <w:rsid w:val="001339F1"/>
    <w:rsid w:val="001445E5"/>
    <w:rsid w:val="00145BAB"/>
    <w:rsid w:val="001563FA"/>
    <w:rsid w:val="0016067A"/>
    <w:rsid w:val="00165E40"/>
    <w:rsid w:val="00166745"/>
    <w:rsid w:val="00167606"/>
    <w:rsid w:val="00175AE3"/>
    <w:rsid w:val="00177895"/>
    <w:rsid w:val="00193B2D"/>
    <w:rsid w:val="00195185"/>
    <w:rsid w:val="001A128F"/>
    <w:rsid w:val="001A43C2"/>
    <w:rsid w:val="001B0606"/>
    <w:rsid w:val="001B590D"/>
    <w:rsid w:val="001B59A3"/>
    <w:rsid w:val="001B5B66"/>
    <w:rsid w:val="001C591A"/>
    <w:rsid w:val="001E4E57"/>
    <w:rsid w:val="001F1175"/>
    <w:rsid w:val="001F68C8"/>
    <w:rsid w:val="002007A7"/>
    <w:rsid w:val="002024E4"/>
    <w:rsid w:val="00203AE4"/>
    <w:rsid w:val="00203AEF"/>
    <w:rsid w:val="00206EE7"/>
    <w:rsid w:val="0020794C"/>
    <w:rsid w:val="002253E2"/>
    <w:rsid w:val="00226A22"/>
    <w:rsid w:val="002279F4"/>
    <w:rsid w:val="00227FB3"/>
    <w:rsid w:val="002403F1"/>
    <w:rsid w:val="00243A2B"/>
    <w:rsid w:val="00244529"/>
    <w:rsid w:val="0026340C"/>
    <w:rsid w:val="0026534B"/>
    <w:rsid w:val="00290D34"/>
    <w:rsid w:val="00291000"/>
    <w:rsid w:val="00293467"/>
    <w:rsid w:val="00293D96"/>
    <w:rsid w:val="002969CD"/>
    <w:rsid w:val="00296CF8"/>
    <w:rsid w:val="002A000F"/>
    <w:rsid w:val="002A475D"/>
    <w:rsid w:val="002A7EAE"/>
    <w:rsid w:val="002B62E7"/>
    <w:rsid w:val="002D7181"/>
    <w:rsid w:val="002D7234"/>
    <w:rsid w:val="00300FD8"/>
    <w:rsid w:val="00301079"/>
    <w:rsid w:val="00303E25"/>
    <w:rsid w:val="00311959"/>
    <w:rsid w:val="0031387E"/>
    <w:rsid w:val="00314082"/>
    <w:rsid w:val="00326F1E"/>
    <w:rsid w:val="00343010"/>
    <w:rsid w:val="003531DC"/>
    <w:rsid w:val="00360C28"/>
    <w:rsid w:val="00361337"/>
    <w:rsid w:val="00383DD7"/>
    <w:rsid w:val="0039105E"/>
    <w:rsid w:val="003A3270"/>
    <w:rsid w:val="003B2998"/>
    <w:rsid w:val="003C36F7"/>
    <w:rsid w:val="003D1580"/>
    <w:rsid w:val="003F1357"/>
    <w:rsid w:val="003F1C84"/>
    <w:rsid w:val="003F280D"/>
    <w:rsid w:val="003F6961"/>
    <w:rsid w:val="00403ADC"/>
    <w:rsid w:val="0041202E"/>
    <w:rsid w:val="004163C8"/>
    <w:rsid w:val="00427AB8"/>
    <w:rsid w:val="00431556"/>
    <w:rsid w:val="00436563"/>
    <w:rsid w:val="00437CC0"/>
    <w:rsid w:val="00440DDB"/>
    <w:rsid w:val="00464B92"/>
    <w:rsid w:val="00464F1C"/>
    <w:rsid w:val="00471EFA"/>
    <w:rsid w:val="00472C8E"/>
    <w:rsid w:val="00484D08"/>
    <w:rsid w:val="00486E3C"/>
    <w:rsid w:val="0049066F"/>
    <w:rsid w:val="004936F6"/>
    <w:rsid w:val="004A0F05"/>
    <w:rsid w:val="004D01C9"/>
    <w:rsid w:val="004D0ABC"/>
    <w:rsid w:val="004D6543"/>
    <w:rsid w:val="004D6D20"/>
    <w:rsid w:val="004E341A"/>
    <w:rsid w:val="004E63A0"/>
    <w:rsid w:val="004E6D71"/>
    <w:rsid w:val="004E7DB6"/>
    <w:rsid w:val="0050214C"/>
    <w:rsid w:val="00511727"/>
    <w:rsid w:val="00517EDA"/>
    <w:rsid w:val="00527A7A"/>
    <w:rsid w:val="00533078"/>
    <w:rsid w:val="00533FAD"/>
    <w:rsid w:val="0054120A"/>
    <w:rsid w:val="005415A8"/>
    <w:rsid w:val="00542A03"/>
    <w:rsid w:val="00544E67"/>
    <w:rsid w:val="00557022"/>
    <w:rsid w:val="005618BF"/>
    <w:rsid w:val="00571010"/>
    <w:rsid w:val="005745FD"/>
    <w:rsid w:val="005922E2"/>
    <w:rsid w:val="00596BBF"/>
    <w:rsid w:val="005B1AEB"/>
    <w:rsid w:val="005B26EC"/>
    <w:rsid w:val="005C2D2B"/>
    <w:rsid w:val="005C4159"/>
    <w:rsid w:val="005D4CD6"/>
    <w:rsid w:val="005D5CED"/>
    <w:rsid w:val="005E40C4"/>
    <w:rsid w:val="005F00D7"/>
    <w:rsid w:val="006046D1"/>
    <w:rsid w:val="006062C4"/>
    <w:rsid w:val="00612D9F"/>
    <w:rsid w:val="00622357"/>
    <w:rsid w:val="00631108"/>
    <w:rsid w:val="00642FBD"/>
    <w:rsid w:val="00653F74"/>
    <w:rsid w:val="00655029"/>
    <w:rsid w:val="0066067F"/>
    <w:rsid w:val="00660E39"/>
    <w:rsid w:val="00670C27"/>
    <w:rsid w:val="00673C8D"/>
    <w:rsid w:val="00676C5A"/>
    <w:rsid w:val="0068122C"/>
    <w:rsid w:val="006812A6"/>
    <w:rsid w:val="006900B8"/>
    <w:rsid w:val="0069028C"/>
    <w:rsid w:val="006A3FEE"/>
    <w:rsid w:val="006A76B2"/>
    <w:rsid w:val="006C0246"/>
    <w:rsid w:val="006C7C39"/>
    <w:rsid w:val="006D06BC"/>
    <w:rsid w:val="006D75D5"/>
    <w:rsid w:val="006D78FC"/>
    <w:rsid w:val="006F30B8"/>
    <w:rsid w:val="007008FA"/>
    <w:rsid w:val="0070091A"/>
    <w:rsid w:val="00703E6C"/>
    <w:rsid w:val="00710198"/>
    <w:rsid w:val="00710551"/>
    <w:rsid w:val="007120B1"/>
    <w:rsid w:val="00725E9C"/>
    <w:rsid w:val="00727C7B"/>
    <w:rsid w:val="00730B62"/>
    <w:rsid w:val="00732216"/>
    <w:rsid w:val="007358E1"/>
    <w:rsid w:val="0074075B"/>
    <w:rsid w:val="00747F13"/>
    <w:rsid w:val="0075140B"/>
    <w:rsid w:val="00754366"/>
    <w:rsid w:val="00757310"/>
    <w:rsid w:val="007644BB"/>
    <w:rsid w:val="0077029B"/>
    <w:rsid w:val="0077267C"/>
    <w:rsid w:val="00773CF5"/>
    <w:rsid w:val="00774CFE"/>
    <w:rsid w:val="0078146D"/>
    <w:rsid w:val="0078672E"/>
    <w:rsid w:val="007A0D19"/>
    <w:rsid w:val="007A4709"/>
    <w:rsid w:val="007C64A5"/>
    <w:rsid w:val="007E7E7D"/>
    <w:rsid w:val="007F2387"/>
    <w:rsid w:val="007F7D4C"/>
    <w:rsid w:val="008347B5"/>
    <w:rsid w:val="008368CA"/>
    <w:rsid w:val="008404C9"/>
    <w:rsid w:val="00861602"/>
    <w:rsid w:val="008656A6"/>
    <w:rsid w:val="008717F1"/>
    <w:rsid w:val="00880529"/>
    <w:rsid w:val="00881732"/>
    <w:rsid w:val="008825E6"/>
    <w:rsid w:val="00882E44"/>
    <w:rsid w:val="00892AC2"/>
    <w:rsid w:val="00894AC6"/>
    <w:rsid w:val="00895978"/>
    <w:rsid w:val="008A61F6"/>
    <w:rsid w:val="008C0257"/>
    <w:rsid w:val="008C0461"/>
    <w:rsid w:val="008C2431"/>
    <w:rsid w:val="008D0DC5"/>
    <w:rsid w:val="008E2C09"/>
    <w:rsid w:val="008E7845"/>
    <w:rsid w:val="008F7A71"/>
    <w:rsid w:val="00903BB4"/>
    <w:rsid w:val="0090680E"/>
    <w:rsid w:val="00911E36"/>
    <w:rsid w:val="00921BF1"/>
    <w:rsid w:val="009222F1"/>
    <w:rsid w:val="00926900"/>
    <w:rsid w:val="009302D7"/>
    <w:rsid w:val="00940BC9"/>
    <w:rsid w:val="00943882"/>
    <w:rsid w:val="0095285C"/>
    <w:rsid w:val="00953562"/>
    <w:rsid w:val="00963A61"/>
    <w:rsid w:val="009641F1"/>
    <w:rsid w:val="0097094E"/>
    <w:rsid w:val="00973C08"/>
    <w:rsid w:val="009A041A"/>
    <w:rsid w:val="009A0FA2"/>
    <w:rsid w:val="009B3307"/>
    <w:rsid w:val="009B5339"/>
    <w:rsid w:val="009B62B9"/>
    <w:rsid w:val="009D6DE4"/>
    <w:rsid w:val="009D7060"/>
    <w:rsid w:val="009E37BC"/>
    <w:rsid w:val="00A04A0A"/>
    <w:rsid w:val="00A1153D"/>
    <w:rsid w:val="00A25CE3"/>
    <w:rsid w:val="00A32ADB"/>
    <w:rsid w:val="00A33922"/>
    <w:rsid w:val="00A45347"/>
    <w:rsid w:val="00A46700"/>
    <w:rsid w:val="00A471E3"/>
    <w:rsid w:val="00A52BC9"/>
    <w:rsid w:val="00A5682B"/>
    <w:rsid w:val="00A77658"/>
    <w:rsid w:val="00A77B01"/>
    <w:rsid w:val="00A81D84"/>
    <w:rsid w:val="00A840C7"/>
    <w:rsid w:val="00A93F99"/>
    <w:rsid w:val="00AA259C"/>
    <w:rsid w:val="00AA33F0"/>
    <w:rsid w:val="00AB2283"/>
    <w:rsid w:val="00AB35F0"/>
    <w:rsid w:val="00AC70DD"/>
    <w:rsid w:val="00AD157F"/>
    <w:rsid w:val="00AE1989"/>
    <w:rsid w:val="00AF30F3"/>
    <w:rsid w:val="00B018BD"/>
    <w:rsid w:val="00B019B6"/>
    <w:rsid w:val="00B03C3C"/>
    <w:rsid w:val="00B12B05"/>
    <w:rsid w:val="00B1482A"/>
    <w:rsid w:val="00B1513B"/>
    <w:rsid w:val="00B219A7"/>
    <w:rsid w:val="00B2721B"/>
    <w:rsid w:val="00B34C76"/>
    <w:rsid w:val="00B45E0B"/>
    <w:rsid w:val="00B534E8"/>
    <w:rsid w:val="00B55BAD"/>
    <w:rsid w:val="00B61255"/>
    <w:rsid w:val="00B71E06"/>
    <w:rsid w:val="00B73074"/>
    <w:rsid w:val="00B7652E"/>
    <w:rsid w:val="00B870F7"/>
    <w:rsid w:val="00B87D9B"/>
    <w:rsid w:val="00B9022B"/>
    <w:rsid w:val="00B96202"/>
    <w:rsid w:val="00B963C5"/>
    <w:rsid w:val="00B974B7"/>
    <w:rsid w:val="00BA3DD3"/>
    <w:rsid w:val="00BA4AE4"/>
    <w:rsid w:val="00BA7BF5"/>
    <w:rsid w:val="00BC504C"/>
    <w:rsid w:val="00BD17E4"/>
    <w:rsid w:val="00BE7AF0"/>
    <w:rsid w:val="00BF036C"/>
    <w:rsid w:val="00BF3321"/>
    <w:rsid w:val="00C040FE"/>
    <w:rsid w:val="00C17B62"/>
    <w:rsid w:val="00C27AED"/>
    <w:rsid w:val="00C3501C"/>
    <w:rsid w:val="00C40CF5"/>
    <w:rsid w:val="00C43F09"/>
    <w:rsid w:val="00C450D8"/>
    <w:rsid w:val="00C62989"/>
    <w:rsid w:val="00C63E1A"/>
    <w:rsid w:val="00C727D5"/>
    <w:rsid w:val="00C87BC1"/>
    <w:rsid w:val="00C91B90"/>
    <w:rsid w:val="00CA1F76"/>
    <w:rsid w:val="00CA51A4"/>
    <w:rsid w:val="00CA6C07"/>
    <w:rsid w:val="00CB07DA"/>
    <w:rsid w:val="00CD38E6"/>
    <w:rsid w:val="00CE7799"/>
    <w:rsid w:val="00D1314C"/>
    <w:rsid w:val="00D1390A"/>
    <w:rsid w:val="00D15C98"/>
    <w:rsid w:val="00D41E62"/>
    <w:rsid w:val="00D6630A"/>
    <w:rsid w:val="00D71B39"/>
    <w:rsid w:val="00D728E2"/>
    <w:rsid w:val="00D83277"/>
    <w:rsid w:val="00DA2D3F"/>
    <w:rsid w:val="00DB113C"/>
    <w:rsid w:val="00DB2C7B"/>
    <w:rsid w:val="00DB2CF2"/>
    <w:rsid w:val="00DC03F2"/>
    <w:rsid w:val="00DC22EB"/>
    <w:rsid w:val="00DD0A9F"/>
    <w:rsid w:val="00DD16EA"/>
    <w:rsid w:val="00DE2537"/>
    <w:rsid w:val="00DF1299"/>
    <w:rsid w:val="00DF1801"/>
    <w:rsid w:val="00DF7DCC"/>
    <w:rsid w:val="00E00553"/>
    <w:rsid w:val="00E05C49"/>
    <w:rsid w:val="00E10416"/>
    <w:rsid w:val="00E15D02"/>
    <w:rsid w:val="00E32AF0"/>
    <w:rsid w:val="00E428AF"/>
    <w:rsid w:val="00E42F95"/>
    <w:rsid w:val="00E43F46"/>
    <w:rsid w:val="00E44167"/>
    <w:rsid w:val="00E64784"/>
    <w:rsid w:val="00E67142"/>
    <w:rsid w:val="00E719E2"/>
    <w:rsid w:val="00E748FE"/>
    <w:rsid w:val="00E80574"/>
    <w:rsid w:val="00E82279"/>
    <w:rsid w:val="00E86C07"/>
    <w:rsid w:val="00EB671C"/>
    <w:rsid w:val="00EC0648"/>
    <w:rsid w:val="00ED2E46"/>
    <w:rsid w:val="00F23D00"/>
    <w:rsid w:val="00F24D7B"/>
    <w:rsid w:val="00F35054"/>
    <w:rsid w:val="00F40AEF"/>
    <w:rsid w:val="00F457B7"/>
    <w:rsid w:val="00F47D76"/>
    <w:rsid w:val="00F5246A"/>
    <w:rsid w:val="00F53CF2"/>
    <w:rsid w:val="00F55637"/>
    <w:rsid w:val="00F67AAC"/>
    <w:rsid w:val="00F707F3"/>
    <w:rsid w:val="00F70FFB"/>
    <w:rsid w:val="00F753EB"/>
    <w:rsid w:val="00F761D7"/>
    <w:rsid w:val="00F76635"/>
    <w:rsid w:val="00F871D9"/>
    <w:rsid w:val="00F87425"/>
    <w:rsid w:val="00F97678"/>
    <w:rsid w:val="00FA0168"/>
    <w:rsid w:val="00FA23F1"/>
    <w:rsid w:val="00FA5913"/>
    <w:rsid w:val="00FB1BE9"/>
    <w:rsid w:val="00FB4E32"/>
    <w:rsid w:val="00FB69F0"/>
    <w:rsid w:val="00FC271D"/>
    <w:rsid w:val="00FC2E58"/>
    <w:rsid w:val="00FC565C"/>
    <w:rsid w:val="00FD1AE5"/>
    <w:rsid w:val="00FD3D45"/>
    <w:rsid w:val="00FD3EA0"/>
    <w:rsid w:val="00FE4F3D"/>
    <w:rsid w:val="00FF1F55"/>
    <w:rsid w:val="00FF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B518822"/>
  <w15:docId w15:val="{A483256B-17AD-42FA-87A9-E153D786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Normal"/>
    <w:autoRedefine/>
    <w:qFormat/>
    <w:rsid w:val="00C27AED"/>
    <w:pPr>
      <w:keepNext/>
      <w:numPr>
        <w:numId w:val="2"/>
      </w:numPr>
      <w:spacing w:before="120" w:line="240" w:lineRule="exact"/>
      <w:outlineLvl w:val="0"/>
    </w:pPr>
    <w:rPr>
      <w:b/>
    </w:rPr>
  </w:style>
  <w:style w:type="paragraph" w:styleId="Heading2">
    <w:name w:val="heading 2"/>
    <w:aliases w:val="Chapter Title"/>
    <w:basedOn w:val="Normal"/>
    <w:next w:val="Normal"/>
    <w:autoRedefine/>
    <w:qFormat/>
    <w:pPr>
      <w:keepNext/>
      <w:spacing w:before="60"/>
      <w:ind w:left="360" w:firstLine="360"/>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keepNext/>
      <w:spacing w:before="120" w:line="240" w:lineRule="exact"/>
      <w:outlineLvl w:val="4"/>
    </w:pPr>
    <w:rPr>
      <w:b/>
      <w:sz w:val="20"/>
    </w:rPr>
  </w:style>
  <w:style w:type="paragraph" w:styleId="Heading6">
    <w:name w:val="heading 6"/>
    <w:basedOn w:val="Normal"/>
    <w:next w:val="Normal"/>
    <w:qFormat/>
    <w:pPr>
      <w:keepNext/>
      <w:spacing w:before="120" w:line="240" w:lineRule="exact"/>
      <w:jc w:val="right"/>
      <w:outlineLvl w:val="5"/>
    </w:pPr>
    <w:rPr>
      <w:b/>
    </w:rPr>
  </w:style>
  <w:style w:type="paragraph" w:styleId="Heading7">
    <w:name w:val="heading 7"/>
    <w:basedOn w:val="Normal"/>
    <w:next w:val="Normal"/>
    <w:qFormat/>
    <w:pPr>
      <w:keepNext/>
      <w:widowControl w:val="0"/>
      <w:ind w:left="360"/>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customStyle="1" w:styleId="SOPheader1">
    <w:name w:val="SOPheader1"/>
    <w:basedOn w:val="Normal"/>
    <w:rPr>
      <w:b/>
      <w:caps/>
    </w:rPr>
  </w:style>
  <w:style w:type="paragraph" w:customStyle="1" w:styleId="SOPheader2">
    <w:name w:val="SOPheader2"/>
    <w:basedOn w:val="Normal"/>
    <w:pPr>
      <w:ind w:left="432"/>
    </w:pPr>
    <w:rPr>
      <w:b/>
    </w:rPr>
  </w:style>
  <w:style w:type="paragraph" w:customStyle="1" w:styleId="SOPheader3">
    <w:name w:val="SOPheader3"/>
    <w:basedOn w:val="SOPheader2"/>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paragraph" w:customStyle="1" w:styleId="TableText">
    <w:name w:val="Table Text"/>
    <w:basedOn w:val="Normal"/>
  </w:style>
  <w:style w:type="paragraph" w:styleId="Title">
    <w:name w:val="Title"/>
    <w:basedOn w:val="Heading1"/>
    <w:qFormat/>
    <w:pPr>
      <w:keepNext w:val="0"/>
      <w:spacing w:before="0"/>
      <w:outlineLvl w:val="9"/>
    </w:pPr>
  </w:style>
  <w:style w:type="paragraph" w:styleId="Subtitle">
    <w:name w:val="Subtitle"/>
    <w:basedOn w:val="Normal"/>
    <w:qFormat/>
    <w:pPr>
      <w:spacing w:line="240" w:lineRule="exact"/>
      <w:jc w:val="right"/>
    </w:pPr>
    <w:rPr>
      <w:b/>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customStyle="1" w:styleId="2col">
    <w:name w:val="2col"/>
    <w:basedOn w:val="Normal"/>
    <w:pPr>
      <w:tabs>
        <w:tab w:val="right" w:pos="691"/>
        <w:tab w:val="left" w:pos="965"/>
        <w:tab w:val="left" w:pos="4147"/>
        <w:tab w:val="left" w:pos="4680"/>
        <w:tab w:val="left" w:pos="5220"/>
        <w:tab w:val="left" w:pos="5638"/>
        <w:tab w:val="left" w:pos="5760"/>
        <w:tab w:val="left" w:pos="6106"/>
        <w:tab w:val="left" w:pos="6300"/>
        <w:tab w:val="left" w:pos="6682"/>
        <w:tab w:val="left" w:pos="6840"/>
        <w:tab w:val="left" w:pos="7204"/>
        <w:tab w:val="left" w:pos="7380"/>
        <w:tab w:val="left" w:pos="7726"/>
        <w:tab w:val="left" w:pos="7920"/>
        <w:tab w:val="left" w:pos="8410"/>
        <w:tab w:val="left" w:pos="8986"/>
        <w:tab w:val="left" w:pos="9014"/>
        <w:tab w:val="left" w:pos="9480"/>
      </w:tabs>
      <w:spacing w:line="240" w:lineRule="atLeast"/>
      <w:ind w:right="43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utline">
    <w:name w:val="outline"/>
    <w:basedOn w:val="Normal"/>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line="240" w:lineRule="atLeast"/>
      <w:ind w:right="432"/>
    </w:pPr>
  </w:style>
  <w:style w:type="paragraph" w:styleId="BodyTextIndent">
    <w:name w:val="Body Text Indent"/>
    <w:basedOn w:val="Normal"/>
    <w:pPr>
      <w:ind w:left="720"/>
    </w:pPr>
  </w:style>
  <w:style w:type="paragraph" w:customStyle="1" w:styleId="TableHeaderText">
    <w:name w:val="Table Header Text"/>
    <w:basedOn w:val="TableText"/>
    <w:pPr>
      <w:jc w:val="center"/>
    </w:pPr>
    <w:rPr>
      <w:b/>
    </w:rPr>
  </w:style>
  <w:style w:type="paragraph" w:styleId="BodyTextIndent2">
    <w:name w:val="Body Text Indent 2"/>
    <w:basedOn w:val="Normal"/>
    <w:pPr>
      <w:ind w:left="360"/>
    </w:pPr>
  </w:style>
  <w:style w:type="character" w:styleId="LineNumber">
    <w:name w:val="line number"/>
    <w:basedOn w:val="DefaultParagraphFont"/>
  </w:style>
  <w:style w:type="paragraph" w:customStyle="1" w:styleId="kk">
    <w:name w:val="kk"/>
    <w:basedOn w:val="Normal"/>
    <w:pPr>
      <w:numPr>
        <w:numId w:val="1"/>
      </w:numPr>
    </w:pPr>
  </w:style>
  <w:style w:type="paragraph" w:styleId="BlockText">
    <w:name w:val="Block Text"/>
    <w:basedOn w:val="Normal"/>
  </w:style>
  <w:style w:type="paragraph" w:customStyle="1" w:styleId="BulletText2">
    <w:name w:val="Bullet Text 2"/>
    <w:basedOn w:val="Normal"/>
    <w:pPr>
      <w:ind w:left="360" w:hanging="187"/>
    </w:pPr>
  </w:style>
  <w:style w:type="paragraph" w:styleId="BalloonText">
    <w:name w:val="Balloon Text"/>
    <w:basedOn w:val="Normal"/>
    <w:semiHidden/>
    <w:rsid w:val="00C27AED"/>
    <w:rPr>
      <w:rFonts w:ascii="Tahoma" w:hAnsi="Tahoma" w:cs="Tahoma"/>
      <w:sz w:val="16"/>
      <w:szCs w:val="16"/>
    </w:rPr>
  </w:style>
  <w:style w:type="paragraph" w:styleId="PlainText">
    <w:name w:val="Plain Text"/>
    <w:basedOn w:val="Normal"/>
    <w:link w:val="PlainTextChar"/>
    <w:rsid w:val="00FD3D45"/>
    <w:rPr>
      <w:rFonts w:ascii="Courier New" w:hAnsi="Courier New"/>
      <w:sz w:val="20"/>
    </w:rPr>
  </w:style>
  <w:style w:type="character" w:styleId="CommentReference">
    <w:name w:val="annotation reference"/>
    <w:semiHidden/>
    <w:rsid w:val="00C727D5"/>
    <w:rPr>
      <w:sz w:val="16"/>
      <w:szCs w:val="16"/>
    </w:rPr>
  </w:style>
  <w:style w:type="paragraph" w:styleId="CommentText">
    <w:name w:val="annotation text"/>
    <w:basedOn w:val="Normal"/>
    <w:semiHidden/>
    <w:rsid w:val="00C727D5"/>
    <w:rPr>
      <w:sz w:val="20"/>
    </w:rPr>
  </w:style>
  <w:style w:type="paragraph" w:styleId="CommentSubject">
    <w:name w:val="annotation subject"/>
    <w:basedOn w:val="CommentText"/>
    <w:next w:val="CommentText"/>
    <w:semiHidden/>
    <w:rsid w:val="00C727D5"/>
    <w:rPr>
      <w:b/>
      <w:bCs/>
    </w:rPr>
  </w:style>
  <w:style w:type="paragraph" w:styleId="ListParagraph">
    <w:name w:val="List Paragraph"/>
    <w:basedOn w:val="Normal"/>
    <w:uiPriority w:val="34"/>
    <w:qFormat/>
    <w:rsid w:val="00074F5D"/>
    <w:pPr>
      <w:ind w:left="720"/>
      <w:contextualSpacing/>
    </w:pPr>
  </w:style>
  <w:style w:type="table" w:styleId="TableGrid">
    <w:name w:val="Table Grid"/>
    <w:basedOn w:val="TableNormal"/>
    <w:rsid w:val="0007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3F135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9150">
      <w:bodyDiv w:val="1"/>
      <w:marLeft w:val="0"/>
      <w:marRight w:val="0"/>
      <w:marTop w:val="0"/>
      <w:marBottom w:val="0"/>
      <w:divBdr>
        <w:top w:val="none" w:sz="0" w:space="0" w:color="auto"/>
        <w:left w:val="none" w:sz="0" w:space="0" w:color="auto"/>
        <w:bottom w:val="none" w:sz="0" w:space="0" w:color="auto"/>
        <w:right w:val="none" w:sz="0" w:space="0" w:color="auto"/>
      </w:divBdr>
    </w:div>
    <w:div w:id="91123793">
      <w:bodyDiv w:val="1"/>
      <w:marLeft w:val="0"/>
      <w:marRight w:val="0"/>
      <w:marTop w:val="0"/>
      <w:marBottom w:val="0"/>
      <w:divBdr>
        <w:top w:val="none" w:sz="0" w:space="0" w:color="auto"/>
        <w:left w:val="none" w:sz="0" w:space="0" w:color="auto"/>
        <w:bottom w:val="none" w:sz="0" w:space="0" w:color="auto"/>
        <w:right w:val="none" w:sz="0" w:space="0" w:color="auto"/>
      </w:divBdr>
    </w:div>
    <w:div w:id="127018746">
      <w:bodyDiv w:val="1"/>
      <w:marLeft w:val="0"/>
      <w:marRight w:val="0"/>
      <w:marTop w:val="0"/>
      <w:marBottom w:val="0"/>
      <w:divBdr>
        <w:top w:val="none" w:sz="0" w:space="0" w:color="auto"/>
        <w:left w:val="none" w:sz="0" w:space="0" w:color="auto"/>
        <w:bottom w:val="none" w:sz="0" w:space="0" w:color="auto"/>
        <w:right w:val="none" w:sz="0" w:space="0" w:color="auto"/>
      </w:divBdr>
    </w:div>
    <w:div w:id="151020406">
      <w:bodyDiv w:val="1"/>
      <w:marLeft w:val="0"/>
      <w:marRight w:val="0"/>
      <w:marTop w:val="0"/>
      <w:marBottom w:val="0"/>
      <w:divBdr>
        <w:top w:val="none" w:sz="0" w:space="0" w:color="auto"/>
        <w:left w:val="none" w:sz="0" w:space="0" w:color="auto"/>
        <w:bottom w:val="none" w:sz="0" w:space="0" w:color="auto"/>
        <w:right w:val="none" w:sz="0" w:space="0" w:color="auto"/>
      </w:divBdr>
    </w:div>
    <w:div w:id="200016735">
      <w:bodyDiv w:val="1"/>
      <w:marLeft w:val="0"/>
      <w:marRight w:val="0"/>
      <w:marTop w:val="0"/>
      <w:marBottom w:val="0"/>
      <w:divBdr>
        <w:top w:val="none" w:sz="0" w:space="0" w:color="auto"/>
        <w:left w:val="none" w:sz="0" w:space="0" w:color="auto"/>
        <w:bottom w:val="none" w:sz="0" w:space="0" w:color="auto"/>
        <w:right w:val="none" w:sz="0" w:space="0" w:color="auto"/>
      </w:divBdr>
    </w:div>
    <w:div w:id="248390463">
      <w:bodyDiv w:val="1"/>
      <w:marLeft w:val="0"/>
      <w:marRight w:val="0"/>
      <w:marTop w:val="0"/>
      <w:marBottom w:val="0"/>
      <w:divBdr>
        <w:top w:val="none" w:sz="0" w:space="0" w:color="auto"/>
        <w:left w:val="none" w:sz="0" w:space="0" w:color="auto"/>
        <w:bottom w:val="none" w:sz="0" w:space="0" w:color="auto"/>
        <w:right w:val="none" w:sz="0" w:space="0" w:color="auto"/>
      </w:divBdr>
    </w:div>
    <w:div w:id="301351840">
      <w:bodyDiv w:val="1"/>
      <w:marLeft w:val="0"/>
      <w:marRight w:val="0"/>
      <w:marTop w:val="0"/>
      <w:marBottom w:val="0"/>
      <w:divBdr>
        <w:top w:val="none" w:sz="0" w:space="0" w:color="auto"/>
        <w:left w:val="none" w:sz="0" w:space="0" w:color="auto"/>
        <w:bottom w:val="none" w:sz="0" w:space="0" w:color="auto"/>
        <w:right w:val="none" w:sz="0" w:space="0" w:color="auto"/>
      </w:divBdr>
    </w:div>
    <w:div w:id="310254904">
      <w:bodyDiv w:val="1"/>
      <w:marLeft w:val="0"/>
      <w:marRight w:val="0"/>
      <w:marTop w:val="0"/>
      <w:marBottom w:val="0"/>
      <w:divBdr>
        <w:top w:val="none" w:sz="0" w:space="0" w:color="auto"/>
        <w:left w:val="none" w:sz="0" w:space="0" w:color="auto"/>
        <w:bottom w:val="none" w:sz="0" w:space="0" w:color="auto"/>
        <w:right w:val="none" w:sz="0" w:space="0" w:color="auto"/>
      </w:divBdr>
    </w:div>
    <w:div w:id="352461656">
      <w:bodyDiv w:val="1"/>
      <w:marLeft w:val="0"/>
      <w:marRight w:val="0"/>
      <w:marTop w:val="0"/>
      <w:marBottom w:val="0"/>
      <w:divBdr>
        <w:top w:val="none" w:sz="0" w:space="0" w:color="auto"/>
        <w:left w:val="none" w:sz="0" w:space="0" w:color="auto"/>
        <w:bottom w:val="none" w:sz="0" w:space="0" w:color="auto"/>
        <w:right w:val="none" w:sz="0" w:space="0" w:color="auto"/>
      </w:divBdr>
    </w:div>
    <w:div w:id="356005284">
      <w:bodyDiv w:val="1"/>
      <w:marLeft w:val="0"/>
      <w:marRight w:val="0"/>
      <w:marTop w:val="0"/>
      <w:marBottom w:val="0"/>
      <w:divBdr>
        <w:top w:val="none" w:sz="0" w:space="0" w:color="auto"/>
        <w:left w:val="none" w:sz="0" w:space="0" w:color="auto"/>
        <w:bottom w:val="none" w:sz="0" w:space="0" w:color="auto"/>
        <w:right w:val="none" w:sz="0" w:space="0" w:color="auto"/>
      </w:divBdr>
    </w:div>
    <w:div w:id="441345171">
      <w:bodyDiv w:val="1"/>
      <w:marLeft w:val="0"/>
      <w:marRight w:val="0"/>
      <w:marTop w:val="0"/>
      <w:marBottom w:val="0"/>
      <w:divBdr>
        <w:top w:val="none" w:sz="0" w:space="0" w:color="auto"/>
        <w:left w:val="none" w:sz="0" w:space="0" w:color="auto"/>
        <w:bottom w:val="none" w:sz="0" w:space="0" w:color="auto"/>
        <w:right w:val="none" w:sz="0" w:space="0" w:color="auto"/>
      </w:divBdr>
    </w:div>
    <w:div w:id="449905310">
      <w:bodyDiv w:val="1"/>
      <w:marLeft w:val="0"/>
      <w:marRight w:val="0"/>
      <w:marTop w:val="0"/>
      <w:marBottom w:val="0"/>
      <w:divBdr>
        <w:top w:val="none" w:sz="0" w:space="0" w:color="auto"/>
        <w:left w:val="none" w:sz="0" w:space="0" w:color="auto"/>
        <w:bottom w:val="none" w:sz="0" w:space="0" w:color="auto"/>
        <w:right w:val="none" w:sz="0" w:space="0" w:color="auto"/>
      </w:divBdr>
    </w:div>
    <w:div w:id="473177661">
      <w:bodyDiv w:val="1"/>
      <w:marLeft w:val="0"/>
      <w:marRight w:val="0"/>
      <w:marTop w:val="0"/>
      <w:marBottom w:val="0"/>
      <w:divBdr>
        <w:top w:val="none" w:sz="0" w:space="0" w:color="auto"/>
        <w:left w:val="none" w:sz="0" w:space="0" w:color="auto"/>
        <w:bottom w:val="none" w:sz="0" w:space="0" w:color="auto"/>
        <w:right w:val="none" w:sz="0" w:space="0" w:color="auto"/>
      </w:divBdr>
    </w:div>
    <w:div w:id="486674937">
      <w:bodyDiv w:val="1"/>
      <w:marLeft w:val="0"/>
      <w:marRight w:val="0"/>
      <w:marTop w:val="0"/>
      <w:marBottom w:val="0"/>
      <w:divBdr>
        <w:top w:val="none" w:sz="0" w:space="0" w:color="auto"/>
        <w:left w:val="none" w:sz="0" w:space="0" w:color="auto"/>
        <w:bottom w:val="none" w:sz="0" w:space="0" w:color="auto"/>
        <w:right w:val="none" w:sz="0" w:space="0" w:color="auto"/>
      </w:divBdr>
    </w:div>
    <w:div w:id="554661381">
      <w:bodyDiv w:val="1"/>
      <w:marLeft w:val="0"/>
      <w:marRight w:val="0"/>
      <w:marTop w:val="0"/>
      <w:marBottom w:val="0"/>
      <w:divBdr>
        <w:top w:val="none" w:sz="0" w:space="0" w:color="auto"/>
        <w:left w:val="none" w:sz="0" w:space="0" w:color="auto"/>
        <w:bottom w:val="none" w:sz="0" w:space="0" w:color="auto"/>
        <w:right w:val="none" w:sz="0" w:space="0" w:color="auto"/>
      </w:divBdr>
    </w:div>
    <w:div w:id="659311406">
      <w:bodyDiv w:val="1"/>
      <w:marLeft w:val="0"/>
      <w:marRight w:val="0"/>
      <w:marTop w:val="0"/>
      <w:marBottom w:val="0"/>
      <w:divBdr>
        <w:top w:val="none" w:sz="0" w:space="0" w:color="auto"/>
        <w:left w:val="none" w:sz="0" w:space="0" w:color="auto"/>
        <w:bottom w:val="none" w:sz="0" w:space="0" w:color="auto"/>
        <w:right w:val="none" w:sz="0" w:space="0" w:color="auto"/>
      </w:divBdr>
    </w:div>
    <w:div w:id="782112274">
      <w:bodyDiv w:val="1"/>
      <w:marLeft w:val="0"/>
      <w:marRight w:val="0"/>
      <w:marTop w:val="0"/>
      <w:marBottom w:val="0"/>
      <w:divBdr>
        <w:top w:val="none" w:sz="0" w:space="0" w:color="auto"/>
        <w:left w:val="none" w:sz="0" w:space="0" w:color="auto"/>
        <w:bottom w:val="none" w:sz="0" w:space="0" w:color="auto"/>
        <w:right w:val="none" w:sz="0" w:space="0" w:color="auto"/>
      </w:divBdr>
    </w:div>
    <w:div w:id="817379202">
      <w:bodyDiv w:val="1"/>
      <w:marLeft w:val="0"/>
      <w:marRight w:val="0"/>
      <w:marTop w:val="0"/>
      <w:marBottom w:val="0"/>
      <w:divBdr>
        <w:top w:val="none" w:sz="0" w:space="0" w:color="auto"/>
        <w:left w:val="none" w:sz="0" w:space="0" w:color="auto"/>
        <w:bottom w:val="none" w:sz="0" w:space="0" w:color="auto"/>
        <w:right w:val="none" w:sz="0" w:space="0" w:color="auto"/>
      </w:divBdr>
    </w:div>
    <w:div w:id="818157178">
      <w:bodyDiv w:val="1"/>
      <w:marLeft w:val="0"/>
      <w:marRight w:val="0"/>
      <w:marTop w:val="0"/>
      <w:marBottom w:val="0"/>
      <w:divBdr>
        <w:top w:val="none" w:sz="0" w:space="0" w:color="auto"/>
        <w:left w:val="none" w:sz="0" w:space="0" w:color="auto"/>
        <w:bottom w:val="none" w:sz="0" w:space="0" w:color="auto"/>
        <w:right w:val="none" w:sz="0" w:space="0" w:color="auto"/>
      </w:divBdr>
    </w:div>
    <w:div w:id="904990139">
      <w:bodyDiv w:val="1"/>
      <w:marLeft w:val="0"/>
      <w:marRight w:val="0"/>
      <w:marTop w:val="0"/>
      <w:marBottom w:val="0"/>
      <w:divBdr>
        <w:top w:val="none" w:sz="0" w:space="0" w:color="auto"/>
        <w:left w:val="none" w:sz="0" w:space="0" w:color="auto"/>
        <w:bottom w:val="none" w:sz="0" w:space="0" w:color="auto"/>
        <w:right w:val="none" w:sz="0" w:space="0" w:color="auto"/>
      </w:divBdr>
    </w:div>
    <w:div w:id="1067647025">
      <w:bodyDiv w:val="1"/>
      <w:marLeft w:val="0"/>
      <w:marRight w:val="0"/>
      <w:marTop w:val="0"/>
      <w:marBottom w:val="0"/>
      <w:divBdr>
        <w:top w:val="none" w:sz="0" w:space="0" w:color="auto"/>
        <w:left w:val="none" w:sz="0" w:space="0" w:color="auto"/>
        <w:bottom w:val="none" w:sz="0" w:space="0" w:color="auto"/>
        <w:right w:val="none" w:sz="0" w:space="0" w:color="auto"/>
      </w:divBdr>
    </w:div>
    <w:div w:id="1090614029">
      <w:bodyDiv w:val="1"/>
      <w:marLeft w:val="0"/>
      <w:marRight w:val="0"/>
      <w:marTop w:val="0"/>
      <w:marBottom w:val="0"/>
      <w:divBdr>
        <w:top w:val="none" w:sz="0" w:space="0" w:color="auto"/>
        <w:left w:val="none" w:sz="0" w:space="0" w:color="auto"/>
        <w:bottom w:val="none" w:sz="0" w:space="0" w:color="auto"/>
        <w:right w:val="none" w:sz="0" w:space="0" w:color="auto"/>
      </w:divBdr>
    </w:div>
    <w:div w:id="1119446389">
      <w:bodyDiv w:val="1"/>
      <w:marLeft w:val="0"/>
      <w:marRight w:val="0"/>
      <w:marTop w:val="0"/>
      <w:marBottom w:val="0"/>
      <w:divBdr>
        <w:top w:val="none" w:sz="0" w:space="0" w:color="auto"/>
        <w:left w:val="none" w:sz="0" w:space="0" w:color="auto"/>
        <w:bottom w:val="none" w:sz="0" w:space="0" w:color="auto"/>
        <w:right w:val="none" w:sz="0" w:space="0" w:color="auto"/>
      </w:divBdr>
    </w:div>
    <w:div w:id="1134252335">
      <w:bodyDiv w:val="1"/>
      <w:marLeft w:val="0"/>
      <w:marRight w:val="0"/>
      <w:marTop w:val="0"/>
      <w:marBottom w:val="0"/>
      <w:divBdr>
        <w:top w:val="none" w:sz="0" w:space="0" w:color="auto"/>
        <w:left w:val="none" w:sz="0" w:space="0" w:color="auto"/>
        <w:bottom w:val="none" w:sz="0" w:space="0" w:color="auto"/>
        <w:right w:val="none" w:sz="0" w:space="0" w:color="auto"/>
      </w:divBdr>
    </w:div>
    <w:div w:id="1191452665">
      <w:bodyDiv w:val="1"/>
      <w:marLeft w:val="0"/>
      <w:marRight w:val="0"/>
      <w:marTop w:val="0"/>
      <w:marBottom w:val="0"/>
      <w:divBdr>
        <w:top w:val="none" w:sz="0" w:space="0" w:color="auto"/>
        <w:left w:val="none" w:sz="0" w:space="0" w:color="auto"/>
        <w:bottom w:val="none" w:sz="0" w:space="0" w:color="auto"/>
        <w:right w:val="none" w:sz="0" w:space="0" w:color="auto"/>
      </w:divBdr>
    </w:div>
    <w:div w:id="1241211238">
      <w:bodyDiv w:val="1"/>
      <w:marLeft w:val="0"/>
      <w:marRight w:val="0"/>
      <w:marTop w:val="0"/>
      <w:marBottom w:val="0"/>
      <w:divBdr>
        <w:top w:val="none" w:sz="0" w:space="0" w:color="auto"/>
        <w:left w:val="none" w:sz="0" w:space="0" w:color="auto"/>
        <w:bottom w:val="none" w:sz="0" w:space="0" w:color="auto"/>
        <w:right w:val="none" w:sz="0" w:space="0" w:color="auto"/>
      </w:divBdr>
    </w:div>
    <w:div w:id="1324511162">
      <w:bodyDiv w:val="1"/>
      <w:marLeft w:val="0"/>
      <w:marRight w:val="0"/>
      <w:marTop w:val="0"/>
      <w:marBottom w:val="0"/>
      <w:divBdr>
        <w:top w:val="none" w:sz="0" w:space="0" w:color="auto"/>
        <w:left w:val="none" w:sz="0" w:space="0" w:color="auto"/>
        <w:bottom w:val="none" w:sz="0" w:space="0" w:color="auto"/>
        <w:right w:val="none" w:sz="0" w:space="0" w:color="auto"/>
      </w:divBdr>
    </w:div>
    <w:div w:id="1530944935">
      <w:bodyDiv w:val="1"/>
      <w:marLeft w:val="0"/>
      <w:marRight w:val="0"/>
      <w:marTop w:val="0"/>
      <w:marBottom w:val="0"/>
      <w:divBdr>
        <w:top w:val="none" w:sz="0" w:space="0" w:color="auto"/>
        <w:left w:val="none" w:sz="0" w:space="0" w:color="auto"/>
        <w:bottom w:val="none" w:sz="0" w:space="0" w:color="auto"/>
        <w:right w:val="none" w:sz="0" w:space="0" w:color="auto"/>
      </w:divBdr>
    </w:div>
    <w:div w:id="1585718711">
      <w:bodyDiv w:val="1"/>
      <w:marLeft w:val="0"/>
      <w:marRight w:val="0"/>
      <w:marTop w:val="0"/>
      <w:marBottom w:val="0"/>
      <w:divBdr>
        <w:top w:val="none" w:sz="0" w:space="0" w:color="auto"/>
        <w:left w:val="none" w:sz="0" w:space="0" w:color="auto"/>
        <w:bottom w:val="none" w:sz="0" w:space="0" w:color="auto"/>
        <w:right w:val="none" w:sz="0" w:space="0" w:color="auto"/>
      </w:divBdr>
    </w:div>
    <w:div w:id="1638418354">
      <w:bodyDiv w:val="1"/>
      <w:marLeft w:val="0"/>
      <w:marRight w:val="0"/>
      <w:marTop w:val="0"/>
      <w:marBottom w:val="0"/>
      <w:divBdr>
        <w:top w:val="none" w:sz="0" w:space="0" w:color="auto"/>
        <w:left w:val="none" w:sz="0" w:space="0" w:color="auto"/>
        <w:bottom w:val="none" w:sz="0" w:space="0" w:color="auto"/>
        <w:right w:val="none" w:sz="0" w:space="0" w:color="auto"/>
      </w:divBdr>
    </w:div>
    <w:div w:id="1641350561">
      <w:bodyDiv w:val="1"/>
      <w:marLeft w:val="0"/>
      <w:marRight w:val="0"/>
      <w:marTop w:val="0"/>
      <w:marBottom w:val="0"/>
      <w:divBdr>
        <w:top w:val="none" w:sz="0" w:space="0" w:color="auto"/>
        <w:left w:val="none" w:sz="0" w:space="0" w:color="auto"/>
        <w:bottom w:val="none" w:sz="0" w:space="0" w:color="auto"/>
        <w:right w:val="none" w:sz="0" w:space="0" w:color="auto"/>
      </w:divBdr>
    </w:div>
    <w:div w:id="1818765824">
      <w:bodyDiv w:val="1"/>
      <w:marLeft w:val="0"/>
      <w:marRight w:val="0"/>
      <w:marTop w:val="0"/>
      <w:marBottom w:val="0"/>
      <w:divBdr>
        <w:top w:val="none" w:sz="0" w:space="0" w:color="auto"/>
        <w:left w:val="none" w:sz="0" w:space="0" w:color="auto"/>
        <w:bottom w:val="none" w:sz="0" w:space="0" w:color="auto"/>
        <w:right w:val="none" w:sz="0" w:space="0" w:color="auto"/>
      </w:divBdr>
    </w:div>
    <w:div w:id="1848595827">
      <w:bodyDiv w:val="1"/>
      <w:marLeft w:val="0"/>
      <w:marRight w:val="0"/>
      <w:marTop w:val="0"/>
      <w:marBottom w:val="0"/>
      <w:divBdr>
        <w:top w:val="none" w:sz="0" w:space="0" w:color="auto"/>
        <w:left w:val="none" w:sz="0" w:space="0" w:color="auto"/>
        <w:bottom w:val="none" w:sz="0" w:space="0" w:color="auto"/>
        <w:right w:val="none" w:sz="0" w:space="0" w:color="auto"/>
      </w:divBdr>
    </w:div>
    <w:div w:id="1977221462">
      <w:bodyDiv w:val="1"/>
      <w:marLeft w:val="0"/>
      <w:marRight w:val="0"/>
      <w:marTop w:val="0"/>
      <w:marBottom w:val="0"/>
      <w:divBdr>
        <w:top w:val="none" w:sz="0" w:space="0" w:color="auto"/>
        <w:left w:val="none" w:sz="0" w:space="0" w:color="auto"/>
        <w:bottom w:val="none" w:sz="0" w:space="0" w:color="auto"/>
        <w:right w:val="none" w:sz="0" w:space="0" w:color="auto"/>
      </w:divBdr>
    </w:div>
    <w:div w:id="2066250676">
      <w:bodyDiv w:val="1"/>
      <w:marLeft w:val="0"/>
      <w:marRight w:val="0"/>
      <w:marTop w:val="0"/>
      <w:marBottom w:val="0"/>
      <w:divBdr>
        <w:top w:val="none" w:sz="0" w:space="0" w:color="auto"/>
        <w:left w:val="none" w:sz="0" w:space="0" w:color="auto"/>
        <w:bottom w:val="none" w:sz="0" w:space="0" w:color="auto"/>
        <w:right w:val="none" w:sz="0" w:space="0" w:color="auto"/>
      </w:divBdr>
    </w:div>
    <w:div w:id="21273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ussein\Desktop\Quest%20SOP%20materials\Quest%20NonTechnical\SOPgeneral-nontechnic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BDBE-A65F-42B5-AF7A-9E4D42F3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SOPgeneral-nontechnical.dot</Template>
  <TotalTime>5</TotalTime>
  <Pages>12</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Quest Diagnostics</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chussein</dc:creator>
  <cp:lastModifiedBy>Codina, Stephanie L</cp:lastModifiedBy>
  <cp:revision>3</cp:revision>
  <cp:lastPrinted>2020-09-25T13:14:00Z</cp:lastPrinted>
  <dcterms:created xsi:type="dcterms:W3CDTF">2020-10-02T12:59:00Z</dcterms:created>
  <dcterms:modified xsi:type="dcterms:W3CDTF">2020-10-02T14:06:00Z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umber">
    <vt:lpwstr>WAH.S30</vt:lpwstr>
  </property>
  <property fmtid="{D5CDD505-2E9C-101B-9397-08002B2CF9AE}" pid="3" name="MC_Revision">
    <vt:lpwstr>000</vt:lpwstr>
  </property>
  <property fmtid="{D5CDD505-2E9C-101B-9397-08002B2CF9AE}" pid="4" name="MC_Title">
    <vt:lpwstr>Specimen Processing Sendouts</vt:lpwstr>
  </property>
  <property fmtid="{D5CDD505-2E9C-101B-9397-08002B2CF9AE}" pid="5" name="MC_Author">
    <vt:lpwstr>Lori Loffredo</vt:lpwstr>
  </property>
  <property fmtid="{D5CDD505-2E9C-101B-9397-08002B2CF9AE}" pid="6" name="MC_Owner">
    <vt:lpwstr>Samson Khandagale</vt:lpwstr>
  </property>
  <property fmtid="{D5CDD505-2E9C-101B-9397-08002B2CF9AE}" pid="7" name="MC_Notes">
    <vt:lpwstr/>
  </property>
  <property fmtid="{D5CDD505-2E9C-101B-9397-08002B2CF9AE}" pid="8" name="MC_Vault">
    <vt:lpwstr>WAH_Processing_RELEASE</vt:lpwstr>
  </property>
  <property fmtid="{D5CDD505-2E9C-101B-9397-08002B2CF9AE}" pid="9" name="MC_Status">
    <vt:lpwstr>Release                                           </vt:lpwstr>
  </property>
  <property fmtid="{D5CDD505-2E9C-101B-9397-08002B2CF9AE}" pid="10" name="MC_CreatedDate">
    <vt:lpwstr>15 Dec 2010</vt:lpwstr>
  </property>
  <property fmtid="{D5CDD505-2E9C-101B-9397-08002B2CF9AE}" pid="11" name="MC_EffectiveDate">
    <vt:lpwstr>24 Sep 2012</vt:lpwstr>
  </property>
  <property fmtid="{D5CDD505-2E9C-101B-9397-08002B2CF9AE}" pid="12" name="MC_ExpirationDate">
    <vt:lpwstr/>
  </property>
  <property fmtid="{D5CDD505-2E9C-101B-9397-08002B2CF9AE}" pid="13" name="MC_ReleaseDate">
    <vt:lpwstr>24 Sep 2012</vt:lpwstr>
  </property>
  <property fmtid="{D5CDD505-2E9C-101B-9397-08002B2CF9AE}" pid="14" name="MC_NextReviewDate">
    <vt:lpwstr/>
  </property>
</Properties>
</file>