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B5008" w14:textId="7068499F" w:rsidR="00686308" w:rsidRDefault="00B77653">
      <w:pPr>
        <w:rPr>
          <w:sz w:val="28"/>
          <w:szCs w:val="28"/>
        </w:rPr>
      </w:pPr>
      <w:r>
        <w:rPr>
          <w:noProof/>
        </w:rPr>
        <w:drawing>
          <wp:inline distT="0" distB="0" distL="0" distR="0" wp14:anchorId="08C0BDC2" wp14:editId="61C6E9E3">
            <wp:extent cx="1779905" cy="536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79905" cy="536575"/>
                    </a:xfrm>
                    <a:prstGeom prst="rect">
                      <a:avLst/>
                    </a:prstGeom>
                    <a:noFill/>
                  </pic:spPr>
                </pic:pic>
              </a:graphicData>
            </a:graphic>
          </wp:inline>
        </w:drawing>
      </w:r>
      <w:r>
        <w:tab/>
      </w:r>
      <w:r>
        <w:tab/>
      </w:r>
      <w:r>
        <w:tab/>
      </w:r>
      <w:r>
        <w:tab/>
      </w:r>
      <w:r>
        <w:tab/>
      </w:r>
    </w:p>
    <w:p w14:paraId="257C29BC" w14:textId="4358FE7B" w:rsidR="00B77653" w:rsidRDefault="00B77653" w:rsidP="0017686D">
      <w:pPr>
        <w:spacing w:after="0"/>
        <w:jc w:val="center"/>
        <w:rPr>
          <w:sz w:val="28"/>
          <w:szCs w:val="28"/>
        </w:rPr>
      </w:pPr>
      <w:r>
        <w:rPr>
          <w:b/>
          <w:bCs/>
          <w:sz w:val="36"/>
          <w:szCs w:val="36"/>
        </w:rPr>
        <w:t>Lab Alert</w:t>
      </w:r>
    </w:p>
    <w:p w14:paraId="48277EF0" w14:textId="4D1A539E" w:rsidR="00B77653" w:rsidRPr="0017686D" w:rsidRDefault="004462F7" w:rsidP="0017686D">
      <w:pPr>
        <w:spacing w:after="0"/>
        <w:jc w:val="center"/>
        <w:rPr>
          <w:b/>
          <w:bCs/>
          <w:sz w:val="36"/>
          <w:szCs w:val="36"/>
        </w:rPr>
      </w:pPr>
      <w:r>
        <w:rPr>
          <w:b/>
          <w:bCs/>
          <w:sz w:val="36"/>
          <w:szCs w:val="36"/>
        </w:rPr>
        <w:t>Extra Tube for T&amp;S Collection</w:t>
      </w:r>
    </w:p>
    <w:tbl>
      <w:tblPr>
        <w:tblStyle w:val="TableGrid"/>
        <w:tblW w:w="0" w:type="auto"/>
        <w:tblLook w:val="04A0" w:firstRow="1" w:lastRow="0" w:firstColumn="1" w:lastColumn="0" w:noHBand="0" w:noVBand="1"/>
      </w:tblPr>
      <w:tblGrid>
        <w:gridCol w:w="2065"/>
        <w:gridCol w:w="7285"/>
      </w:tblGrid>
      <w:tr w:rsidR="00B77653" w14:paraId="6308DB3B" w14:textId="77777777" w:rsidTr="00B77653">
        <w:tc>
          <w:tcPr>
            <w:tcW w:w="2065" w:type="dxa"/>
          </w:tcPr>
          <w:p w14:paraId="5B4E7DB8" w14:textId="00D78433" w:rsidR="00B77653" w:rsidRPr="0017686D" w:rsidRDefault="00B77653" w:rsidP="008310E5">
            <w:pPr>
              <w:jc w:val="right"/>
              <w:rPr>
                <w:sz w:val="24"/>
                <w:szCs w:val="24"/>
              </w:rPr>
            </w:pPr>
            <w:r w:rsidRPr="0017686D">
              <w:rPr>
                <w:sz w:val="24"/>
                <w:szCs w:val="24"/>
              </w:rPr>
              <w:t>Effective Date:</w:t>
            </w:r>
          </w:p>
        </w:tc>
        <w:tc>
          <w:tcPr>
            <w:tcW w:w="7285" w:type="dxa"/>
          </w:tcPr>
          <w:p w14:paraId="4C509478" w14:textId="77777777" w:rsidR="008310E5" w:rsidRDefault="004462F7" w:rsidP="008310E5">
            <w:r>
              <w:t>Wednesday, March 16</w:t>
            </w:r>
          </w:p>
          <w:p w14:paraId="6D39F214" w14:textId="0AC896DF" w:rsidR="004462F7" w:rsidRPr="008310E5" w:rsidRDefault="004462F7" w:rsidP="008310E5"/>
        </w:tc>
      </w:tr>
      <w:tr w:rsidR="00B77653" w14:paraId="454A6E4F" w14:textId="77777777" w:rsidTr="00B77653">
        <w:tc>
          <w:tcPr>
            <w:tcW w:w="2065" w:type="dxa"/>
          </w:tcPr>
          <w:p w14:paraId="65CF4AE9" w14:textId="7FC08853" w:rsidR="00B77653" w:rsidRPr="0017686D" w:rsidRDefault="00B77653" w:rsidP="008310E5">
            <w:pPr>
              <w:jc w:val="right"/>
              <w:rPr>
                <w:sz w:val="24"/>
                <w:szCs w:val="24"/>
              </w:rPr>
            </w:pPr>
            <w:r w:rsidRPr="0017686D">
              <w:rPr>
                <w:sz w:val="24"/>
                <w:szCs w:val="24"/>
              </w:rPr>
              <w:t>Test Affected:</w:t>
            </w:r>
          </w:p>
        </w:tc>
        <w:tc>
          <w:tcPr>
            <w:tcW w:w="7285" w:type="dxa"/>
          </w:tcPr>
          <w:p w14:paraId="7726C4B0" w14:textId="5E4A673A" w:rsidR="00B77653" w:rsidRDefault="004462F7" w:rsidP="008310E5">
            <w:r>
              <w:t>Type &amp; Screen</w:t>
            </w:r>
          </w:p>
          <w:p w14:paraId="5C79BCBC" w14:textId="613631F1" w:rsidR="008310E5" w:rsidRPr="008310E5" w:rsidRDefault="008310E5" w:rsidP="008310E5"/>
        </w:tc>
      </w:tr>
      <w:tr w:rsidR="00B77653" w14:paraId="297D97B0" w14:textId="77777777" w:rsidTr="00B77653">
        <w:tc>
          <w:tcPr>
            <w:tcW w:w="2065" w:type="dxa"/>
          </w:tcPr>
          <w:p w14:paraId="7329C503" w14:textId="092F4EE4" w:rsidR="00B77653" w:rsidRPr="0017686D" w:rsidRDefault="004462F7" w:rsidP="008310E5">
            <w:pPr>
              <w:jc w:val="right"/>
              <w:rPr>
                <w:sz w:val="24"/>
                <w:szCs w:val="24"/>
              </w:rPr>
            </w:pPr>
            <w:r>
              <w:rPr>
                <w:sz w:val="24"/>
                <w:szCs w:val="24"/>
              </w:rPr>
              <w:t>New Process:</w:t>
            </w:r>
          </w:p>
        </w:tc>
        <w:tc>
          <w:tcPr>
            <w:tcW w:w="7285" w:type="dxa"/>
          </w:tcPr>
          <w:p w14:paraId="062397AB" w14:textId="77777777" w:rsidR="008310E5" w:rsidRDefault="004462F7" w:rsidP="004462F7">
            <w:r>
              <w:t>We will collect 2 pink tubes for every T&amp;S ordered.</w:t>
            </w:r>
          </w:p>
          <w:p w14:paraId="67927A7C" w14:textId="77777777" w:rsidR="004462F7" w:rsidRDefault="004462F7" w:rsidP="004462F7"/>
          <w:p w14:paraId="1E1CEC0F" w14:textId="77777777" w:rsidR="004462F7" w:rsidRDefault="004462F7" w:rsidP="004462F7">
            <w:r>
              <w:t>The computer will generate two labels for each T&amp;S ordered at FWMC.</w:t>
            </w:r>
          </w:p>
          <w:p w14:paraId="2BFC7D65" w14:textId="1F99E118" w:rsidR="004462F7" w:rsidRDefault="004462F7" w:rsidP="004462F7">
            <w:pPr>
              <w:pStyle w:val="ListParagraph"/>
              <w:numPr>
                <w:ilvl w:val="0"/>
                <w:numId w:val="4"/>
              </w:numPr>
            </w:pPr>
            <w:r>
              <w:t>1 TS label</w:t>
            </w:r>
            <w:r w:rsidR="00FD4C75">
              <w:t xml:space="preserve"> (this label will be used with the BB/TS </w:t>
            </w:r>
            <w:proofErr w:type="spellStart"/>
            <w:r w:rsidR="00FD4C75">
              <w:t>armbanding</w:t>
            </w:r>
            <w:proofErr w:type="spellEnd"/>
            <w:r w:rsidR="00FD4C75">
              <w:t xml:space="preserve"> system for the T&amp;S sample collection)</w:t>
            </w:r>
          </w:p>
          <w:p w14:paraId="1E46DA47" w14:textId="466285CC" w:rsidR="004462F7" w:rsidRDefault="004462F7" w:rsidP="004462F7">
            <w:pPr>
              <w:pStyle w:val="ListParagraph"/>
              <w:numPr>
                <w:ilvl w:val="0"/>
                <w:numId w:val="4"/>
              </w:numPr>
            </w:pPr>
            <w:r>
              <w:t>1 BBWO label</w:t>
            </w:r>
            <w:r w:rsidR="00FD4C75">
              <w:t xml:space="preserve"> (this label will be used to collect an extra pink tube—DO NOT use the BB/TS </w:t>
            </w:r>
            <w:proofErr w:type="spellStart"/>
            <w:r w:rsidR="00FD4C75">
              <w:t>armbanding</w:t>
            </w:r>
            <w:proofErr w:type="spellEnd"/>
            <w:r w:rsidR="00FD4C75">
              <w:t xml:space="preserve"> system with the second tube)</w:t>
            </w:r>
          </w:p>
          <w:p w14:paraId="6A025C25" w14:textId="77777777" w:rsidR="004462F7" w:rsidRDefault="004462F7" w:rsidP="004462F7"/>
          <w:p w14:paraId="786396CE" w14:textId="1D453EA4" w:rsidR="004462F7" w:rsidRDefault="004462F7" w:rsidP="004462F7">
            <w:r>
              <w:t>ALL the pink BBWO tubes will be sent to WOMC for storage and resulting.  The tubes will be tracked to WOMC per procedure.  These tubes will be used for BB workup as required.</w:t>
            </w:r>
          </w:p>
          <w:p w14:paraId="2477F84E" w14:textId="6BA9AA77" w:rsidR="004462F7" w:rsidRPr="008310E5" w:rsidRDefault="004462F7" w:rsidP="004462F7"/>
        </w:tc>
      </w:tr>
      <w:tr w:rsidR="004462F7" w14:paraId="64174F02" w14:textId="77777777" w:rsidTr="00B77653">
        <w:tc>
          <w:tcPr>
            <w:tcW w:w="2065" w:type="dxa"/>
          </w:tcPr>
          <w:p w14:paraId="21BF1594" w14:textId="17104635" w:rsidR="004462F7" w:rsidRDefault="004462F7" w:rsidP="008310E5">
            <w:pPr>
              <w:jc w:val="right"/>
              <w:rPr>
                <w:sz w:val="24"/>
                <w:szCs w:val="24"/>
              </w:rPr>
            </w:pPr>
            <w:r>
              <w:rPr>
                <w:sz w:val="24"/>
                <w:szCs w:val="24"/>
              </w:rPr>
              <w:t>Label Example:</w:t>
            </w:r>
          </w:p>
        </w:tc>
        <w:tc>
          <w:tcPr>
            <w:tcW w:w="7285" w:type="dxa"/>
          </w:tcPr>
          <w:p w14:paraId="20195129" w14:textId="77777777" w:rsidR="004462F7" w:rsidRDefault="00FD4C75" w:rsidP="004462F7">
            <w:r>
              <w:rPr>
                <w:noProof/>
              </w:rPr>
              <w:drawing>
                <wp:inline distT="0" distB="0" distL="0" distR="0" wp14:anchorId="4635F482" wp14:editId="7DC1625F">
                  <wp:extent cx="3137073" cy="958215"/>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42402" cy="959843"/>
                          </a:xfrm>
                          <a:prstGeom prst="rect">
                            <a:avLst/>
                          </a:prstGeom>
                          <a:noFill/>
                          <a:ln>
                            <a:noFill/>
                          </a:ln>
                        </pic:spPr>
                      </pic:pic>
                    </a:graphicData>
                  </a:graphic>
                </wp:inline>
              </w:drawing>
            </w:r>
          </w:p>
          <w:p w14:paraId="3AAB98F2" w14:textId="7EE7DD14" w:rsidR="00FD4C75" w:rsidRDefault="00FD4C75" w:rsidP="004462F7"/>
        </w:tc>
      </w:tr>
      <w:tr w:rsidR="0017686D" w14:paraId="171211C1" w14:textId="77777777" w:rsidTr="00B77653">
        <w:tc>
          <w:tcPr>
            <w:tcW w:w="2065" w:type="dxa"/>
          </w:tcPr>
          <w:p w14:paraId="5989DCC9" w14:textId="418B8823" w:rsidR="0017686D" w:rsidRPr="0017686D" w:rsidRDefault="0017686D" w:rsidP="008310E5">
            <w:pPr>
              <w:jc w:val="right"/>
              <w:rPr>
                <w:sz w:val="24"/>
                <w:szCs w:val="24"/>
              </w:rPr>
            </w:pPr>
            <w:r>
              <w:rPr>
                <w:sz w:val="24"/>
                <w:szCs w:val="24"/>
              </w:rPr>
              <w:t>Why is this Important?</w:t>
            </w:r>
          </w:p>
        </w:tc>
        <w:tc>
          <w:tcPr>
            <w:tcW w:w="7285" w:type="dxa"/>
          </w:tcPr>
          <w:p w14:paraId="2461FF1A" w14:textId="77777777" w:rsidR="008310E5" w:rsidRDefault="004462F7" w:rsidP="008310E5">
            <w:r>
              <w:t>The providers have complained that it is taking too long to get blood products when the patient has a positive antibody screen.  Investigation revealed that the delays are caused when a second sample needs to be drawn and sent to WOMC via courier.  We will automatically collect two tubes at the time the T&amp;S is collected and send one to WOMC.  This will help to eliminate any delays due to sample recollection.</w:t>
            </w:r>
          </w:p>
          <w:p w14:paraId="18E7FE43" w14:textId="4CB3AF89" w:rsidR="00FD4C75" w:rsidRPr="008310E5" w:rsidRDefault="00FD4C75" w:rsidP="008310E5"/>
        </w:tc>
      </w:tr>
    </w:tbl>
    <w:p w14:paraId="47232152" w14:textId="77777777" w:rsidR="00B77653" w:rsidRPr="00B77653" w:rsidRDefault="00B77653" w:rsidP="008310E5">
      <w:pPr>
        <w:spacing w:line="240" w:lineRule="auto"/>
        <w:rPr>
          <w:sz w:val="36"/>
          <w:szCs w:val="36"/>
        </w:rPr>
      </w:pPr>
    </w:p>
    <w:sectPr w:rsidR="00B77653" w:rsidRPr="00B776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155CB"/>
    <w:multiLevelType w:val="hybridMultilevel"/>
    <w:tmpl w:val="310A9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9D5DCB"/>
    <w:multiLevelType w:val="hybridMultilevel"/>
    <w:tmpl w:val="F6A24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910A53"/>
    <w:multiLevelType w:val="hybridMultilevel"/>
    <w:tmpl w:val="76C49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6983AEE"/>
    <w:multiLevelType w:val="hybridMultilevel"/>
    <w:tmpl w:val="D75A3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653"/>
    <w:rsid w:val="000E59E5"/>
    <w:rsid w:val="0017686D"/>
    <w:rsid w:val="004462F7"/>
    <w:rsid w:val="00686308"/>
    <w:rsid w:val="008310E5"/>
    <w:rsid w:val="00B77653"/>
    <w:rsid w:val="00B81CE3"/>
    <w:rsid w:val="00CB43D4"/>
    <w:rsid w:val="00CC0285"/>
    <w:rsid w:val="00D16501"/>
    <w:rsid w:val="00F33F82"/>
    <w:rsid w:val="00FD4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80EFA"/>
  <w15:chartTrackingRefBased/>
  <w15:docId w15:val="{B45CA8E3-A03F-4AE5-B3E3-CC340FB3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7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76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22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166</Words>
  <Characters>948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Codina, Stephanie L</dc:creator>
  <cp:keywords/>
  <dc:description/>
  <cp:lastModifiedBy>Codina, Stephanie L</cp:lastModifiedBy>
  <cp:revision>2</cp:revision>
  <dcterms:created xsi:type="dcterms:W3CDTF">2022-03-10T15:33:00Z</dcterms:created>
  <dcterms:modified xsi:type="dcterms:W3CDTF">2022-03-10T15:33:00Z</dcterms:modified>
</cp:coreProperties>
</file>