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5008" w14:textId="7068499F" w:rsidR="00686308" w:rsidRDefault="00B77653">
      <w:pPr>
        <w:rPr>
          <w:sz w:val="28"/>
          <w:szCs w:val="28"/>
        </w:rPr>
      </w:pPr>
      <w:r>
        <w:rPr>
          <w:noProof/>
        </w:rPr>
        <w:drawing>
          <wp:inline distT="0" distB="0" distL="0" distR="0" wp14:anchorId="08C0BDC2" wp14:editId="61C6E9E3">
            <wp:extent cx="1779905"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905" cy="536575"/>
                    </a:xfrm>
                    <a:prstGeom prst="rect">
                      <a:avLst/>
                    </a:prstGeom>
                    <a:noFill/>
                  </pic:spPr>
                </pic:pic>
              </a:graphicData>
            </a:graphic>
          </wp:inline>
        </w:drawing>
      </w:r>
      <w:r>
        <w:tab/>
      </w:r>
      <w:r>
        <w:tab/>
      </w:r>
      <w:r>
        <w:tab/>
      </w:r>
      <w:r>
        <w:tab/>
      </w:r>
      <w:r>
        <w:tab/>
      </w:r>
    </w:p>
    <w:p w14:paraId="6C811909" w14:textId="77183E9A" w:rsidR="00467174" w:rsidRDefault="00467174" w:rsidP="00467174">
      <w:pPr>
        <w:pStyle w:val="BodyText"/>
        <w:spacing w:before="91"/>
        <w:ind w:left="679"/>
      </w:pPr>
      <w:r>
        <w:t>Laboratories</w:t>
      </w:r>
      <w:r>
        <w:rPr>
          <w:spacing w:val="29"/>
        </w:rPr>
        <w:t xml:space="preserve"> </w:t>
      </w:r>
      <w:r>
        <w:t>at</w:t>
      </w:r>
      <w:r>
        <w:rPr>
          <w:spacing w:val="30"/>
        </w:rPr>
        <w:t xml:space="preserve"> </w:t>
      </w:r>
      <w:r>
        <w:t>Adventist</w:t>
      </w:r>
      <w:r>
        <w:rPr>
          <w:spacing w:val="30"/>
        </w:rPr>
        <w:t xml:space="preserve"> </w:t>
      </w:r>
      <w:r>
        <w:t>Healthcare</w:t>
      </w:r>
      <w:r>
        <w:rPr>
          <w:spacing w:val="30"/>
        </w:rPr>
        <w:t xml:space="preserve"> </w:t>
      </w:r>
      <w:r>
        <w:t>White</w:t>
      </w:r>
      <w:r>
        <w:rPr>
          <w:spacing w:val="32"/>
        </w:rPr>
        <w:t xml:space="preserve"> </w:t>
      </w:r>
      <w:r>
        <w:t>Oak</w:t>
      </w:r>
      <w:r>
        <w:rPr>
          <w:spacing w:val="29"/>
        </w:rPr>
        <w:t xml:space="preserve"> </w:t>
      </w:r>
      <w:r>
        <w:t>Medical</w:t>
      </w:r>
      <w:r>
        <w:rPr>
          <w:spacing w:val="32"/>
        </w:rPr>
        <w:t xml:space="preserve"> </w:t>
      </w:r>
      <w:r>
        <w:t>Center,</w:t>
      </w:r>
      <w:r>
        <w:rPr>
          <w:spacing w:val="31"/>
        </w:rPr>
        <w:t xml:space="preserve"> </w:t>
      </w:r>
      <w:r>
        <w:t>Shady</w:t>
      </w:r>
      <w:r>
        <w:rPr>
          <w:spacing w:val="33"/>
        </w:rPr>
        <w:t xml:space="preserve"> </w:t>
      </w:r>
      <w:r>
        <w:t>Grove</w:t>
      </w:r>
      <w:r>
        <w:rPr>
          <w:spacing w:val="32"/>
        </w:rPr>
        <w:t xml:space="preserve"> </w:t>
      </w:r>
      <w:r>
        <w:t>Medical</w:t>
      </w:r>
      <w:r>
        <w:rPr>
          <w:spacing w:val="30"/>
        </w:rPr>
        <w:t xml:space="preserve"> </w:t>
      </w:r>
      <w:r>
        <w:t xml:space="preserve">Center, Fort Washington Medical </w:t>
      </w:r>
      <w:r>
        <w:t>Center,</w:t>
      </w:r>
      <w:r>
        <w:rPr>
          <w:spacing w:val="29"/>
        </w:rPr>
        <w:t xml:space="preserve"> </w:t>
      </w:r>
      <w:r>
        <w:t xml:space="preserve">and </w:t>
      </w:r>
      <w:r>
        <w:rPr>
          <w:spacing w:val="-52"/>
        </w:rPr>
        <w:t xml:space="preserve">  </w:t>
      </w:r>
      <w:r>
        <w:t>Germantown</w:t>
      </w:r>
      <w:r>
        <w:rPr>
          <w:spacing w:val="-2"/>
        </w:rPr>
        <w:t xml:space="preserve"> </w:t>
      </w:r>
      <w:r>
        <w:t>Emergency</w:t>
      </w:r>
      <w:r>
        <w:rPr>
          <w:spacing w:val="-2"/>
        </w:rPr>
        <w:t xml:space="preserve"> </w:t>
      </w:r>
      <w:r>
        <w:t>Center</w:t>
      </w:r>
    </w:p>
    <w:p w14:paraId="0596A744" w14:textId="77777777" w:rsidR="00A8292B" w:rsidRDefault="00A8292B" w:rsidP="00467174">
      <w:pPr>
        <w:spacing w:after="0"/>
        <w:rPr>
          <w:b/>
          <w:bCs/>
          <w:sz w:val="28"/>
          <w:szCs w:val="28"/>
        </w:rPr>
      </w:pPr>
    </w:p>
    <w:p w14:paraId="2EB22C72" w14:textId="77777777" w:rsidR="00467174" w:rsidRDefault="00467174" w:rsidP="00467174">
      <w:pPr>
        <w:pStyle w:val="Title"/>
      </w:pPr>
      <w:r>
        <w:rPr>
          <w:w w:val="95"/>
        </w:rPr>
        <w:t>LABORATORY</w:t>
      </w:r>
      <w:r>
        <w:rPr>
          <w:spacing w:val="26"/>
          <w:w w:val="95"/>
        </w:rPr>
        <w:t xml:space="preserve"> </w:t>
      </w:r>
      <w:r>
        <w:rPr>
          <w:w w:val="95"/>
        </w:rPr>
        <w:t>ALERT</w:t>
      </w:r>
    </w:p>
    <w:p w14:paraId="48277EF0" w14:textId="7C17C2EE" w:rsidR="00B77653" w:rsidRDefault="00467174" w:rsidP="0017686D">
      <w:pPr>
        <w:spacing w:after="0"/>
        <w:jc w:val="center"/>
        <w:rPr>
          <w:b/>
          <w:bCs/>
          <w:sz w:val="28"/>
          <w:szCs w:val="28"/>
        </w:rPr>
      </w:pPr>
      <w:r>
        <w:rPr>
          <w:b/>
          <w:bCs/>
          <w:sz w:val="28"/>
          <w:szCs w:val="28"/>
        </w:rPr>
        <w:t xml:space="preserve">Subject: </w:t>
      </w:r>
      <w:r w:rsidR="46E5B91F" w:rsidRPr="59AD8144">
        <w:rPr>
          <w:b/>
          <w:bCs/>
          <w:sz w:val="28"/>
          <w:szCs w:val="28"/>
        </w:rPr>
        <w:t>Communication between sites</w:t>
      </w:r>
      <w:r w:rsidR="533E3FC0" w:rsidRPr="59AD8144">
        <w:rPr>
          <w:b/>
          <w:bCs/>
          <w:sz w:val="28"/>
          <w:szCs w:val="28"/>
        </w:rPr>
        <w:t xml:space="preserve"> </w:t>
      </w:r>
      <w:r w:rsidR="00A8292B">
        <w:rPr>
          <w:b/>
          <w:bCs/>
          <w:sz w:val="28"/>
          <w:szCs w:val="28"/>
        </w:rPr>
        <w:t>RE:  Synovial Fluid</w:t>
      </w:r>
    </w:p>
    <w:p w14:paraId="1DD29D18" w14:textId="77777777" w:rsidR="00E0137F" w:rsidRDefault="00E0137F" w:rsidP="0017686D">
      <w:pPr>
        <w:spacing w:after="0"/>
        <w:jc w:val="center"/>
        <w:rPr>
          <w:b/>
          <w:bCs/>
          <w:sz w:val="28"/>
          <w:szCs w:val="28"/>
        </w:rPr>
      </w:pPr>
    </w:p>
    <w:p w14:paraId="69C8E4A8" w14:textId="3E61A366" w:rsidR="00A8292B" w:rsidRPr="00467174" w:rsidRDefault="00467174" w:rsidP="00467174">
      <w:pPr>
        <w:widowControl w:val="0"/>
        <w:autoSpaceDE w:val="0"/>
        <w:autoSpaceDN w:val="0"/>
        <w:spacing w:before="232" w:after="7" w:line="240" w:lineRule="auto"/>
        <w:rPr>
          <w:rFonts w:ascii="Times New Roman" w:eastAsia="Times New Roman" w:hAnsi="Times New Roman" w:cs="Times New Roman"/>
          <w:i/>
          <w:sz w:val="28"/>
        </w:rPr>
      </w:pPr>
      <w:bookmarkStart w:id="0" w:name="_Hlk145310688"/>
      <w:r w:rsidRPr="00467174">
        <w:rPr>
          <w:rFonts w:ascii="Times New Roman" w:eastAsia="Times New Roman" w:hAnsi="Times New Roman" w:cs="Times New Roman"/>
          <w:i/>
          <w:sz w:val="28"/>
        </w:rPr>
        <w:t>The</w:t>
      </w:r>
      <w:r w:rsidRPr="00467174">
        <w:rPr>
          <w:rFonts w:ascii="Times New Roman" w:eastAsia="Times New Roman" w:hAnsi="Times New Roman" w:cs="Times New Roman"/>
          <w:i/>
          <w:spacing w:val="-3"/>
          <w:sz w:val="28"/>
        </w:rPr>
        <w:t xml:space="preserve"> </w:t>
      </w:r>
      <w:r w:rsidRPr="00467174">
        <w:rPr>
          <w:rFonts w:ascii="Times New Roman" w:eastAsia="Times New Roman" w:hAnsi="Times New Roman" w:cs="Times New Roman"/>
          <w:i/>
          <w:sz w:val="28"/>
        </w:rPr>
        <w:t>Laboratory</w:t>
      </w:r>
      <w:r w:rsidRPr="00467174">
        <w:rPr>
          <w:rFonts w:ascii="Times New Roman" w:eastAsia="Times New Roman" w:hAnsi="Times New Roman" w:cs="Times New Roman"/>
          <w:i/>
          <w:spacing w:val="-4"/>
          <w:sz w:val="28"/>
        </w:rPr>
        <w:t xml:space="preserve"> </w:t>
      </w:r>
      <w:r w:rsidRPr="00467174">
        <w:rPr>
          <w:rFonts w:ascii="Times New Roman" w:eastAsia="Times New Roman" w:hAnsi="Times New Roman" w:cs="Times New Roman"/>
          <w:i/>
          <w:sz w:val="28"/>
        </w:rPr>
        <w:t>is</w:t>
      </w:r>
      <w:r w:rsidRPr="00467174">
        <w:rPr>
          <w:rFonts w:ascii="Times New Roman" w:eastAsia="Times New Roman" w:hAnsi="Times New Roman" w:cs="Times New Roman"/>
          <w:i/>
          <w:spacing w:val="-3"/>
          <w:sz w:val="28"/>
        </w:rPr>
        <w:t xml:space="preserve"> </w:t>
      </w:r>
      <w:r w:rsidRPr="00467174">
        <w:rPr>
          <w:rFonts w:ascii="Times New Roman" w:eastAsia="Times New Roman" w:hAnsi="Times New Roman" w:cs="Times New Roman"/>
          <w:i/>
          <w:sz w:val="28"/>
        </w:rPr>
        <w:t>informing</w:t>
      </w:r>
      <w:r w:rsidRPr="00467174">
        <w:rPr>
          <w:rFonts w:ascii="Times New Roman" w:eastAsia="Times New Roman" w:hAnsi="Times New Roman" w:cs="Times New Roman"/>
          <w:i/>
          <w:spacing w:val="-1"/>
          <w:sz w:val="28"/>
        </w:rPr>
        <w:t xml:space="preserve"> </w:t>
      </w:r>
      <w:r w:rsidRPr="00467174">
        <w:rPr>
          <w:rFonts w:ascii="Times New Roman" w:eastAsia="Times New Roman" w:hAnsi="Times New Roman" w:cs="Times New Roman"/>
          <w:i/>
          <w:sz w:val="28"/>
        </w:rPr>
        <w:t>you</w:t>
      </w:r>
      <w:r w:rsidRPr="00467174">
        <w:rPr>
          <w:rFonts w:ascii="Times New Roman" w:eastAsia="Times New Roman" w:hAnsi="Times New Roman" w:cs="Times New Roman"/>
          <w:i/>
          <w:spacing w:val="-4"/>
          <w:sz w:val="28"/>
        </w:rPr>
        <w:t xml:space="preserve"> </w:t>
      </w:r>
      <w:r w:rsidRPr="00467174">
        <w:rPr>
          <w:rFonts w:ascii="Times New Roman" w:eastAsia="Times New Roman" w:hAnsi="Times New Roman" w:cs="Times New Roman"/>
          <w:i/>
          <w:sz w:val="28"/>
        </w:rPr>
        <w:t>of</w:t>
      </w:r>
      <w:r w:rsidRPr="00467174">
        <w:rPr>
          <w:rFonts w:ascii="Times New Roman" w:eastAsia="Times New Roman" w:hAnsi="Times New Roman" w:cs="Times New Roman"/>
          <w:i/>
          <w:spacing w:val="-3"/>
          <w:sz w:val="28"/>
        </w:rPr>
        <w:t xml:space="preserve"> </w:t>
      </w:r>
      <w:r w:rsidRPr="00467174">
        <w:rPr>
          <w:rFonts w:ascii="Times New Roman" w:eastAsia="Times New Roman" w:hAnsi="Times New Roman" w:cs="Times New Roman"/>
          <w:i/>
          <w:sz w:val="28"/>
        </w:rPr>
        <w:t>the</w:t>
      </w:r>
      <w:r w:rsidRPr="00467174">
        <w:rPr>
          <w:rFonts w:ascii="Times New Roman" w:eastAsia="Times New Roman" w:hAnsi="Times New Roman" w:cs="Times New Roman"/>
          <w:i/>
          <w:spacing w:val="-2"/>
          <w:sz w:val="28"/>
        </w:rPr>
        <w:t xml:space="preserve"> </w:t>
      </w:r>
      <w:r w:rsidRPr="00467174">
        <w:rPr>
          <w:rFonts w:ascii="Times New Roman" w:eastAsia="Times New Roman" w:hAnsi="Times New Roman" w:cs="Times New Roman"/>
          <w:i/>
          <w:sz w:val="28"/>
        </w:rPr>
        <w:t>following</w:t>
      </w:r>
      <w:r w:rsidRPr="00467174">
        <w:rPr>
          <w:rFonts w:ascii="Times New Roman" w:eastAsia="Times New Roman" w:hAnsi="Times New Roman" w:cs="Times New Roman"/>
          <w:i/>
          <w:spacing w:val="-1"/>
          <w:sz w:val="28"/>
        </w:rPr>
        <w:t xml:space="preserve"> </w:t>
      </w:r>
      <w:r w:rsidRPr="00467174">
        <w:rPr>
          <w:rFonts w:ascii="Times New Roman" w:eastAsia="Times New Roman" w:hAnsi="Times New Roman" w:cs="Times New Roman"/>
          <w:i/>
          <w:spacing w:val="-2"/>
          <w:sz w:val="28"/>
        </w:rPr>
        <w:t>change</w:t>
      </w:r>
      <w:r w:rsidRPr="00467174">
        <w:rPr>
          <w:rFonts w:ascii="Times New Roman" w:eastAsia="Times New Roman" w:hAnsi="Times New Roman" w:cs="Times New Roman"/>
          <w:i/>
          <w:sz w:val="28"/>
        </w:rPr>
        <w:t>:</w:t>
      </w:r>
      <w:bookmarkEnd w:id="0"/>
    </w:p>
    <w:tbl>
      <w:tblPr>
        <w:tblStyle w:val="TableGrid"/>
        <w:tblW w:w="10323" w:type="dxa"/>
        <w:tblInd w:w="-545" w:type="dxa"/>
        <w:tblLook w:val="04A0" w:firstRow="1" w:lastRow="0" w:firstColumn="1" w:lastColumn="0" w:noHBand="0" w:noVBand="1"/>
      </w:tblPr>
      <w:tblGrid>
        <w:gridCol w:w="1512"/>
        <w:gridCol w:w="8811"/>
      </w:tblGrid>
      <w:tr w:rsidR="00B77653" w14:paraId="6308DB3B" w14:textId="77777777" w:rsidTr="00A8292B">
        <w:trPr>
          <w:trHeight w:val="232"/>
        </w:trPr>
        <w:tc>
          <w:tcPr>
            <w:tcW w:w="1512" w:type="dxa"/>
          </w:tcPr>
          <w:p w14:paraId="5B4E7DB8" w14:textId="00D78433" w:rsidR="00B77653" w:rsidRPr="00357DA6" w:rsidRDefault="00B77653" w:rsidP="008310E5">
            <w:pPr>
              <w:jc w:val="right"/>
              <w:rPr>
                <w:b/>
                <w:bCs/>
                <w:sz w:val="24"/>
                <w:szCs w:val="24"/>
              </w:rPr>
            </w:pPr>
            <w:r w:rsidRPr="00357DA6">
              <w:rPr>
                <w:b/>
                <w:bCs/>
                <w:sz w:val="24"/>
                <w:szCs w:val="24"/>
              </w:rPr>
              <w:t>Effective Date:</w:t>
            </w:r>
          </w:p>
        </w:tc>
        <w:tc>
          <w:tcPr>
            <w:tcW w:w="8811" w:type="dxa"/>
          </w:tcPr>
          <w:p w14:paraId="6D39F214" w14:textId="39A2046B" w:rsidR="004462F7" w:rsidRPr="00E0137F" w:rsidRDefault="3DC53BCE" w:rsidP="59AD8144">
            <w:pPr>
              <w:rPr>
                <w:sz w:val="24"/>
                <w:szCs w:val="24"/>
                <w:highlight w:val="yellow"/>
              </w:rPr>
            </w:pPr>
            <w:r w:rsidRPr="59AD8144">
              <w:rPr>
                <w:sz w:val="24"/>
                <w:szCs w:val="24"/>
                <w:highlight w:val="yellow"/>
              </w:rPr>
              <w:t>9/11/2023</w:t>
            </w:r>
          </w:p>
        </w:tc>
      </w:tr>
      <w:tr w:rsidR="00C22CF6" w14:paraId="6432EA38" w14:textId="77777777" w:rsidTr="00A8292B">
        <w:trPr>
          <w:trHeight w:val="461"/>
        </w:trPr>
        <w:tc>
          <w:tcPr>
            <w:tcW w:w="1512" w:type="dxa"/>
          </w:tcPr>
          <w:p w14:paraId="5E5D99E7" w14:textId="0A1A809C" w:rsidR="00C22CF6" w:rsidRPr="00357DA6" w:rsidRDefault="00341498" w:rsidP="008310E5">
            <w:pPr>
              <w:jc w:val="right"/>
              <w:rPr>
                <w:b/>
                <w:bCs/>
                <w:sz w:val="24"/>
                <w:szCs w:val="24"/>
              </w:rPr>
            </w:pPr>
            <w:r>
              <w:rPr>
                <w:b/>
                <w:bCs/>
                <w:sz w:val="24"/>
                <w:szCs w:val="24"/>
              </w:rPr>
              <w:t>Process</w:t>
            </w:r>
            <w:r w:rsidR="00C22CF6" w:rsidRPr="00357DA6">
              <w:rPr>
                <w:b/>
                <w:bCs/>
                <w:sz w:val="24"/>
                <w:szCs w:val="24"/>
              </w:rPr>
              <w:t>:</w:t>
            </w:r>
          </w:p>
        </w:tc>
        <w:tc>
          <w:tcPr>
            <w:tcW w:w="8811" w:type="dxa"/>
          </w:tcPr>
          <w:p w14:paraId="5826DCA5" w14:textId="63E46078" w:rsidR="006E159D" w:rsidRPr="006E159D" w:rsidRDefault="309BAA5E" w:rsidP="59AD8144">
            <w:pPr>
              <w:rPr>
                <w:sz w:val="24"/>
                <w:szCs w:val="24"/>
              </w:rPr>
            </w:pPr>
            <w:r w:rsidRPr="59AD8144">
              <w:rPr>
                <w:sz w:val="24"/>
                <w:szCs w:val="24"/>
              </w:rPr>
              <w:t>A</w:t>
            </w:r>
            <w:r w:rsidR="4C450CE8" w:rsidRPr="59AD8144">
              <w:rPr>
                <w:sz w:val="24"/>
                <w:szCs w:val="24"/>
              </w:rPr>
              <w:t>fter</w:t>
            </w:r>
            <w:r w:rsidR="00FA09ED" w:rsidRPr="59AD8144">
              <w:rPr>
                <w:sz w:val="24"/>
                <w:szCs w:val="24"/>
              </w:rPr>
              <w:t xml:space="preserve"> </w:t>
            </w:r>
            <w:r w:rsidRPr="59AD8144">
              <w:rPr>
                <w:sz w:val="24"/>
                <w:szCs w:val="24"/>
              </w:rPr>
              <w:t xml:space="preserve">receiving </w:t>
            </w:r>
            <w:r w:rsidR="5AD82259" w:rsidRPr="59AD8144">
              <w:rPr>
                <w:sz w:val="24"/>
                <w:szCs w:val="24"/>
              </w:rPr>
              <w:t xml:space="preserve">and tracking </w:t>
            </w:r>
            <w:r w:rsidRPr="59AD8144">
              <w:rPr>
                <w:sz w:val="24"/>
                <w:szCs w:val="24"/>
              </w:rPr>
              <w:t xml:space="preserve">synovial fluid </w:t>
            </w:r>
            <w:r w:rsidR="007F2993">
              <w:rPr>
                <w:sz w:val="24"/>
                <w:szCs w:val="24"/>
              </w:rPr>
              <w:t>at</w:t>
            </w:r>
            <w:r w:rsidRPr="59AD8144">
              <w:rPr>
                <w:sz w:val="24"/>
                <w:szCs w:val="24"/>
              </w:rPr>
              <w:t xml:space="preserve"> GEC </w:t>
            </w:r>
            <w:r w:rsidR="007F2993">
              <w:rPr>
                <w:sz w:val="24"/>
                <w:szCs w:val="24"/>
              </w:rPr>
              <w:t>or</w:t>
            </w:r>
            <w:r w:rsidRPr="59AD8144">
              <w:rPr>
                <w:sz w:val="24"/>
                <w:szCs w:val="24"/>
              </w:rPr>
              <w:t xml:space="preserve"> </w:t>
            </w:r>
            <w:r w:rsidR="0FC8B211" w:rsidRPr="59AD8144">
              <w:rPr>
                <w:sz w:val="24"/>
                <w:szCs w:val="24"/>
              </w:rPr>
              <w:t>FWMC, the</w:t>
            </w:r>
            <w:r w:rsidRPr="59AD8144">
              <w:rPr>
                <w:sz w:val="24"/>
                <w:szCs w:val="24"/>
              </w:rPr>
              <w:t xml:space="preserve"> tech</w:t>
            </w:r>
            <w:r w:rsidR="003B5B1E">
              <w:rPr>
                <w:sz w:val="24"/>
                <w:szCs w:val="24"/>
              </w:rPr>
              <w:t xml:space="preserve"> at GEC or FWMC will notify the Tech in Charge at SGMC that the synovial fluid is coming. The tech in charge at SGMC will d</w:t>
            </w:r>
            <w:r w:rsidR="28E0735E" w:rsidRPr="59AD8144">
              <w:rPr>
                <w:sz w:val="24"/>
                <w:szCs w:val="24"/>
              </w:rPr>
              <w:t xml:space="preserve">ocument </w:t>
            </w:r>
            <w:r w:rsidR="003B5B1E">
              <w:rPr>
                <w:sz w:val="24"/>
                <w:szCs w:val="24"/>
              </w:rPr>
              <w:t>the call</w:t>
            </w:r>
            <w:r w:rsidR="28E0735E" w:rsidRPr="59AD8144">
              <w:rPr>
                <w:sz w:val="24"/>
                <w:szCs w:val="24"/>
              </w:rPr>
              <w:t xml:space="preserve"> on the TIC pass</w:t>
            </w:r>
            <w:r w:rsidR="00A8292B">
              <w:rPr>
                <w:sz w:val="24"/>
                <w:szCs w:val="24"/>
              </w:rPr>
              <w:t xml:space="preserve"> </w:t>
            </w:r>
            <w:r w:rsidR="28E0735E" w:rsidRPr="59AD8144">
              <w:rPr>
                <w:sz w:val="24"/>
                <w:szCs w:val="24"/>
              </w:rPr>
              <w:t>down</w:t>
            </w:r>
            <w:r w:rsidR="00A8292B">
              <w:rPr>
                <w:sz w:val="24"/>
                <w:szCs w:val="24"/>
              </w:rPr>
              <w:t xml:space="preserve"> log</w:t>
            </w:r>
            <w:r w:rsidR="28E0735E" w:rsidRPr="59AD8144">
              <w:rPr>
                <w:sz w:val="24"/>
                <w:szCs w:val="24"/>
              </w:rPr>
              <w:t xml:space="preserve">. </w:t>
            </w:r>
          </w:p>
          <w:p w14:paraId="47E62C00" w14:textId="3CE20D52" w:rsidR="006E159D" w:rsidRPr="006E159D" w:rsidRDefault="309BAA5E" w:rsidP="00003492">
            <w:pPr>
              <w:rPr>
                <w:sz w:val="24"/>
                <w:szCs w:val="24"/>
              </w:rPr>
            </w:pPr>
            <w:r w:rsidRPr="59AD8144">
              <w:rPr>
                <w:sz w:val="24"/>
                <w:szCs w:val="24"/>
              </w:rPr>
              <w:t xml:space="preserve"> </w:t>
            </w:r>
          </w:p>
        </w:tc>
      </w:tr>
      <w:tr w:rsidR="00B77653" w14:paraId="297D97B0" w14:textId="77777777" w:rsidTr="00A8292B">
        <w:trPr>
          <w:trHeight w:val="813"/>
        </w:trPr>
        <w:tc>
          <w:tcPr>
            <w:tcW w:w="1512" w:type="dxa"/>
          </w:tcPr>
          <w:p w14:paraId="7329C503" w14:textId="1A7CE237" w:rsidR="00B77653" w:rsidRPr="00357DA6" w:rsidRDefault="00341498" w:rsidP="008310E5">
            <w:pPr>
              <w:jc w:val="right"/>
              <w:rPr>
                <w:b/>
                <w:bCs/>
                <w:sz w:val="24"/>
                <w:szCs w:val="24"/>
              </w:rPr>
            </w:pPr>
            <w:r>
              <w:rPr>
                <w:b/>
                <w:bCs/>
                <w:sz w:val="24"/>
                <w:szCs w:val="24"/>
              </w:rPr>
              <w:t>Background Information</w:t>
            </w:r>
            <w:r w:rsidR="004462F7" w:rsidRPr="00357DA6">
              <w:rPr>
                <w:b/>
                <w:bCs/>
                <w:sz w:val="24"/>
                <w:szCs w:val="24"/>
              </w:rPr>
              <w:t>:</w:t>
            </w:r>
          </w:p>
        </w:tc>
        <w:tc>
          <w:tcPr>
            <w:tcW w:w="8811" w:type="dxa"/>
          </w:tcPr>
          <w:p w14:paraId="7362F9C1" w14:textId="623D8A42" w:rsidR="006E159D" w:rsidRDefault="00A8292B" w:rsidP="00003492">
            <w:pPr>
              <w:rPr>
                <w:sz w:val="24"/>
                <w:szCs w:val="24"/>
              </w:rPr>
            </w:pPr>
            <w:r>
              <w:rPr>
                <w:sz w:val="24"/>
                <w:szCs w:val="24"/>
              </w:rPr>
              <w:t xml:space="preserve">Synovial fluids are irretrievable samples and require special handling and attention.  SGMC is the designated site (Center of Excellence for AHC) for synovial fluid analysis for samples collected from satellite sites (GEC and FWMC).  </w:t>
            </w:r>
          </w:p>
          <w:p w14:paraId="1BCF651B" w14:textId="77777777" w:rsidR="00A8292B" w:rsidRDefault="00A8292B" w:rsidP="00003492">
            <w:pPr>
              <w:rPr>
                <w:sz w:val="24"/>
                <w:szCs w:val="24"/>
              </w:rPr>
            </w:pPr>
          </w:p>
          <w:p w14:paraId="3CD15C77" w14:textId="176A70D4" w:rsidR="00A8292B" w:rsidRDefault="00A8292B" w:rsidP="00003492">
            <w:pPr>
              <w:rPr>
                <w:sz w:val="24"/>
                <w:szCs w:val="24"/>
              </w:rPr>
            </w:pPr>
            <w:r>
              <w:rPr>
                <w:sz w:val="24"/>
                <w:szCs w:val="24"/>
              </w:rPr>
              <w:t xml:space="preserve">Communication is required when satellite labs send synovial fluids to SGMC, to ensure proper workup and timeliness of results.  </w:t>
            </w:r>
          </w:p>
          <w:p w14:paraId="2477F84E" w14:textId="45F91569" w:rsidR="00A8292B" w:rsidRPr="00E0137F" w:rsidRDefault="00A8292B" w:rsidP="00003492">
            <w:pPr>
              <w:rPr>
                <w:sz w:val="24"/>
                <w:szCs w:val="24"/>
              </w:rPr>
            </w:pPr>
          </w:p>
        </w:tc>
      </w:tr>
      <w:tr w:rsidR="006E159D" w14:paraId="7C585852" w14:textId="77777777" w:rsidTr="00A8292B">
        <w:trPr>
          <w:trHeight w:val="2149"/>
        </w:trPr>
        <w:tc>
          <w:tcPr>
            <w:tcW w:w="1512" w:type="dxa"/>
          </w:tcPr>
          <w:p w14:paraId="246A989A" w14:textId="1B868AFF" w:rsidR="006E159D" w:rsidRDefault="00FA09ED" w:rsidP="008310E5">
            <w:pPr>
              <w:jc w:val="right"/>
              <w:rPr>
                <w:b/>
                <w:bCs/>
                <w:sz w:val="24"/>
                <w:szCs w:val="24"/>
              </w:rPr>
            </w:pPr>
            <w:r>
              <w:rPr>
                <w:b/>
                <w:bCs/>
                <w:sz w:val="24"/>
                <w:szCs w:val="24"/>
              </w:rPr>
              <w:t>Reminders:</w:t>
            </w:r>
          </w:p>
        </w:tc>
        <w:tc>
          <w:tcPr>
            <w:tcW w:w="8811" w:type="dxa"/>
          </w:tcPr>
          <w:p w14:paraId="431DC0D9" w14:textId="0665F2C5" w:rsidR="006E159D" w:rsidRDefault="00A8292B" w:rsidP="59AD8144">
            <w:pPr>
              <w:spacing w:line="259" w:lineRule="auto"/>
              <w:rPr>
                <w:sz w:val="24"/>
                <w:szCs w:val="24"/>
              </w:rPr>
            </w:pPr>
            <w:r>
              <w:rPr>
                <w:sz w:val="24"/>
                <w:szCs w:val="24"/>
              </w:rPr>
              <w:t>S</w:t>
            </w:r>
            <w:r w:rsidR="2B86A446" w:rsidRPr="00A8292B">
              <w:rPr>
                <w:sz w:val="24"/>
                <w:szCs w:val="24"/>
              </w:rPr>
              <w:t xml:space="preserve">ynovial fluid </w:t>
            </w:r>
            <w:r>
              <w:rPr>
                <w:sz w:val="24"/>
                <w:szCs w:val="24"/>
              </w:rPr>
              <w:t>Gram Stain</w:t>
            </w:r>
            <w:r w:rsidR="2B86A446" w:rsidRPr="00A8292B">
              <w:rPr>
                <w:sz w:val="24"/>
                <w:szCs w:val="24"/>
              </w:rPr>
              <w:t>, cell count, crystal and plating</w:t>
            </w:r>
            <w:r>
              <w:rPr>
                <w:sz w:val="24"/>
                <w:szCs w:val="24"/>
              </w:rPr>
              <w:t xml:space="preserve"> are</w:t>
            </w:r>
            <w:r w:rsidR="2B86A446" w:rsidRPr="00A8292B">
              <w:rPr>
                <w:sz w:val="24"/>
                <w:szCs w:val="24"/>
              </w:rPr>
              <w:t xml:space="preserve"> done </w:t>
            </w:r>
            <w:r>
              <w:rPr>
                <w:sz w:val="24"/>
                <w:szCs w:val="24"/>
              </w:rPr>
              <w:t>ONLY at</w:t>
            </w:r>
            <w:r w:rsidR="2B86A446" w:rsidRPr="00A8292B">
              <w:rPr>
                <w:sz w:val="24"/>
                <w:szCs w:val="24"/>
              </w:rPr>
              <w:t xml:space="preserve"> </w:t>
            </w:r>
            <w:r w:rsidR="6A3B8E2C" w:rsidRPr="00A8292B">
              <w:rPr>
                <w:sz w:val="24"/>
                <w:szCs w:val="24"/>
              </w:rPr>
              <w:t>SGAH for specimen</w:t>
            </w:r>
            <w:r>
              <w:rPr>
                <w:sz w:val="24"/>
                <w:szCs w:val="24"/>
              </w:rPr>
              <w:t>s</w:t>
            </w:r>
            <w:r w:rsidR="6A3B8E2C" w:rsidRPr="00A8292B">
              <w:rPr>
                <w:sz w:val="24"/>
                <w:szCs w:val="24"/>
              </w:rPr>
              <w:t xml:space="preserve"> coming from GEC and FWMC.</w:t>
            </w:r>
          </w:p>
          <w:p w14:paraId="54D5C025" w14:textId="77777777" w:rsidR="00A8292B" w:rsidRPr="00A8292B" w:rsidRDefault="00A8292B" w:rsidP="59AD8144">
            <w:pPr>
              <w:spacing w:line="259" w:lineRule="auto"/>
              <w:rPr>
                <w:sz w:val="24"/>
                <w:szCs w:val="24"/>
              </w:rPr>
            </w:pPr>
          </w:p>
          <w:p w14:paraId="11E0FA87" w14:textId="0615FFE7" w:rsidR="006E159D" w:rsidRDefault="6A3B8E2C" w:rsidP="59AD8144">
            <w:pPr>
              <w:spacing w:line="259" w:lineRule="auto"/>
              <w:rPr>
                <w:sz w:val="24"/>
                <w:szCs w:val="24"/>
              </w:rPr>
            </w:pPr>
            <w:r w:rsidRPr="00A8292B">
              <w:rPr>
                <w:sz w:val="24"/>
                <w:szCs w:val="24"/>
              </w:rPr>
              <w:t>Synovial fluid culture code is XFLC</w:t>
            </w:r>
            <w:r w:rsidR="00A8292B">
              <w:rPr>
                <w:sz w:val="24"/>
                <w:szCs w:val="24"/>
              </w:rPr>
              <w:t xml:space="preserve">.  XFLC includes gram stain analysis.    </w:t>
            </w:r>
          </w:p>
          <w:p w14:paraId="6B7A73CA" w14:textId="77777777" w:rsidR="00A8292B" w:rsidRDefault="00A8292B" w:rsidP="59AD8144">
            <w:pPr>
              <w:spacing w:line="259" w:lineRule="auto"/>
              <w:rPr>
                <w:sz w:val="28"/>
                <w:szCs w:val="28"/>
              </w:rPr>
            </w:pPr>
          </w:p>
          <w:p w14:paraId="5AA83196" w14:textId="77777777" w:rsidR="00502F36" w:rsidRPr="00502F36" w:rsidRDefault="00502F36" w:rsidP="59AD8144">
            <w:pPr>
              <w:spacing w:line="259" w:lineRule="auto"/>
              <w:rPr>
                <w:sz w:val="24"/>
                <w:szCs w:val="24"/>
              </w:rPr>
            </w:pPr>
            <w:r w:rsidRPr="00502F36">
              <w:rPr>
                <w:sz w:val="24"/>
                <w:szCs w:val="24"/>
              </w:rPr>
              <w:t xml:space="preserve">Transfer of samples between sites is the responsibility of AHC and the courier account should be 1417 when calling Runners for a STAT courier.  </w:t>
            </w:r>
          </w:p>
          <w:p w14:paraId="286D18AC" w14:textId="4CA26DA0" w:rsidR="00502F36" w:rsidRPr="00FA09ED" w:rsidRDefault="00502F36" w:rsidP="59AD8144">
            <w:pPr>
              <w:spacing w:line="259" w:lineRule="auto"/>
              <w:rPr>
                <w:sz w:val="28"/>
                <w:szCs w:val="28"/>
              </w:rPr>
            </w:pPr>
          </w:p>
        </w:tc>
      </w:tr>
    </w:tbl>
    <w:p w14:paraId="47232152" w14:textId="77777777" w:rsidR="00B77653" w:rsidRPr="00B77653" w:rsidRDefault="00B77653" w:rsidP="00003492">
      <w:pPr>
        <w:spacing w:line="240" w:lineRule="auto"/>
        <w:rPr>
          <w:sz w:val="36"/>
          <w:szCs w:val="36"/>
        </w:rPr>
      </w:pPr>
    </w:p>
    <w:sectPr w:rsidR="00B77653" w:rsidRPr="00B77653" w:rsidSect="00003492">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6E4D"/>
    <w:multiLevelType w:val="hybridMultilevel"/>
    <w:tmpl w:val="92D2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A76B7"/>
    <w:multiLevelType w:val="hybridMultilevel"/>
    <w:tmpl w:val="42007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155CB"/>
    <w:multiLevelType w:val="hybridMultilevel"/>
    <w:tmpl w:val="310A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5938"/>
    <w:multiLevelType w:val="hybridMultilevel"/>
    <w:tmpl w:val="5606A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820F5"/>
    <w:multiLevelType w:val="hybridMultilevel"/>
    <w:tmpl w:val="45869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85AC1"/>
    <w:multiLevelType w:val="hybridMultilevel"/>
    <w:tmpl w:val="5AA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D5DCB"/>
    <w:multiLevelType w:val="hybridMultilevel"/>
    <w:tmpl w:val="F6A2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320B4"/>
    <w:multiLevelType w:val="hybridMultilevel"/>
    <w:tmpl w:val="8968D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10A53"/>
    <w:multiLevelType w:val="hybridMultilevel"/>
    <w:tmpl w:val="76C49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6983AEE"/>
    <w:multiLevelType w:val="hybridMultilevel"/>
    <w:tmpl w:val="D75A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11835"/>
    <w:multiLevelType w:val="hybridMultilevel"/>
    <w:tmpl w:val="B2F0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854837">
    <w:abstractNumId w:val="6"/>
  </w:num>
  <w:num w:numId="2" w16cid:durableId="338581141">
    <w:abstractNumId w:val="2"/>
  </w:num>
  <w:num w:numId="3" w16cid:durableId="582295777">
    <w:abstractNumId w:val="8"/>
  </w:num>
  <w:num w:numId="4" w16cid:durableId="1894924453">
    <w:abstractNumId w:val="9"/>
  </w:num>
  <w:num w:numId="5" w16cid:durableId="123277898">
    <w:abstractNumId w:val="1"/>
  </w:num>
  <w:num w:numId="6" w16cid:durableId="1997344697">
    <w:abstractNumId w:val="3"/>
  </w:num>
  <w:num w:numId="7" w16cid:durableId="1250197309">
    <w:abstractNumId w:val="7"/>
  </w:num>
  <w:num w:numId="8" w16cid:durableId="1646736471">
    <w:abstractNumId w:val="5"/>
  </w:num>
  <w:num w:numId="9" w16cid:durableId="1118374122">
    <w:abstractNumId w:val="10"/>
  </w:num>
  <w:num w:numId="10" w16cid:durableId="336008301">
    <w:abstractNumId w:val="4"/>
  </w:num>
  <w:num w:numId="11" w16cid:durableId="127166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53"/>
    <w:rsid w:val="00003492"/>
    <w:rsid w:val="000E59E5"/>
    <w:rsid w:val="0017686D"/>
    <w:rsid w:val="00262D2A"/>
    <w:rsid w:val="00340FBA"/>
    <w:rsid w:val="00341498"/>
    <w:rsid w:val="00357DA6"/>
    <w:rsid w:val="003B5B1E"/>
    <w:rsid w:val="004462F7"/>
    <w:rsid w:val="00467174"/>
    <w:rsid w:val="004A57D6"/>
    <w:rsid w:val="00502F36"/>
    <w:rsid w:val="00686308"/>
    <w:rsid w:val="006E159D"/>
    <w:rsid w:val="007B62D1"/>
    <w:rsid w:val="007F2993"/>
    <w:rsid w:val="008310E5"/>
    <w:rsid w:val="008F6FEF"/>
    <w:rsid w:val="009A2A46"/>
    <w:rsid w:val="00A06B13"/>
    <w:rsid w:val="00A8292B"/>
    <w:rsid w:val="00B77653"/>
    <w:rsid w:val="00B81CE3"/>
    <w:rsid w:val="00C22CF6"/>
    <w:rsid w:val="00CB43D4"/>
    <w:rsid w:val="00CC0285"/>
    <w:rsid w:val="00D16501"/>
    <w:rsid w:val="00D2275A"/>
    <w:rsid w:val="00E0137F"/>
    <w:rsid w:val="00F33F82"/>
    <w:rsid w:val="00FA09ED"/>
    <w:rsid w:val="00FD4C75"/>
    <w:rsid w:val="075C8BD4"/>
    <w:rsid w:val="0FC8B211"/>
    <w:rsid w:val="13167127"/>
    <w:rsid w:val="19759113"/>
    <w:rsid w:val="1A9436C8"/>
    <w:rsid w:val="1BA1211D"/>
    <w:rsid w:val="28E0735E"/>
    <w:rsid w:val="2B86A446"/>
    <w:rsid w:val="2B96A8FB"/>
    <w:rsid w:val="2D9ECACD"/>
    <w:rsid w:val="3058664B"/>
    <w:rsid w:val="309BAA5E"/>
    <w:rsid w:val="3121899C"/>
    <w:rsid w:val="32BD59FD"/>
    <w:rsid w:val="3351DFFB"/>
    <w:rsid w:val="33CB2EEC"/>
    <w:rsid w:val="3A31C550"/>
    <w:rsid w:val="3DC53BCE"/>
    <w:rsid w:val="3E81DD28"/>
    <w:rsid w:val="415C8D8E"/>
    <w:rsid w:val="45003D1F"/>
    <w:rsid w:val="456FD971"/>
    <w:rsid w:val="46E5B91F"/>
    <w:rsid w:val="47F2A374"/>
    <w:rsid w:val="4C450CE8"/>
    <w:rsid w:val="4D54FAA3"/>
    <w:rsid w:val="4EF0CB04"/>
    <w:rsid w:val="508C9B65"/>
    <w:rsid w:val="533E3FC0"/>
    <w:rsid w:val="54DA1021"/>
    <w:rsid w:val="5675E082"/>
    <w:rsid w:val="5811B0E3"/>
    <w:rsid w:val="59AD8144"/>
    <w:rsid w:val="5AD82259"/>
    <w:rsid w:val="5ADBFCCE"/>
    <w:rsid w:val="65ADCA86"/>
    <w:rsid w:val="6A3B8E2C"/>
    <w:rsid w:val="6B243C0B"/>
    <w:rsid w:val="7E15A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0EFA"/>
  <w15:chartTrackingRefBased/>
  <w15:docId w15:val="{B45CA8E3-A03F-4AE5-B3E3-CC340FB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653"/>
    <w:pPr>
      <w:ind w:left="720"/>
      <w:contextualSpacing/>
    </w:pPr>
  </w:style>
  <w:style w:type="paragraph" w:styleId="Title">
    <w:name w:val="Title"/>
    <w:basedOn w:val="Normal"/>
    <w:link w:val="TitleChar"/>
    <w:uiPriority w:val="10"/>
    <w:qFormat/>
    <w:rsid w:val="00467174"/>
    <w:pPr>
      <w:widowControl w:val="0"/>
      <w:autoSpaceDE w:val="0"/>
      <w:autoSpaceDN w:val="0"/>
      <w:spacing w:after="0" w:line="685" w:lineRule="exact"/>
      <w:ind w:left="2543" w:right="2541"/>
      <w:jc w:val="center"/>
    </w:pPr>
    <w:rPr>
      <w:rFonts w:ascii="Arial Black" w:eastAsia="Arial Black" w:hAnsi="Arial Black" w:cs="Arial Black"/>
      <w:i/>
      <w:iCs/>
      <w:sz w:val="50"/>
      <w:szCs w:val="50"/>
    </w:rPr>
  </w:style>
  <w:style w:type="character" w:customStyle="1" w:styleId="TitleChar">
    <w:name w:val="Title Char"/>
    <w:basedOn w:val="DefaultParagraphFont"/>
    <w:link w:val="Title"/>
    <w:uiPriority w:val="10"/>
    <w:rsid w:val="00467174"/>
    <w:rPr>
      <w:rFonts w:ascii="Arial Black" w:eastAsia="Arial Black" w:hAnsi="Arial Black" w:cs="Arial Black"/>
      <w:i/>
      <w:iCs/>
      <w:sz w:val="50"/>
      <w:szCs w:val="50"/>
    </w:rPr>
  </w:style>
  <w:style w:type="paragraph" w:styleId="BodyText">
    <w:name w:val="Body Text"/>
    <w:basedOn w:val="Normal"/>
    <w:link w:val="BodyTextChar"/>
    <w:uiPriority w:val="1"/>
    <w:qFormat/>
    <w:rsid w:val="00467174"/>
    <w:pPr>
      <w:widowControl w:val="0"/>
      <w:autoSpaceDE w:val="0"/>
      <w:autoSpaceDN w:val="0"/>
      <w:spacing w:after="0" w:line="240" w:lineRule="auto"/>
    </w:pPr>
    <w:rPr>
      <w:rFonts w:ascii="Times New Roman" w:eastAsia="Times New Roman" w:hAnsi="Times New Roman" w:cs="Times New Roman"/>
      <w:b/>
      <w:bCs/>
      <w:i/>
      <w:iCs/>
    </w:rPr>
  </w:style>
  <w:style w:type="character" w:customStyle="1" w:styleId="BodyTextChar">
    <w:name w:val="Body Text Char"/>
    <w:basedOn w:val="DefaultParagraphFont"/>
    <w:link w:val="BodyText"/>
    <w:uiPriority w:val="1"/>
    <w:rsid w:val="00467174"/>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14022">
      <w:bodyDiv w:val="1"/>
      <w:marLeft w:val="0"/>
      <w:marRight w:val="0"/>
      <w:marTop w:val="0"/>
      <w:marBottom w:val="0"/>
      <w:divBdr>
        <w:top w:val="none" w:sz="0" w:space="0" w:color="auto"/>
        <w:left w:val="none" w:sz="0" w:space="0" w:color="auto"/>
        <w:bottom w:val="none" w:sz="0" w:space="0" w:color="auto"/>
        <w:right w:val="none" w:sz="0" w:space="0" w:color="auto"/>
      </w:divBdr>
    </w:div>
    <w:div w:id="21242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Codina, Stephanie L</dc:creator>
  <cp:keywords/>
  <dc:description/>
  <cp:lastModifiedBy>Collier, Demetra J</cp:lastModifiedBy>
  <cp:revision>3</cp:revision>
  <cp:lastPrinted>2023-05-24T14:16:00Z</cp:lastPrinted>
  <dcterms:created xsi:type="dcterms:W3CDTF">2023-09-11T11:45:00Z</dcterms:created>
  <dcterms:modified xsi:type="dcterms:W3CDTF">2023-09-11T11:54:00Z</dcterms:modified>
</cp:coreProperties>
</file>