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6100" w14:textId="77777777" w:rsidR="0061223E" w:rsidRPr="00885E3E" w:rsidRDefault="007A56B9" w:rsidP="00CE471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3361AE" wp14:editId="093361AF">
            <wp:simplePos x="0" y="0"/>
            <wp:positionH relativeFrom="column">
              <wp:posOffset>344805</wp:posOffset>
            </wp:positionH>
            <wp:positionV relativeFrom="paragraph">
              <wp:posOffset>-243205</wp:posOffset>
            </wp:positionV>
            <wp:extent cx="1323975" cy="390525"/>
            <wp:effectExtent l="0" t="0" r="9525" b="9525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51319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F2F" w:rsidRPr="00885E3E">
        <w:rPr>
          <w:b/>
          <w:sz w:val="28"/>
          <w:szCs w:val="28"/>
        </w:rPr>
        <w:t>Planned Deviation</w:t>
      </w:r>
      <w:r w:rsidR="00885E3E" w:rsidRPr="00885E3E">
        <w:rPr>
          <w:b/>
          <w:sz w:val="28"/>
          <w:szCs w:val="28"/>
        </w:rPr>
        <w:t xml:space="preserve"> Documentation</w:t>
      </w:r>
    </w:p>
    <w:p w14:paraId="09336101" w14:textId="77777777" w:rsidR="00B71F2F" w:rsidRDefault="00B71F2F" w:rsidP="00B71F2F">
      <w:pPr>
        <w:jc w:val="center"/>
      </w:pPr>
    </w:p>
    <w:tbl>
      <w:tblPr>
        <w:tblStyle w:val="TableGrid"/>
        <w:tblW w:w="13760" w:type="dxa"/>
        <w:tblLook w:val="01E0" w:firstRow="1" w:lastRow="1" w:firstColumn="1" w:lastColumn="1" w:noHBand="0" w:noVBand="0"/>
      </w:tblPr>
      <w:tblGrid>
        <w:gridCol w:w="3348"/>
        <w:gridCol w:w="3420"/>
        <w:gridCol w:w="1771"/>
        <w:gridCol w:w="3449"/>
        <w:gridCol w:w="1772"/>
      </w:tblGrid>
      <w:tr w:rsidR="005F7D73" w14:paraId="09336104" w14:textId="77777777" w:rsidTr="007A4FB3">
        <w:tc>
          <w:tcPr>
            <w:tcW w:w="3348" w:type="dxa"/>
          </w:tcPr>
          <w:p w14:paraId="09336102" w14:textId="77777777" w:rsidR="00D36F5A" w:rsidRPr="00B71F2F" w:rsidRDefault="007A56B9" w:rsidP="00827C39">
            <w:r>
              <w:t>Site(s):</w:t>
            </w:r>
          </w:p>
        </w:tc>
        <w:tc>
          <w:tcPr>
            <w:tcW w:w="10412" w:type="dxa"/>
            <w:gridSpan w:val="4"/>
          </w:tcPr>
          <w:p w14:paraId="09336103" w14:textId="05E02162" w:rsidR="00D36F5A" w:rsidRPr="00885E3E" w:rsidRDefault="00923963" w:rsidP="00B71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Shady Grove Medical Center and White Oak Medical Center</w:t>
            </w:r>
          </w:p>
        </w:tc>
      </w:tr>
      <w:tr w:rsidR="005F7D73" w14:paraId="09336107" w14:textId="77777777" w:rsidTr="007A4FB3">
        <w:tc>
          <w:tcPr>
            <w:tcW w:w="3348" w:type="dxa"/>
          </w:tcPr>
          <w:p w14:paraId="09336105" w14:textId="77777777" w:rsidR="00885E3E" w:rsidRPr="00B71F2F" w:rsidRDefault="007A56B9" w:rsidP="00827C39">
            <w:r w:rsidRPr="00B71F2F">
              <w:t>Procedure:</w:t>
            </w:r>
          </w:p>
        </w:tc>
        <w:tc>
          <w:tcPr>
            <w:tcW w:w="10412" w:type="dxa"/>
            <w:gridSpan w:val="4"/>
          </w:tcPr>
          <w:p w14:paraId="09336106" w14:textId="534C6422" w:rsidR="00885E3E" w:rsidRPr="00885E3E" w:rsidRDefault="00923963" w:rsidP="00B71F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</w:t>
            </w:r>
            <w:r w:rsidR="00201CBC">
              <w:rPr>
                <w:sz w:val="28"/>
                <w:szCs w:val="28"/>
              </w:rPr>
              <w:t>ioFire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01CBC">
              <w:rPr>
                <w:sz w:val="28"/>
                <w:szCs w:val="28"/>
              </w:rPr>
              <w:t>FilmArray</w:t>
            </w:r>
            <w:proofErr w:type="spellEnd"/>
            <w:r w:rsidR="00201CBC">
              <w:rPr>
                <w:sz w:val="28"/>
                <w:szCs w:val="28"/>
              </w:rPr>
              <w:t xml:space="preserve"> Blood Culture </w:t>
            </w:r>
            <w:r>
              <w:rPr>
                <w:sz w:val="28"/>
                <w:szCs w:val="28"/>
              </w:rPr>
              <w:t xml:space="preserve">Identification </w:t>
            </w:r>
            <w:r w:rsidR="00424FD9">
              <w:rPr>
                <w:sz w:val="28"/>
                <w:szCs w:val="28"/>
              </w:rPr>
              <w:t xml:space="preserve">2 </w:t>
            </w:r>
            <w:r w:rsidR="00201CBC">
              <w:rPr>
                <w:sz w:val="28"/>
                <w:szCs w:val="28"/>
              </w:rPr>
              <w:t>(</w:t>
            </w:r>
            <w:r w:rsidR="008555B8">
              <w:rPr>
                <w:sz w:val="28"/>
                <w:szCs w:val="28"/>
              </w:rPr>
              <w:t>BCID</w:t>
            </w:r>
            <w:r w:rsidR="00201CBC">
              <w:rPr>
                <w:sz w:val="28"/>
                <w:szCs w:val="28"/>
              </w:rPr>
              <w:t>2) Panel</w:t>
            </w:r>
            <w:r w:rsidR="008555B8">
              <w:rPr>
                <w:sz w:val="28"/>
                <w:szCs w:val="28"/>
              </w:rPr>
              <w:t xml:space="preserve"> </w:t>
            </w:r>
          </w:p>
        </w:tc>
      </w:tr>
      <w:tr w:rsidR="005F7D73" w14:paraId="0933610A" w14:textId="77777777" w:rsidTr="007A4FB3">
        <w:tc>
          <w:tcPr>
            <w:tcW w:w="3348" w:type="dxa"/>
          </w:tcPr>
          <w:p w14:paraId="09336108" w14:textId="77777777" w:rsidR="00885E3E" w:rsidRPr="00B71F2F" w:rsidRDefault="007A56B9" w:rsidP="00827C39">
            <w:r w:rsidRPr="00B71F2F">
              <w:t>Reason for Deviation</w:t>
            </w:r>
            <w:r w:rsidR="007A4FB3">
              <w:t>:</w:t>
            </w:r>
          </w:p>
        </w:tc>
        <w:tc>
          <w:tcPr>
            <w:tcW w:w="10412" w:type="dxa"/>
            <w:gridSpan w:val="4"/>
          </w:tcPr>
          <w:p w14:paraId="20514A05" w14:textId="6CBA8ECC" w:rsidR="0055476D" w:rsidRPr="00C73F90" w:rsidRDefault="0055476D" w:rsidP="00C73F90">
            <w:pPr>
              <w:jc w:val="center"/>
              <w:rPr>
                <w:b/>
                <w:bCs/>
              </w:rPr>
            </w:pPr>
            <w:r w:rsidRPr="00C73F90">
              <w:rPr>
                <w:b/>
                <w:bCs/>
              </w:rPr>
              <w:t>Medical Device Correction:  FSCA</w:t>
            </w:r>
            <w:r w:rsidR="00B007C1" w:rsidRPr="00C73F90">
              <w:rPr>
                <w:b/>
                <w:bCs/>
              </w:rPr>
              <w:t xml:space="preserve"> 5788</w:t>
            </w:r>
          </w:p>
          <w:p w14:paraId="15030199" w14:textId="1424A0D2" w:rsidR="00885E3E" w:rsidRDefault="0055476D" w:rsidP="00C73F90">
            <w:pPr>
              <w:jc w:val="center"/>
            </w:pPr>
            <w:r>
              <w:t>“Potent</w:t>
            </w:r>
            <w:r w:rsidR="00B007C1">
              <w:t>i</w:t>
            </w:r>
            <w:r>
              <w:t xml:space="preserve">al for </w:t>
            </w:r>
            <w:r w:rsidRPr="00B007C1">
              <w:rPr>
                <w:i/>
                <w:iCs/>
              </w:rPr>
              <w:t>Candida tropicalis</w:t>
            </w:r>
            <w:r>
              <w:t xml:space="preserve"> ‘Not Detected’</w:t>
            </w:r>
            <w:r w:rsidR="00247FE2">
              <w:t xml:space="preserve"> results when testing the MMQCI </w:t>
            </w:r>
            <w:proofErr w:type="spellStart"/>
            <w:r w:rsidR="00247FE2">
              <w:t>FilmArray</w:t>
            </w:r>
            <w:proofErr w:type="spellEnd"/>
            <w:r w:rsidR="00247FE2">
              <w:t xml:space="preserve"> BCID2 Control Panel M416 with the BIOFIRE Blood Culture Identification 2 (BCID2) Panel”</w:t>
            </w:r>
          </w:p>
          <w:p w14:paraId="13E9BD6E" w14:textId="77777777" w:rsidR="00F20B76" w:rsidRDefault="00F20B76" w:rsidP="00B71F2F"/>
          <w:p w14:paraId="08BFC0CA" w14:textId="29845179" w:rsidR="008544F6" w:rsidRDefault="008544F6" w:rsidP="00B71F2F">
            <w:proofErr w:type="spellStart"/>
            <w:r>
              <w:t>BioMerieux</w:t>
            </w:r>
            <w:proofErr w:type="spellEnd"/>
            <w:r>
              <w:t xml:space="preserve"> has received reports of </w:t>
            </w:r>
            <w:r w:rsidRPr="00C73F90">
              <w:rPr>
                <w:i/>
                <w:iCs/>
              </w:rPr>
              <w:t>C. tropicalis</w:t>
            </w:r>
            <w:r>
              <w:t xml:space="preserve"> ‘Not Detected’ results when testing the BIOFIRE Blood Culture Identification 2 (BCID2) Panel (part number:  RFIT-ASY-0147) with Maine Molecular Quality Controls, Inc (MMQCI) </w:t>
            </w:r>
            <w:proofErr w:type="spellStart"/>
            <w:r>
              <w:t>FilmArray</w:t>
            </w:r>
            <w:proofErr w:type="spellEnd"/>
            <w:r>
              <w:t xml:space="preserve"> BCID2 Control Panel M416.</w:t>
            </w:r>
          </w:p>
          <w:p w14:paraId="67D70D6E" w14:textId="77777777" w:rsidR="00C60EDC" w:rsidRDefault="00C60EDC" w:rsidP="00B71F2F"/>
          <w:p w14:paraId="1AF33D1C" w14:textId="32C03E59" w:rsidR="00C60EDC" w:rsidRDefault="00C60EDC" w:rsidP="00B71F2F">
            <w:r>
              <w:t xml:space="preserve">There is no impact on the detection of Candida tropicalis nucleic acid from patient samples and there is no </w:t>
            </w:r>
            <w:r w:rsidR="00C73F90">
              <w:t xml:space="preserve">identification </w:t>
            </w:r>
            <w:r>
              <w:t xml:space="preserve">that the BIOFIRE BCID2 Panel is functioning out of specification with clinical specimens.  </w:t>
            </w:r>
          </w:p>
          <w:p w14:paraId="448AA0DD" w14:textId="77777777" w:rsidR="008544F6" w:rsidRDefault="008544F6" w:rsidP="00B71F2F"/>
          <w:p w14:paraId="3FEB9684" w14:textId="1E097D9E" w:rsidR="00F20B76" w:rsidRDefault="008544F6" w:rsidP="00B71F2F">
            <w:r>
              <w:t xml:space="preserve">Corrective Action:  </w:t>
            </w:r>
            <w:r w:rsidR="00CC330C">
              <w:t>If the positive QC</w:t>
            </w:r>
            <w:r w:rsidR="00C73F90">
              <w:t xml:space="preserve"> (M416)</w:t>
            </w:r>
            <w:r w:rsidR="0075615B">
              <w:t xml:space="preserve">, which includes all </w:t>
            </w:r>
            <w:r w:rsidR="002C6A17">
              <w:t xml:space="preserve">43 </w:t>
            </w:r>
            <w:r w:rsidR="0075615B">
              <w:t xml:space="preserve">targets within the BCID2 panel, </w:t>
            </w:r>
            <w:r w:rsidR="00F20B76">
              <w:t>fails</w:t>
            </w:r>
            <w:r w:rsidR="00B32F68">
              <w:t xml:space="preserve"> to detect</w:t>
            </w:r>
            <w:r w:rsidR="00F20B76">
              <w:t xml:space="preserve"> the </w:t>
            </w:r>
            <w:r w:rsidR="00F20B76" w:rsidRPr="00BD71FD">
              <w:rPr>
                <w:i/>
                <w:iCs/>
              </w:rPr>
              <w:t>Candida tropicalis</w:t>
            </w:r>
            <w:r w:rsidR="00F20B76">
              <w:t xml:space="preserve"> target </w:t>
            </w:r>
            <w:r w:rsidR="00B32F68">
              <w:t>(</w:t>
            </w:r>
            <w:proofErr w:type="spellStart"/>
            <w:r w:rsidR="002C6A17">
              <w:t>e.g</w:t>
            </w:r>
            <w:proofErr w:type="spellEnd"/>
            <w:r w:rsidR="002C6A17">
              <w:t xml:space="preserve">:  </w:t>
            </w:r>
            <w:r w:rsidR="00B32F68">
              <w:t xml:space="preserve">results are </w:t>
            </w:r>
            <w:r w:rsidR="00F20B76">
              <w:t>“not detected”</w:t>
            </w:r>
            <w:r w:rsidR="00B32F68">
              <w:t>)</w:t>
            </w:r>
            <w:r w:rsidR="00F20B76">
              <w:t>, QC testing s</w:t>
            </w:r>
            <w:r w:rsidR="002C6A17">
              <w:t>hould</w:t>
            </w:r>
            <w:r w:rsidR="00F20B76">
              <w:t xml:space="preserve"> be repeated with </w:t>
            </w:r>
            <w:r w:rsidR="00A57953">
              <w:t xml:space="preserve">the alternate </w:t>
            </w:r>
            <w:r w:rsidR="00F20B76">
              <w:t xml:space="preserve">positive QC </w:t>
            </w:r>
            <w:r w:rsidR="002C6A17">
              <w:t xml:space="preserve">- </w:t>
            </w:r>
            <w:r w:rsidR="00B32F68">
              <w:t xml:space="preserve">specific for </w:t>
            </w:r>
            <w:r w:rsidR="00B32F68" w:rsidRPr="002C6A17">
              <w:rPr>
                <w:i/>
                <w:iCs/>
              </w:rPr>
              <w:t>Candida tropicalis</w:t>
            </w:r>
            <w:r w:rsidR="00B32F68">
              <w:t xml:space="preserve"> (Maine Molecular Quality Controls, Candida tropicalis Positive Control </w:t>
            </w:r>
            <w:r w:rsidR="00A57953">
              <w:t>M417-1)</w:t>
            </w:r>
            <w:r w:rsidR="00F20B76">
              <w:t xml:space="preserve">.  </w:t>
            </w:r>
          </w:p>
          <w:p w14:paraId="57126FDD" w14:textId="77777777" w:rsidR="00F20B76" w:rsidRDefault="00F20B76" w:rsidP="00B71F2F"/>
          <w:p w14:paraId="382E0944" w14:textId="6388AACC" w:rsidR="00854E3C" w:rsidRDefault="008D6205" w:rsidP="00B71F2F">
            <w:r>
              <w:t>C</w:t>
            </w:r>
            <w:r w:rsidR="00183A67">
              <w:t xml:space="preserve">andida tropicalis </w:t>
            </w:r>
            <w:r w:rsidR="00A57953">
              <w:t xml:space="preserve">patient </w:t>
            </w:r>
            <w:r w:rsidR="00183A67">
              <w:t xml:space="preserve">results </w:t>
            </w:r>
            <w:r w:rsidR="00CC330C">
              <w:t xml:space="preserve">will be “held” or “hidden” from patient samples until the C. tropicalis QC material </w:t>
            </w:r>
            <w:r w:rsidR="00A57953">
              <w:t xml:space="preserve">is within acceptable limits.  </w:t>
            </w:r>
          </w:p>
          <w:p w14:paraId="09336109" w14:textId="239F793F" w:rsidR="00A57953" w:rsidRPr="00D36F5A" w:rsidRDefault="00A57953" w:rsidP="00B71F2F"/>
        </w:tc>
      </w:tr>
      <w:tr w:rsidR="005F7D73" w14:paraId="0933610E" w14:textId="77777777" w:rsidTr="007A4FB3">
        <w:tc>
          <w:tcPr>
            <w:tcW w:w="3348" w:type="dxa"/>
          </w:tcPr>
          <w:p w14:paraId="0933610B" w14:textId="77777777" w:rsidR="007A4FB3" w:rsidRPr="00B71F2F" w:rsidRDefault="007A56B9" w:rsidP="00827C39">
            <w:r w:rsidRPr="00B71F2F">
              <w:t>Medical Director or Designee:</w:t>
            </w:r>
          </w:p>
        </w:tc>
        <w:tc>
          <w:tcPr>
            <w:tcW w:w="5191" w:type="dxa"/>
            <w:gridSpan w:val="2"/>
          </w:tcPr>
          <w:p w14:paraId="0933610C" w14:textId="4DF14205" w:rsidR="007A4FB3" w:rsidRPr="00B71F2F" w:rsidRDefault="005B5CCF" w:rsidP="00B71F2F">
            <w:r>
              <w:t xml:space="preserve">Dr. Nicolas </w:t>
            </w:r>
            <w:proofErr w:type="spellStart"/>
            <w:r>
              <w:t>C</w:t>
            </w:r>
            <w:r w:rsidR="00724827">
              <w:t>acciabeve</w:t>
            </w:r>
            <w:proofErr w:type="spellEnd"/>
            <w:r w:rsidR="00724827">
              <w:t xml:space="preserve"> / Dr. Vittal Ponraj</w:t>
            </w:r>
          </w:p>
        </w:tc>
        <w:tc>
          <w:tcPr>
            <w:tcW w:w="5221" w:type="dxa"/>
            <w:gridSpan w:val="2"/>
          </w:tcPr>
          <w:p w14:paraId="0933610D" w14:textId="57B6D6B7" w:rsidR="007A4FB3" w:rsidRPr="00B71F2F" w:rsidRDefault="007A56B9" w:rsidP="00827C39">
            <w:r w:rsidRPr="00B71F2F">
              <w:t>Date:</w:t>
            </w:r>
            <w:r w:rsidR="00724827">
              <w:t xml:space="preserve">  12/12/23</w:t>
            </w:r>
          </w:p>
        </w:tc>
      </w:tr>
      <w:tr w:rsidR="005F7D73" w14:paraId="09336112" w14:textId="77777777" w:rsidTr="007A4FB3">
        <w:tc>
          <w:tcPr>
            <w:tcW w:w="3348" w:type="dxa"/>
          </w:tcPr>
          <w:p w14:paraId="0933610F" w14:textId="77777777" w:rsidR="007A4FB3" w:rsidRPr="00B71F2F" w:rsidRDefault="007A56B9" w:rsidP="00827C39">
            <w:r w:rsidRPr="00B71F2F">
              <w:t>Supervisor:</w:t>
            </w:r>
          </w:p>
        </w:tc>
        <w:tc>
          <w:tcPr>
            <w:tcW w:w="5191" w:type="dxa"/>
            <w:gridSpan w:val="2"/>
          </w:tcPr>
          <w:p w14:paraId="09336110" w14:textId="77D1963C" w:rsidR="007A4FB3" w:rsidRPr="00B71F2F" w:rsidRDefault="00724827" w:rsidP="00B71F2F">
            <w:r>
              <w:t>Hollie Genser / Zanetta Morrow</w:t>
            </w:r>
          </w:p>
        </w:tc>
        <w:tc>
          <w:tcPr>
            <w:tcW w:w="5221" w:type="dxa"/>
            <w:gridSpan w:val="2"/>
          </w:tcPr>
          <w:p w14:paraId="09336111" w14:textId="1377EEBE" w:rsidR="007A4FB3" w:rsidRPr="00B71F2F" w:rsidRDefault="007A56B9" w:rsidP="00827C39">
            <w:r w:rsidRPr="00B71F2F">
              <w:t>Date:</w:t>
            </w:r>
            <w:r w:rsidR="00724827">
              <w:t>12/12/23</w:t>
            </w:r>
          </w:p>
        </w:tc>
      </w:tr>
      <w:tr w:rsidR="005F7D73" w14:paraId="09336116" w14:textId="77777777" w:rsidTr="007A4FB3">
        <w:tc>
          <w:tcPr>
            <w:tcW w:w="3348" w:type="dxa"/>
          </w:tcPr>
          <w:p w14:paraId="09336113" w14:textId="77777777" w:rsidR="007A4FB3" w:rsidRPr="00B71F2F" w:rsidRDefault="007A56B9" w:rsidP="00B71F2F">
            <w:r w:rsidRPr="00B71F2F">
              <w:t>Deviation Start Date</w:t>
            </w:r>
            <w:r>
              <w:t>:</w:t>
            </w:r>
          </w:p>
        </w:tc>
        <w:tc>
          <w:tcPr>
            <w:tcW w:w="5191" w:type="dxa"/>
            <w:gridSpan w:val="2"/>
          </w:tcPr>
          <w:p w14:paraId="09336114" w14:textId="275002F3" w:rsidR="007A4FB3" w:rsidRPr="00B71F2F" w:rsidRDefault="00724827" w:rsidP="00B71F2F">
            <w:r>
              <w:t>12/12/23</w:t>
            </w:r>
          </w:p>
        </w:tc>
        <w:tc>
          <w:tcPr>
            <w:tcW w:w="5221" w:type="dxa"/>
            <w:gridSpan w:val="2"/>
          </w:tcPr>
          <w:p w14:paraId="09336115" w14:textId="77777777" w:rsidR="007A4FB3" w:rsidRPr="00B71F2F" w:rsidRDefault="007A56B9" w:rsidP="00B71F2F">
            <w:r w:rsidRPr="00B71F2F">
              <w:t>Deviation End Date:</w:t>
            </w:r>
          </w:p>
        </w:tc>
      </w:tr>
      <w:tr w:rsidR="005F7D73" w14:paraId="0933611C" w14:textId="77777777" w:rsidTr="007A4FB3">
        <w:tc>
          <w:tcPr>
            <w:tcW w:w="3348" w:type="dxa"/>
            <w:shd w:val="clear" w:color="auto" w:fill="E6E6E6"/>
          </w:tcPr>
          <w:p w14:paraId="09336117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E6E6E6"/>
          </w:tcPr>
          <w:p w14:paraId="09336118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shd w:val="clear" w:color="auto" w:fill="E6E6E6"/>
          </w:tcPr>
          <w:p w14:paraId="09336119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3449" w:type="dxa"/>
            <w:shd w:val="clear" w:color="auto" w:fill="E6E6E6"/>
          </w:tcPr>
          <w:p w14:paraId="0933611A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E6E6E6"/>
          </w:tcPr>
          <w:p w14:paraId="0933611B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</w:tr>
      <w:tr w:rsidR="005F7D73" w14:paraId="09336122" w14:textId="77777777" w:rsidTr="007A4FB3">
        <w:tc>
          <w:tcPr>
            <w:tcW w:w="3348" w:type="dxa"/>
          </w:tcPr>
          <w:p w14:paraId="0933611D" w14:textId="77777777" w:rsidR="007A4FB3" w:rsidRPr="00B71F2F" w:rsidRDefault="007A56B9" w:rsidP="00B71F2F">
            <w:r w:rsidRPr="00B71F2F">
              <w:t>Testing Personnel Signatures</w:t>
            </w:r>
          </w:p>
        </w:tc>
        <w:tc>
          <w:tcPr>
            <w:tcW w:w="3420" w:type="dxa"/>
          </w:tcPr>
          <w:p w14:paraId="0933611E" w14:textId="77777777" w:rsidR="007A4FB3" w:rsidRPr="00B71F2F" w:rsidRDefault="007A56B9" w:rsidP="00B71F2F">
            <w:r w:rsidRPr="00B71F2F">
              <w:t>Start Deviation Signature</w:t>
            </w:r>
            <w:r>
              <w:t>s</w:t>
            </w:r>
          </w:p>
        </w:tc>
        <w:tc>
          <w:tcPr>
            <w:tcW w:w="1771" w:type="dxa"/>
          </w:tcPr>
          <w:p w14:paraId="0933611F" w14:textId="77777777" w:rsidR="007A4FB3" w:rsidRPr="00B71F2F" w:rsidRDefault="007A4FB3" w:rsidP="00B71F2F"/>
        </w:tc>
        <w:tc>
          <w:tcPr>
            <w:tcW w:w="3449" w:type="dxa"/>
          </w:tcPr>
          <w:p w14:paraId="09336120" w14:textId="77777777" w:rsidR="007A4FB3" w:rsidRPr="00B71F2F" w:rsidRDefault="007A56B9" w:rsidP="00B71F2F">
            <w:r w:rsidRPr="00B71F2F">
              <w:t>End Deviation Signature</w:t>
            </w:r>
            <w:r>
              <w:t>s</w:t>
            </w:r>
          </w:p>
        </w:tc>
        <w:tc>
          <w:tcPr>
            <w:tcW w:w="1772" w:type="dxa"/>
          </w:tcPr>
          <w:p w14:paraId="09336121" w14:textId="77777777" w:rsidR="007A4FB3" w:rsidRPr="00B71F2F" w:rsidRDefault="007A4FB3" w:rsidP="00B71F2F"/>
        </w:tc>
      </w:tr>
      <w:tr w:rsidR="005F7D73" w14:paraId="09336128" w14:textId="77777777" w:rsidTr="007A4FB3">
        <w:tc>
          <w:tcPr>
            <w:tcW w:w="3348" w:type="dxa"/>
          </w:tcPr>
          <w:p w14:paraId="09336123" w14:textId="77777777" w:rsidR="007A4FB3" w:rsidRPr="00B71F2F" w:rsidRDefault="007A56B9" w:rsidP="00885E3E">
            <w:pPr>
              <w:jc w:val="center"/>
            </w:pPr>
            <w:r w:rsidRPr="00B71F2F">
              <w:t>Printed Name</w:t>
            </w:r>
            <w:r w:rsidR="00E218A8">
              <w:t xml:space="preserve"> </w:t>
            </w:r>
            <w:r w:rsidRPr="00B71F2F">
              <w:t>/</w:t>
            </w:r>
            <w:r w:rsidR="00E218A8">
              <w:t xml:space="preserve"> Tech </w:t>
            </w:r>
            <w:r w:rsidRPr="00B71F2F">
              <w:t>Code</w:t>
            </w:r>
          </w:p>
        </w:tc>
        <w:tc>
          <w:tcPr>
            <w:tcW w:w="3420" w:type="dxa"/>
          </w:tcPr>
          <w:p w14:paraId="09336124" w14:textId="77777777" w:rsidR="007A4FB3" w:rsidRPr="00B71F2F" w:rsidRDefault="007A56B9" w:rsidP="00885E3E">
            <w:pPr>
              <w:jc w:val="center"/>
            </w:pPr>
            <w:r w:rsidRPr="00B71F2F">
              <w:t>Signature</w:t>
            </w:r>
          </w:p>
        </w:tc>
        <w:tc>
          <w:tcPr>
            <w:tcW w:w="1771" w:type="dxa"/>
          </w:tcPr>
          <w:p w14:paraId="09336125" w14:textId="77777777" w:rsidR="007A4FB3" w:rsidRPr="00B71F2F" w:rsidRDefault="007A56B9" w:rsidP="00885E3E">
            <w:pPr>
              <w:jc w:val="center"/>
            </w:pPr>
            <w:r>
              <w:t>Date</w:t>
            </w:r>
          </w:p>
        </w:tc>
        <w:tc>
          <w:tcPr>
            <w:tcW w:w="3449" w:type="dxa"/>
          </w:tcPr>
          <w:p w14:paraId="09336126" w14:textId="77777777" w:rsidR="007A4FB3" w:rsidRPr="00B71F2F" w:rsidRDefault="007A56B9" w:rsidP="00885E3E">
            <w:pPr>
              <w:jc w:val="center"/>
            </w:pPr>
            <w:r w:rsidRPr="00B71F2F">
              <w:t>Signature</w:t>
            </w:r>
          </w:p>
        </w:tc>
        <w:tc>
          <w:tcPr>
            <w:tcW w:w="1772" w:type="dxa"/>
          </w:tcPr>
          <w:p w14:paraId="09336127" w14:textId="77777777" w:rsidR="007A4FB3" w:rsidRPr="00B71F2F" w:rsidRDefault="007A56B9" w:rsidP="00885E3E">
            <w:pPr>
              <w:jc w:val="center"/>
            </w:pPr>
            <w:r w:rsidRPr="00B71F2F">
              <w:t>Date</w:t>
            </w:r>
          </w:p>
        </w:tc>
      </w:tr>
      <w:tr w:rsidR="005F7D73" w14:paraId="0933612E" w14:textId="77777777" w:rsidTr="007A4FB3">
        <w:tc>
          <w:tcPr>
            <w:tcW w:w="3348" w:type="dxa"/>
          </w:tcPr>
          <w:p w14:paraId="09336129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14:paraId="0933612A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14:paraId="0933612B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14:paraId="0933612C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14:paraId="0933612D" w14:textId="77777777" w:rsidR="007A4FB3" w:rsidRPr="00B71F2F" w:rsidRDefault="007A4FB3" w:rsidP="00B71F2F">
            <w:pPr>
              <w:jc w:val="center"/>
            </w:pPr>
          </w:p>
        </w:tc>
      </w:tr>
      <w:tr w:rsidR="005F7D73" w14:paraId="09336134" w14:textId="77777777" w:rsidTr="007A4FB3">
        <w:tc>
          <w:tcPr>
            <w:tcW w:w="3348" w:type="dxa"/>
          </w:tcPr>
          <w:p w14:paraId="0933612F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14:paraId="09336130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14:paraId="09336131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14:paraId="09336132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14:paraId="09336133" w14:textId="77777777" w:rsidR="007A4FB3" w:rsidRPr="00B71F2F" w:rsidRDefault="007A4FB3" w:rsidP="00B71F2F">
            <w:pPr>
              <w:jc w:val="center"/>
            </w:pPr>
          </w:p>
        </w:tc>
      </w:tr>
      <w:tr w:rsidR="005F7D73" w14:paraId="0933613A" w14:textId="77777777" w:rsidTr="007A4FB3">
        <w:tc>
          <w:tcPr>
            <w:tcW w:w="3348" w:type="dxa"/>
          </w:tcPr>
          <w:p w14:paraId="09336135" w14:textId="2C12B3B1" w:rsidR="007A4FB3" w:rsidRPr="00C8551F" w:rsidRDefault="00C8551F" w:rsidP="00B71F2F">
            <w:pPr>
              <w:jc w:val="center"/>
              <w:rPr>
                <w:i/>
                <w:iCs/>
              </w:rPr>
            </w:pPr>
            <w:r w:rsidRPr="00C8551F">
              <w:rPr>
                <w:i/>
                <w:iCs/>
              </w:rPr>
              <w:t>See Documentation in MTS</w:t>
            </w:r>
          </w:p>
        </w:tc>
        <w:tc>
          <w:tcPr>
            <w:tcW w:w="3420" w:type="dxa"/>
          </w:tcPr>
          <w:p w14:paraId="09336136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14:paraId="09336137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14:paraId="09336138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14:paraId="09336139" w14:textId="77777777" w:rsidR="007A4FB3" w:rsidRPr="00B71F2F" w:rsidRDefault="007A4FB3" w:rsidP="00B71F2F">
            <w:pPr>
              <w:jc w:val="center"/>
            </w:pPr>
          </w:p>
        </w:tc>
      </w:tr>
      <w:tr w:rsidR="005F7D73" w14:paraId="09336140" w14:textId="77777777" w:rsidTr="007A4FB3">
        <w:tc>
          <w:tcPr>
            <w:tcW w:w="3348" w:type="dxa"/>
          </w:tcPr>
          <w:p w14:paraId="0933613B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14:paraId="0933613C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14:paraId="0933613D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14:paraId="0933613E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14:paraId="0933613F" w14:textId="77777777" w:rsidR="007A4FB3" w:rsidRPr="00B71F2F" w:rsidRDefault="007A4FB3" w:rsidP="00B71F2F">
            <w:pPr>
              <w:jc w:val="center"/>
            </w:pPr>
          </w:p>
        </w:tc>
      </w:tr>
      <w:tr w:rsidR="005F7D73" w14:paraId="09336146" w14:textId="77777777" w:rsidTr="007A4FB3">
        <w:tc>
          <w:tcPr>
            <w:tcW w:w="3348" w:type="dxa"/>
          </w:tcPr>
          <w:p w14:paraId="09336141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14:paraId="09336142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14:paraId="09336143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14:paraId="09336144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14:paraId="09336145" w14:textId="77777777" w:rsidR="007A4FB3" w:rsidRPr="00B71F2F" w:rsidRDefault="007A4FB3" w:rsidP="00B71F2F">
            <w:pPr>
              <w:jc w:val="center"/>
            </w:pPr>
          </w:p>
        </w:tc>
      </w:tr>
      <w:tr w:rsidR="005F7D73" w14:paraId="0933614C" w14:textId="77777777" w:rsidTr="007A4FB3">
        <w:tc>
          <w:tcPr>
            <w:tcW w:w="3348" w:type="dxa"/>
          </w:tcPr>
          <w:p w14:paraId="09336147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14:paraId="09336148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14:paraId="09336149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14:paraId="0933614A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14:paraId="0933614B" w14:textId="77777777" w:rsidR="007A4FB3" w:rsidRPr="00B71F2F" w:rsidRDefault="007A4FB3" w:rsidP="00B71F2F">
            <w:pPr>
              <w:jc w:val="center"/>
            </w:pPr>
          </w:p>
        </w:tc>
      </w:tr>
    </w:tbl>
    <w:p w14:paraId="093361AD" w14:textId="77777777" w:rsidR="00B71F2F" w:rsidRPr="00B71F2F" w:rsidRDefault="00B71F2F" w:rsidP="00B71F2F">
      <w:pPr>
        <w:jc w:val="center"/>
      </w:pPr>
    </w:p>
    <w:sectPr w:rsidR="00B71F2F" w:rsidRPr="00B71F2F" w:rsidSect="00D36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576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631A" w14:textId="77777777" w:rsidR="00D34CDE" w:rsidRDefault="00D34CDE">
      <w:r>
        <w:separator/>
      </w:r>
    </w:p>
  </w:endnote>
  <w:endnote w:type="continuationSeparator" w:id="0">
    <w:p w14:paraId="51E2E33D" w14:textId="77777777" w:rsidR="00D34CDE" w:rsidRDefault="00D3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61B4" w14:textId="77777777" w:rsidR="005F7D73" w:rsidRDefault="0072509B">
    <w:pPr>
      <w:rPr>
        <w:sz w:val="1"/>
      </w:rPr>
    </w:pPr>
    <w:r>
      <w:pict w14:anchorId="093361BA"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margin-left:25pt;margin-top:0;width:500pt;height:30pt;z-index:251663360;mso-position-horizontal-relative:page;mso-position-vertical:bottom;mso-position-vertical-relative:page" filled="f" fillcolor="gray" stroked="f">
          <v:path strokeok="f" textboxrect="0,0,21600,21600"/>
          <v:textbox>
            <w:txbxContent>
              <w:p w14:paraId="093361C0" w14:textId="77777777" w:rsidR="005F7D73" w:rsidRDefault="007A56B9">
                <w:r>
                  <w:rPr>
                    <w:sz w:val="18"/>
                  </w:rPr>
                  <w:t xml:space="preserve"> Blank copy 9305043. Last reviewed on 10/2/2023. Printed on 12/11/2023 9:24 AM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 w:rsidR="0072509B"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 w:rsidR="0072509B"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61B5" w14:textId="2F5A54C7" w:rsidR="002836AE" w:rsidRPr="00F2221B" w:rsidRDefault="007A56B9" w:rsidP="006F1209">
    <w:pPr>
      <w:rPr>
        <w:sz w:val="18"/>
        <w:szCs w:val="18"/>
      </w:rPr>
    </w:pPr>
    <w:proofErr w:type="gramStart"/>
    <w:r>
      <w:rPr>
        <w:sz w:val="18"/>
        <w:szCs w:val="18"/>
      </w:rPr>
      <w:t>A</w:t>
    </w:r>
    <w:r w:rsidR="004F260F">
      <w:rPr>
        <w:sz w:val="18"/>
        <w:szCs w:val="18"/>
      </w:rPr>
      <w:t>G.F</w:t>
    </w:r>
    <w:proofErr w:type="gramEnd"/>
    <w:r w:rsidR="004F260F">
      <w:rPr>
        <w:sz w:val="18"/>
        <w:szCs w:val="18"/>
      </w:rPr>
      <w:t>235.</w:t>
    </w:r>
    <w:r w:rsidR="00D36F5A">
      <w:rPr>
        <w:sz w:val="18"/>
        <w:szCs w:val="18"/>
      </w:rPr>
      <w:t>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4F260F">
      <w:rPr>
        <w:sz w:val="18"/>
        <w:szCs w:val="18"/>
      </w:rPr>
      <w:t xml:space="preserve">Revised </w:t>
    </w:r>
    <w:r w:rsidR="00AC4795">
      <w:rPr>
        <w:sz w:val="18"/>
        <w:szCs w:val="18"/>
      </w:rPr>
      <w:t>1</w:t>
    </w:r>
    <w:r w:rsidR="00D36F5A">
      <w:rPr>
        <w:sz w:val="18"/>
        <w:szCs w:val="18"/>
      </w:rPr>
      <w:t>0</w:t>
    </w:r>
    <w:r>
      <w:rPr>
        <w:sz w:val="18"/>
        <w:szCs w:val="18"/>
      </w:rPr>
      <w:t>/</w:t>
    </w:r>
    <w:r w:rsidR="00E218A8">
      <w:rPr>
        <w:sz w:val="18"/>
        <w:szCs w:val="18"/>
      </w:rPr>
      <w:t>20</w:t>
    </w:r>
    <w:r w:rsidR="00AC4795">
      <w:rPr>
        <w:sz w:val="18"/>
        <w:szCs w:val="18"/>
      </w:rPr>
      <w:t>2</w:t>
    </w:r>
    <w:r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61B7" w14:textId="77777777" w:rsidR="005F7D73" w:rsidRDefault="0072509B">
    <w:pPr>
      <w:rPr>
        <w:sz w:val="1"/>
      </w:rPr>
    </w:pPr>
    <w:r>
      <w:pict w14:anchorId="093361BD"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margin-left:25pt;margin-top:0;width:500pt;height:30pt;z-index:251662336;mso-position-horizontal-relative:page;mso-position-vertical:bottom;mso-position-vertical-relative:page" filled="f" fillcolor="gray" stroked="f">
          <v:path strokeok="f" textboxrect="0,0,21600,21600"/>
          <v:textbox>
            <w:txbxContent>
              <w:p w14:paraId="093361C3" w14:textId="77777777" w:rsidR="005F7D73" w:rsidRDefault="007A56B9">
                <w:r>
                  <w:rPr>
                    <w:sz w:val="18"/>
                  </w:rPr>
                  <w:t xml:space="preserve"> Blank copy 9305043. Last reviewed on 10/2/2023. Printed on 12/11/2023 9:24 AM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 w:rsidR="0072509B"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 w:rsidR="0072509B"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F014" w14:textId="77777777" w:rsidR="00D34CDE" w:rsidRDefault="00D34CDE">
      <w:r>
        <w:separator/>
      </w:r>
    </w:p>
  </w:footnote>
  <w:footnote w:type="continuationSeparator" w:id="0">
    <w:p w14:paraId="675F9FD6" w14:textId="77777777" w:rsidR="00D34CDE" w:rsidRDefault="00D3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61B0" w14:textId="77777777" w:rsidR="005F7D73" w:rsidRDefault="0072509B">
    <w:pPr>
      <w:rPr>
        <w:sz w:val="1"/>
      </w:rPr>
    </w:pPr>
    <w:r>
      <w:pict w14:anchorId="093361B8"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25pt;margin-top:12pt;width:500pt;height:30pt;z-index:251661312;mso-position-horizontal-relative:page;mso-position-vertical-relative:page" filled="f" stroked="f">
          <v:path strokeok="f" textboxrect="0,0,21600,21600"/>
          <v:textbox>
            <w:txbxContent>
              <w:p w14:paraId="093361BE" w14:textId="77777777" w:rsidR="005F7D73" w:rsidRDefault="007A56B9">
                <w:r>
                  <w:rPr>
                    <w:sz w:val="18"/>
                  </w:rPr>
                  <w:t xml:space="preserve">Approved and current. Effective starting 10/5/2021. </w:t>
                </w:r>
                <w:proofErr w:type="gramStart"/>
                <w:r>
                  <w:rPr>
                    <w:sz w:val="18"/>
                  </w:rPr>
                  <w:t>AG.F</w:t>
                </w:r>
                <w:proofErr w:type="gramEnd"/>
                <w:r>
                  <w:rPr>
                    <w:sz w:val="18"/>
                  </w:rPr>
                  <w:t>235 (version 4.0) Planned Deviation Documentation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70" w:type="dxa"/>
      <w:tblInd w:w="10350" w:type="dxa"/>
      <w:tblLook w:val="00A0" w:firstRow="1" w:lastRow="0" w:firstColumn="1" w:lastColumn="0" w:noHBand="0" w:noVBand="0"/>
    </w:tblPr>
    <w:tblGrid>
      <w:gridCol w:w="2970"/>
    </w:tblGrid>
    <w:tr w:rsidR="005F7D73" w14:paraId="093361B2" w14:textId="77777777" w:rsidTr="00D36F5A">
      <w:tc>
        <w:tcPr>
          <w:tcW w:w="2970" w:type="dxa"/>
          <w:vAlign w:val="center"/>
        </w:tcPr>
        <w:p w14:paraId="093361B1" w14:textId="77777777" w:rsidR="00D36F5A" w:rsidRPr="00D2735F" w:rsidRDefault="00D36F5A" w:rsidP="00DF1BD3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14:paraId="093361B3" w14:textId="756C7110" w:rsidR="002836AE" w:rsidRDefault="00283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61B6" w14:textId="77777777" w:rsidR="005F7D73" w:rsidRDefault="0072509B">
    <w:pPr>
      <w:rPr>
        <w:sz w:val="1"/>
      </w:rPr>
    </w:pPr>
    <w:r>
      <w:pict w14:anchorId="093361BC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25pt;margin-top:12pt;width:500pt;height:30pt;z-index:251660288;mso-position-horizontal-relative:page;mso-position-vertical-relative:page" filled="f" stroked="f">
          <v:path strokeok="f" textboxrect="0,0,21600,21600"/>
          <v:textbox>
            <w:txbxContent>
              <w:p w14:paraId="093361C2" w14:textId="77777777" w:rsidR="005F7D73" w:rsidRDefault="007A56B9">
                <w:r>
                  <w:rPr>
                    <w:sz w:val="18"/>
                  </w:rPr>
                  <w:t xml:space="preserve">Approved and current. Effective starting 10/5/2021. </w:t>
                </w:r>
                <w:proofErr w:type="gramStart"/>
                <w:r>
                  <w:rPr>
                    <w:sz w:val="18"/>
                  </w:rPr>
                  <w:t>AG.F</w:t>
                </w:r>
                <w:proofErr w:type="gramEnd"/>
                <w:r>
                  <w:rPr>
                    <w:sz w:val="18"/>
                  </w:rPr>
                  <w:t>235 (version 4.0) Planned Deviation Documentation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E3C"/>
    <w:multiLevelType w:val="hybridMultilevel"/>
    <w:tmpl w:val="AF6C4D92"/>
    <w:lvl w:ilvl="0" w:tplc="5A18D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048E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4A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41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49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C1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0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8B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05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57291"/>
    <w:multiLevelType w:val="hybridMultilevel"/>
    <w:tmpl w:val="D410E5B8"/>
    <w:lvl w:ilvl="0" w:tplc="BDE0E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0B4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CF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C3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87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01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D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CC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9C8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2094884">
    <w:abstractNumId w:val="0"/>
  </w:num>
  <w:num w:numId="2" w16cid:durableId="175204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8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85"/>
    <w:rsid w:val="00004595"/>
    <w:rsid w:val="00011D47"/>
    <w:rsid w:val="000146C1"/>
    <w:rsid w:val="00023F00"/>
    <w:rsid w:val="00037576"/>
    <w:rsid w:val="00042732"/>
    <w:rsid w:val="0008025F"/>
    <w:rsid w:val="000E6CD7"/>
    <w:rsid w:val="00122B80"/>
    <w:rsid w:val="00154FEB"/>
    <w:rsid w:val="00183A67"/>
    <w:rsid w:val="00201CBC"/>
    <w:rsid w:val="00232B44"/>
    <w:rsid w:val="00247FE2"/>
    <w:rsid w:val="002836AE"/>
    <w:rsid w:val="002B6256"/>
    <w:rsid w:val="002C6A17"/>
    <w:rsid w:val="00332108"/>
    <w:rsid w:val="00424FD9"/>
    <w:rsid w:val="00445F1F"/>
    <w:rsid w:val="00472F66"/>
    <w:rsid w:val="004A5850"/>
    <w:rsid w:val="004B2251"/>
    <w:rsid w:val="004F260F"/>
    <w:rsid w:val="0055476D"/>
    <w:rsid w:val="005B5CCF"/>
    <w:rsid w:val="005F7D73"/>
    <w:rsid w:val="0061223E"/>
    <w:rsid w:val="00641F6A"/>
    <w:rsid w:val="00645A18"/>
    <w:rsid w:val="006A51F9"/>
    <w:rsid w:val="006F1209"/>
    <w:rsid w:val="00724827"/>
    <w:rsid w:val="0072509B"/>
    <w:rsid w:val="00742E85"/>
    <w:rsid w:val="0075615B"/>
    <w:rsid w:val="007A4FB3"/>
    <w:rsid w:val="007A56B9"/>
    <w:rsid w:val="00827C39"/>
    <w:rsid w:val="008544F6"/>
    <w:rsid w:val="00854E3C"/>
    <w:rsid w:val="008555B8"/>
    <w:rsid w:val="00870D2D"/>
    <w:rsid w:val="00885E3E"/>
    <w:rsid w:val="008D6205"/>
    <w:rsid w:val="00923963"/>
    <w:rsid w:val="009320BC"/>
    <w:rsid w:val="009A31CE"/>
    <w:rsid w:val="00A339DE"/>
    <w:rsid w:val="00A57953"/>
    <w:rsid w:val="00AA5C72"/>
    <w:rsid w:val="00AC4795"/>
    <w:rsid w:val="00B007C1"/>
    <w:rsid w:val="00B32F68"/>
    <w:rsid w:val="00B71F2F"/>
    <w:rsid w:val="00BB2AB5"/>
    <w:rsid w:val="00BD71FD"/>
    <w:rsid w:val="00C131EC"/>
    <w:rsid w:val="00C42C0F"/>
    <w:rsid w:val="00C60EDC"/>
    <w:rsid w:val="00C73F90"/>
    <w:rsid w:val="00C8551F"/>
    <w:rsid w:val="00CA32C3"/>
    <w:rsid w:val="00CA363C"/>
    <w:rsid w:val="00CC330C"/>
    <w:rsid w:val="00CE471D"/>
    <w:rsid w:val="00D2735F"/>
    <w:rsid w:val="00D34CDE"/>
    <w:rsid w:val="00D36F5A"/>
    <w:rsid w:val="00D40334"/>
    <w:rsid w:val="00D74F85"/>
    <w:rsid w:val="00DE7C7C"/>
    <w:rsid w:val="00DF1BD3"/>
    <w:rsid w:val="00E218A8"/>
    <w:rsid w:val="00E5739C"/>
    <w:rsid w:val="00E81CD5"/>
    <w:rsid w:val="00EF6946"/>
    <w:rsid w:val="00F20B76"/>
    <w:rsid w:val="00F2221B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5"/>
    <o:shapelayout v:ext="edit">
      <o:idmap v:ext="edit" data="2"/>
    </o:shapelayout>
  </w:shapeDefaults>
  <w:decimalSymbol w:val="."/>
  <w:listSeparator w:val=","/>
  <w14:docId w14:val="09336100"/>
  <w15:docId w15:val="{46CFA785-11E0-426E-88B4-F02DED36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4F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4F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74F8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D7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1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1565</Characters>
  <Application>Microsoft Office Word</Application>
  <DocSecurity>0</DocSecurity>
  <Lines>92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RSV QUALITY CONTROL/PATIENT LOG</vt:lpstr>
    </vt:vector>
  </TitlesOfParts>
  <Company>Quest Diagnostics, Inc.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RSV QUALITY CONTROL/PATIENT LOG</dc:title>
  <dc:creator>leslie.x.barrett</dc:creator>
  <cp:lastModifiedBy>Collier, Demetra J</cp:lastModifiedBy>
  <cp:revision>5</cp:revision>
  <dcterms:created xsi:type="dcterms:W3CDTF">2023-12-19T20:34:00Z</dcterms:created>
  <dcterms:modified xsi:type="dcterms:W3CDTF">2023-12-19T20:45:00Z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Author">
    <vt:lpwstr/>
  </property>
  <property fmtid="{D5CDD505-2E9C-101B-9397-08002B2CF9AE}" pid="3" name="MC_CreatedDate">
    <vt:lpwstr>08 Nov 2010</vt:lpwstr>
  </property>
  <property fmtid="{D5CDD505-2E9C-101B-9397-08002B2CF9AE}" pid="4" name="MC_EffectiveDate">
    <vt:lpwstr>08 Nov 2010</vt:lpwstr>
  </property>
  <property fmtid="{D5CDD505-2E9C-101B-9397-08002B2CF9AE}" pid="5" name="MC_ExpirationDate">
    <vt:lpwstr/>
  </property>
  <property fmtid="{D5CDD505-2E9C-101B-9397-08002B2CF9AE}" pid="6" name="MC_NextReviewDate">
    <vt:lpwstr/>
  </property>
  <property fmtid="{D5CDD505-2E9C-101B-9397-08002B2CF9AE}" pid="7" name="MC_Notes">
    <vt:lpwstr/>
  </property>
  <property fmtid="{D5CDD505-2E9C-101B-9397-08002B2CF9AE}" pid="8" name="MC_Number">
    <vt:lpwstr>AG.F35</vt:lpwstr>
  </property>
  <property fmtid="{D5CDD505-2E9C-101B-9397-08002B2CF9AE}" pid="9" name="MC_Owner">
    <vt:lpwstr>Ron Master</vt:lpwstr>
  </property>
  <property fmtid="{D5CDD505-2E9C-101B-9397-08002B2CF9AE}" pid="10" name="MC_ReleaseDate">
    <vt:lpwstr>08 Nov 2010</vt:lpwstr>
  </property>
  <property fmtid="{D5CDD505-2E9C-101B-9397-08002B2CF9AE}" pid="11" name="MC_Revision">
    <vt:lpwstr>001</vt:lpwstr>
  </property>
  <property fmtid="{D5CDD505-2E9C-101B-9397-08002B2CF9AE}" pid="12" name="MC_Status">
    <vt:lpwstr>Release                                           </vt:lpwstr>
  </property>
  <property fmtid="{D5CDD505-2E9C-101B-9397-08002B2CF9AE}" pid="13" name="MC_Title">
    <vt:lpwstr>Strep Group A QC Log</vt:lpwstr>
  </property>
  <property fmtid="{D5CDD505-2E9C-101B-9397-08002B2CF9AE}" pid="14" name="MC_Vault">
    <vt:lpwstr>Adventist Group_Forms_Release</vt:lpwstr>
  </property>
</Properties>
</file>