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543323A7" w:rsidR="002D5C56" w:rsidRPr="005264C8" w:rsidRDefault="0051743A" w:rsidP="00E71E50">
            <w:pPr>
              <w:pStyle w:val="Header"/>
              <w:tabs>
                <w:tab w:val="clear" w:pos="4320"/>
                <w:tab w:val="clear" w:pos="8640"/>
              </w:tabs>
              <w:jc w:val="center"/>
              <w:rPr>
                <w:smallCaps/>
                <w:sz w:val="22"/>
                <w:szCs w:val="22"/>
              </w:rPr>
            </w:pPr>
            <w:r>
              <w:rPr>
                <w:b/>
                <w:smallCaps/>
                <w:sz w:val="22"/>
                <w:szCs w:val="22"/>
              </w:rPr>
              <w:t>January 2, 2024</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FA4709" w14:paraId="2CB6CEFC" w14:textId="77777777" w:rsidTr="00FA4709">
        <w:tc>
          <w:tcPr>
            <w:tcW w:w="445" w:type="dxa"/>
          </w:tcPr>
          <w:p w14:paraId="778BBB34" w14:textId="356DC7DB" w:rsidR="00FA4709" w:rsidRDefault="00FA4709" w:rsidP="00FA4709">
            <w:pPr>
              <w:pStyle w:val="Header"/>
              <w:tabs>
                <w:tab w:val="clear" w:pos="4320"/>
                <w:tab w:val="clear" w:pos="8640"/>
              </w:tabs>
              <w:jc w:val="center"/>
              <w:rPr>
                <w:rFonts w:cs="Tahoma"/>
                <w:smallCaps/>
                <w:lang w:val="it-IT"/>
              </w:rPr>
            </w:pPr>
          </w:p>
        </w:tc>
        <w:tc>
          <w:tcPr>
            <w:tcW w:w="2719" w:type="dxa"/>
          </w:tcPr>
          <w:p w14:paraId="4699B17A" w14:textId="35BAF299" w:rsidR="00FA4709" w:rsidRDefault="00FA4709" w:rsidP="00E11BEE">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16F2D10A" w:rsidR="00FA4709" w:rsidRDefault="00365DAE" w:rsidP="00FA4709">
            <w:pPr>
              <w:pStyle w:val="Header"/>
              <w:tabs>
                <w:tab w:val="clear" w:pos="4320"/>
                <w:tab w:val="clear" w:pos="8640"/>
              </w:tabs>
              <w:jc w:val="center"/>
              <w:rPr>
                <w:rFonts w:cs="Tahoma"/>
                <w:smallCaps/>
                <w:lang w:val="it-IT"/>
              </w:rPr>
            </w:pPr>
            <w:r w:rsidRPr="00365DAE">
              <w:rPr>
                <w:rFonts w:cs="Tahoma"/>
                <w:smallCaps/>
                <w:lang w:val="it-IT"/>
              </w:rPr>
              <w:t>√</w:t>
            </w:r>
          </w:p>
        </w:tc>
        <w:tc>
          <w:tcPr>
            <w:tcW w:w="2733" w:type="dxa"/>
          </w:tcPr>
          <w:p w14:paraId="0931D04C" w14:textId="7DEB86F4" w:rsidR="00FA4709" w:rsidRDefault="00FA4709" w:rsidP="00E11BEE">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4B91E22B" w:rsidR="00FA4709" w:rsidRDefault="00FA4709" w:rsidP="00FA4709">
            <w:pPr>
              <w:pStyle w:val="Header"/>
              <w:tabs>
                <w:tab w:val="clear" w:pos="4320"/>
                <w:tab w:val="clear" w:pos="8640"/>
              </w:tabs>
              <w:jc w:val="center"/>
              <w:rPr>
                <w:rFonts w:cs="Tahoma"/>
                <w:smallCaps/>
                <w:lang w:val="it-IT"/>
              </w:rPr>
            </w:pPr>
          </w:p>
        </w:tc>
        <w:tc>
          <w:tcPr>
            <w:tcW w:w="2749" w:type="dxa"/>
          </w:tcPr>
          <w:p w14:paraId="327424DC" w14:textId="0E73913E" w:rsidR="00FA4709" w:rsidRDefault="0051743A" w:rsidP="00E11BEE">
            <w:pPr>
              <w:pStyle w:val="Header"/>
              <w:tabs>
                <w:tab w:val="clear" w:pos="4320"/>
                <w:tab w:val="clear" w:pos="8640"/>
              </w:tabs>
              <w:rPr>
                <w:rFonts w:cs="Tahoma"/>
                <w:smallCaps/>
                <w:lang w:val="it-IT"/>
              </w:rPr>
            </w:pPr>
            <w:r>
              <w:rPr>
                <w:rFonts w:cs="Tahoma"/>
                <w:smallCaps/>
                <w:lang w:val="it-IT"/>
              </w:rPr>
              <w:t>Larissa Kukapa</w:t>
            </w:r>
          </w:p>
        </w:tc>
      </w:tr>
      <w:tr w:rsidR="0051743A" w14:paraId="765BB225" w14:textId="77777777" w:rsidTr="00FA4709">
        <w:tc>
          <w:tcPr>
            <w:tcW w:w="445" w:type="dxa"/>
          </w:tcPr>
          <w:p w14:paraId="7C2F62D3" w14:textId="6A2EB8BE" w:rsidR="0051743A" w:rsidRDefault="0051743A" w:rsidP="0051743A">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0EF2B38" w14:textId="45EDFC53" w:rsidR="0051743A" w:rsidRDefault="0051743A" w:rsidP="0051743A">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50694F48" w:rsidR="0051743A" w:rsidRDefault="0051743A" w:rsidP="0051743A">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3AFA7798" w14:textId="6B29C6D2" w:rsidR="0051743A" w:rsidRDefault="0051743A" w:rsidP="0051743A">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45B24371" w:rsidR="0051743A" w:rsidRDefault="0051743A" w:rsidP="0051743A">
            <w:pPr>
              <w:pStyle w:val="Header"/>
              <w:tabs>
                <w:tab w:val="clear" w:pos="4320"/>
                <w:tab w:val="clear" w:pos="8640"/>
              </w:tabs>
              <w:jc w:val="center"/>
              <w:rPr>
                <w:rFonts w:cs="Tahoma"/>
                <w:smallCaps/>
                <w:lang w:val="it-IT"/>
              </w:rPr>
            </w:pPr>
          </w:p>
        </w:tc>
        <w:tc>
          <w:tcPr>
            <w:tcW w:w="2749" w:type="dxa"/>
          </w:tcPr>
          <w:p w14:paraId="41550989" w14:textId="4291E145" w:rsidR="0051743A" w:rsidRDefault="0051743A" w:rsidP="0051743A">
            <w:pPr>
              <w:pStyle w:val="Header"/>
              <w:tabs>
                <w:tab w:val="clear" w:pos="4320"/>
                <w:tab w:val="clear" w:pos="8640"/>
              </w:tabs>
              <w:rPr>
                <w:rFonts w:cs="Tahoma"/>
                <w:smallCaps/>
                <w:lang w:val="it-IT"/>
              </w:rPr>
            </w:pPr>
            <w:r>
              <w:rPr>
                <w:rFonts w:cs="Tahoma"/>
                <w:smallCaps/>
                <w:lang w:val="it-IT"/>
              </w:rPr>
              <w:t>George Li</w:t>
            </w:r>
          </w:p>
        </w:tc>
      </w:tr>
      <w:tr w:rsidR="0051743A" w14:paraId="494D025C" w14:textId="77777777" w:rsidTr="00FA4709">
        <w:tc>
          <w:tcPr>
            <w:tcW w:w="445" w:type="dxa"/>
          </w:tcPr>
          <w:p w14:paraId="36CE2C6E" w14:textId="73914182" w:rsidR="0051743A" w:rsidRDefault="00365DAE" w:rsidP="0051743A">
            <w:pPr>
              <w:pStyle w:val="Header"/>
              <w:tabs>
                <w:tab w:val="clear" w:pos="4320"/>
                <w:tab w:val="clear" w:pos="8640"/>
              </w:tabs>
              <w:jc w:val="center"/>
              <w:rPr>
                <w:rFonts w:cs="Tahoma"/>
                <w:smallCaps/>
                <w:lang w:val="it-IT"/>
              </w:rPr>
            </w:pPr>
            <w:r w:rsidRPr="00365DAE">
              <w:rPr>
                <w:rFonts w:cs="Tahoma"/>
                <w:smallCaps/>
                <w:lang w:val="it-IT"/>
              </w:rPr>
              <w:t>√</w:t>
            </w:r>
          </w:p>
        </w:tc>
        <w:tc>
          <w:tcPr>
            <w:tcW w:w="2719" w:type="dxa"/>
          </w:tcPr>
          <w:p w14:paraId="1E8B3C86" w14:textId="2286B6CF" w:rsidR="0051743A" w:rsidRDefault="0051743A" w:rsidP="0051743A">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4667F88B" w:rsidR="0051743A" w:rsidRDefault="0051743A" w:rsidP="0051743A">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5F71A6E2" w14:textId="43D8CEB8" w:rsidR="0051743A" w:rsidRDefault="0051743A" w:rsidP="0051743A">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08ACD9DD" w:rsidR="0051743A" w:rsidRDefault="0051743A" w:rsidP="0051743A">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1BACA545" w14:textId="3B76A28A" w:rsidR="0051743A" w:rsidRDefault="0051743A" w:rsidP="0051743A">
            <w:pPr>
              <w:pStyle w:val="Header"/>
              <w:tabs>
                <w:tab w:val="clear" w:pos="4320"/>
                <w:tab w:val="clear" w:pos="8640"/>
              </w:tabs>
              <w:rPr>
                <w:rFonts w:cs="Tahoma"/>
                <w:smallCaps/>
                <w:lang w:val="it-IT"/>
              </w:rPr>
            </w:pPr>
            <w:r>
              <w:rPr>
                <w:rFonts w:cs="Tahoma"/>
                <w:smallCaps/>
                <w:lang w:val="it-IT"/>
              </w:rPr>
              <w:t>Arlene Mencias</w:t>
            </w:r>
          </w:p>
        </w:tc>
      </w:tr>
      <w:tr w:rsidR="0051743A" w14:paraId="32800098" w14:textId="77777777" w:rsidTr="00FA4709">
        <w:tc>
          <w:tcPr>
            <w:tcW w:w="445" w:type="dxa"/>
          </w:tcPr>
          <w:p w14:paraId="2A606967" w14:textId="6DE895A7" w:rsidR="0051743A" w:rsidRDefault="0051743A" w:rsidP="0051743A">
            <w:pPr>
              <w:pStyle w:val="Header"/>
              <w:tabs>
                <w:tab w:val="clear" w:pos="4320"/>
                <w:tab w:val="clear" w:pos="8640"/>
              </w:tabs>
              <w:jc w:val="center"/>
              <w:rPr>
                <w:rFonts w:cs="Tahoma"/>
                <w:smallCaps/>
                <w:lang w:val="it-IT"/>
              </w:rPr>
            </w:pPr>
          </w:p>
        </w:tc>
        <w:tc>
          <w:tcPr>
            <w:tcW w:w="2719" w:type="dxa"/>
          </w:tcPr>
          <w:p w14:paraId="4FB8500F" w14:textId="38292A7E" w:rsidR="0051743A" w:rsidRDefault="0051743A" w:rsidP="0051743A">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58F1D445" w:rsidR="0051743A" w:rsidRDefault="0051743A" w:rsidP="0051743A">
            <w:pPr>
              <w:pStyle w:val="Header"/>
              <w:tabs>
                <w:tab w:val="clear" w:pos="4320"/>
                <w:tab w:val="clear" w:pos="8640"/>
              </w:tabs>
              <w:jc w:val="center"/>
              <w:rPr>
                <w:rFonts w:cs="Tahoma"/>
                <w:smallCaps/>
                <w:lang w:val="it-IT"/>
              </w:rPr>
            </w:pPr>
            <m:oMathPara>
              <m:oMath>
                <m:r>
                  <w:rPr>
                    <w:rFonts w:ascii="Cambria Math" w:hAnsi="Cambria Math" w:cs="Tahoma"/>
                    <w:smallCaps/>
                    <w:lang w:val="it-IT"/>
                  </w:rPr>
                  <m:t>√</m:t>
                </m:r>
              </m:oMath>
            </m:oMathPara>
          </w:p>
        </w:tc>
        <w:tc>
          <w:tcPr>
            <w:tcW w:w="2733" w:type="dxa"/>
          </w:tcPr>
          <w:p w14:paraId="0B6F26C3" w14:textId="3F0C9BF5" w:rsidR="0051743A" w:rsidRDefault="0051743A" w:rsidP="0051743A">
            <w:pPr>
              <w:pStyle w:val="Header"/>
              <w:tabs>
                <w:tab w:val="clear" w:pos="4320"/>
                <w:tab w:val="clear" w:pos="8640"/>
              </w:tabs>
              <w:rPr>
                <w:rFonts w:cs="Tahoma"/>
                <w:smallCaps/>
                <w:lang w:val="it-IT"/>
              </w:rPr>
            </w:pPr>
            <w:r>
              <w:rPr>
                <w:rFonts w:cs="Tahoma"/>
                <w:smallCaps/>
                <w:lang w:val="it-IT"/>
              </w:rPr>
              <w:t>Natasha Hall</w:t>
            </w:r>
          </w:p>
        </w:tc>
        <w:tc>
          <w:tcPr>
            <w:tcW w:w="417" w:type="dxa"/>
          </w:tcPr>
          <w:p w14:paraId="422EB153" w14:textId="123F9AF8" w:rsidR="0051743A" w:rsidRDefault="0051743A" w:rsidP="0051743A">
            <w:pPr>
              <w:pStyle w:val="Header"/>
              <w:tabs>
                <w:tab w:val="clear" w:pos="4320"/>
                <w:tab w:val="clear" w:pos="8640"/>
              </w:tabs>
              <w:jc w:val="center"/>
              <w:rPr>
                <w:rFonts w:cs="Tahoma"/>
                <w:smallCaps/>
                <w:lang w:val="it-IT"/>
              </w:rPr>
            </w:pPr>
          </w:p>
        </w:tc>
        <w:tc>
          <w:tcPr>
            <w:tcW w:w="2749" w:type="dxa"/>
          </w:tcPr>
          <w:p w14:paraId="1455969F" w14:textId="514655AF" w:rsidR="0051743A" w:rsidRDefault="0051743A" w:rsidP="0051743A">
            <w:pPr>
              <w:pStyle w:val="Header"/>
              <w:tabs>
                <w:tab w:val="clear" w:pos="4320"/>
                <w:tab w:val="clear" w:pos="8640"/>
              </w:tabs>
              <w:rPr>
                <w:rFonts w:cs="Tahoma"/>
                <w:smallCaps/>
                <w:lang w:val="it-IT"/>
              </w:rPr>
            </w:pPr>
            <w:r>
              <w:rPr>
                <w:rFonts w:cs="Tahoma"/>
                <w:smallCaps/>
                <w:lang w:val="it-IT"/>
              </w:rPr>
              <w:t>Tsegaye Negash</w:t>
            </w:r>
          </w:p>
        </w:tc>
      </w:tr>
      <w:tr w:rsidR="00351542" w14:paraId="3C63648C" w14:textId="77777777" w:rsidTr="00FA4709">
        <w:tc>
          <w:tcPr>
            <w:tcW w:w="445" w:type="dxa"/>
          </w:tcPr>
          <w:p w14:paraId="73A38ED9" w14:textId="307CE965" w:rsidR="00351542" w:rsidRDefault="00365DAE" w:rsidP="00351542">
            <w:pPr>
              <w:pStyle w:val="Header"/>
              <w:tabs>
                <w:tab w:val="clear" w:pos="4320"/>
                <w:tab w:val="clear" w:pos="8640"/>
              </w:tabs>
              <w:jc w:val="center"/>
              <w:rPr>
                <w:rFonts w:cs="Tahoma"/>
                <w:smallCaps/>
                <w:lang w:val="it-IT"/>
              </w:rPr>
            </w:pPr>
            <w:r w:rsidRPr="00365DAE">
              <w:rPr>
                <w:rFonts w:cs="Tahoma"/>
                <w:smallCaps/>
                <w:lang w:val="it-IT"/>
              </w:rPr>
              <w:t>√</w:t>
            </w:r>
          </w:p>
        </w:tc>
        <w:tc>
          <w:tcPr>
            <w:tcW w:w="2719" w:type="dxa"/>
          </w:tcPr>
          <w:p w14:paraId="64AC0D8C" w14:textId="1E4FED81" w:rsidR="00351542" w:rsidRDefault="00351542" w:rsidP="00351542">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1D72397A" w:rsidR="00351542" w:rsidRDefault="0051743A" w:rsidP="00351542">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4022D77E" w14:textId="6598E3F3" w:rsidR="00351542" w:rsidRDefault="0051743A" w:rsidP="00351542">
            <w:pPr>
              <w:pStyle w:val="Header"/>
              <w:tabs>
                <w:tab w:val="clear" w:pos="4320"/>
                <w:tab w:val="clear" w:pos="8640"/>
              </w:tabs>
              <w:rPr>
                <w:rFonts w:cs="Tahoma"/>
                <w:smallCaps/>
                <w:lang w:val="it-IT"/>
              </w:rPr>
            </w:pPr>
            <w:r>
              <w:rPr>
                <w:rFonts w:cs="Tahoma"/>
                <w:smallCaps/>
                <w:lang w:val="it-IT"/>
              </w:rPr>
              <w:t>Chizobam Igweh</w:t>
            </w:r>
          </w:p>
        </w:tc>
        <w:tc>
          <w:tcPr>
            <w:tcW w:w="417" w:type="dxa"/>
          </w:tcPr>
          <w:p w14:paraId="13B1D02C" w14:textId="77777777" w:rsidR="00351542" w:rsidRDefault="00351542" w:rsidP="00351542">
            <w:pPr>
              <w:pStyle w:val="Header"/>
              <w:tabs>
                <w:tab w:val="clear" w:pos="4320"/>
                <w:tab w:val="clear" w:pos="8640"/>
              </w:tabs>
              <w:jc w:val="center"/>
              <w:rPr>
                <w:rFonts w:cs="Tahoma"/>
                <w:smallCaps/>
                <w:lang w:val="it-IT"/>
              </w:rPr>
            </w:pPr>
          </w:p>
        </w:tc>
        <w:tc>
          <w:tcPr>
            <w:tcW w:w="2749" w:type="dxa"/>
          </w:tcPr>
          <w:p w14:paraId="278BE1D5" w14:textId="0631A908" w:rsidR="00351542" w:rsidRDefault="00351542" w:rsidP="00351542">
            <w:pPr>
              <w:pStyle w:val="Header"/>
              <w:tabs>
                <w:tab w:val="clear" w:pos="4320"/>
                <w:tab w:val="clear" w:pos="8640"/>
              </w:tabs>
              <w:rPr>
                <w:rFonts w:cs="Tahoma"/>
                <w:smallCaps/>
                <w:lang w:val="it-IT"/>
              </w:rPr>
            </w:pPr>
            <w:r>
              <w:rPr>
                <w:rFonts w:cs="Tahoma"/>
                <w:smallCaps/>
                <w:lang w:val="it-IT"/>
              </w:rPr>
              <w:t>Boris Njeambosay</w:t>
            </w:r>
          </w:p>
        </w:tc>
      </w:tr>
      <w:tr w:rsidR="00351542" w14:paraId="7B09A673" w14:textId="77777777" w:rsidTr="00FA4709">
        <w:tc>
          <w:tcPr>
            <w:tcW w:w="445" w:type="dxa"/>
          </w:tcPr>
          <w:p w14:paraId="4C15233A" w14:textId="65DD505D" w:rsidR="00351542" w:rsidRDefault="00351542" w:rsidP="00351542">
            <w:pPr>
              <w:pStyle w:val="Header"/>
              <w:tabs>
                <w:tab w:val="clear" w:pos="4320"/>
                <w:tab w:val="clear" w:pos="8640"/>
              </w:tabs>
              <w:jc w:val="center"/>
              <w:rPr>
                <w:rFonts w:cs="Tahoma"/>
                <w:smallCaps/>
                <w:lang w:val="it-IT"/>
              </w:rPr>
            </w:pPr>
          </w:p>
        </w:tc>
        <w:tc>
          <w:tcPr>
            <w:tcW w:w="2719" w:type="dxa"/>
          </w:tcPr>
          <w:p w14:paraId="61F55623" w14:textId="7B573D82" w:rsidR="00351542" w:rsidRDefault="00351542" w:rsidP="00351542">
            <w:pPr>
              <w:pStyle w:val="Header"/>
              <w:tabs>
                <w:tab w:val="clear" w:pos="4320"/>
                <w:tab w:val="clear" w:pos="8640"/>
              </w:tabs>
              <w:rPr>
                <w:rFonts w:cs="Tahoma"/>
                <w:smallCaps/>
                <w:lang w:val="it-IT"/>
              </w:rPr>
            </w:pPr>
            <w:r>
              <w:rPr>
                <w:rFonts w:cs="Tahoma"/>
                <w:smallCaps/>
                <w:lang w:val="it-IT"/>
              </w:rPr>
              <w:t>Uchama Eni</w:t>
            </w:r>
          </w:p>
        </w:tc>
        <w:tc>
          <w:tcPr>
            <w:tcW w:w="431" w:type="dxa"/>
          </w:tcPr>
          <w:p w14:paraId="1BF67667" w14:textId="1DB6CB95" w:rsidR="00351542" w:rsidRDefault="0051743A" w:rsidP="00351542">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5929004B" w14:textId="33D0EE1A" w:rsidR="00351542" w:rsidRDefault="0051743A" w:rsidP="00351542">
            <w:pPr>
              <w:pStyle w:val="Header"/>
              <w:tabs>
                <w:tab w:val="clear" w:pos="4320"/>
                <w:tab w:val="clear" w:pos="8640"/>
              </w:tabs>
              <w:rPr>
                <w:rFonts w:cs="Tahoma"/>
                <w:smallCaps/>
                <w:lang w:val="it-IT"/>
              </w:rPr>
            </w:pPr>
            <w:r>
              <w:rPr>
                <w:rFonts w:cs="Tahoma"/>
                <w:smallCaps/>
                <w:lang w:val="it-IT"/>
              </w:rPr>
              <w:t>Jessica Jenkins</w:t>
            </w:r>
          </w:p>
        </w:tc>
        <w:tc>
          <w:tcPr>
            <w:tcW w:w="417" w:type="dxa"/>
          </w:tcPr>
          <w:p w14:paraId="14FD23E7" w14:textId="73134C6D" w:rsidR="00351542" w:rsidRDefault="0051743A" w:rsidP="00351542">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E57028C" w14:textId="1F2B27F6" w:rsidR="00351542" w:rsidRDefault="00351542" w:rsidP="00351542">
            <w:pPr>
              <w:pStyle w:val="Header"/>
              <w:tabs>
                <w:tab w:val="clear" w:pos="4320"/>
                <w:tab w:val="clear" w:pos="8640"/>
              </w:tabs>
              <w:rPr>
                <w:rFonts w:cs="Tahoma"/>
                <w:smallCaps/>
                <w:lang w:val="it-IT"/>
              </w:rPr>
            </w:pPr>
            <w:r>
              <w:rPr>
                <w:rFonts w:cs="Tahoma"/>
                <w:smallCaps/>
                <w:lang w:val="it-IT"/>
              </w:rPr>
              <w:t>Rocio Vergara Torres</w:t>
            </w:r>
          </w:p>
        </w:tc>
      </w:tr>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ook w:val="04A0" w:firstRow="1" w:lastRow="0" w:firstColumn="1" w:lastColumn="0" w:noHBand="0" w:noVBand="1"/>
      </w:tblPr>
      <w:tblGrid>
        <w:gridCol w:w="2057"/>
        <w:gridCol w:w="5217"/>
        <w:gridCol w:w="2570"/>
        <w:gridCol w:w="1090"/>
      </w:tblGrid>
      <w:tr w:rsidR="0051743A" w14:paraId="4FA75440" w14:textId="77777777" w:rsidTr="0051743A">
        <w:tc>
          <w:tcPr>
            <w:tcW w:w="2058"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5227"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2574"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75"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51743A" w14:paraId="7B557F16" w14:textId="77777777" w:rsidTr="0051743A">
        <w:tc>
          <w:tcPr>
            <w:tcW w:w="2058" w:type="dxa"/>
            <w:shd w:val="clear" w:color="auto" w:fill="auto"/>
          </w:tcPr>
          <w:p w14:paraId="6157F9E2" w14:textId="097E28EE" w:rsidR="0051743A" w:rsidRDefault="0051743A" w:rsidP="0051743A">
            <w:pPr>
              <w:autoSpaceDE w:val="0"/>
              <w:autoSpaceDN w:val="0"/>
              <w:adjustRightInd w:val="0"/>
              <w:rPr>
                <w:rFonts w:cs="Tahoma"/>
                <w:bCs/>
                <w:smallCaps/>
              </w:rPr>
            </w:pPr>
            <w:r>
              <w:rPr>
                <w:rFonts w:cs="Tahoma"/>
                <w:b/>
              </w:rPr>
              <w:t>Name Documentation</w:t>
            </w:r>
          </w:p>
        </w:tc>
        <w:tc>
          <w:tcPr>
            <w:tcW w:w="5227" w:type="dxa"/>
            <w:shd w:val="clear" w:color="auto" w:fill="auto"/>
          </w:tcPr>
          <w:p w14:paraId="47F4F90B" w14:textId="77777777" w:rsidR="0051743A" w:rsidRDefault="0051743A" w:rsidP="0051743A">
            <w:pPr>
              <w:pStyle w:val="Header"/>
              <w:tabs>
                <w:tab w:val="clear" w:pos="4320"/>
                <w:tab w:val="clear" w:pos="8640"/>
              </w:tabs>
              <w:rPr>
                <w:rFonts w:cs="Tahoma"/>
                <w:bCs/>
              </w:rPr>
            </w:pPr>
            <w:r>
              <w:rPr>
                <w:rFonts w:cs="Tahoma"/>
                <w:bCs/>
              </w:rPr>
              <w:t>Reminder that you must document the full last name whenever you document notification for any reason.  You can have first initial and full last name or full first and plush full last name, but you must have the full last name.</w:t>
            </w:r>
          </w:p>
          <w:p w14:paraId="071A3CC1" w14:textId="77777777" w:rsidR="0051743A" w:rsidRDefault="0051743A" w:rsidP="0051743A">
            <w:pPr>
              <w:autoSpaceDE w:val="0"/>
              <w:autoSpaceDN w:val="0"/>
              <w:adjustRightInd w:val="0"/>
              <w:rPr>
                <w:rFonts w:cs="Tahoma"/>
                <w:bCs/>
                <w:smallCaps/>
              </w:rPr>
            </w:pPr>
          </w:p>
        </w:tc>
        <w:tc>
          <w:tcPr>
            <w:tcW w:w="2574" w:type="dxa"/>
            <w:shd w:val="clear" w:color="auto" w:fill="auto"/>
          </w:tcPr>
          <w:p w14:paraId="14996FF0" w14:textId="1C02F8E2" w:rsidR="0051743A" w:rsidRDefault="0051743A" w:rsidP="0051743A">
            <w:pPr>
              <w:autoSpaceDE w:val="0"/>
              <w:autoSpaceDN w:val="0"/>
              <w:adjustRightInd w:val="0"/>
              <w:rPr>
                <w:rFonts w:cs="Tahoma"/>
                <w:bCs/>
                <w:smallCaps/>
              </w:rPr>
            </w:pPr>
            <w:r>
              <w:rPr>
                <w:rFonts w:cs="Tahoma"/>
                <w:bCs/>
              </w:rPr>
              <w:t>Informational</w:t>
            </w:r>
          </w:p>
        </w:tc>
        <w:tc>
          <w:tcPr>
            <w:tcW w:w="1075" w:type="dxa"/>
            <w:shd w:val="clear" w:color="auto" w:fill="auto"/>
          </w:tcPr>
          <w:p w14:paraId="5D680A06" w14:textId="3912C06E" w:rsidR="0051743A" w:rsidRDefault="0051743A" w:rsidP="0051743A">
            <w:pPr>
              <w:autoSpaceDE w:val="0"/>
              <w:autoSpaceDN w:val="0"/>
              <w:adjustRightInd w:val="0"/>
              <w:rPr>
                <w:rFonts w:cs="Tahoma"/>
                <w:bCs/>
                <w:smallCaps/>
              </w:rPr>
            </w:pPr>
            <w:r>
              <w:rPr>
                <w:rFonts w:cs="Tahoma"/>
                <w:bCs/>
              </w:rPr>
              <w:t>None</w:t>
            </w:r>
          </w:p>
        </w:tc>
      </w:tr>
      <w:tr w:rsidR="0051743A" w14:paraId="655F67D0" w14:textId="77777777" w:rsidTr="0051743A">
        <w:tc>
          <w:tcPr>
            <w:tcW w:w="2058" w:type="dxa"/>
            <w:shd w:val="clear" w:color="auto" w:fill="auto"/>
          </w:tcPr>
          <w:p w14:paraId="19F97950" w14:textId="2D21FEB3" w:rsidR="0051743A" w:rsidRDefault="0051743A" w:rsidP="0051743A">
            <w:pPr>
              <w:autoSpaceDE w:val="0"/>
              <w:autoSpaceDN w:val="0"/>
              <w:adjustRightInd w:val="0"/>
              <w:rPr>
                <w:rFonts w:cs="Tahoma"/>
                <w:bCs/>
                <w:smallCaps/>
              </w:rPr>
            </w:pPr>
            <w:r>
              <w:rPr>
                <w:rFonts w:cs="Tahoma"/>
                <w:b/>
              </w:rPr>
              <w:t>Day of Use QC</w:t>
            </w:r>
          </w:p>
        </w:tc>
        <w:tc>
          <w:tcPr>
            <w:tcW w:w="5227" w:type="dxa"/>
            <w:shd w:val="clear" w:color="auto" w:fill="auto"/>
          </w:tcPr>
          <w:p w14:paraId="0C34D4D3" w14:textId="77777777" w:rsidR="0051743A" w:rsidRDefault="0051743A" w:rsidP="0051743A">
            <w:pPr>
              <w:pStyle w:val="Header"/>
              <w:tabs>
                <w:tab w:val="clear" w:pos="4320"/>
                <w:tab w:val="clear" w:pos="8640"/>
              </w:tabs>
              <w:rPr>
                <w:rFonts w:cs="Tahoma"/>
                <w:bCs/>
              </w:rPr>
            </w:pPr>
            <w:r>
              <w:rPr>
                <w:rFonts w:cs="Tahoma"/>
                <w:bCs/>
              </w:rPr>
              <w:t>Day of use QC must be documented each time we perform a PeG screen, panel, or crossmatch and when we perform a C3 DAT.  You must verify QC prior to testing.  If QC has not been performed on the day of use (midnight to midnight) you must perform QC before testing or test in the same batch.  QC must be documented.</w:t>
            </w:r>
          </w:p>
          <w:p w14:paraId="12AFB188" w14:textId="77777777" w:rsidR="0051743A" w:rsidRDefault="0051743A" w:rsidP="0051743A">
            <w:pPr>
              <w:autoSpaceDE w:val="0"/>
              <w:autoSpaceDN w:val="0"/>
              <w:adjustRightInd w:val="0"/>
              <w:rPr>
                <w:rFonts w:cs="Tahoma"/>
                <w:bCs/>
                <w:smallCaps/>
              </w:rPr>
            </w:pPr>
          </w:p>
        </w:tc>
        <w:tc>
          <w:tcPr>
            <w:tcW w:w="2574" w:type="dxa"/>
            <w:shd w:val="clear" w:color="auto" w:fill="auto"/>
          </w:tcPr>
          <w:p w14:paraId="793A5C1C" w14:textId="61D5542E" w:rsidR="0051743A" w:rsidRDefault="0051743A" w:rsidP="0051743A">
            <w:pPr>
              <w:autoSpaceDE w:val="0"/>
              <w:autoSpaceDN w:val="0"/>
              <w:adjustRightInd w:val="0"/>
              <w:rPr>
                <w:rFonts w:cs="Tahoma"/>
                <w:bCs/>
                <w:smallCaps/>
              </w:rPr>
            </w:pPr>
            <w:r>
              <w:rPr>
                <w:rFonts w:cs="Tahoma"/>
                <w:bCs/>
              </w:rPr>
              <w:t>Informational</w:t>
            </w:r>
          </w:p>
        </w:tc>
        <w:tc>
          <w:tcPr>
            <w:tcW w:w="1075" w:type="dxa"/>
            <w:shd w:val="clear" w:color="auto" w:fill="auto"/>
          </w:tcPr>
          <w:p w14:paraId="4EEC96BB" w14:textId="500B4506" w:rsidR="0051743A" w:rsidRDefault="0051743A" w:rsidP="0051743A">
            <w:pPr>
              <w:autoSpaceDE w:val="0"/>
              <w:autoSpaceDN w:val="0"/>
              <w:adjustRightInd w:val="0"/>
              <w:rPr>
                <w:rFonts w:cs="Tahoma"/>
                <w:bCs/>
                <w:smallCaps/>
              </w:rPr>
            </w:pPr>
            <w:r>
              <w:rPr>
                <w:rFonts w:cs="Tahoma"/>
                <w:bCs/>
              </w:rPr>
              <w:t>None</w:t>
            </w:r>
          </w:p>
        </w:tc>
      </w:tr>
      <w:tr w:rsidR="0051743A" w14:paraId="279E32C6" w14:textId="77777777" w:rsidTr="0051743A">
        <w:tc>
          <w:tcPr>
            <w:tcW w:w="2058" w:type="dxa"/>
            <w:shd w:val="clear" w:color="auto" w:fill="auto"/>
          </w:tcPr>
          <w:p w14:paraId="181E7546" w14:textId="03C5BA66" w:rsidR="0051743A" w:rsidRDefault="0051743A" w:rsidP="0051743A">
            <w:pPr>
              <w:autoSpaceDE w:val="0"/>
              <w:autoSpaceDN w:val="0"/>
              <w:adjustRightInd w:val="0"/>
              <w:rPr>
                <w:rFonts w:cs="Tahoma"/>
                <w:bCs/>
                <w:smallCaps/>
              </w:rPr>
            </w:pPr>
            <w:r>
              <w:rPr>
                <w:rFonts w:cs="Tahoma"/>
                <w:b/>
              </w:rPr>
              <w:t>FWMC Workups</w:t>
            </w:r>
          </w:p>
        </w:tc>
        <w:tc>
          <w:tcPr>
            <w:tcW w:w="5227" w:type="dxa"/>
            <w:shd w:val="clear" w:color="auto" w:fill="auto"/>
          </w:tcPr>
          <w:p w14:paraId="538C87F0" w14:textId="77777777" w:rsidR="0051743A" w:rsidRDefault="0051743A" w:rsidP="0051743A">
            <w:pPr>
              <w:pStyle w:val="Header"/>
              <w:tabs>
                <w:tab w:val="clear" w:pos="4320"/>
                <w:tab w:val="clear" w:pos="8640"/>
              </w:tabs>
              <w:rPr>
                <w:rFonts w:cs="Tahoma"/>
                <w:bCs/>
              </w:rPr>
            </w:pPr>
            <w:r>
              <w:rPr>
                <w:rFonts w:cs="Tahoma"/>
                <w:bCs/>
              </w:rPr>
              <w:t>When performing AbID testing for FWMC, we are required to notify the FWBB staff member if the workup will exceed 2 hours.  We must document the date and time of the call as well as the name of the person notified.  In the past 6 months, we have missed this documentation 100% of the time that we exceeded the 2-hour timeframe.</w:t>
            </w:r>
          </w:p>
          <w:p w14:paraId="6385C8AF" w14:textId="77777777" w:rsidR="0051743A" w:rsidRDefault="0051743A" w:rsidP="0051743A">
            <w:pPr>
              <w:autoSpaceDE w:val="0"/>
              <w:autoSpaceDN w:val="0"/>
              <w:adjustRightInd w:val="0"/>
              <w:rPr>
                <w:rFonts w:cs="Tahoma"/>
                <w:bCs/>
                <w:smallCaps/>
              </w:rPr>
            </w:pPr>
          </w:p>
        </w:tc>
        <w:tc>
          <w:tcPr>
            <w:tcW w:w="2574" w:type="dxa"/>
            <w:shd w:val="clear" w:color="auto" w:fill="auto"/>
          </w:tcPr>
          <w:p w14:paraId="1E70BBA4" w14:textId="5147D475" w:rsidR="0051743A" w:rsidRDefault="0051743A" w:rsidP="0051743A">
            <w:pPr>
              <w:autoSpaceDE w:val="0"/>
              <w:autoSpaceDN w:val="0"/>
              <w:adjustRightInd w:val="0"/>
              <w:rPr>
                <w:rFonts w:cs="Tahoma"/>
                <w:bCs/>
                <w:smallCaps/>
              </w:rPr>
            </w:pPr>
            <w:r>
              <w:rPr>
                <w:rFonts w:cs="Tahoma"/>
                <w:bCs/>
              </w:rPr>
              <w:t>Informational</w:t>
            </w:r>
          </w:p>
        </w:tc>
        <w:tc>
          <w:tcPr>
            <w:tcW w:w="1075" w:type="dxa"/>
            <w:shd w:val="clear" w:color="auto" w:fill="auto"/>
          </w:tcPr>
          <w:p w14:paraId="65DB42CA" w14:textId="4BAE7747" w:rsidR="0051743A" w:rsidRDefault="0051743A" w:rsidP="0051743A">
            <w:pPr>
              <w:autoSpaceDE w:val="0"/>
              <w:autoSpaceDN w:val="0"/>
              <w:adjustRightInd w:val="0"/>
              <w:rPr>
                <w:rFonts w:cs="Tahoma"/>
                <w:bCs/>
                <w:smallCaps/>
              </w:rPr>
            </w:pPr>
            <w:r>
              <w:rPr>
                <w:rFonts w:cs="Tahoma"/>
                <w:bCs/>
              </w:rPr>
              <w:t>None</w:t>
            </w:r>
          </w:p>
        </w:tc>
      </w:tr>
      <w:tr w:rsidR="0051743A" w14:paraId="543BDDA3" w14:textId="77777777" w:rsidTr="0051743A">
        <w:tc>
          <w:tcPr>
            <w:tcW w:w="2058" w:type="dxa"/>
            <w:shd w:val="clear" w:color="auto" w:fill="auto"/>
          </w:tcPr>
          <w:p w14:paraId="238622E1" w14:textId="6CE2CC77" w:rsidR="0051743A" w:rsidRDefault="0051743A" w:rsidP="0051743A">
            <w:pPr>
              <w:autoSpaceDE w:val="0"/>
              <w:autoSpaceDN w:val="0"/>
              <w:adjustRightInd w:val="0"/>
              <w:rPr>
                <w:rFonts w:cs="Tahoma"/>
                <w:b/>
              </w:rPr>
            </w:pPr>
            <w:r>
              <w:rPr>
                <w:rFonts w:cs="Tahoma"/>
                <w:b/>
              </w:rPr>
              <w:t>IICE</w:t>
            </w:r>
          </w:p>
        </w:tc>
        <w:tc>
          <w:tcPr>
            <w:tcW w:w="5227" w:type="dxa"/>
            <w:shd w:val="clear" w:color="auto" w:fill="auto"/>
          </w:tcPr>
          <w:p w14:paraId="53CAF40E" w14:textId="77777777" w:rsidR="0051743A" w:rsidRDefault="0051743A" w:rsidP="0051743A">
            <w:pPr>
              <w:pStyle w:val="Header"/>
              <w:tabs>
                <w:tab w:val="clear" w:pos="4320"/>
                <w:tab w:val="clear" w:pos="8640"/>
              </w:tabs>
              <w:rPr>
                <w:rFonts w:cs="Tahoma"/>
                <w:bCs/>
              </w:rPr>
            </w:pPr>
            <w:r>
              <w:rPr>
                <w:rFonts w:cs="Tahoma"/>
                <w:bCs/>
              </w:rPr>
              <w:t>Reminder that when you issue blood products in a cooler, you must add the “IICE” comment.  We must document that the blood products were issued in a cooler.</w:t>
            </w:r>
          </w:p>
          <w:p w14:paraId="6BF4CB35" w14:textId="77777777" w:rsidR="0051743A" w:rsidRDefault="0051743A" w:rsidP="0051743A">
            <w:pPr>
              <w:pStyle w:val="Header"/>
              <w:tabs>
                <w:tab w:val="clear" w:pos="4320"/>
                <w:tab w:val="clear" w:pos="8640"/>
              </w:tabs>
              <w:rPr>
                <w:rFonts w:cs="Tahoma"/>
                <w:bCs/>
              </w:rPr>
            </w:pPr>
          </w:p>
        </w:tc>
        <w:tc>
          <w:tcPr>
            <w:tcW w:w="2574" w:type="dxa"/>
            <w:shd w:val="clear" w:color="auto" w:fill="auto"/>
          </w:tcPr>
          <w:p w14:paraId="2924964F" w14:textId="2C019C9F" w:rsidR="0051743A" w:rsidRDefault="0051743A" w:rsidP="0051743A">
            <w:pPr>
              <w:autoSpaceDE w:val="0"/>
              <w:autoSpaceDN w:val="0"/>
              <w:adjustRightInd w:val="0"/>
              <w:rPr>
                <w:rFonts w:cs="Tahoma"/>
                <w:bCs/>
              </w:rPr>
            </w:pPr>
            <w:r>
              <w:rPr>
                <w:rFonts w:cs="Tahoma"/>
                <w:bCs/>
              </w:rPr>
              <w:t>Informational</w:t>
            </w:r>
          </w:p>
        </w:tc>
        <w:tc>
          <w:tcPr>
            <w:tcW w:w="1075" w:type="dxa"/>
            <w:shd w:val="clear" w:color="auto" w:fill="auto"/>
          </w:tcPr>
          <w:p w14:paraId="7BA71775" w14:textId="54E249F1" w:rsidR="0051743A" w:rsidRDefault="0051743A" w:rsidP="0051743A">
            <w:pPr>
              <w:autoSpaceDE w:val="0"/>
              <w:autoSpaceDN w:val="0"/>
              <w:adjustRightInd w:val="0"/>
              <w:rPr>
                <w:rFonts w:cs="Tahoma"/>
                <w:bCs/>
              </w:rPr>
            </w:pPr>
            <w:r>
              <w:rPr>
                <w:rFonts w:cs="Tahoma"/>
                <w:bCs/>
              </w:rPr>
              <w:t>None</w:t>
            </w:r>
          </w:p>
        </w:tc>
      </w:tr>
      <w:tr w:rsidR="0051743A" w14:paraId="700DC485" w14:textId="77777777" w:rsidTr="0051743A">
        <w:tc>
          <w:tcPr>
            <w:tcW w:w="2058" w:type="dxa"/>
            <w:shd w:val="clear" w:color="auto" w:fill="auto"/>
          </w:tcPr>
          <w:p w14:paraId="60A77F1D" w14:textId="48844C47" w:rsidR="0051743A" w:rsidRDefault="0051743A" w:rsidP="0051743A">
            <w:pPr>
              <w:autoSpaceDE w:val="0"/>
              <w:autoSpaceDN w:val="0"/>
              <w:adjustRightInd w:val="0"/>
              <w:rPr>
                <w:rFonts w:cs="Tahoma"/>
                <w:b/>
              </w:rPr>
            </w:pPr>
            <w:r>
              <w:rPr>
                <w:rFonts w:cs="Tahoma"/>
                <w:b/>
              </w:rPr>
              <w:t>Cord Bloods</w:t>
            </w:r>
          </w:p>
        </w:tc>
        <w:tc>
          <w:tcPr>
            <w:tcW w:w="5227" w:type="dxa"/>
            <w:shd w:val="clear" w:color="auto" w:fill="auto"/>
          </w:tcPr>
          <w:p w14:paraId="166F2B9E" w14:textId="77777777" w:rsidR="0051743A" w:rsidRDefault="0051743A" w:rsidP="0051743A">
            <w:pPr>
              <w:pStyle w:val="Header"/>
              <w:tabs>
                <w:tab w:val="clear" w:pos="4320"/>
                <w:tab w:val="clear" w:pos="8640"/>
              </w:tabs>
              <w:rPr>
                <w:rFonts w:cs="Tahoma"/>
                <w:bCs/>
              </w:rPr>
            </w:pPr>
            <w:r>
              <w:rPr>
                <w:rFonts w:cs="Tahoma"/>
                <w:bCs/>
              </w:rPr>
              <w:t>When writing PI/variances for cord blood issues, please always use L&amp;D as the location.  All cord bloods are collected and labeled in L&amp;D.</w:t>
            </w:r>
          </w:p>
          <w:p w14:paraId="14C46C4E" w14:textId="77777777" w:rsidR="0051743A" w:rsidRDefault="0051743A" w:rsidP="0051743A">
            <w:pPr>
              <w:pStyle w:val="Header"/>
              <w:tabs>
                <w:tab w:val="clear" w:pos="4320"/>
                <w:tab w:val="clear" w:pos="8640"/>
              </w:tabs>
              <w:rPr>
                <w:rFonts w:cs="Tahoma"/>
                <w:bCs/>
              </w:rPr>
            </w:pPr>
          </w:p>
        </w:tc>
        <w:tc>
          <w:tcPr>
            <w:tcW w:w="2574" w:type="dxa"/>
            <w:shd w:val="clear" w:color="auto" w:fill="auto"/>
          </w:tcPr>
          <w:p w14:paraId="4E7BADF9" w14:textId="41E90E7C" w:rsidR="0051743A" w:rsidRDefault="0051743A" w:rsidP="0051743A">
            <w:pPr>
              <w:autoSpaceDE w:val="0"/>
              <w:autoSpaceDN w:val="0"/>
              <w:adjustRightInd w:val="0"/>
              <w:rPr>
                <w:rFonts w:cs="Tahoma"/>
                <w:bCs/>
              </w:rPr>
            </w:pPr>
            <w:r>
              <w:rPr>
                <w:rFonts w:cs="Tahoma"/>
                <w:bCs/>
              </w:rPr>
              <w:t>Informational</w:t>
            </w:r>
          </w:p>
        </w:tc>
        <w:tc>
          <w:tcPr>
            <w:tcW w:w="1075" w:type="dxa"/>
            <w:shd w:val="clear" w:color="auto" w:fill="auto"/>
          </w:tcPr>
          <w:p w14:paraId="79CE07CA" w14:textId="24DD8CD5" w:rsidR="0051743A" w:rsidRDefault="0051743A" w:rsidP="0051743A">
            <w:pPr>
              <w:autoSpaceDE w:val="0"/>
              <w:autoSpaceDN w:val="0"/>
              <w:adjustRightInd w:val="0"/>
              <w:rPr>
                <w:rFonts w:cs="Tahoma"/>
                <w:bCs/>
              </w:rPr>
            </w:pPr>
            <w:r>
              <w:rPr>
                <w:rFonts w:cs="Tahoma"/>
                <w:bCs/>
              </w:rPr>
              <w:t>None</w:t>
            </w:r>
          </w:p>
        </w:tc>
      </w:tr>
      <w:tr w:rsidR="0051743A" w14:paraId="5049BD6A" w14:textId="77777777" w:rsidTr="0051743A">
        <w:tc>
          <w:tcPr>
            <w:tcW w:w="2058" w:type="dxa"/>
            <w:shd w:val="clear" w:color="auto" w:fill="auto"/>
          </w:tcPr>
          <w:p w14:paraId="12224EAF" w14:textId="6BF16EE1" w:rsidR="0051743A" w:rsidRDefault="0051743A" w:rsidP="0051743A">
            <w:pPr>
              <w:autoSpaceDE w:val="0"/>
              <w:autoSpaceDN w:val="0"/>
              <w:adjustRightInd w:val="0"/>
              <w:rPr>
                <w:rFonts w:cs="Tahoma"/>
                <w:b/>
              </w:rPr>
            </w:pPr>
            <w:r>
              <w:rPr>
                <w:rFonts w:cs="Tahoma"/>
                <w:b/>
              </w:rPr>
              <w:lastRenderedPageBreak/>
              <w:t>PTO Health or Diversity Day</w:t>
            </w:r>
          </w:p>
        </w:tc>
        <w:tc>
          <w:tcPr>
            <w:tcW w:w="5227" w:type="dxa"/>
            <w:shd w:val="clear" w:color="auto" w:fill="auto"/>
          </w:tcPr>
          <w:p w14:paraId="2837AB18" w14:textId="77777777" w:rsidR="0051743A" w:rsidRDefault="0051743A" w:rsidP="0051743A">
            <w:pPr>
              <w:pStyle w:val="Header"/>
              <w:tabs>
                <w:tab w:val="clear" w:pos="4320"/>
                <w:tab w:val="clear" w:pos="8640"/>
              </w:tabs>
              <w:rPr>
                <w:rFonts w:cs="Tahoma"/>
                <w:bCs/>
              </w:rPr>
            </w:pPr>
            <w:r>
              <w:rPr>
                <w:rFonts w:cs="Tahoma"/>
                <w:bCs/>
              </w:rPr>
              <w:t>When requesting PTO Health or FMLA, please do not enter this in Humanity.  This is different then regular PTO.  You must notify me directly with these requests.</w:t>
            </w:r>
          </w:p>
          <w:p w14:paraId="7AAB8D35" w14:textId="77777777" w:rsidR="0051743A" w:rsidRDefault="0051743A" w:rsidP="0051743A">
            <w:pPr>
              <w:pStyle w:val="Header"/>
              <w:tabs>
                <w:tab w:val="clear" w:pos="4320"/>
                <w:tab w:val="clear" w:pos="8640"/>
              </w:tabs>
              <w:rPr>
                <w:rFonts w:cs="Tahoma"/>
                <w:bCs/>
              </w:rPr>
            </w:pPr>
          </w:p>
          <w:p w14:paraId="22553420" w14:textId="77777777" w:rsidR="0051743A" w:rsidRDefault="0051743A" w:rsidP="0051743A">
            <w:pPr>
              <w:pStyle w:val="Header"/>
              <w:tabs>
                <w:tab w:val="clear" w:pos="4320"/>
                <w:tab w:val="clear" w:pos="8640"/>
              </w:tabs>
              <w:rPr>
                <w:rFonts w:cs="Tahoma"/>
                <w:bCs/>
              </w:rPr>
            </w:pPr>
            <w:r>
              <w:rPr>
                <w:rFonts w:cs="Tahoma"/>
                <w:bCs/>
              </w:rPr>
              <w:t xml:space="preserve">Diversity Day should be treated in the same manner.  We need to ensure this is properly documented on the schedule to ensure you get paid correctly.  Requesting Diversity Day as PTO and adding a comment may or may not accomplish this.  </w:t>
            </w:r>
          </w:p>
          <w:p w14:paraId="49314CDE" w14:textId="77777777" w:rsidR="0051743A" w:rsidRDefault="0051743A" w:rsidP="0051743A">
            <w:pPr>
              <w:pStyle w:val="Header"/>
              <w:tabs>
                <w:tab w:val="clear" w:pos="4320"/>
                <w:tab w:val="clear" w:pos="8640"/>
              </w:tabs>
              <w:rPr>
                <w:rFonts w:cs="Tahoma"/>
                <w:bCs/>
              </w:rPr>
            </w:pPr>
          </w:p>
        </w:tc>
        <w:tc>
          <w:tcPr>
            <w:tcW w:w="2574" w:type="dxa"/>
            <w:shd w:val="clear" w:color="auto" w:fill="auto"/>
          </w:tcPr>
          <w:p w14:paraId="035EAA75" w14:textId="39BD6B7E" w:rsidR="0051743A" w:rsidRDefault="0051743A" w:rsidP="0051743A">
            <w:pPr>
              <w:autoSpaceDE w:val="0"/>
              <w:autoSpaceDN w:val="0"/>
              <w:adjustRightInd w:val="0"/>
              <w:rPr>
                <w:rFonts w:cs="Tahoma"/>
                <w:bCs/>
              </w:rPr>
            </w:pPr>
            <w:r>
              <w:rPr>
                <w:rFonts w:cs="Tahoma"/>
                <w:bCs/>
              </w:rPr>
              <w:t>Informational</w:t>
            </w:r>
          </w:p>
        </w:tc>
        <w:tc>
          <w:tcPr>
            <w:tcW w:w="1075" w:type="dxa"/>
            <w:shd w:val="clear" w:color="auto" w:fill="auto"/>
          </w:tcPr>
          <w:p w14:paraId="61BDFAC2" w14:textId="32D19FA2" w:rsidR="0051743A" w:rsidRDefault="0051743A" w:rsidP="0051743A">
            <w:pPr>
              <w:autoSpaceDE w:val="0"/>
              <w:autoSpaceDN w:val="0"/>
              <w:adjustRightInd w:val="0"/>
              <w:rPr>
                <w:rFonts w:cs="Tahoma"/>
                <w:bCs/>
              </w:rPr>
            </w:pPr>
            <w:r>
              <w:rPr>
                <w:rFonts w:cs="Tahoma"/>
                <w:bCs/>
              </w:rPr>
              <w:t>None</w:t>
            </w:r>
          </w:p>
        </w:tc>
      </w:tr>
      <w:tr w:rsidR="0051743A" w14:paraId="0BD75C52" w14:textId="77777777" w:rsidTr="0051743A">
        <w:tc>
          <w:tcPr>
            <w:tcW w:w="2058" w:type="dxa"/>
            <w:shd w:val="clear" w:color="auto" w:fill="auto"/>
          </w:tcPr>
          <w:p w14:paraId="3704C6D0" w14:textId="2864A390" w:rsidR="0051743A" w:rsidRDefault="0051743A" w:rsidP="0051743A">
            <w:pPr>
              <w:autoSpaceDE w:val="0"/>
              <w:autoSpaceDN w:val="0"/>
              <w:adjustRightInd w:val="0"/>
              <w:rPr>
                <w:rFonts w:cs="Tahoma"/>
                <w:b/>
              </w:rPr>
            </w:pPr>
            <w:r>
              <w:rPr>
                <w:rFonts w:cs="Tahoma"/>
                <w:b/>
              </w:rPr>
              <w:t>Shift Trades</w:t>
            </w:r>
          </w:p>
        </w:tc>
        <w:tc>
          <w:tcPr>
            <w:tcW w:w="5227" w:type="dxa"/>
            <w:shd w:val="clear" w:color="auto" w:fill="auto"/>
          </w:tcPr>
          <w:p w14:paraId="37E3962B" w14:textId="77777777" w:rsidR="0051743A" w:rsidRDefault="0051743A" w:rsidP="0051743A">
            <w:pPr>
              <w:pStyle w:val="Header"/>
              <w:tabs>
                <w:tab w:val="clear" w:pos="4320"/>
                <w:tab w:val="clear" w:pos="8640"/>
              </w:tabs>
              <w:rPr>
                <w:rFonts w:cs="Tahoma"/>
                <w:bCs/>
              </w:rPr>
            </w:pPr>
            <w:r>
              <w:rPr>
                <w:rFonts w:cs="Tahoma"/>
                <w:bCs/>
              </w:rPr>
              <w:t>All shift trades must be requested and approved in Humanity and reflected on the schedule.  Failure to do this leads to confusion a possibly incorrect pay.</w:t>
            </w:r>
          </w:p>
          <w:p w14:paraId="3104B4B5" w14:textId="77777777" w:rsidR="0051743A" w:rsidRDefault="0051743A" w:rsidP="0051743A">
            <w:pPr>
              <w:pStyle w:val="Header"/>
              <w:numPr>
                <w:ilvl w:val="0"/>
                <w:numId w:val="32"/>
              </w:numPr>
              <w:tabs>
                <w:tab w:val="clear" w:pos="4320"/>
                <w:tab w:val="clear" w:pos="8640"/>
              </w:tabs>
              <w:rPr>
                <w:rFonts w:cs="Tahoma"/>
                <w:bCs/>
              </w:rPr>
            </w:pPr>
            <w:r>
              <w:rPr>
                <w:rFonts w:cs="Tahoma"/>
                <w:bCs/>
              </w:rPr>
              <w:t>The person that is listed on the schedule will be responsible for the shift even if that person has found someone else to work.</w:t>
            </w:r>
          </w:p>
          <w:p w14:paraId="1C95495D" w14:textId="77777777" w:rsidR="0051743A" w:rsidRDefault="0051743A" w:rsidP="0051743A">
            <w:pPr>
              <w:pStyle w:val="Header"/>
              <w:numPr>
                <w:ilvl w:val="0"/>
                <w:numId w:val="32"/>
              </w:numPr>
              <w:tabs>
                <w:tab w:val="clear" w:pos="4320"/>
                <w:tab w:val="clear" w:pos="8640"/>
              </w:tabs>
              <w:rPr>
                <w:rFonts w:cs="Tahoma"/>
                <w:bCs/>
              </w:rPr>
            </w:pPr>
            <w:r>
              <w:rPr>
                <w:rFonts w:cs="Tahoma"/>
                <w:bCs/>
              </w:rPr>
              <w:t>If you trade a shift that contains “on call,” the person picking up the shift will also be responsible for covering the on call.</w:t>
            </w:r>
          </w:p>
          <w:p w14:paraId="262C44CF" w14:textId="77777777" w:rsidR="0051743A" w:rsidRDefault="0051743A" w:rsidP="0051743A">
            <w:pPr>
              <w:pStyle w:val="Header"/>
              <w:numPr>
                <w:ilvl w:val="0"/>
                <w:numId w:val="32"/>
              </w:numPr>
              <w:tabs>
                <w:tab w:val="clear" w:pos="4320"/>
                <w:tab w:val="clear" w:pos="8640"/>
              </w:tabs>
              <w:rPr>
                <w:rFonts w:cs="Tahoma"/>
                <w:bCs/>
              </w:rPr>
            </w:pPr>
            <w:r>
              <w:rPr>
                <w:rFonts w:cs="Tahoma"/>
                <w:bCs/>
              </w:rPr>
              <w:t>If you pick up a shift, you cannot assume that we will remove you from another shift for which you are scheduled.  You must arrange this with Stephanie in advance if you wish to be off.</w:t>
            </w:r>
          </w:p>
          <w:p w14:paraId="0B5892BE" w14:textId="77777777" w:rsidR="0051743A" w:rsidRDefault="0051743A" w:rsidP="0051743A">
            <w:pPr>
              <w:pStyle w:val="Header"/>
              <w:numPr>
                <w:ilvl w:val="0"/>
                <w:numId w:val="32"/>
              </w:numPr>
              <w:tabs>
                <w:tab w:val="clear" w:pos="4320"/>
                <w:tab w:val="clear" w:pos="8640"/>
              </w:tabs>
              <w:rPr>
                <w:rFonts w:cs="Tahoma"/>
                <w:bCs/>
              </w:rPr>
            </w:pPr>
            <w:r>
              <w:rPr>
                <w:rFonts w:cs="Tahoma"/>
                <w:bCs/>
              </w:rPr>
              <w:t xml:space="preserve">If you will not be able to work an entire scheduled shift, you must pre-arrange this with me.  </w:t>
            </w:r>
          </w:p>
          <w:p w14:paraId="600238D2" w14:textId="77777777" w:rsidR="0051743A" w:rsidRDefault="0051743A" w:rsidP="0051743A">
            <w:pPr>
              <w:pStyle w:val="Header"/>
              <w:tabs>
                <w:tab w:val="clear" w:pos="4320"/>
                <w:tab w:val="clear" w:pos="8640"/>
              </w:tabs>
              <w:ind w:left="720"/>
              <w:rPr>
                <w:rFonts w:cs="Tahoma"/>
                <w:bCs/>
              </w:rPr>
            </w:pPr>
            <w:r>
              <w:rPr>
                <w:rFonts w:cs="Tahoma"/>
                <w:bCs/>
              </w:rPr>
              <w:t xml:space="preserve">Example:  You pick up an extra night shift and want to come late for an evening shift the following day. </w:t>
            </w:r>
          </w:p>
          <w:p w14:paraId="504ABA29" w14:textId="77777777" w:rsidR="0051743A" w:rsidRDefault="0051743A" w:rsidP="0051743A">
            <w:pPr>
              <w:pStyle w:val="Header"/>
              <w:tabs>
                <w:tab w:val="clear" w:pos="4320"/>
                <w:tab w:val="clear" w:pos="8640"/>
              </w:tabs>
              <w:ind w:left="720"/>
              <w:rPr>
                <w:rFonts w:cs="Tahoma"/>
                <w:bCs/>
              </w:rPr>
            </w:pPr>
            <w:r>
              <w:rPr>
                <w:rFonts w:cs="Tahoma"/>
                <w:bCs/>
              </w:rPr>
              <w:t>This will be counted as a tardy if it is not pre-approved and reflected on the schedule.</w:t>
            </w:r>
          </w:p>
          <w:p w14:paraId="4D4BDE92" w14:textId="77777777" w:rsidR="0051743A" w:rsidRDefault="0051743A" w:rsidP="0051743A">
            <w:pPr>
              <w:pStyle w:val="Header"/>
              <w:tabs>
                <w:tab w:val="clear" w:pos="4320"/>
                <w:tab w:val="clear" w:pos="8640"/>
              </w:tabs>
              <w:rPr>
                <w:rFonts w:cs="Tahoma"/>
                <w:bCs/>
              </w:rPr>
            </w:pPr>
          </w:p>
        </w:tc>
        <w:tc>
          <w:tcPr>
            <w:tcW w:w="2574" w:type="dxa"/>
            <w:shd w:val="clear" w:color="auto" w:fill="auto"/>
          </w:tcPr>
          <w:p w14:paraId="72A66C0A" w14:textId="5DD4A9FC" w:rsidR="0051743A" w:rsidRDefault="0051743A" w:rsidP="0051743A">
            <w:pPr>
              <w:autoSpaceDE w:val="0"/>
              <w:autoSpaceDN w:val="0"/>
              <w:adjustRightInd w:val="0"/>
              <w:rPr>
                <w:rFonts w:cs="Tahoma"/>
                <w:bCs/>
              </w:rPr>
            </w:pPr>
            <w:r>
              <w:rPr>
                <w:rFonts w:cs="Tahoma"/>
                <w:bCs/>
              </w:rPr>
              <w:t>Informational</w:t>
            </w:r>
          </w:p>
        </w:tc>
        <w:tc>
          <w:tcPr>
            <w:tcW w:w="1075" w:type="dxa"/>
            <w:shd w:val="clear" w:color="auto" w:fill="auto"/>
          </w:tcPr>
          <w:p w14:paraId="758BB623" w14:textId="428A0263" w:rsidR="0051743A" w:rsidRDefault="0051743A" w:rsidP="0051743A">
            <w:pPr>
              <w:autoSpaceDE w:val="0"/>
              <w:autoSpaceDN w:val="0"/>
              <w:adjustRightInd w:val="0"/>
              <w:rPr>
                <w:rFonts w:cs="Tahoma"/>
                <w:bCs/>
              </w:rPr>
            </w:pPr>
            <w:r>
              <w:rPr>
                <w:rFonts w:cs="Tahoma"/>
                <w:bCs/>
              </w:rPr>
              <w:t>None</w:t>
            </w:r>
          </w:p>
        </w:tc>
      </w:tr>
      <w:tr w:rsidR="0051743A" w14:paraId="60F8EB84" w14:textId="77777777" w:rsidTr="0051743A">
        <w:tc>
          <w:tcPr>
            <w:tcW w:w="2058" w:type="dxa"/>
            <w:shd w:val="clear" w:color="auto" w:fill="auto"/>
          </w:tcPr>
          <w:p w14:paraId="4159AF2A" w14:textId="2F1495CF" w:rsidR="0051743A" w:rsidRDefault="00BB560D" w:rsidP="0051743A">
            <w:pPr>
              <w:autoSpaceDE w:val="0"/>
              <w:autoSpaceDN w:val="0"/>
              <w:adjustRightInd w:val="0"/>
              <w:rPr>
                <w:rFonts w:cs="Tahoma"/>
                <w:b/>
              </w:rPr>
            </w:pPr>
            <w:r>
              <w:rPr>
                <w:rFonts w:cs="Tahoma"/>
                <w:b/>
              </w:rPr>
              <w:t>Sample Specifications SOP</w:t>
            </w:r>
          </w:p>
        </w:tc>
        <w:tc>
          <w:tcPr>
            <w:tcW w:w="5227" w:type="dxa"/>
            <w:shd w:val="clear" w:color="auto" w:fill="auto"/>
          </w:tcPr>
          <w:p w14:paraId="29DC19EB" w14:textId="77777777" w:rsidR="0051743A" w:rsidRDefault="00BB560D" w:rsidP="0051743A">
            <w:pPr>
              <w:pStyle w:val="Header"/>
              <w:tabs>
                <w:tab w:val="clear" w:pos="4320"/>
                <w:tab w:val="clear" w:pos="8640"/>
              </w:tabs>
              <w:rPr>
                <w:rFonts w:cs="Tahoma"/>
                <w:bCs/>
              </w:rPr>
            </w:pPr>
            <w:r>
              <w:rPr>
                <w:rFonts w:cs="Tahoma"/>
                <w:bCs/>
              </w:rPr>
              <w:t>We updated the Sample Specifications SOP.  An MTS has been assigned.</w:t>
            </w:r>
          </w:p>
          <w:p w14:paraId="45667AC8" w14:textId="74870E37" w:rsidR="00BB560D" w:rsidRDefault="00BB560D" w:rsidP="00BB560D">
            <w:pPr>
              <w:pStyle w:val="Header"/>
              <w:numPr>
                <w:ilvl w:val="0"/>
                <w:numId w:val="33"/>
              </w:numPr>
              <w:tabs>
                <w:tab w:val="clear" w:pos="4320"/>
                <w:tab w:val="clear" w:pos="8640"/>
              </w:tabs>
              <w:rPr>
                <w:rFonts w:cs="Tahoma"/>
                <w:bCs/>
              </w:rPr>
            </w:pPr>
            <w:r>
              <w:rPr>
                <w:rFonts w:cs="Tahoma"/>
                <w:bCs/>
              </w:rPr>
              <w:t>We need to ensure we are not using the AKA name listed in blood order processing.  The patient identifiers listed on the specimen, unit tag, and other forms must match the identifiers computer exactly.</w:t>
            </w:r>
          </w:p>
          <w:p w14:paraId="1F3EAAB3" w14:textId="77777777" w:rsidR="00BB560D" w:rsidRDefault="00BB560D" w:rsidP="00BB560D">
            <w:pPr>
              <w:pStyle w:val="Header"/>
              <w:numPr>
                <w:ilvl w:val="0"/>
                <w:numId w:val="33"/>
              </w:numPr>
              <w:tabs>
                <w:tab w:val="clear" w:pos="4320"/>
                <w:tab w:val="clear" w:pos="8640"/>
              </w:tabs>
              <w:rPr>
                <w:rFonts w:cs="Tahoma"/>
                <w:bCs/>
              </w:rPr>
            </w:pPr>
            <w:r>
              <w:rPr>
                <w:rFonts w:cs="Tahoma"/>
                <w:bCs/>
              </w:rPr>
              <w:t>We will not longer accept slight differences in name such as nickname or 1 letter discrepancies.  Nursing will not transfuse units that have discrepancies, so it is better if we reject the T&amp;S instead of testing.</w:t>
            </w:r>
          </w:p>
          <w:p w14:paraId="28A1C3B6" w14:textId="2F87267F" w:rsidR="00BB560D" w:rsidRDefault="00BB560D" w:rsidP="00BB560D">
            <w:pPr>
              <w:pStyle w:val="Header"/>
              <w:tabs>
                <w:tab w:val="clear" w:pos="4320"/>
                <w:tab w:val="clear" w:pos="8640"/>
              </w:tabs>
              <w:ind w:left="720"/>
              <w:rPr>
                <w:rFonts w:cs="Tahoma"/>
                <w:bCs/>
              </w:rPr>
            </w:pPr>
          </w:p>
        </w:tc>
        <w:tc>
          <w:tcPr>
            <w:tcW w:w="2574" w:type="dxa"/>
            <w:shd w:val="clear" w:color="auto" w:fill="auto"/>
          </w:tcPr>
          <w:p w14:paraId="60DDF4B5" w14:textId="1AFE41F9" w:rsidR="0051743A" w:rsidRDefault="00BB560D" w:rsidP="0051743A">
            <w:pPr>
              <w:autoSpaceDE w:val="0"/>
              <w:autoSpaceDN w:val="0"/>
              <w:adjustRightInd w:val="0"/>
              <w:rPr>
                <w:rFonts w:cs="Tahoma"/>
                <w:bCs/>
              </w:rPr>
            </w:pPr>
            <w:r>
              <w:rPr>
                <w:rFonts w:cs="Tahoma"/>
                <w:bCs/>
              </w:rPr>
              <w:t>Informational</w:t>
            </w:r>
          </w:p>
        </w:tc>
        <w:tc>
          <w:tcPr>
            <w:tcW w:w="1075" w:type="dxa"/>
            <w:shd w:val="clear" w:color="auto" w:fill="auto"/>
          </w:tcPr>
          <w:p w14:paraId="3E01AA8E" w14:textId="7A8C7233" w:rsidR="0051743A" w:rsidRDefault="00BB560D" w:rsidP="0051743A">
            <w:pPr>
              <w:autoSpaceDE w:val="0"/>
              <w:autoSpaceDN w:val="0"/>
              <w:adjustRightInd w:val="0"/>
              <w:rPr>
                <w:rFonts w:cs="Tahoma"/>
                <w:bCs/>
              </w:rPr>
            </w:pPr>
            <w:r>
              <w:rPr>
                <w:rFonts w:cs="Tahoma"/>
                <w:bCs/>
              </w:rPr>
              <w:t>None</w:t>
            </w:r>
          </w:p>
        </w:tc>
      </w:tr>
      <w:tr w:rsidR="00500E0D" w14:paraId="324F7981" w14:textId="77777777" w:rsidTr="0051743A">
        <w:tc>
          <w:tcPr>
            <w:tcW w:w="2058" w:type="dxa"/>
            <w:shd w:val="clear" w:color="auto" w:fill="auto"/>
          </w:tcPr>
          <w:p w14:paraId="138FF850" w14:textId="06C4FE13" w:rsidR="00500E0D" w:rsidRDefault="00500E0D" w:rsidP="0051743A">
            <w:pPr>
              <w:autoSpaceDE w:val="0"/>
              <w:autoSpaceDN w:val="0"/>
              <w:adjustRightInd w:val="0"/>
              <w:rPr>
                <w:rFonts w:cs="Tahoma"/>
                <w:b/>
              </w:rPr>
            </w:pPr>
            <w:r>
              <w:rPr>
                <w:rFonts w:cs="Tahoma"/>
                <w:b/>
              </w:rPr>
              <w:t>Massive Transfusion Protocol</w:t>
            </w:r>
          </w:p>
        </w:tc>
        <w:tc>
          <w:tcPr>
            <w:tcW w:w="5227" w:type="dxa"/>
            <w:shd w:val="clear" w:color="auto" w:fill="auto"/>
          </w:tcPr>
          <w:p w14:paraId="39185A34" w14:textId="77777777" w:rsidR="00500E0D" w:rsidRDefault="00500E0D" w:rsidP="0051743A">
            <w:pPr>
              <w:pStyle w:val="Header"/>
              <w:tabs>
                <w:tab w:val="clear" w:pos="4320"/>
                <w:tab w:val="clear" w:pos="8640"/>
              </w:tabs>
              <w:rPr>
                <w:rFonts w:cs="Tahoma"/>
                <w:bCs/>
              </w:rPr>
            </w:pPr>
            <w:r>
              <w:rPr>
                <w:rFonts w:cs="Tahoma"/>
                <w:bCs/>
              </w:rPr>
              <w:t>When the floor calls a massive transfusion, blood bank takes over and “pushes” products instead of letting the patient care areas “pull” products.</w:t>
            </w:r>
          </w:p>
          <w:p w14:paraId="767B6F9B" w14:textId="77777777" w:rsidR="00500E0D" w:rsidRDefault="00500E0D" w:rsidP="0051743A">
            <w:pPr>
              <w:pStyle w:val="Header"/>
              <w:tabs>
                <w:tab w:val="clear" w:pos="4320"/>
                <w:tab w:val="clear" w:pos="8640"/>
              </w:tabs>
              <w:rPr>
                <w:rFonts w:cs="Tahoma"/>
                <w:bCs/>
              </w:rPr>
            </w:pPr>
          </w:p>
          <w:p w14:paraId="1B879145" w14:textId="77777777" w:rsidR="00500E0D" w:rsidRDefault="00500E0D" w:rsidP="00500E0D">
            <w:pPr>
              <w:pStyle w:val="Header"/>
              <w:numPr>
                <w:ilvl w:val="0"/>
                <w:numId w:val="34"/>
              </w:numPr>
              <w:tabs>
                <w:tab w:val="clear" w:pos="4320"/>
                <w:tab w:val="clear" w:pos="8640"/>
              </w:tabs>
              <w:rPr>
                <w:rFonts w:cs="Tahoma"/>
                <w:bCs/>
              </w:rPr>
            </w:pPr>
            <w:r>
              <w:rPr>
                <w:rFonts w:cs="Tahoma"/>
                <w:bCs/>
              </w:rPr>
              <w:t>As soon as a MTP is called, we issue 4 red cells and as many plasma as we can.  We will likely not have time to thaw plasma, but we can pull thawed plasma from other orders.  We must release and allocate the plasma to the correct patient.</w:t>
            </w:r>
          </w:p>
          <w:p w14:paraId="2053E5EC" w14:textId="77777777" w:rsidR="00500E0D" w:rsidRDefault="00500E0D" w:rsidP="00500E0D">
            <w:pPr>
              <w:pStyle w:val="Header"/>
              <w:numPr>
                <w:ilvl w:val="0"/>
                <w:numId w:val="34"/>
              </w:numPr>
              <w:tabs>
                <w:tab w:val="clear" w:pos="4320"/>
                <w:tab w:val="clear" w:pos="8640"/>
              </w:tabs>
              <w:rPr>
                <w:rFonts w:cs="Tahoma"/>
                <w:bCs/>
              </w:rPr>
            </w:pPr>
            <w:r>
              <w:rPr>
                <w:rFonts w:cs="Tahoma"/>
                <w:bCs/>
              </w:rPr>
              <w:t>For odd numbered coolers (1, 3, 5, etc) we issue 6 red cells and 6 plasma.</w:t>
            </w:r>
          </w:p>
          <w:p w14:paraId="79F63066" w14:textId="77777777" w:rsidR="00500E0D" w:rsidRDefault="00500E0D" w:rsidP="00500E0D">
            <w:pPr>
              <w:pStyle w:val="Header"/>
              <w:numPr>
                <w:ilvl w:val="0"/>
                <w:numId w:val="34"/>
              </w:numPr>
              <w:tabs>
                <w:tab w:val="clear" w:pos="4320"/>
                <w:tab w:val="clear" w:pos="8640"/>
              </w:tabs>
              <w:rPr>
                <w:rFonts w:cs="Tahoma"/>
                <w:bCs/>
              </w:rPr>
            </w:pPr>
            <w:r>
              <w:rPr>
                <w:rFonts w:cs="Tahoma"/>
                <w:bCs/>
              </w:rPr>
              <w:t>For even number coolers (2, 4, 6, etc) we issue 6 red cells, 6 plasma, 2 cryo, and 1 platelet.</w:t>
            </w:r>
          </w:p>
          <w:p w14:paraId="11A7C0A9" w14:textId="77777777" w:rsidR="00500E0D" w:rsidRDefault="00500E0D" w:rsidP="00500E0D">
            <w:pPr>
              <w:pStyle w:val="Header"/>
              <w:tabs>
                <w:tab w:val="clear" w:pos="4320"/>
                <w:tab w:val="clear" w:pos="8640"/>
              </w:tabs>
              <w:rPr>
                <w:rFonts w:cs="Tahoma"/>
                <w:bCs/>
              </w:rPr>
            </w:pPr>
            <w:r>
              <w:rPr>
                <w:rFonts w:cs="Tahoma"/>
                <w:bCs/>
              </w:rPr>
              <w:lastRenderedPageBreak/>
              <w:t>We do not let the floors tell us what they want.  We determine what we give.  We give as much as we can at the time.  Again, depending upon how quickly the patient is bleeding, we may or may not be able to keep up with thawing frozen products.</w:t>
            </w:r>
          </w:p>
          <w:p w14:paraId="15E481D2" w14:textId="77777777" w:rsidR="00500E0D" w:rsidRDefault="00500E0D" w:rsidP="00500E0D">
            <w:pPr>
              <w:pStyle w:val="Header"/>
              <w:tabs>
                <w:tab w:val="clear" w:pos="4320"/>
                <w:tab w:val="clear" w:pos="8640"/>
              </w:tabs>
              <w:rPr>
                <w:rFonts w:cs="Tahoma"/>
                <w:bCs/>
              </w:rPr>
            </w:pPr>
          </w:p>
          <w:p w14:paraId="4707D228" w14:textId="77777777" w:rsidR="00500E0D" w:rsidRDefault="00500E0D" w:rsidP="00500E0D">
            <w:pPr>
              <w:pStyle w:val="Header"/>
              <w:tabs>
                <w:tab w:val="clear" w:pos="4320"/>
                <w:tab w:val="clear" w:pos="8640"/>
              </w:tabs>
              <w:rPr>
                <w:rFonts w:cs="Tahoma"/>
                <w:bCs/>
              </w:rPr>
            </w:pPr>
            <w:r>
              <w:rPr>
                <w:rFonts w:cs="Tahoma"/>
                <w:bCs/>
              </w:rPr>
              <w:t>Why do we push products out?</w:t>
            </w:r>
          </w:p>
          <w:p w14:paraId="27E21D23" w14:textId="77777777" w:rsidR="00500E0D" w:rsidRDefault="00500E0D" w:rsidP="00500E0D">
            <w:pPr>
              <w:pStyle w:val="Header"/>
              <w:tabs>
                <w:tab w:val="clear" w:pos="4320"/>
                <w:tab w:val="clear" w:pos="8640"/>
              </w:tabs>
              <w:rPr>
                <w:rFonts w:cs="Tahoma"/>
                <w:bCs/>
              </w:rPr>
            </w:pPr>
            <w:r>
              <w:rPr>
                <w:rFonts w:cs="Tahoma"/>
                <w:bCs/>
              </w:rPr>
              <w:t xml:space="preserve">We don’t want to constantly be issuing products.  We want to issue as much as we can at one time.  </w:t>
            </w:r>
          </w:p>
          <w:p w14:paraId="7D60D9B9" w14:textId="77777777" w:rsidR="00500E0D" w:rsidRDefault="00500E0D" w:rsidP="00500E0D">
            <w:pPr>
              <w:pStyle w:val="Header"/>
              <w:numPr>
                <w:ilvl w:val="0"/>
                <w:numId w:val="36"/>
              </w:numPr>
              <w:tabs>
                <w:tab w:val="clear" w:pos="4320"/>
                <w:tab w:val="clear" w:pos="8640"/>
              </w:tabs>
              <w:rPr>
                <w:rFonts w:cs="Tahoma"/>
                <w:bCs/>
              </w:rPr>
            </w:pPr>
            <w:r>
              <w:rPr>
                <w:rFonts w:cs="Tahoma"/>
                <w:bCs/>
              </w:rPr>
              <w:t xml:space="preserve">This allows us more time to prepare products.  </w:t>
            </w:r>
          </w:p>
          <w:p w14:paraId="5C5826FE" w14:textId="77777777" w:rsidR="00500E0D" w:rsidRDefault="00500E0D" w:rsidP="00500E0D">
            <w:pPr>
              <w:pStyle w:val="Header"/>
              <w:numPr>
                <w:ilvl w:val="0"/>
                <w:numId w:val="36"/>
              </w:numPr>
              <w:tabs>
                <w:tab w:val="clear" w:pos="4320"/>
                <w:tab w:val="clear" w:pos="8640"/>
              </w:tabs>
              <w:rPr>
                <w:rFonts w:cs="Tahoma"/>
                <w:bCs/>
              </w:rPr>
            </w:pPr>
            <w:r>
              <w:rPr>
                <w:rFonts w:cs="Tahoma"/>
                <w:bCs/>
              </w:rPr>
              <w:t>It conserves coolers.</w:t>
            </w:r>
          </w:p>
          <w:p w14:paraId="7E819A13" w14:textId="77777777" w:rsidR="00500E0D" w:rsidRDefault="00500E0D" w:rsidP="00500E0D">
            <w:pPr>
              <w:pStyle w:val="Header"/>
              <w:numPr>
                <w:ilvl w:val="0"/>
                <w:numId w:val="36"/>
              </w:numPr>
              <w:tabs>
                <w:tab w:val="clear" w:pos="4320"/>
                <w:tab w:val="clear" w:pos="8640"/>
              </w:tabs>
              <w:rPr>
                <w:rFonts w:cs="Tahoma"/>
                <w:bCs/>
              </w:rPr>
            </w:pPr>
            <w:r>
              <w:rPr>
                <w:rFonts w:cs="Tahoma"/>
                <w:bCs/>
              </w:rPr>
              <w:t>It gives the provider immediate access to additional products.</w:t>
            </w:r>
          </w:p>
          <w:p w14:paraId="347F257B" w14:textId="77777777" w:rsidR="00500E0D" w:rsidRDefault="00500E0D" w:rsidP="00500E0D">
            <w:pPr>
              <w:pStyle w:val="Header"/>
              <w:tabs>
                <w:tab w:val="clear" w:pos="4320"/>
                <w:tab w:val="clear" w:pos="8640"/>
              </w:tabs>
              <w:rPr>
                <w:rFonts w:cs="Tahoma"/>
                <w:bCs/>
              </w:rPr>
            </w:pPr>
          </w:p>
          <w:p w14:paraId="0948EAF7" w14:textId="77777777" w:rsidR="00500E0D" w:rsidRDefault="00500E0D" w:rsidP="00500E0D">
            <w:pPr>
              <w:pStyle w:val="Header"/>
              <w:tabs>
                <w:tab w:val="clear" w:pos="4320"/>
                <w:tab w:val="clear" w:pos="8640"/>
              </w:tabs>
              <w:rPr>
                <w:rFonts w:cs="Tahoma"/>
                <w:bCs/>
              </w:rPr>
            </w:pPr>
            <w:r>
              <w:rPr>
                <w:rFonts w:cs="Tahoma"/>
                <w:bCs/>
              </w:rPr>
              <w:t>Also, you must notify Stephanie if they call an MTP.  We will notify the clinical admin on call to tell other nursing units not to request blood products unless they are urgently needed.  This will also give us an idea of whether we need to add staffing to assist.</w:t>
            </w:r>
          </w:p>
          <w:p w14:paraId="1535BDE7" w14:textId="22B190F2" w:rsidR="00500E0D" w:rsidRDefault="00500E0D" w:rsidP="00500E0D">
            <w:pPr>
              <w:pStyle w:val="Header"/>
              <w:tabs>
                <w:tab w:val="clear" w:pos="4320"/>
                <w:tab w:val="clear" w:pos="8640"/>
              </w:tabs>
              <w:rPr>
                <w:rFonts w:cs="Tahoma"/>
                <w:bCs/>
              </w:rPr>
            </w:pPr>
          </w:p>
        </w:tc>
        <w:tc>
          <w:tcPr>
            <w:tcW w:w="2574" w:type="dxa"/>
            <w:shd w:val="clear" w:color="auto" w:fill="auto"/>
          </w:tcPr>
          <w:p w14:paraId="49C2FA2B" w14:textId="2BBE5E19" w:rsidR="00500E0D" w:rsidRDefault="00500E0D" w:rsidP="0051743A">
            <w:pPr>
              <w:autoSpaceDE w:val="0"/>
              <w:autoSpaceDN w:val="0"/>
              <w:adjustRightInd w:val="0"/>
              <w:rPr>
                <w:rFonts w:cs="Tahoma"/>
                <w:bCs/>
              </w:rPr>
            </w:pPr>
            <w:r>
              <w:rPr>
                <w:rFonts w:cs="Tahoma"/>
                <w:bCs/>
              </w:rPr>
              <w:lastRenderedPageBreak/>
              <w:t>Informational</w:t>
            </w:r>
          </w:p>
        </w:tc>
        <w:tc>
          <w:tcPr>
            <w:tcW w:w="1075" w:type="dxa"/>
            <w:shd w:val="clear" w:color="auto" w:fill="auto"/>
          </w:tcPr>
          <w:p w14:paraId="580426C0" w14:textId="760B7EA6" w:rsidR="00500E0D" w:rsidRDefault="00500E0D" w:rsidP="0051743A">
            <w:pPr>
              <w:autoSpaceDE w:val="0"/>
              <w:autoSpaceDN w:val="0"/>
              <w:adjustRightInd w:val="0"/>
              <w:rPr>
                <w:rFonts w:cs="Tahoma"/>
                <w:bCs/>
              </w:rPr>
            </w:pPr>
            <w:r>
              <w:rPr>
                <w:rFonts w:cs="Tahoma"/>
                <w:bCs/>
              </w:rPr>
              <w:t>None</w:t>
            </w:r>
          </w:p>
        </w:tc>
      </w:tr>
      <w:tr w:rsidR="00500E0D" w14:paraId="750E1B6B" w14:textId="77777777" w:rsidTr="0051743A">
        <w:tc>
          <w:tcPr>
            <w:tcW w:w="2058" w:type="dxa"/>
            <w:shd w:val="clear" w:color="auto" w:fill="auto"/>
          </w:tcPr>
          <w:p w14:paraId="10305272" w14:textId="486D9E64" w:rsidR="00500E0D" w:rsidRDefault="00500E0D" w:rsidP="0051743A">
            <w:pPr>
              <w:autoSpaceDE w:val="0"/>
              <w:autoSpaceDN w:val="0"/>
              <w:adjustRightInd w:val="0"/>
              <w:rPr>
                <w:rFonts w:cs="Tahoma"/>
                <w:b/>
              </w:rPr>
            </w:pPr>
            <w:r>
              <w:rPr>
                <w:rFonts w:cs="Tahoma"/>
                <w:b/>
              </w:rPr>
              <w:t>Self-Evaluations</w:t>
            </w:r>
          </w:p>
        </w:tc>
        <w:tc>
          <w:tcPr>
            <w:tcW w:w="5227" w:type="dxa"/>
            <w:shd w:val="clear" w:color="auto" w:fill="auto"/>
          </w:tcPr>
          <w:p w14:paraId="09DC18C7" w14:textId="77777777" w:rsidR="00500E0D" w:rsidRDefault="00500E0D" w:rsidP="0051743A">
            <w:pPr>
              <w:pStyle w:val="Header"/>
              <w:tabs>
                <w:tab w:val="clear" w:pos="4320"/>
                <w:tab w:val="clear" w:pos="8640"/>
              </w:tabs>
              <w:rPr>
                <w:rFonts w:cs="Tahoma"/>
                <w:bCs/>
              </w:rPr>
            </w:pPr>
            <w:r>
              <w:rPr>
                <w:rFonts w:cs="Tahoma"/>
                <w:bCs/>
              </w:rPr>
              <w:t>Please complete your self-evaluation in Employee Self Service BEFORE the Quest deadline of 1/7/23.  Self-evaluations are mandatory for all staff.</w:t>
            </w:r>
          </w:p>
          <w:p w14:paraId="28D7AB05" w14:textId="0855FB82" w:rsidR="00500E0D" w:rsidRDefault="00500E0D" w:rsidP="0051743A">
            <w:pPr>
              <w:pStyle w:val="Header"/>
              <w:tabs>
                <w:tab w:val="clear" w:pos="4320"/>
                <w:tab w:val="clear" w:pos="8640"/>
              </w:tabs>
              <w:rPr>
                <w:rFonts w:cs="Tahoma"/>
                <w:bCs/>
              </w:rPr>
            </w:pPr>
          </w:p>
        </w:tc>
        <w:tc>
          <w:tcPr>
            <w:tcW w:w="2574" w:type="dxa"/>
            <w:shd w:val="clear" w:color="auto" w:fill="auto"/>
          </w:tcPr>
          <w:p w14:paraId="74C89CDB" w14:textId="0FEDD428" w:rsidR="00500E0D" w:rsidRDefault="00500E0D" w:rsidP="0051743A">
            <w:pPr>
              <w:autoSpaceDE w:val="0"/>
              <w:autoSpaceDN w:val="0"/>
              <w:adjustRightInd w:val="0"/>
              <w:rPr>
                <w:rFonts w:cs="Tahoma"/>
                <w:bCs/>
              </w:rPr>
            </w:pPr>
            <w:r>
              <w:rPr>
                <w:rFonts w:cs="Tahoma"/>
                <w:bCs/>
              </w:rPr>
              <w:t>Complete self</w:t>
            </w:r>
            <w:r w:rsidR="00A2788C">
              <w:rPr>
                <w:rFonts w:cs="Tahoma"/>
                <w:bCs/>
              </w:rPr>
              <w:t>-e</w:t>
            </w:r>
            <w:r>
              <w:rPr>
                <w:rFonts w:cs="Tahoma"/>
                <w:bCs/>
              </w:rPr>
              <w:t>valuation</w:t>
            </w:r>
          </w:p>
        </w:tc>
        <w:tc>
          <w:tcPr>
            <w:tcW w:w="1075" w:type="dxa"/>
            <w:shd w:val="clear" w:color="auto" w:fill="auto"/>
          </w:tcPr>
          <w:p w14:paraId="4F3666AF" w14:textId="6E4CA9C1" w:rsidR="00500E0D" w:rsidRDefault="00500E0D" w:rsidP="0051743A">
            <w:pPr>
              <w:autoSpaceDE w:val="0"/>
              <w:autoSpaceDN w:val="0"/>
              <w:adjustRightInd w:val="0"/>
              <w:rPr>
                <w:rFonts w:cs="Tahoma"/>
                <w:bCs/>
              </w:rPr>
            </w:pPr>
            <w:r>
              <w:rPr>
                <w:rFonts w:cs="Tahoma"/>
                <w:bCs/>
              </w:rPr>
              <w:t>All staff</w:t>
            </w:r>
          </w:p>
        </w:tc>
      </w:tr>
      <w:tr w:rsidR="00365DAE" w14:paraId="2BEFDA21" w14:textId="77777777" w:rsidTr="0051743A">
        <w:tc>
          <w:tcPr>
            <w:tcW w:w="2058" w:type="dxa"/>
            <w:shd w:val="clear" w:color="auto" w:fill="auto"/>
          </w:tcPr>
          <w:p w14:paraId="10A4BE3E" w14:textId="662B07D6" w:rsidR="00365DAE" w:rsidRDefault="00365DAE" w:rsidP="0051743A">
            <w:pPr>
              <w:autoSpaceDE w:val="0"/>
              <w:autoSpaceDN w:val="0"/>
              <w:adjustRightInd w:val="0"/>
              <w:rPr>
                <w:rFonts w:cs="Tahoma"/>
                <w:b/>
              </w:rPr>
            </w:pPr>
            <w:r>
              <w:rPr>
                <w:rFonts w:cs="Tahoma"/>
                <w:b/>
              </w:rPr>
              <w:t>Ergonomics</w:t>
            </w:r>
          </w:p>
        </w:tc>
        <w:tc>
          <w:tcPr>
            <w:tcW w:w="5227" w:type="dxa"/>
            <w:shd w:val="clear" w:color="auto" w:fill="auto"/>
          </w:tcPr>
          <w:p w14:paraId="7F86A454" w14:textId="77777777" w:rsidR="00365DAE" w:rsidRDefault="00365DAE" w:rsidP="0051743A">
            <w:pPr>
              <w:pStyle w:val="Header"/>
              <w:tabs>
                <w:tab w:val="clear" w:pos="4320"/>
                <w:tab w:val="clear" w:pos="8640"/>
              </w:tabs>
              <w:rPr>
                <w:rFonts w:cs="Tahoma"/>
                <w:bCs/>
              </w:rPr>
            </w:pPr>
            <w:r>
              <w:rPr>
                <w:rFonts w:cs="Tahoma"/>
                <w:bCs/>
              </w:rPr>
              <w:t>Employees expressed concerns about the discomfort of the chairs.  Per policy, please complete an ergonomics assessment and turn it in to Stephanie if you are having issues.  I posted the forms in the BB.  This will help us assess the needs and order new products.</w:t>
            </w:r>
          </w:p>
          <w:p w14:paraId="1B2301FB" w14:textId="00D99AB1" w:rsidR="00365DAE" w:rsidRDefault="00365DAE" w:rsidP="0051743A">
            <w:pPr>
              <w:pStyle w:val="Header"/>
              <w:tabs>
                <w:tab w:val="clear" w:pos="4320"/>
                <w:tab w:val="clear" w:pos="8640"/>
              </w:tabs>
              <w:rPr>
                <w:rFonts w:cs="Tahoma"/>
                <w:bCs/>
              </w:rPr>
            </w:pPr>
          </w:p>
        </w:tc>
        <w:tc>
          <w:tcPr>
            <w:tcW w:w="2574" w:type="dxa"/>
            <w:shd w:val="clear" w:color="auto" w:fill="auto"/>
          </w:tcPr>
          <w:p w14:paraId="290FA92A" w14:textId="46658D18" w:rsidR="00365DAE" w:rsidRDefault="00365DAE" w:rsidP="0051743A">
            <w:pPr>
              <w:autoSpaceDE w:val="0"/>
              <w:autoSpaceDN w:val="0"/>
              <w:adjustRightInd w:val="0"/>
              <w:rPr>
                <w:rFonts w:cs="Tahoma"/>
                <w:bCs/>
              </w:rPr>
            </w:pPr>
            <w:r>
              <w:rPr>
                <w:rFonts w:cs="Tahoma"/>
                <w:bCs/>
              </w:rPr>
              <w:t>Complete ergonomics assessment</w:t>
            </w:r>
          </w:p>
        </w:tc>
        <w:tc>
          <w:tcPr>
            <w:tcW w:w="1075" w:type="dxa"/>
            <w:shd w:val="clear" w:color="auto" w:fill="auto"/>
          </w:tcPr>
          <w:p w14:paraId="58D985D3" w14:textId="379FFD2C" w:rsidR="00365DAE" w:rsidRDefault="00365DAE" w:rsidP="0051743A">
            <w:pPr>
              <w:autoSpaceDE w:val="0"/>
              <w:autoSpaceDN w:val="0"/>
              <w:adjustRightInd w:val="0"/>
              <w:rPr>
                <w:rFonts w:cs="Tahoma"/>
                <w:bCs/>
              </w:rPr>
            </w:pPr>
            <w:r>
              <w:rPr>
                <w:rFonts w:cs="Tahoma"/>
                <w:bCs/>
              </w:rPr>
              <w:t>As needed</w:t>
            </w:r>
          </w:p>
        </w:tc>
      </w:tr>
      <w:tr w:rsidR="00365DAE" w14:paraId="047B2507" w14:textId="77777777" w:rsidTr="0051743A">
        <w:tc>
          <w:tcPr>
            <w:tcW w:w="2058" w:type="dxa"/>
            <w:shd w:val="clear" w:color="auto" w:fill="auto"/>
          </w:tcPr>
          <w:p w14:paraId="133C03F9" w14:textId="5E40F0C9" w:rsidR="00365DAE" w:rsidRDefault="00365DAE" w:rsidP="0051743A">
            <w:pPr>
              <w:autoSpaceDE w:val="0"/>
              <w:autoSpaceDN w:val="0"/>
              <w:adjustRightInd w:val="0"/>
              <w:rPr>
                <w:rFonts w:cs="Tahoma"/>
                <w:b/>
              </w:rPr>
            </w:pPr>
            <w:r>
              <w:rPr>
                <w:rFonts w:cs="Tahoma"/>
                <w:b/>
              </w:rPr>
              <w:t>Vocera</w:t>
            </w:r>
          </w:p>
        </w:tc>
        <w:tc>
          <w:tcPr>
            <w:tcW w:w="5227" w:type="dxa"/>
            <w:shd w:val="clear" w:color="auto" w:fill="auto"/>
          </w:tcPr>
          <w:p w14:paraId="2997F214" w14:textId="77777777" w:rsidR="00365DAE" w:rsidRDefault="00365DAE" w:rsidP="0051743A">
            <w:pPr>
              <w:pStyle w:val="Header"/>
              <w:tabs>
                <w:tab w:val="clear" w:pos="4320"/>
                <w:tab w:val="clear" w:pos="8640"/>
              </w:tabs>
              <w:rPr>
                <w:rFonts w:cs="Tahoma"/>
                <w:bCs/>
              </w:rPr>
            </w:pPr>
            <w:r>
              <w:rPr>
                <w:rFonts w:cs="Tahoma"/>
                <w:bCs/>
              </w:rPr>
              <w:t>Staff are still having difficulty using the vocera in blood bank.  It is crossing hospitals.</w:t>
            </w:r>
          </w:p>
          <w:p w14:paraId="00711612" w14:textId="58C46F4F" w:rsidR="00365DAE" w:rsidRDefault="00365DAE" w:rsidP="0051743A">
            <w:pPr>
              <w:pStyle w:val="Header"/>
              <w:tabs>
                <w:tab w:val="clear" w:pos="4320"/>
                <w:tab w:val="clear" w:pos="8640"/>
              </w:tabs>
              <w:rPr>
                <w:rFonts w:cs="Tahoma"/>
                <w:bCs/>
              </w:rPr>
            </w:pPr>
          </w:p>
        </w:tc>
        <w:tc>
          <w:tcPr>
            <w:tcW w:w="2574" w:type="dxa"/>
            <w:shd w:val="clear" w:color="auto" w:fill="auto"/>
          </w:tcPr>
          <w:p w14:paraId="0D6853E9" w14:textId="4EB4B584" w:rsidR="00365DAE" w:rsidRDefault="00365DAE" w:rsidP="0051743A">
            <w:pPr>
              <w:autoSpaceDE w:val="0"/>
              <w:autoSpaceDN w:val="0"/>
              <w:adjustRightInd w:val="0"/>
              <w:rPr>
                <w:rFonts w:cs="Tahoma"/>
                <w:bCs/>
              </w:rPr>
            </w:pPr>
            <w:r>
              <w:rPr>
                <w:rFonts w:cs="Tahoma"/>
                <w:bCs/>
              </w:rPr>
              <w:t>Follow up with IT</w:t>
            </w:r>
          </w:p>
        </w:tc>
        <w:tc>
          <w:tcPr>
            <w:tcW w:w="1075" w:type="dxa"/>
            <w:shd w:val="clear" w:color="auto" w:fill="auto"/>
          </w:tcPr>
          <w:p w14:paraId="7667BAEE" w14:textId="2AEB92D1" w:rsidR="00365DAE" w:rsidRDefault="00365DAE" w:rsidP="0051743A">
            <w:pPr>
              <w:autoSpaceDE w:val="0"/>
              <w:autoSpaceDN w:val="0"/>
              <w:adjustRightInd w:val="0"/>
              <w:rPr>
                <w:rFonts w:cs="Tahoma"/>
                <w:bCs/>
              </w:rPr>
            </w:pPr>
            <w:r>
              <w:rPr>
                <w:rFonts w:cs="Tahoma"/>
                <w:bCs/>
              </w:rPr>
              <w:t>Stephanie</w:t>
            </w:r>
          </w:p>
        </w:tc>
      </w:tr>
    </w:tbl>
    <w:p w14:paraId="5B43E848" w14:textId="77777777" w:rsidR="0051743A" w:rsidRDefault="0051743A" w:rsidP="002B6ECE">
      <w:pPr>
        <w:autoSpaceDE w:val="0"/>
        <w:autoSpaceDN w:val="0"/>
        <w:adjustRightInd w:val="0"/>
        <w:rPr>
          <w:rFonts w:cs="Tahoma"/>
          <w:bCs/>
          <w:smallCaps/>
        </w:rPr>
      </w:pPr>
    </w:p>
    <w:p w14:paraId="040837F4" w14:textId="21EFC7C3" w:rsidR="0090788B" w:rsidRPr="000E630F" w:rsidRDefault="0090788B" w:rsidP="0079215B">
      <w:pPr>
        <w:tabs>
          <w:tab w:val="left" w:pos="1420"/>
          <w:tab w:val="left" w:leader="underscore" w:pos="5760"/>
        </w:tabs>
        <w:rPr>
          <w:rFonts w:cs="Tahoma"/>
        </w:rPr>
      </w:pPr>
    </w:p>
    <w:sectPr w:rsidR="0090788B" w:rsidRPr="000E630F" w:rsidSect="004A7CD4">
      <w:headerReference w:type="default" r:id="rId9"/>
      <w:footerReference w:type="default" r:id="rId10"/>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1901"/>
    <w:multiLevelType w:val="hybridMultilevel"/>
    <w:tmpl w:val="0600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E5B32"/>
    <w:multiLevelType w:val="hybridMultilevel"/>
    <w:tmpl w:val="5F4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F41B6"/>
    <w:multiLevelType w:val="hybridMultilevel"/>
    <w:tmpl w:val="BF48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73CDF"/>
    <w:multiLevelType w:val="hybridMultilevel"/>
    <w:tmpl w:val="E6F2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646A6"/>
    <w:multiLevelType w:val="hybridMultilevel"/>
    <w:tmpl w:val="493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5BB"/>
    <w:multiLevelType w:val="hybridMultilevel"/>
    <w:tmpl w:val="38A6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C6252"/>
    <w:multiLevelType w:val="hybridMultilevel"/>
    <w:tmpl w:val="743A5894"/>
    <w:lvl w:ilvl="0" w:tplc="A9C431B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74876"/>
    <w:multiLevelType w:val="hybridMultilevel"/>
    <w:tmpl w:val="1A769C30"/>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C0C68"/>
    <w:multiLevelType w:val="hybridMultilevel"/>
    <w:tmpl w:val="A078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7067E"/>
    <w:multiLevelType w:val="hybridMultilevel"/>
    <w:tmpl w:val="FE3CD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91C30"/>
    <w:multiLevelType w:val="hybridMultilevel"/>
    <w:tmpl w:val="E856E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9519E"/>
    <w:multiLevelType w:val="hybridMultilevel"/>
    <w:tmpl w:val="A292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D4B96"/>
    <w:multiLevelType w:val="hybridMultilevel"/>
    <w:tmpl w:val="1EEA4B22"/>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A6077"/>
    <w:multiLevelType w:val="hybridMultilevel"/>
    <w:tmpl w:val="A29225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32624E"/>
    <w:multiLevelType w:val="hybridMultilevel"/>
    <w:tmpl w:val="2C14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14F8B"/>
    <w:multiLevelType w:val="hybridMultilevel"/>
    <w:tmpl w:val="CDA82CC2"/>
    <w:lvl w:ilvl="0" w:tplc="F9DE5D4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20665"/>
    <w:multiLevelType w:val="hybridMultilevel"/>
    <w:tmpl w:val="FC08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25201"/>
    <w:multiLevelType w:val="hybridMultilevel"/>
    <w:tmpl w:val="688AF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C2B1A"/>
    <w:multiLevelType w:val="hybridMultilevel"/>
    <w:tmpl w:val="7C18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74F3E"/>
    <w:multiLevelType w:val="hybridMultilevel"/>
    <w:tmpl w:val="D7487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50EC6"/>
    <w:multiLevelType w:val="hybridMultilevel"/>
    <w:tmpl w:val="0D40D0EE"/>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E4F70"/>
    <w:multiLevelType w:val="hybridMultilevel"/>
    <w:tmpl w:val="88B40738"/>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611BA"/>
    <w:multiLevelType w:val="hybridMultilevel"/>
    <w:tmpl w:val="26BAF5D8"/>
    <w:lvl w:ilvl="0" w:tplc="ECA4D79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25151"/>
    <w:multiLevelType w:val="hybridMultilevel"/>
    <w:tmpl w:val="D0CA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50BAD"/>
    <w:multiLevelType w:val="hybridMultilevel"/>
    <w:tmpl w:val="BAB2C4BC"/>
    <w:lvl w:ilvl="0" w:tplc="A9C431B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30A9F"/>
    <w:multiLevelType w:val="hybridMultilevel"/>
    <w:tmpl w:val="355A1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4A2CC5"/>
    <w:multiLevelType w:val="hybridMultilevel"/>
    <w:tmpl w:val="AAD2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16DDF"/>
    <w:multiLevelType w:val="hybridMultilevel"/>
    <w:tmpl w:val="B92C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939DB"/>
    <w:multiLevelType w:val="hybridMultilevel"/>
    <w:tmpl w:val="7ACA334E"/>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F42D6"/>
    <w:multiLevelType w:val="hybridMultilevel"/>
    <w:tmpl w:val="34DC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85592A"/>
    <w:multiLevelType w:val="hybridMultilevel"/>
    <w:tmpl w:val="25662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A6BA8"/>
    <w:multiLevelType w:val="hybridMultilevel"/>
    <w:tmpl w:val="551A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D54A9"/>
    <w:multiLevelType w:val="hybridMultilevel"/>
    <w:tmpl w:val="95D6B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058CC"/>
    <w:multiLevelType w:val="hybridMultilevel"/>
    <w:tmpl w:val="96A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851BA"/>
    <w:multiLevelType w:val="hybridMultilevel"/>
    <w:tmpl w:val="5EC6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D04CC"/>
    <w:multiLevelType w:val="hybridMultilevel"/>
    <w:tmpl w:val="56264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1976">
    <w:abstractNumId w:val="11"/>
  </w:num>
  <w:num w:numId="2" w16cid:durableId="1735077589">
    <w:abstractNumId w:val="7"/>
  </w:num>
  <w:num w:numId="3" w16cid:durableId="1502155809">
    <w:abstractNumId w:val="28"/>
  </w:num>
  <w:num w:numId="4" w16cid:durableId="1084424340">
    <w:abstractNumId w:val="20"/>
  </w:num>
  <w:num w:numId="5" w16cid:durableId="810512752">
    <w:abstractNumId w:val="12"/>
  </w:num>
  <w:num w:numId="6" w16cid:durableId="889727010">
    <w:abstractNumId w:val="21"/>
  </w:num>
  <w:num w:numId="7" w16cid:durableId="853541086">
    <w:abstractNumId w:val="19"/>
  </w:num>
  <w:num w:numId="8" w16cid:durableId="992373226">
    <w:abstractNumId w:val="15"/>
  </w:num>
  <w:num w:numId="9" w16cid:durableId="227889384">
    <w:abstractNumId w:val="13"/>
  </w:num>
  <w:num w:numId="10" w16cid:durableId="486165096">
    <w:abstractNumId w:val="18"/>
  </w:num>
  <w:num w:numId="11" w16cid:durableId="1326058275">
    <w:abstractNumId w:val="9"/>
  </w:num>
  <w:num w:numId="12" w16cid:durableId="1729062755">
    <w:abstractNumId w:val="16"/>
  </w:num>
  <w:num w:numId="13" w16cid:durableId="539822260">
    <w:abstractNumId w:val="30"/>
  </w:num>
  <w:num w:numId="14" w16cid:durableId="617418449">
    <w:abstractNumId w:val="4"/>
  </w:num>
  <w:num w:numId="15" w16cid:durableId="1216355669">
    <w:abstractNumId w:val="0"/>
  </w:num>
  <w:num w:numId="16" w16cid:durableId="1638610256">
    <w:abstractNumId w:val="33"/>
  </w:num>
  <w:num w:numId="17" w16cid:durableId="2132241212">
    <w:abstractNumId w:val="17"/>
  </w:num>
  <w:num w:numId="18" w16cid:durableId="2111729936">
    <w:abstractNumId w:val="8"/>
  </w:num>
  <w:num w:numId="19" w16cid:durableId="472721243">
    <w:abstractNumId w:val="29"/>
  </w:num>
  <w:num w:numId="20" w16cid:durableId="284040265">
    <w:abstractNumId w:val="23"/>
  </w:num>
  <w:num w:numId="21" w16cid:durableId="514924564">
    <w:abstractNumId w:val="27"/>
  </w:num>
  <w:num w:numId="22" w16cid:durableId="931670569">
    <w:abstractNumId w:val="3"/>
  </w:num>
  <w:num w:numId="23" w16cid:durableId="1018459110">
    <w:abstractNumId w:val="5"/>
  </w:num>
  <w:num w:numId="24" w16cid:durableId="1860465529">
    <w:abstractNumId w:val="32"/>
  </w:num>
  <w:num w:numId="25" w16cid:durableId="189077187">
    <w:abstractNumId w:val="2"/>
  </w:num>
  <w:num w:numId="26" w16cid:durableId="546375094">
    <w:abstractNumId w:val="14"/>
  </w:num>
  <w:num w:numId="27" w16cid:durableId="1365405976">
    <w:abstractNumId w:val="22"/>
  </w:num>
  <w:num w:numId="28" w16cid:durableId="451243568">
    <w:abstractNumId w:val="10"/>
  </w:num>
  <w:num w:numId="29" w16cid:durableId="1151747981">
    <w:abstractNumId w:val="1"/>
  </w:num>
  <w:num w:numId="30" w16cid:durableId="1913006097">
    <w:abstractNumId w:val="26"/>
  </w:num>
  <w:num w:numId="31" w16cid:durableId="2095130153">
    <w:abstractNumId w:val="34"/>
  </w:num>
  <w:num w:numId="32" w16cid:durableId="1541940881">
    <w:abstractNumId w:val="24"/>
  </w:num>
  <w:num w:numId="33" w16cid:durableId="529076568">
    <w:abstractNumId w:val="25"/>
  </w:num>
  <w:num w:numId="34" w16cid:durableId="1832863235">
    <w:abstractNumId w:val="31"/>
  </w:num>
  <w:num w:numId="35" w16cid:durableId="1425957508">
    <w:abstractNumId w:val="35"/>
  </w:num>
  <w:num w:numId="36" w16cid:durableId="202239452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E0D"/>
    <w:rsid w:val="000F0672"/>
    <w:rsid w:val="000F081F"/>
    <w:rsid w:val="000F0ED2"/>
    <w:rsid w:val="000F14AD"/>
    <w:rsid w:val="000F173F"/>
    <w:rsid w:val="000F2694"/>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AFE"/>
    <w:rsid w:val="00116F35"/>
    <w:rsid w:val="001204FD"/>
    <w:rsid w:val="001207D5"/>
    <w:rsid w:val="00120E4C"/>
    <w:rsid w:val="00120F36"/>
    <w:rsid w:val="0012120D"/>
    <w:rsid w:val="00122131"/>
    <w:rsid w:val="001222E3"/>
    <w:rsid w:val="001223B0"/>
    <w:rsid w:val="00122B9D"/>
    <w:rsid w:val="00122C17"/>
    <w:rsid w:val="00122FE8"/>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4DD5"/>
    <w:rsid w:val="001E53AA"/>
    <w:rsid w:val="001E588E"/>
    <w:rsid w:val="001E65E7"/>
    <w:rsid w:val="001E67D2"/>
    <w:rsid w:val="001E6AA4"/>
    <w:rsid w:val="001E73DF"/>
    <w:rsid w:val="001E7756"/>
    <w:rsid w:val="001E7A54"/>
    <w:rsid w:val="001E7CD4"/>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9"/>
    <w:rsid w:val="00210E56"/>
    <w:rsid w:val="00210EF0"/>
    <w:rsid w:val="00211383"/>
    <w:rsid w:val="0021180D"/>
    <w:rsid w:val="00212321"/>
    <w:rsid w:val="00212B99"/>
    <w:rsid w:val="00212D94"/>
    <w:rsid w:val="00212FF8"/>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C0A"/>
    <w:rsid w:val="00240D7B"/>
    <w:rsid w:val="00240E80"/>
    <w:rsid w:val="002411E5"/>
    <w:rsid w:val="00241918"/>
    <w:rsid w:val="00242046"/>
    <w:rsid w:val="00242154"/>
    <w:rsid w:val="0024226E"/>
    <w:rsid w:val="0024249A"/>
    <w:rsid w:val="002431DC"/>
    <w:rsid w:val="0024328C"/>
    <w:rsid w:val="002435B8"/>
    <w:rsid w:val="00244095"/>
    <w:rsid w:val="002444F4"/>
    <w:rsid w:val="00244840"/>
    <w:rsid w:val="002448B1"/>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D03"/>
    <w:rsid w:val="002932CD"/>
    <w:rsid w:val="0029352E"/>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393"/>
    <w:rsid w:val="00385966"/>
    <w:rsid w:val="00385EB3"/>
    <w:rsid w:val="00386034"/>
    <w:rsid w:val="00386117"/>
    <w:rsid w:val="003864C2"/>
    <w:rsid w:val="00386881"/>
    <w:rsid w:val="00386BC5"/>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92E"/>
    <w:rsid w:val="003C5A11"/>
    <w:rsid w:val="003C6431"/>
    <w:rsid w:val="003C6EC6"/>
    <w:rsid w:val="003C70F7"/>
    <w:rsid w:val="003C7221"/>
    <w:rsid w:val="003C72E0"/>
    <w:rsid w:val="003C73A5"/>
    <w:rsid w:val="003C7608"/>
    <w:rsid w:val="003D0498"/>
    <w:rsid w:val="003D0B09"/>
    <w:rsid w:val="003D137D"/>
    <w:rsid w:val="003D1439"/>
    <w:rsid w:val="003D1DCD"/>
    <w:rsid w:val="003D3368"/>
    <w:rsid w:val="003D352D"/>
    <w:rsid w:val="003D3EC8"/>
    <w:rsid w:val="003D40B9"/>
    <w:rsid w:val="003D48EB"/>
    <w:rsid w:val="003D4E4F"/>
    <w:rsid w:val="003D547D"/>
    <w:rsid w:val="003D548B"/>
    <w:rsid w:val="003D6494"/>
    <w:rsid w:val="003D67B8"/>
    <w:rsid w:val="003D69CB"/>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74"/>
    <w:rsid w:val="004F48D5"/>
    <w:rsid w:val="004F4F5C"/>
    <w:rsid w:val="004F572F"/>
    <w:rsid w:val="004F582F"/>
    <w:rsid w:val="004F5D34"/>
    <w:rsid w:val="004F5F69"/>
    <w:rsid w:val="004F62AC"/>
    <w:rsid w:val="004F6330"/>
    <w:rsid w:val="004F63A2"/>
    <w:rsid w:val="004F65D5"/>
    <w:rsid w:val="004F6B11"/>
    <w:rsid w:val="004F74DD"/>
    <w:rsid w:val="004F796C"/>
    <w:rsid w:val="004F7F3E"/>
    <w:rsid w:val="00500E0D"/>
    <w:rsid w:val="00500EF8"/>
    <w:rsid w:val="0050151F"/>
    <w:rsid w:val="00502073"/>
    <w:rsid w:val="00502886"/>
    <w:rsid w:val="00502B1C"/>
    <w:rsid w:val="0050338D"/>
    <w:rsid w:val="005036AB"/>
    <w:rsid w:val="0050396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D15"/>
    <w:rsid w:val="006218BA"/>
    <w:rsid w:val="00621907"/>
    <w:rsid w:val="00621ED6"/>
    <w:rsid w:val="00622128"/>
    <w:rsid w:val="00622866"/>
    <w:rsid w:val="00622FDC"/>
    <w:rsid w:val="00624010"/>
    <w:rsid w:val="006240EC"/>
    <w:rsid w:val="00624787"/>
    <w:rsid w:val="00624A83"/>
    <w:rsid w:val="00624BC5"/>
    <w:rsid w:val="00624FD2"/>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6553"/>
    <w:rsid w:val="00646C93"/>
    <w:rsid w:val="00646D3F"/>
    <w:rsid w:val="00647401"/>
    <w:rsid w:val="006475CE"/>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24AB"/>
    <w:rsid w:val="0066289F"/>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C04"/>
    <w:rsid w:val="00707176"/>
    <w:rsid w:val="00707415"/>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539B"/>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5BD"/>
    <w:rsid w:val="007F55E2"/>
    <w:rsid w:val="007F5690"/>
    <w:rsid w:val="007F5E73"/>
    <w:rsid w:val="007F621A"/>
    <w:rsid w:val="007F7919"/>
    <w:rsid w:val="007F79F1"/>
    <w:rsid w:val="0080017C"/>
    <w:rsid w:val="00800647"/>
    <w:rsid w:val="0080070E"/>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31D"/>
    <w:rsid w:val="008645AD"/>
    <w:rsid w:val="008646BD"/>
    <w:rsid w:val="00864962"/>
    <w:rsid w:val="00864BDA"/>
    <w:rsid w:val="00864D89"/>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201D"/>
    <w:rsid w:val="00912943"/>
    <w:rsid w:val="0091334F"/>
    <w:rsid w:val="0091335B"/>
    <w:rsid w:val="0091381C"/>
    <w:rsid w:val="009138C9"/>
    <w:rsid w:val="00913D02"/>
    <w:rsid w:val="00913E49"/>
    <w:rsid w:val="00914264"/>
    <w:rsid w:val="00914417"/>
    <w:rsid w:val="0091495C"/>
    <w:rsid w:val="00914FA7"/>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8E7"/>
    <w:rsid w:val="00962B8C"/>
    <w:rsid w:val="00962F2E"/>
    <w:rsid w:val="009636D0"/>
    <w:rsid w:val="00963782"/>
    <w:rsid w:val="00963945"/>
    <w:rsid w:val="00963B27"/>
    <w:rsid w:val="00963CB5"/>
    <w:rsid w:val="00964009"/>
    <w:rsid w:val="009641AE"/>
    <w:rsid w:val="009647AE"/>
    <w:rsid w:val="00964C7A"/>
    <w:rsid w:val="00964E1E"/>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438A"/>
    <w:rsid w:val="009B4488"/>
    <w:rsid w:val="009B4748"/>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3A9D"/>
    <w:rsid w:val="00A1461F"/>
    <w:rsid w:val="00A14670"/>
    <w:rsid w:val="00A147DA"/>
    <w:rsid w:val="00A151ED"/>
    <w:rsid w:val="00A15672"/>
    <w:rsid w:val="00A156A7"/>
    <w:rsid w:val="00A15B09"/>
    <w:rsid w:val="00A15FD3"/>
    <w:rsid w:val="00A160D4"/>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501AE"/>
    <w:rsid w:val="00A5057A"/>
    <w:rsid w:val="00A50CB7"/>
    <w:rsid w:val="00A51148"/>
    <w:rsid w:val="00A51B42"/>
    <w:rsid w:val="00A52327"/>
    <w:rsid w:val="00A52508"/>
    <w:rsid w:val="00A52D71"/>
    <w:rsid w:val="00A52DE7"/>
    <w:rsid w:val="00A53957"/>
    <w:rsid w:val="00A53CFF"/>
    <w:rsid w:val="00A548BA"/>
    <w:rsid w:val="00A54B42"/>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F59"/>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AD"/>
    <w:rsid w:val="00AA4859"/>
    <w:rsid w:val="00AA4941"/>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3E9"/>
    <w:rsid w:val="00AC68E5"/>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5429"/>
    <w:rsid w:val="00B155CE"/>
    <w:rsid w:val="00B15632"/>
    <w:rsid w:val="00B159BD"/>
    <w:rsid w:val="00B15B64"/>
    <w:rsid w:val="00B17BE7"/>
    <w:rsid w:val="00B17C6C"/>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CBF"/>
    <w:rsid w:val="00B57059"/>
    <w:rsid w:val="00B5725B"/>
    <w:rsid w:val="00B57917"/>
    <w:rsid w:val="00B6084C"/>
    <w:rsid w:val="00B60BD8"/>
    <w:rsid w:val="00B60BD9"/>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787"/>
    <w:rsid w:val="00BA7F8B"/>
    <w:rsid w:val="00BB00AD"/>
    <w:rsid w:val="00BB0BAE"/>
    <w:rsid w:val="00BB114F"/>
    <w:rsid w:val="00BB168D"/>
    <w:rsid w:val="00BB193D"/>
    <w:rsid w:val="00BB1AB2"/>
    <w:rsid w:val="00BB2480"/>
    <w:rsid w:val="00BB2F63"/>
    <w:rsid w:val="00BB3243"/>
    <w:rsid w:val="00BB39B7"/>
    <w:rsid w:val="00BB427A"/>
    <w:rsid w:val="00BB505A"/>
    <w:rsid w:val="00BB560D"/>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9"/>
    <w:rsid w:val="00C64AED"/>
    <w:rsid w:val="00C64CB1"/>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77D"/>
    <w:rsid w:val="00CB2BAD"/>
    <w:rsid w:val="00CB2D1C"/>
    <w:rsid w:val="00CB2D78"/>
    <w:rsid w:val="00CB5CD5"/>
    <w:rsid w:val="00CB60CC"/>
    <w:rsid w:val="00CB6526"/>
    <w:rsid w:val="00CB6B11"/>
    <w:rsid w:val="00CB6CB9"/>
    <w:rsid w:val="00CB72D0"/>
    <w:rsid w:val="00CB7353"/>
    <w:rsid w:val="00CB74A8"/>
    <w:rsid w:val="00CB7F3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1648"/>
    <w:rsid w:val="00D6188D"/>
    <w:rsid w:val="00D61BAE"/>
    <w:rsid w:val="00D6228D"/>
    <w:rsid w:val="00D62C74"/>
    <w:rsid w:val="00D62ECE"/>
    <w:rsid w:val="00D6300F"/>
    <w:rsid w:val="00D63B1C"/>
    <w:rsid w:val="00D63B45"/>
    <w:rsid w:val="00D63F77"/>
    <w:rsid w:val="00D6405F"/>
    <w:rsid w:val="00D64075"/>
    <w:rsid w:val="00D647BA"/>
    <w:rsid w:val="00D64C47"/>
    <w:rsid w:val="00D64ECF"/>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CE2"/>
    <w:rsid w:val="00DC37FB"/>
    <w:rsid w:val="00DC392F"/>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A92"/>
    <w:rsid w:val="00E41A50"/>
    <w:rsid w:val="00E42A6D"/>
    <w:rsid w:val="00E42D54"/>
    <w:rsid w:val="00E43839"/>
    <w:rsid w:val="00E439F6"/>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272E"/>
    <w:rsid w:val="00F2280E"/>
    <w:rsid w:val="00F234D5"/>
    <w:rsid w:val="00F23FB9"/>
    <w:rsid w:val="00F2525D"/>
    <w:rsid w:val="00F258BA"/>
    <w:rsid w:val="00F2610F"/>
    <w:rsid w:val="00F26714"/>
    <w:rsid w:val="00F26E80"/>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4570"/>
    <w:rsid w:val="00F84791"/>
    <w:rsid w:val="00F848BA"/>
    <w:rsid w:val="00F851AA"/>
    <w:rsid w:val="00F854ED"/>
    <w:rsid w:val="00F8569C"/>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34</TotalTime>
  <Pages>3</Pages>
  <Words>1010</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6</cp:revision>
  <cp:lastPrinted>2024-01-02T20:57:00Z</cp:lastPrinted>
  <dcterms:created xsi:type="dcterms:W3CDTF">2024-01-02T20:30:00Z</dcterms:created>
  <dcterms:modified xsi:type="dcterms:W3CDTF">2024-01-04T18:51:00Z</dcterms:modified>
</cp:coreProperties>
</file>