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57DBC484" w:rsidR="002D5C56" w:rsidRPr="005264C8" w:rsidRDefault="00A5218D" w:rsidP="00E71E50">
            <w:pPr>
              <w:pStyle w:val="Header"/>
              <w:tabs>
                <w:tab w:val="clear" w:pos="4320"/>
                <w:tab w:val="clear" w:pos="8640"/>
              </w:tabs>
              <w:jc w:val="center"/>
              <w:rPr>
                <w:smallCaps/>
                <w:sz w:val="22"/>
                <w:szCs w:val="22"/>
              </w:rPr>
            </w:pPr>
            <w:r>
              <w:rPr>
                <w:b/>
                <w:smallCaps/>
                <w:sz w:val="22"/>
                <w:szCs w:val="22"/>
              </w:rPr>
              <w:t>February 6</w:t>
            </w:r>
            <w:r w:rsidR="0051743A">
              <w:rPr>
                <w:b/>
                <w:smallCaps/>
                <w:sz w:val="22"/>
                <w:szCs w:val="22"/>
              </w:rPr>
              <w:t>, 2024</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FA4709" w14:paraId="2CB6CEFC" w14:textId="77777777" w:rsidTr="00FA4709">
        <w:tc>
          <w:tcPr>
            <w:tcW w:w="445" w:type="dxa"/>
          </w:tcPr>
          <w:p w14:paraId="778BBB34" w14:textId="232A4A52" w:rsidR="00FA4709" w:rsidRDefault="008016AF" w:rsidP="00FA4709">
            <w:pPr>
              <w:pStyle w:val="Header"/>
              <w:tabs>
                <w:tab w:val="clear" w:pos="4320"/>
                <w:tab w:val="clear" w:pos="8640"/>
              </w:tabs>
              <w:jc w:val="center"/>
              <w:rPr>
                <w:rFonts w:cs="Tahoma"/>
                <w:smallCaps/>
                <w:lang w:val="it-IT"/>
              </w:rPr>
            </w:pPr>
            <w:r w:rsidRPr="008016AF">
              <w:rPr>
                <w:rFonts w:cs="Tahoma"/>
                <w:smallCaps/>
                <w:lang w:val="it-IT"/>
              </w:rPr>
              <w:t>√</w:t>
            </w:r>
          </w:p>
        </w:tc>
        <w:tc>
          <w:tcPr>
            <w:tcW w:w="2719" w:type="dxa"/>
          </w:tcPr>
          <w:p w14:paraId="4699B17A" w14:textId="35BAF299" w:rsidR="00FA4709" w:rsidRDefault="00FA4709" w:rsidP="00E11BEE">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4CAEAE05" w:rsidR="00FA4709" w:rsidRDefault="00FA4709" w:rsidP="00FA4709">
            <w:pPr>
              <w:pStyle w:val="Header"/>
              <w:tabs>
                <w:tab w:val="clear" w:pos="4320"/>
                <w:tab w:val="clear" w:pos="8640"/>
              </w:tabs>
              <w:jc w:val="center"/>
              <w:rPr>
                <w:rFonts w:cs="Tahoma"/>
                <w:smallCaps/>
                <w:lang w:val="it-IT"/>
              </w:rPr>
            </w:pPr>
          </w:p>
        </w:tc>
        <w:tc>
          <w:tcPr>
            <w:tcW w:w="2733" w:type="dxa"/>
          </w:tcPr>
          <w:p w14:paraId="0931D04C" w14:textId="7DEB86F4" w:rsidR="00FA4709" w:rsidRDefault="00FA4709" w:rsidP="00E11BEE">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0867F20B" w:rsidR="00FA4709" w:rsidRDefault="00A5218D" w:rsidP="00FA4709">
            <w:pPr>
              <w:pStyle w:val="Header"/>
              <w:tabs>
                <w:tab w:val="clear" w:pos="4320"/>
                <w:tab w:val="clear" w:pos="8640"/>
              </w:tabs>
              <w:jc w:val="center"/>
              <w:rPr>
                <w:rFonts w:cs="Tahoma"/>
                <w:smallCaps/>
                <w:lang w:val="it-IT"/>
              </w:rPr>
            </w:pPr>
            <w:r w:rsidRPr="00A5218D">
              <w:rPr>
                <w:rFonts w:cs="Tahoma"/>
                <w:smallCaps/>
                <w:lang w:val="it-IT"/>
              </w:rPr>
              <w:t>√</w:t>
            </w:r>
          </w:p>
        </w:tc>
        <w:tc>
          <w:tcPr>
            <w:tcW w:w="2749" w:type="dxa"/>
          </w:tcPr>
          <w:p w14:paraId="327424DC" w14:textId="0E73913E" w:rsidR="00FA4709" w:rsidRDefault="0051743A" w:rsidP="00E11BEE">
            <w:pPr>
              <w:pStyle w:val="Header"/>
              <w:tabs>
                <w:tab w:val="clear" w:pos="4320"/>
                <w:tab w:val="clear" w:pos="8640"/>
              </w:tabs>
              <w:rPr>
                <w:rFonts w:cs="Tahoma"/>
                <w:smallCaps/>
                <w:lang w:val="it-IT"/>
              </w:rPr>
            </w:pPr>
            <w:r>
              <w:rPr>
                <w:rFonts w:cs="Tahoma"/>
                <w:smallCaps/>
                <w:lang w:val="it-IT"/>
              </w:rPr>
              <w:t>Larissa Kukapa</w:t>
            </w:r>
          </w:p>
        </w:tc>
      </w:tr>
      <w:tr w:rsidR="0051743A" w14:paraId="765BB225" w14:textId="77777777" w:rsidTr="00FA4709">
        <w:tc>
          <w:tcPr>
            <w:tcW w:w="445" w:type="dxa"/>
          </w:tcPr>
          <w:p w14:paraId="7C2F62D3" w14:textId="32134DC3" w:rsidR="0051743A" w:rsidRDefault="008016AF" w:rsidP="0051743A">
            <w:pPr>
              <w:pStyle w:val="Header"/>
              <w:tabs>
                <w:tab w:val="clear" w:pos="4320"/>
                <w:tab w:val="clear" w:pos="8640"/>
              </w:tabs>
              <w:jc w:val="center"/>
              <w:rPr>
                <w:rFonts w:cs="Tahoma"/>
                <w:smallCaps/>
                <w:lang w:val="it-IT"/>
              </w:rPr>
            </w:pPr>
            <w:r w:rsidRPr="008016AF">
              <w:rPr>
                <w:rFonts w:cs="Tahoma"/>
                <w:smallCaps/>
                <w:lang w:val="it-IT"/>
              </w:rPr>
              <w:t>√</w:t>
            </w:r>
          </w:p>
        </w:tc>
        <w:tc>
          <w:tcPr>
            <w:tcW w:w="2719" w:type="dxa"/>
          </w:tcPr>
          <w:p w14:paraId="40EF2B38" w14:textId="45EDFC53" w:rsidR="0051743A" w:rsidRDefault="0051743A" w:rsidP="0051743A">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088AA4CF" w:rsidR="0051743A" w:rsidRDefault="008016AF" w:rsidP="0051743A">
            <w:pPr>
              <w:pStyle w:val="Header"/>
              <w:tabs>
                <w:tab w:val="clear" w:pos="4320"/>
                <w:tab w:val="clear" w:pos="8640"/>
              </w:tabs>
              <w:jc w:val="center"/>
              <w:rPr>
                <w:rFonts w:cs="Tahoma"/>
                <w:smallCaps/>
                <w:lang w:val="it-IT"/>
              </w:rPr>
            </w:pPr>
            <w:r w:rsidRPr="008016AF">
              <w:rPr>
                <w:rFonts w:cs="Tahoma"/>
                <w:smallCaps/>
                <w:lang w:val="it-IT"/>
              </w:rPr>
              <w:t>√</w:t>
            </w:r>
          </w:p>
        </w:tc>
        <w:tc>
          <w:tcPr>
            <w:tcW w:w="2733" w:type="dxa"/>
          </w:tcPr>
          <w:p w14:paraId="3AFA7798" w14:textId="6B29C6D2" w:rsidR="0051743A" w:rsidRDefault="0051743A" w:rsidP="0051743A">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4AE2DB0B" w:rsidR="0051743A" w:rsidRDefault="00A5218D" w:rsidP="0051743A">
            <w:pPr>
              <w:pStyle w:val="Header"/>
              <w:tabs>
                <w:tab w:val="clear" w:pos="4320"/>
                <w:tab w:val="clear" w:pos="8640"/>
              </w:tabs>
              <w:jc w:val="center"/>
              <w:rPr>
                <w:rFonts w:cs="Tahoma"/>
                <w:smallCaps/>
                <w:lang w:val="it-IT"/>
              </w:rPr>
            </w:pPr>
            <w:r w:rsidRPr="00A5218D">
              <w:rPr>
                <w:rFonts w:cs="Tahoma"/>
                <w:smallCaps/>
                <w:lang w:val="it-IT"/>
              </w:rPr>
              <w:t>√</w:t>
            </w:r>
          </w:p>
        </w:tc>
        <w:tc>
          <w:tcPr>
            <w:tcW w:w="2749" w:type="dxa"/>
          </w:tcPr>
          <w:p w14:paraId="41550989" w14:textId="4291E145" w:rsidR="0051743A" w:rsidRDefault="0051743A" w:rsidP="0051743A">
            <w:pPr>
              <w:pStyle w:val="Header"/>
              <w:tabs>
                <w:tab w:val="clear" w:pos="4320"/>
                <w:tab w:val="clear" w:pos="8640"/>
              </w:tabs>
              <w:rPr>
                <w:rFonts w:cs="Tahoma"/>
                <w:smallCaps/>
                <w:lang w:val="it-IT"/>
              </w:rPr>
            </w:pPr>
            <w:r>
              <w:rPr>
                <w:rFonts w:cs="Tahoma"/>
                <w:smallCaps/>
                <w:lang w:val="it-IT"/>
              </w:rPr>
              <w:t>George Li</w:t>
            </w:r>
          </w:p>
        </w:tc>
      </w:tr>
      <w:tr w:rsidR="0051743A" w14:paraId="494D025C" w14:textId="77777777" w:rsidTr="00FA4709">
        <w:tc>
          <w:tcPr>
            <w:tcW w:w="445" w:type="dxa"/>
          </w:tcPr>
          <w:p w14:paraId="36CE2C6E" w14:textId="4976AD04" w:rsidR="0051743A" w:rsidRDefault="0051743A" w:rsidP="0051743A">
            <w:pPr>
              <w:pStyle w:val="Header"/>
              <w:tabs>
                <w:tab w:val="clear" w:pos="4320"/>
                <w:tab w:val="clear" w:pos="8640"/>
              </w:tabs>
              <w:jc w:val="center"/>
              <w:rPr>
                <w:rFonts w:cs="Tahoma"/>
                <w:smallCaps/>
                <w:lang w:val="it-IT"/>
              </w:rPr>
            </w:pPr>
          </w:p>
        </w:tc>
        <w:tc>
          <w:tcPr>
            <w:tcW w:w="2719" w:type="dxa"/>
          </w:tcPr>
          <w:p w14:paraId="1E8B3C86" w14:textId="2286B6CF" w:rsidR="0051743A" w:rsidRDefault="0051743A" w:rsidP="0051743A">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1D7C9D1A" w:rsidR="0051743A" w:rsidRDefault="00A5218D" w:rsidP="0051743A">
            <w:pPr>
              <w:pStyle w:val="Header"/>
              <w:tabs>
                <w:tab w:val="clear" w:pos="4320"/>
                <w:tab w:val="clear" w:pos="8640"/>
              </w:tabs>
              <w:jc w:val="center"/>
              <w:rPr>
                <w:rFonts w:cs="Tahoma"/>
                <w:smallCaps/>
                <w:lang w:val="it-IT"/>
              </w:rPr>
            </w:pPr>
            <w:r w:rsidRPr="00A5218D">
              <w:rPr>
                <w:rFonts w:cs="Tahoma"/>
                <w:smallCaps/>
                <w:lang w:val="it-IT"/>
              </w:rPr>
              <w:t>√</w:t>
            </w:r>
          </w:p>
        </w:tc>
        <w:tc>
          <w:tcPr>
            <w:tcW w:w="2733" w:type="dxa"/>
          </w:tcPr>
          <w:p w14:paraId="5F71A6E2" w14:textId="43D8CEB8" w:rsidR="0051743A" w:rsidRDefault="0051743A" w:rsidP="0051743A">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08ACD9DD" w:rsidR="0051743A" w:rsidRDefault="0051743A" w:rsidP="0051743A">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1BACA545" w14:textId="3B76A28A" w:rsidR="0051743A" w:rsidRDefault="0051743A" w:rsidP="0051743A">
            <w:pPr>
              <w:pStyle w:val="Header"/>
              <w:tabs>
                <w:tab w:val="clear" w:pos="4320"/>
                <w:tab w:val="clear" w:pos="8640"/>
              </w:tabs>
              <w:rPr>
                <w:rFonts w:cs="Tahoma"/>
                <w:smallCaps/>
                <w:lang w:val="it-IT"/>
              </w:rPr>
            </w:pPr>
            <w:r>
              <w:rPr>
                <w:rFonts w:cs="Tahoma"/>
                <w:smallCaps/>
                <w:lang w:val="it-IT"/>
              </w:rPr>
              <w:t>Arlene Mencias</w:t>
            </w:r>
          </w:p>
        </w:tc>
      </w:tr>
      <w:tr w:rsidR="0051743A" w14:paraId="32800098" w14:textId="77777777" w:rsidTr="00FA4709">
        <w:tc>
          <w:tcPr>
            <w:tcW w:w="445" w:type="dxa"/>
          </w:tcPr>
          <w:p w14:paraId="2A606967" w14:textId="43A9EA2B" w:rsidR="0051743A" w:rsidRDefault="00A5218D" w:rsidP="0051743A">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38292A7E" w:rsidR="0051743A" w:rsidRDefault="0051743A" w:rsidP="0051743A">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57689412" w:rsidR="0051743A" w:rsidRDefault="0051743A" w:rsidP="0051743A">
            <w:pPr>
              <w:pStyle w:val="Header"/>
              <w:tabs>
                <w:tab w:val="clear" w:pos="4320"/>
                <w:tab w:val="clear" w:pos="8640"/>
              </w:tabs>
              <w:jc w:val="center"/>
              <w:rPr>
                <w:rFonts w:cs="Tahoma"/>
                <w:smallCaps/>
                <w:lang w:val="it-IT"/>
              </w:rPr>
            </w:pPr>
          </w:p>
        </w:tc>
        <w:tc>
          <w:tcPr>
            <w:tcW w:w="2733" w:type="dxa"/>
          </w:tcPr>
          <w:p w14:paraId="0B6F26C3" w14:textId="3F0C9BF5" w:rsidR="0051743A" w:rsidRDefault="0051743A" w:rsidP="0051743A">
            <w:pPr>
              <w:pStyle w:val="Header"/>
              <w:tabs>
                <w:tab w:val="clear" w:pos="4320"/>
                <w:tab w:val="clear" w:pos="8640"/>
              </w:tabs>
              <w:rPr>
                <w:rFonts w:cs="Tahoma"/>
                <w:smallCaps/>
                <w:lang w:val="it-IT"/>
              </w:rPr>
            </w:pPr>
            <w:r>
              <w:rPr>
                <w:rFonts w:cs="Tahoma"/>
                <w:smallCaps/>
                <w:lang w:val="it-IT"/>
              </w:rPr>
              <w:t>Natasha Hall</w:t>
            </w:r>
          </w:p>
        </w:tc>
        <w:tc>
          <w:tcPr>
            <w:tcW w:w="417" w:type="dxa"/>
          </w:tcPr>
          <w:p w14:paraId="422EB153" w14:textId="123F9AF8" w:rsidR="0051743A" w:rsidRDefault="0051743A" w:rsidP="0051743A">
            <w:pPr>
              <w:pStyle w:val="Header"/>
              <w:tabs>
                <w:tab w:val="clear" w:pos="4320"/>
                <w:tab w:val="clear" w:pos="8640"/>
              </w:tabs>
              <w:jc w:val="center"/>
              <w:rPr>
                <w:rFonts w:cs="Tahoma"/>
                <w:smallCaps/>
                <w:lang w:val="it-IT"/>
              </w:rPr>
            </w:pPr>
          </w:p>
        </w:tc>
        <w:tc>
          <w:tcPr>
            <w:tcW w:w="2749" w:type="dxa"/>
          </w:tcPr>
          <w:p w14:paraId="1455969F" w14:textId="514655AF" w:rsidR="0051743A" w:rsidRDefault="0051743A" w:rsidP="0051743A">
            <w:pPr>
              <w:pStyle w:val="Header"/>
              <w:tabs>
                <w:tab w:val="clear" w:pos="4320"/>
                <w:tab w:val="clear" w:pos="8640"/>
              </w:tabs>
              <w:rPr>
                <w:rFonts w:cs="Tahoma"/>
                <w:smallCaps/>
                <w:lang w:val="it-IT"/>
              </w:rPr>
            </w:pPr>
            <w:r>
              <w:rPr>
                <w:rFonts w:cs="Tahoma"/>
                <w:smallCaps/>
                <w:lang w:val="it-IT"/>
              </w:rPr>
              <w:t>Tsegaye Negash</w:t>
            </w:r>
          </w:p>
        </w:tc>
      </w:tr>
      <w:tr w:rsidR="00351542" w14:paraId="3C63648C" w14:textId="77777777" w:rsidTr="00FA4709">
        <w:tc>
          <w:tcPr>
            <w:tcW w:w="445" w:type="dxa"/>
          </w:tcPr>
          <w:p w14:paraId="73A38ED9" w14:textId="68D84A7E" w:rsidR="00351542" w:rsidRDefault="00351542" w:rsidP="00351542">
            <w:pPr>
              <w:pStyle w:val="Header"/>
              <w:tabs>
                <w:tab w:val="clear" w:pos="4320"/>
                <w:tab w:val="clear" w:pos="8640"/>
              </w:tabs>
              <w:jc w:val="center"/>
              <w:rPr>
                <w:rFonts w:cs="Tahoma"/>
                <w:smallCaps/>
                <w:lang w:val="it-IT"/>
              </w:rPr>
            </w:pPr>
          </w:p>
        </w:tc>
        <w:tc>
          <w:tcPr>
            <w:tcW w:w="2719" w:type="dxa"/>
          </w:tcPr>
          <w:p w14:paraId="64AC0D8C" w14:textId="1E4FED81" w:rsidR="00351542" w:rsidRDefault="00351542" w:rsidP="00351542">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5E812C9F" w:rsidR="00351542" w:rsidRDefault="00A5218D" w:rsidP="00351542">
            <w:pPr>
              <w:pStyle w:val="Header"/>
              <w:tabs>
                <w:tab w:val="clear" w:pos="4320"/>
                <w:tab w:val="clear" w:pos="8640"/>
              </w:tabs>
              <w:jc w:val="center"/>
              <w:rPr>
                <w:rFonts w:cs="Tahoma"/>
                <w:smallCaps/>
                <w:lang w:val="it-IT"/>
              </w:rPr>
            </w:pPr>
            <w:r w:rsidRPr="00A5218D">
              <w:rPr>
                <w:rFonts w:cs="Tahoma"/>
                <w:smallCaps/>
                <w:lang w:val="it-IT"/>
              </w:rPr>
              <w:t>√</w:t>
            </w:r>
          </w:p>
        </w:tc>
        <w:tc>
          <w:tcPr>
            <w:tcW w:w="2733" w:type="dxa"/>
          </w:tcPr>
          <w:p w14:paraId="4022D77E" w14:textId="6598E3F3" w:rsidR="00351542" w:rsidRDefault="0051743A" w:rsidP="00351542">
            <w:pPr>
              <w:pStyle w:val="Header"/>
              <w:tabs>
                <w:tab w:val="clear" w:pos="4320"/>
                <w:tab w:val="clear" w:pos="8640"/>
              </w:tabs>
              <w:rPr>
                <w:rFonts w:cs="Tahoma"/>
                <w:smallCaps/>
                <w:lang w:val="it-IT"/>
              </w:rPr>
            </w:pPr>
            <w:r>
              <w:rPr>
                <w:rFonts w:cs="Tahoma"/>
                <w:smallCaps/>
                <w:lang w:val="it-IT"/>
              </w:rPr>
              <w:t>Chizobam Igweh</w:t>
            </w:r>
          </w:p>
        </w:tc>
        <w:tc>
          <w:tcPr>
            <w:tcW w:w="417" w:type="dxa"/>
          </w:tcPr>
          <w:p w14:paraId="13B1D02C" w14:textId="77777777" w:rsidR="00351542" w:rsidRDefault="00351542" w:rsidP="00351542">
            <w:pPr>
              <w:pStyle w:val="Header"/>
              <w:tabs>
                <w:tab w:val="clear" w:pos="4320"/>
                <w:tab w:val="clear" w:pos="8640"/>
              </w:tabs>
              <w:jc w:val="center"/>
              <w:rPr>
                <w:rFonts w:cs="Tahoma"/>
                <w:smallCaps/>
                <w:lang w:val="it-IT"/>
              </w:rPr>
            </w:pPr>
          </w:p>
        </w:tc>
        <w:tc>
          <w:tcPr>
            <w:tcW w:w="2749" w:type="dxa"/>
          </w:tcPr>
          <w:p w14:paraId="278BE1D5" w14:textId="0631A908" w:rsidR="00351542" w:rsidRDefault="00351542" w:rsidP="00351542">
            <w:pPr>
              <w:pStyle w:val="Header"/>
              <w:tabs>
                <w:tab w:val="clear" w:pos="4320"/>
                <w:tab w:val="clear" w:pos="8640"/>
              </w:tabs>
              <w:rPr>
                <w:rFonts w:cs="Tahoma"/>
                <w:smallCaps/>
                <w:lang w:val="it-IT"/>
              </w:rPr>
            </w:pPr>
            <w:r>
              <w:rPr>
                <w:rFonts w:cs="Tahoma"/>
                <w:smallCaps/>
                <w:lang w:val="it-IT"/>
              </w:rPr>
              <w:t>Boris Njeambosay</w:t>
            </w:r>
          </w:p>
        </w:tc>
      </w:tr>
      <w:tr w:rsidR="00351542" w14:paraId="7B09A673" w14:textId="77777777" w:rsidTr="00FA4709">
        <w:tc>
          <w:tcPr>
            <w:tcW w:w="445" w:type="dxa"/>
          </w:tcPr>
          <w:p w14:paraId="4C15233A" w14:textId="65DD505D" w:rsidR="00351542" w:rsidRDefault="00351542" w:rsidP="00351542">
            <w:pPr>
              <w:pStyle w:val="Header"/>
              <w:tabs>
                <w:tab w:val="clear" w:pos="4320"/>
                <w:tab w:val="clear" w:pos="8640"/>
              </w:tabs>
              <w:jc w:val="center"/>
              <w:rPr>
                <w:rFonts w:cs="Tahoma"/>
                <w:smallCaps/>
                <w:lang w:val="it-IT"/>
              </w:rPr>
            </w:pPr>
          </w:p>
        </w:tc>
        <w:tc>
          <w:tcPr>
            <w:tcW w:w="2719" w:type="dxa"/>
          </w:tcPr>
          <w:p w14:paraId="61F55623" w14:textId="7B573D82" w:rsidR="00351542" w:rsidRDefault="00351542" w:rsidP="00351542">
            <w:pPr>
              <w:pStyle w:val="Header"/>
              <w:tabs>
                <w:tab w:val="clear" w:pos="4320"/>
                <w:tab w:val="clear" w:pos="8640"/>
              </w:tabs>
              <w:rPr>
                <w:rFonts w:cs="Tahoma"/>
                <w:smallCaps/>
                <w:lang w:val="it-IT"/>
              </w:rPr>
            </w:pPr>
            <w:r>
              <w:rPr>
                <w:rFonts w:cs="Tahoma"/>
                <w:smallCaps/>
                <w:lang w:val="it-IT"/>
              </w:rPr>
              <w:t>Uchama Eni</w:t>
            </w:r>
          </w:p>
        </w:tc>
        <w:tc>
          <w:tcPr>
            <w:tcW w:w="431" w:type="dxa"/>
          </w:tcPr>
          <w:p w14:paraId="1BF67667" w14:textId="23DA1435" w:rsidR="00351542" w:rsidRDefault="00A5218D" w:rsidP="00351542">
            <w:pPr>
              <w:pStyle w:val="Header"/>
              <w:tabs>
                <w:tab w:val="clear" w:pos="4320"/>
                <w:tab w:val="clear" w:pos="8640"/>
              </w:tabs>
              <w:jc w:val="center"/>
              <w:rPr>
                <w:rFonts w:cs="Tahoma"/>
                <w:smallCaps/>
                <w:lang w:val="it-IT"/>
              </w:rPr>
            </w:pPr>
            <w:r w:rsidRPr="00A5218D">
              <w:rPr>
                <w:rFonts w:cs="Tahoma"/>
                <w:smallCaps/>
                <w:lang w:val="it-IT"/>
              </w:rPr>
              <w:t>√</w:t>
            </w:r>
          </w:p>
        </w:tc>
        <w:tc>
          <w:tcPr>
            <w:tcW w:w="2733" w:type="dxa"/>
          </w:tcPr>
          <w:p w14:paraId="5929004B" w14:textId="33D0EE1A" w:rsidR="00351542" w:rsidRDefault="0051743A" w:rsidP="00351542">
            <w:pPr>
              <w:pStyle w:val="Header"/>
              <w:tabs>
                <w:tab w:val="clear" w:pos="4320"/>
                <w:tab w:val="clear" w:pos="8640"/>
              </w:tabs>
              <w:rPr>
                <w:rFonts w:cs="Tahoma"/>
                <w:smallCaps/>
                <w:lang w:val="it-IT"/>
              </w:rPr>
            </w:pPr>
            <w:r>
              <w:rPr>
                <w:rFonts w:cs="Tahoma"/>
                <w:smallCaps/>
                <w:lang w:val="it-IT"/>
              </w:rPr>
              <w:t>Jessica Jenkins</w:t>
            </w:r>
          </w:p>
        </w:tc>
        <w:tc>
          <w:tcPr>
            <w:tcW w:w="417" w:type="dxa"/>
          </w:tcPr>
          <w:p w14:paraId="14FD23E7" w14:textId="73134C6D" w:rsidR="00351542" w:rsidRDefault="0051743A" w:rsidP="00351542">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E57028C" w14:textId="1F2B27F6" w:rsidR="00351542" w:rsidRDefault="00351542" w:rsidP="00351542">
            <w:pPr>
              <w:pStyle w:val="Header"/>
              <w:tabs>
                <w:tab w:val="clear" w:pos="4320"/>
                <w:tab w:val="clear" w:pos="8640"/>
              </w:tabs>
              <w:rPr>
                <w:rFonts w:cs="Tahoma"/>
                <w:smallCaps/>
                <w:lang w:val="it-IT"/>
              </w:rPr>
            </w:pPr>
            <w:r>
              <w:rPr>
                <w:rFonts w:cs="Tahoma"/>
                <w:smallCaps/>
                <w:lang w:val="it-IT"/>
              </w:rPr>
              <w:t>Rocio Vergara Torres</w:t>
            </w:r>
          </w:p>
        </w:tc>
      </w:tr>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ook w:val="04A0" w:firstRow="1" w:lastRow="0" w:firstColumn="1" w:lastColumn="0" w:noHBand="0" w:noVBand="1"/>
      </w:tblPr>
      <w:tblGrid>
        <w:gridCol w:w="2057"/>
        <w:gridCol w:w="5217"/>
        <w:gridCol w:w="2570"/>
        <w:gridCol w:w="1090"/>
      </w:tblGrid>
      <w:tr w:rsidR="0051743A" w14:paraId="4FA75440" w14:textId="77777777" w:rsidTr="00A31305">
        <w:tc>
          <w:tcPr>
            <w:tcW w:w="2057"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5217"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2570"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90"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51743A" w14:paraId="7B557F16" w14:textId="77777777" w:rsidTr="00A31305">
        <w:tc>
          <w:tcPr>
            <w:tcW w:w="2057" w:type="dxa"/>
            <w:shd w:val="clear" w:color="auto" w:fill="auto"/>
          </w:tcPr>
          <w:p w14:paraId="6157F9E2" w14:textId="1226AAB4" w:rsidR="0051743A" w:rsidRPr="008016AF" w:rsidRDefault="008016AF" w:rsidP="0051743A">
            <w:pPr>
              <w:autoSpaceDE w:val="0"/>
              <w:autoSpaceDN w:val="0"/>
              <w:adjustRightInd w:val="0"/>
              <w:rPr>
                <w:rFonts w:cs="Tahoma"/>
                <w:b/>
                <w:smallCaps/>
              </w:rPr>
            </w:pPr>
            <w:r w:rsidRPr="008016AF">
              <w:rPr>
                <w:rFonts w:cs="Tahoma"/>
                <w:b/>
                <w:smallCaps/>
              </w:rPr>
              <w:t>Neonatal Exchange Transfusions</w:t>
            </w:r>
          </w:p>
        </w:tc>
        <w:tc>
          <w:tcPr>
            <w:tcW w:w="5217" w:type="dxa"/>
            <w:shd w:val="clear" w:color="auto" w:fill="auto"/>
          </w:tcPr>
          <w:p w14:paraId="12B3D0D6" w14:textId="77777777" w:rsidR="0051743A" w:rsidRDefault="008016AF" w:rsidP="008016AF">
            <w:pPr>
              <w:rPr>
                <w:b/>
                <w:bCs/>
              </w:rPr>
            </w:pPr>
            <w:r w:rsidRPr="008016AF">
              <w:rPr>
                <w:b/>
                <w:bCs/>
              </w:rPr>
              <w:t>When blood bank is notified of a possible neonatal exchange transfusion, what do we need to know immediately?</w:t>
            </w:r>
          </w:p>
          <w:p w14:paraId="1A1B2F19" w14:textId="77777777" w:rsidR="008016AF" w:rsidRDefault="008016AF" w:rsidP="008016AF">
            <w:r>
              <w:t>MRN of baby and mom</w:t>
            </w:r>
          </w:p>
          <w:p w14:paraId="5AF15774" w14:textId="77777777" w:rsidR="008016AF" w:rsidRDefault="008016AF" w:rsidP="008016AF">
            <w:r>
              <w:t>Does mom have clinically significant antibodies?</w:t>
            </w:r>
          </w:p>
          <w:p w14:paraId="716B788C" w14:textId="77777777" w:rsidR="008016AF" w:rsidRDefault="008016AF" w:rsidP="008016AF"/>
          <w:p w14:paraId="339D3472" w14:textId="77777777" w:rsidR="008016AF" w:rsidRDefault="008016AF" w:rsidP="008016AF">
            <w:r>
              <w:rPr>
                <w:b/>
                <w:bCs/>
              </w:rPr>
              <w:t>If notified, please order blood in immediately.</w:t>
            </w:r>
          </w:p>
          <w:p w14:paraId="7A8FF515" w14:textId="77777777" w:rsidR="008016AF" w:rsidRDefault="008016AF" w:rsidP="008016AF">
            <w:r>
              <w:t>Red cells should be fresh &lt;7 days old</w:t>
            </w:r>
          </w:p>
          <w:p w14:paraId="5826F190" w14:textId="77777777" w:rsidR="008016AF" w:rsidRDefault="008016AF" w:rsidP="008016AF">
            <w:r>
              <w:t>Antigen negative for mom’s corresponding antibodies</w:t>
            </w:r>
          </w:p>
          <w:p w14:paraId="2275239E" w14:textId="77777777" w:rsidR="008016AF" w:rsidRDefault="008016AF" w:rsidP="008016AF">
            <w:r>
              <w:t>Meet all other neonatal criteria</w:t>
            </w:r>
          </w:p>
          <w:p w14:paraId="2F3E1D60" w14:textId="77777777" w:rsidR="000F405B" w:rsidRDefault="000F405B" w:rsidP="008016AF"/>
          <w:p w14:paraId="151A2F8B" w14:textId="4C82CBED" w:rsidR="000F405B" w:rsidRDefault="000F405B" w:rsidP="008016AF">
            <w:pPr>
              <w:rPr>
                <w:b/>
                <w:bCs/>
              </w:rPr>
            </w:pPr>
            <w:r>
              <w:rPr>
                <w:b/>
                <w:bCs/>
              </w:rPr>
              <w:t>Why do we order blood that is &lt;7 days old?</w:t>
            </w:r>
          </w:p>
          <w:p w14:paraId="4123D4BB" w14:textId="033A92E1" w:rsidR="000F405B" w:rsidRPr="000F405B" w:rsidRDefault="000F405B" w:rsidP="008016AF">
            <w:r>
              <w:t>Potassium is an intracellular electrolyte.  As blood sits, the potassium leaks out of the cells into the red cell bag.  The potassium leak is pretty consistent for the first week of storage, but it jumps up on day 7.  We need to minimize the amount of potassium that we transfer to the baby, since we are giving such a large volume of red cells.</w:t>
            </w:r>
          </w:p>
          <w:p w14:paraId="0443B4BD" w14:textId="77777777" w:rsidR="008016AF" w:rsidRDefault="008016AF" w:rsidP="008016AF"/>
          <w:p w14:paraId="757E6A18" w14:textId="77777777" w:rsidR="008016AF" w:rsidRDefault="008016AF" w:rsidP="008016AF">
            <w:pPr>
              <w:rPr>
                <w:b/>
                <w:bCs/>
              </w:rPr>
            </w:pPr>
            <w:r>
              <w:rPr>
                <w:b/>
                <w:bCs/>
              </w:rPr>
              <w:t>Why are exchange transfusions done?</w:t>
            </w:r>
          </w:p>
          <w:p w14:paraId="48792030" w14:textId="77777777" w:rsidR="008016AF" w:rsidRDefault="008016AF" w:rsidP="008016AF">
            <w:r>
              <w:t>If baby’s red cells are being destroyed, there are two risks:</w:t>
            </w:r>
          </w:p>
          <w:p w14:paraId="3948AD86" w14:textId="77777777" w:rsidR="008016AF" w:rsidRDefault="008016AF" w:rsidP="008016AF">
            <w:pPr>
              <w:pStyle w:val="ListParagraph"/>
              <w:numPr>
                <w:ilvl w:val="0"/>
                <w:numId w:val="38"/>
              </w:numPr>
            </w:pPr>
            <w:r>
              <w:t>Before birth (in utero) the bigger risk is anemia.  Mom’s system will remove the bilirubin, but it is difficult to transfuse prior to birth.</w:t>
            </w:r>
          </w:p>
          <w:p w14:paraId="45C5D8C3" w14:textId="77777777" w:rsidR="008016AF" w:rsidRDefault="008016AF" w:rsidP="008016AF">
            <w:pPr>
              <w:pStyle w:val="ListParagraph"/>
              <w:numPr>
                <w:ilvl w:val="0"/>
                <w:numId w:val="38"/>
              </w:numPr>
            </w:pPr>
            <w:r>
              <w:t xml:space="preserve">After birth the bigger risk is bilirubinemia.  We can easily transfuse the baby to increase the hemoglobin, but it is difficult to remove bilirubin.  The first treatment is generally putting the baby under a bili light.  Bilirubin is light labile and will break down.  However, if the </w:t>
            </w:r>
            <w:r>
              <w:lastRenderedPageBreak/>
              <w:t>bili continues to rise they need to remove it to prevent negative effects such as brain damage.</w:t>
            </w:r>
          </w:p>
          <w:p w14:paraId="43082BFC" w14:textId="77777777" w:rsidR="008016AF" w:rsidRDefault="008016AF" w:rsidP="008016AF"/>
          <w:p w14:paraId="0875DBC5" w14:textId="77777777" w:rsidR="008016AF" w:rsidRDefault="008016AF" w:rsidP="008016AF">
            <w:r>
              <w:t>During an exchange transfusion, they will remove the baby’s blood volume twice and replace with new blood.  This will remove toxins, antibodies, and bilirubin while replacing the cells with antigen-negative cells (in some cases) to prevent further destruction.</w:t>
            </w:r>
          </w:p>
          <w:p w14:paraId="4CE77F14" w14:textId="77777777" w:rsidR="008016AF" w:rsidRDefault="008016AF" w:rsidP="008016AF"/>
          <w:p w14:paraId="50ECB8B7" w14:textId="77777777" w:rsidR="008016AF" w:rsidRDefault="008016AF" w:rsidP="008016AF"/>
          <w:p w14:paraId="5F50526E" w14:textId="70CBAC2C" w:rsidR="008016AF" w:rsidRDefault="008016AF" w:rsidP="008016AF">
            <w:r>
              <w:rPr>
                <w:b/>
                <w:bCs/>
              </w:rPr>
              <w:t>When we get the blood in house</w:t>
            </w:r>
            <w:r w:rsidR="00BB4567">
              <w:rPr>
                <w:b/>
                <w:bCs/>
              </w:rPr>
              <w:t>:</w:t>
            </w:r>
          </w:p>
          <w:p w14:paraId="2F6614C3" w14:textId="77777777" w:rsidR="008016AF" w:rsidRDefault="008016AF" w:rsidP="008016AF">
            <w:pPr>
              <w:pStyle w:val="ListParagraph"/>
              <w:numPr>
                <w:ilvl w:val="0"/>
                <w:numId w:val="39"/>
              </w:numPr>
            </w:pPr>
            <w:r>
              <w:t xml:space="preserve">Sterile dock tubing to the bag to pull off a sample for </w:t>
            </w:r>
            <w:r w:rsidR="00BB4567">
              <w:t>hematocrit and send to hemo for testing.</w:t>
            </w:r>
          </w:p>
          <w:p w14:paraId="4406BA78" w14:textId="77777777" w:rsidR="00BB4567" w:rsidRDefault="00BB4567" w:rsidP="008016AF">
            <w:pPr>
              <w:pStyle w:val="ListParagraph"/>
              <w:numPr>
                <w:ilvl w:val="0"/>
                <w:numId w:val="39"/>
              </w:numPr>
            </w:pPr>
            <w:r>
              <w:t>Crossmatch unit to mom’s or baby’s specimen per policy.</w:t>
            </w:r>
          </w:p>
          <w:p w14:paraId="7CAF4E06" w14:textId="77777777" w:rsidR="00BB4567" w:rsidRDefault="00BB4567" w:rsidP="008016AF">
            <w:pPr>
              <w:pStyle w:val="ListParagraph"/>
              <w:numPr>
                <w:ilvl w:val="0"/>
                <w:numId w:val="39"/>
              </w:numPr>
            </w:pPr>
            <w:r>
              <w:t>Calculate the volume of plasma once hematocrit returned.</w:t>
            </w:r>
          </w:p>
          <w:p w14:paraId="504F24F8" w14:textId="77777777" w:rsidR="00BB4567" w:rsidRDefault="00BB4567" w:rsidP="00BB4567"/>
          <w:p w14:paraId="37172C3F" w14:textId="77777777" w:rsidR="00BB4567" w:rsidRDefault="00BB4567" w:rsidP="00BB4567">
            <w:pPr>
              <w:rPr>
                <w:b/>
                <w:bCs/>
              </w:rPr>
            </w:pPr>
            <w:r>
              <w:rPr>
                <w:b/>
                <w:bCs/>
              </w:rPr>
              <w:t>When the order for reconstituted whole blood is received:</w:t>
            </w:r>
          </w:p>
          <w:p w14:paraId="48F5AA8F" w14:textId="77777777" w:rsidR="00BB4567" w:rsidRDefault="00A31305" w:rsidP="00A31305">
            <w:pPr>
              <w:pStyle w:val="ListParagraph"/>
              <w:numPr>
                <w:ilvl w:val="0"/>
                <w:numId w:val="40"/>
              </w:numPr>
            </w:pPr>
            <w:r>
              <w:t>Thaw plasma and create aliquots based upon your calculated volumes.</w:t>
            </w:r>
          </w:p>
          <w:p w14:paraId="07BBB34A" w14:textId="77777777" w:rsidR="00A31305" w:rsidRDefault="00A31305" w:rsidP="00A31305">
            <w:pPr>
              <w:pStyle w:val="ListParagraph"/>
              <w:numPr>
                <w:ilvl w:val="0"/>
                <w:numId w:val="40"/>
              </w:numPr>
            </w:pPr>
            <w:r>
              <w:t>Sterile dock plasma aliquots to red cell back and combine.</w:t>
            </w:r>
          </w:p>
          <w:p w14:paraId="0F6CFF8D" w14:textId="6394893B" w:rsidR="00A31305" w:rsidRDefault="00A31305" w:rsidP="00A31305">
            <w:pPr>
              <w:pStyle w:val="ListParagraph"/>
              <w:numPr>
                <w:ilvl w:val="0"/>
                <w:numId w:val="40"/>
              </w:numPr>
            </w:pPr>
            <w:r>
              <w:t>Mix well and obtain another hematocrit to verify it is within acceptable limits.</w:t>
            </w:r>
          </w:p>
          <w:p w14:paraId="29795B23" w14:textId="77777777" w:rsidR="00A31305" w:rsidRDefault="00A31305" w:rsidP="00A31305">
            <w:pPr>
              <w:pStyle w:val="ListParagraph"/>
              <w:numPr>
                <w:ilvl w:val="0"/>
                <w:numId w:val="40"/>
              </w:numPr>
            </w:pPr>
            <w:r>
              <w:t>Reconstitute whole blood in the computer.  Document volume and ABO/Rh of plasma added on the label.</w:t>
            </w:r>
          </w:p>
          <w:p w14:paraId="14064713" w14:textId="77777777" w:rsidR="00A31305" w:rsidRDefault="00A31305" w:rsidP="00A31305">
            <w:pPr>
              <w:pStyle w:val="ListParagraph"/>
              <w:numPr>
                <w:ilvl w:val="0"/>
                <w:numId w:val="40"/>
              </w:numPr>
            </w:pPr>
            <w:r>
              <w:t>Irradiate.</w:t>
            </w:r>
          </w:p>
          <w:p w14:paraId="04564DC1" w14:textId="77777777" w:rsidR="00A31305" w:rsidRDefault="00A31305" w:rsidP="00A31305">
            <w:pPr>
              <w:pStyle w:val="ListParagraph"/>
              <w:numPr>
                <w:ilvl w:val="0"/>
                <w:numId w:val="40"/>
              </w:numPr>
            </w:pPr>
            <w:r>
              <w:t>Notify unit it is ready.</w:t>
            </w:r>
          </w:p>
          <w:p w14:paraId="546561F2" w14:textId="77777777" w:rsidR="00A31305" w:rsidRDefault="00A31305" w:rsidP="00A31305">
            <w:pPr>
              <w:pStyle w:val="ListParagraph"/>
              <w:numPr>
                <w:ilvl w:val="0"/>
                <w:numId w:val="40"/>
              </w:numPr>
            </w:pPr>
            <w:r>
              <w:t>Prepare a waste bag</w:t>
            </w:r>
          </w:p>
          <w:p w14:paraId="6B747F78" w14:textId="77777777" w:rsidR="00A31305" w:rsidRDefault="00A31305" w:rsidP="00A31305"/>
          <w:p w14:paraId="6DEC63E6" w14:textId="5E683D0D" w:rsidR="00294294" w:rsidRDefault="00294294" w:rsidP="00A31305">
            <w:pPr>
              <w:rPr>
                <w:b/>
                <w:bCs/>
              </w:rPr>
            </w:pPr>
            <w:r>
              <w:rPr>
                <w:b/>
                <w:bCs/>
              </w:rPr>
              <w:t>Preparing RWB in Blood Component Prep:</w:t>
            </w:r>
          </w:p>
          <w:p w14:paraId="394C991D" w14:textId="725D19F3" w:rsidR="00294294" w:rsidRDefault="00294294" w:rsidP="00294294">
            <w:pPr>
              <w:pStyle w:val="ListParagraph"/>
              <w:numPr>
                <w:ilvl w:val="0"/>
                <w:numId w:val="42"/>
              </w:numPr>
            </w:pPr>
            <w:r>
              <w:t>Use the function R + the E code of the red cell</w:t>
            </w:r>
          </w:p>
          <w:p w14:paraId="7C5FC5D4" w14:textId="18FD6012" w:rsidR="00294294" w:rsidRDefault="00294294" w:rsidP="00294294">
            <w:pPr>
              <w:pStyle w:val="ListParagraph"/>
              <w:numPr>
                <w:ilvl w:val="0"/>
                <w:numId w:val="42"/>
              </w:numPr>
            </w:pPr>
            <w:r>
              <w:t>Scan the plasma aliquot first</w:t>
            </w:r>
          </w:p>
          <w:p w14:paraId="09D8BF43" w14:textId="14AE8A3E" w:rsidR="00294294" w:rsidRDefault="00294294" w:rsidP="00294294">
            <w:pPr>
              <w:pStyle w:val="ListParagraph"/>
              <w:numPr>
                <w:ilvl w:val="0"/>
                <w:numId w:val="42"/>
              </w:numPr>
            </w:pPr>
            <w:r>
              <w:t>Scan the red cell unit second</w:t>
            </w:r>
          </w:p>
          <w:p w14:paraId="43F279F3" w14:textId="7A73C226" w:rsidR="00294294" w:rsidRPr="00294294" w:rsidRDefault="00294294" w:rsidP="00294294">
            <w:pPr>
              <w:pStyle w:val="ListParagraph"/>
              <w:numPr>
                <w:ilvl w:val="0"/>
                <w:numId w:val="42"/>
              </w:numPr>
            </w:pPr>
            <w:r>
              <w:t>Enter the information as required to complete the component prep</w:t>
            </w:r>
          </w:p>
          <w:p w14:paraId="3724C143" w14:textId="77777777" w:rsidR="00294294" w:rsidRDefault="00294294" w:rsidP="00A31305"/>
          <w:p w14:paraId="4E532141" w14:textId="77777777" w:rsidR="00A31305" w:rsidRDefault="00A31305" w:rsidP="00A31305">
            <w:r>
              <w:t>If the volume required more than one unit of RWB, issue all in a cooler.  They will need at one time.</w:t>
            </w:r>
          </w:p>
          <w:p w14:paraId="49900120" w14:textId="77777777" w:rsidR="00A31305" w:rsidRDefault="00A31305" w:rsidP="00A31305"/>
          <w:p w14:paraId="4EF6C342" w14:textId="77777777" w:rsidR="00A31305" w:rsidRDefault="00A31305" w:rsidP="00A31305">
            <w:r>
              <w:t xml:space="preserve">We will do competency on this process in 2024.  Please ensure you read the SOP and are familiar with the process.  </w:t>
            </w:r>
          </w:p>
          <w:p w14:paraId="005AA343" w14:textId="77777777" w:rsidR="00A31305" w:rsidRDefault="00A31305" w:rsidP="00A31305"/>
          <w:p w14:paraId="79D5D351" w14:textId="77777777" w:rsidR="00A31305" w:rsidRDefault="00A31305" w:rsidP="00A31305">
            <w:r>
              <w:t>Please send Stephanie edits to the SOP as soon as possible.</w:t>
            </w:r>
          </w:p>
          <w:p w14:paraId="071A3CC1" w14:textId="4682E3A8" w:rsidR="00A31305" w:rsidRPr="00BB4567" w:rsidRDefault="00A31305" w:rsidP="00A31305"/>
        </w:tc>
        <w:tc>
          <w:tcPr>
            <w:tcW w:w="2570" w:type="dxa"/>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lastRenderedPageBreak/>
              <w:t>Informational</w:t>
            </w:r>
          </w:p>
        </w:tc>
        <w:tc>
          <w:tcPr>
            <w:tcW w:w="1090" w:type="dxa"/>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51743A" w14:paraId="655F67D0" w14:textId="77777777" w:rsidTr="00A31305">
        <w:tc>
          <w:tcPr>
            <w:tcW w:w="2057" w:type="dxa"/>
            <w:shd w:val="clear" w:color="auto" w:fill="auto"/>
          </w:tcPr>
          <w:p w14:paraId="19F97950" w14:textId="061F31D2" w:rsidR="0051743A" w:rsidRPr="008016AF" w:rsidRDefault="00A31305" w:rsidP="0051743A">
            <w:pPr>
              <w:autoSpaceDE w:val="0"/>
              <w:autoSpaceDN w:val="0"/>
              <w:adjustRightInd w:val="0"/>
              <w:rPr>
                <w:rFonts w:cs="Tahoma"/>
                <w:bCs/>
                <w:smallCaps/>
              </w:rPr>
            </w:pPr>
            <w:r>
              <w:rPr>
                <w:rFonts w:cs="Tahoma"/>
                <w:bCs/>
                <w:smallCaps/>
              </w:rPr>
              <w:t>T&amp;S Hold</w:t>
            </w:r>
          </w:p>
        </w:tc>
        <w:tc>
          <w:tcPr>
            <w:tcW w:w="5217" w:type="dxa"/>
            <w:shd w:val="clear" w:color="auto" w:fill="auto"/>
          </w:tcPr>
          <w:p w14:paraId="471CC049" w14:textId="77777777" w:rsidR="00A31305" w:rsidRDefault="00A31305" w:rsidP="0051743A">
            <w:pPr>
              <w:autoSpaceDE w:val="0"/>
              <w:autoSpaceDN w:val="0"/>
              <w:adjustRightInd w:val="0"/>
              <w:rPr>
                <w:rFonts w:cs="Tahoma"/>
                <w:bCs/>
              </w:rPr>
            </w:pPr>
            <w:r>
              <w:rPr>
                <w:rFonts w:cs="Tahoma"/>
                <w:bCs/>
              </w:rPr>
              <w:t xml:space="preserve">ED is seeing more patients then they can manage.  In addition, ED routinely houses patients that need to be admitted but no bed is available.  They are looking at improving throughput.  One project involves us. </w:t>
            </w:r>
          </w:p>
          <w:p w14:paraId="4B864C27" w14:textId="77777777" w:rsidR="00A31305" w:rsidRDefault="00A31305" w:rsidP="0051743A">
            <w:pPr>
              <w:autoSpaceDE w:val="0"/>
              <w:autoSpaceDN w:val="0"/>
              <w:adjustRightInd w:val="0"/>
              <w:rPr>
                <w:rFonts w:cs="Tahoma"/>
                <w:bCs/>
              </w:rPr>
            </w:pPr>
          </w:p>
          <w:p w14:paraId="50B474D2" w14:textId="10B17015" w:rsidR="00A31305" w:rsidRDefault="00A31305" w:rsidP="0051743A">
            <w:pPr>
              <w:autoSpaceDE w:val="0"/>
              <w:autoSpaceDN w:val="0"/>
              <w:adjustRightInd w:val="0"/>
              <w:rPr>
                <w:rFonts w:cs="Tahoma"/>
                <w:bCs/>
              </w:rPr>
            </w:pPr>
            <w:r>
              <w:rPr>
                <w:rFonts w:cs="Tahoma"/>
                <w:bCs/>
              </w:rPr>
              <w:t xml:space="preserve">If a stable patient is referred to ED for transfusion or if they note a patient needs transfusion and is stable during exam, they are going to refer that patient to OIC </w:t>
            </w:r>
            <w:r>
              <w:rPr>
                <w:rFonts w:cs="Tahoma"/>
                <w:bCs/>
              </w:rPr>
              <w:lastRenderedPageBreak/>
              <w:t>for transfusion.  The patient will be discharged from ED and given an appointment with OIC that may be the same day or a different day.</w:t>
            </w:r>
          </w:p>
          <w:p w14:paraId="33A1AB07" w14:textId="77777777" w:rsidR="00A31305" w:rsidRDefault="00A31305" w:rsidP="0051743A">
            <w:pPr>
              <w:autoSpaceDE w:val="0"/>
              <w:autoSpaceDN w:val="0"/>
              <w:adjustRightInd w:val="0"/>
              <w:rPr>
                <w:rFonts w:cs="Tahoma"/>
                <w:bCs/>
              </w:rPr>
            </w:pPr>
          </w:p>
          <w:p w14:paraId="7ED7797A" w14:textId="77777777" w:rsidR="00A31305" w:rsidRDefault="00A31305" w:rsidP="0051743A">
            <w:pPr>
              <w:autoSpaceDE w:val="0"/>
              <w:autoSpaceDN w:val="0"/>
              <w:adjustRightInd w:val="0"/>
              <w:rPr>
                <w:rFonts w:cs="Tahoma"/>
                <w:bCs/>
              </w:rPr>
            </w:pPr>
            <w:r>
              <w:rPr>
                <w:rFonts w:cs="Tahoma"/>
                <w:bCs/>
              </w:rPr>
              <w:t xml:space="preserve">When this occurs, we need to run the T&amp;S and issue units on the OIC FIN number.  </w:t>
            </w:r>
          </w:p>
          <w:p w14:paraId="50FA7A09" w14:textId="77777777" w:rsidR="00A31305" w:rsidRDefault="00A31305" w:rsidP="00A31305">
            <w:pPr>
              <w:pStyle w:val="ListParagraph"/>
              <w:numPr>
                <w:ilvl w:val="0"/>
                <w:numId w:val="41"/>
              </w:numPr>
              <w:autoSpaceDE w:val="0"/>
              <w:autoSpaceDN w:val="0"/>
              <w:adjustRightInd w:val="0"/>
              <w:rPr>
                <w:rFonts w:cs="Tahoma"/>
                <w:bCs/>
              </w:rPr>
            </w:pPr>
            <w:r w:rsidRPr="00A31305">
              <w:rPr>
                <w:rFonts w:cs="Tahoma"/>
                <w:bCs/>
              </w:rPr>
              <w:t xml:space="preserve">ED will draw the T&amp;S for us using the order “TS HOLD.”  </w:t>
            </w:r>
          </w:p>
          <w:p w14:paraId="7BB221C5" w14:textId="77777777" w:rsidR="00A31305" w:rsidRDefault="00A31305" w:rsidP="00A31305">
            <w:pPr>
              <w:pStyle w:val="ListParagraph"/>
              <w:numPr>
                <w:ilvl w:val="0"/>
                <w:numId w:val="41"/>
              </w:numPr>
              <w:autoSpaceDE w:val="0"/>
              <w:autoSpaceDN w:val="0"/>
              <w:adjustRightInd w:val="0"/>
              <w:rPr>
                <w:rFonts w:cs="Tahoma"/>
                <w:bCs/>
              </w:rPr>
            </w:pPr>
            <w:r w:rsidRPr="00A31305">
              <w:rPr>
                <w:rFonts w:cs="Tahoma"/>
                <w:bCs/>
              </w:rPr>
              <w:t xml:space="preserve">We will </w:t>
            </w:r>
            <w:r>
              <w:rPr>
                <w:rFonts w:cs="Tahoma"/>
                <w:bCs/>
              </w:rPr>
              <w:t>perform testing on downtime but do not enter into the LIS.</w:t>
            </w:r>
          </w:p>
          <w:p w14:paraId="01EAE6D5" w14:textId="77777777" w:rsidR="00A31305" w:rsidRDefault="00A31305" w:rsidP="00A31305">
            <w:pPr>
              <w:pStyle w:val="ListParagraph"/>
              <w:numPr>
                <w:ilvl w:val="0"/>
                <w:numId w:val="41"/>
              </w:numPr>
              <w:autoSpaceDE w:val="0"/>
              <w:autoSpaceDN w:val="0"/>
              <w:adjustRightInd w:val="0"/>
              <w:rPr>
                <w:rFonts w:cs="Tahoma"/>
                <w:bCs/>
              </w:rPr>
            </w:pPr>
            <w:r>
              <w:rPr>
                <w:rFonts w:cs="Tahoma"/>
                <w:bCs/>
              </w:rPr>
              <w:t>When the patient is admitted to OIC, they will place T&amp;S and transfuse orders.</w:t>
            </w:r>
          </w:p>
          <w:p w14:paraId="4F12E689" w14:textId="77777777" w:rsidR="00A31305" w:rsidRDefault="00A31305" w:rsidP="00A31305">
            <w:pPr>
              <w:pStyle w:val="ListParagraph"/>
              <w:numPr>
                <w:ilvl w:val="0"/>
                <w:numId w:val="41"/>
              </w:numPr>
              <w:autoSpaceDE w:val="0"/>
              <w:autoSpaceDN w:val="0"/>
              <w:adjustRightInd w:val="0"/>
              <w:rPr>
                <w:rFonts w:cs="Tahoma"/>
                <w:bCs/>
              </w:rPr>
            </w:pPr>
            <w:r>
              <w:rPr>
                <w:rFonts w:cs="Tahoma"/>
                <w:bCs/>
              </w:rPr>
              <w:t>We will enter the results of downtime testing into the OIC order (note it must be the OIC order and not the ED order) and order the retype if needed.</w:t>
            </w:r>
          </w:p>
          <w:p w14:paraId="12AFB188" w14:textId="02816370" w:rsidR="00A31305" w:rsidRPr="00A31305" w:rsidRDefault="00A31305" w:rsidP="00A31305">
            <w:pPr>
              <w:pStyle w:val="ListParagraph"/>
              <w:numPr>
                <w:ilvl w:val="0"/>
                <w:numId w:val="41"/>
              </w:numPr>
              <w:autoSpaceDE w:val="0"/>
              <w:autoSpaceDN w:val="0"/>
              <w:adjustRightInd w:val="0"/>
              <w:rPr>
                <w:rFonts w:cs="Tahoma"/>
                <w:bCs/>
              </w:rPr>
            </w:pPr>
            <w:r>
              <w:rPr>
                <w:rFonts w:cs="Tahoma"/>
                <w:bCs/>
              </w:rPr>
              <w:t>We will issue blood on the OIC order.</w:t>
            </w:r>
          </w:p>
        </w:tc>
        <w:tc>
          <w:tcPr>
            <w:tcW w:w="2570" w:type="dxa"/>
            <w:shd w:val="clear" w:color="auto" w:fill="auto"/>
          </w:tcPr>
          <w:p w14:paraId="793A5C1C" w14:textId="61D5542E" w:rsidR="0051743A" w:rsidRPr="008016AF" w:rsidRDefault="0051743A" w:rsidP="0051743A">
            <w:pPr>
              <w:autoSpaceDE w:val="0"/>
              <w:autoSpaceDN w:val="0"/>
              <w:adjustRightInd w:val="0"/>
              <w:rPr>
                <w:rFonts w:cs="Tahoma"/>
                <w:bCs/>
                <w:smallCaps/>
              </w:rPr>
            </w:pPr>
            <w:r w:rsidRPr="008016AF">
              <w:rPr>
                <w:rFonts w:cs="Tahoma"/>
                <w:bCs/>
              </w:rPr>
              <w:lastRenderedPageBreak/>
              <w:t>Informational</w:t>
            </w:r>
          </w:p>
        </w:tc>
        <w:tc>
          <w:tcPr>
            <w:tcW w:w="1090" w:type="dxa"/>
            <w:shd w:val="clear" w:color="auto" w:fill="auto"/>
          </w:tcPr>
          <w:p w14:paraId="4EEC96BB" w14:textId="500B4506" w:rsidR="0051743A" w:rsidRPr="008016AF" w:rsidRDefault="0051743A" w:rsidP="0051743A">
            <w:pPr>
              <w:autoSpaceDE w:val="0"/>
              <w:autoSpaceDN w:val="0"/>
              <w:adjustRightInd w:val="0"/>
              <w:rPr>
                <w:rFonts w:cs="Tahoma"/>
                <w:bCs/>
                <w:smallCaps/>
              </w:rPr>
            </w:pPr>
            <w:r w:rsidRPr="008016AF">
              <w:rPr>
                <w:rFonts w:cs="Tahoma"/>
                <w:bCs/>
              </w:rPr>
              <w:t>None</w:t>
            </w:r>
          </w:p>
        </w:tc>
      </w:tr>
      <w:tr w:rsidR="0051743A" w14:paraId="279E32C6" w14:textId="77777777" w:rsidTr="00A31305">
        <w:tc>
          <w:tcPr>
            <w:tcW w:w="2057" w:type="dxa"/>
            <w:shd w:val="clear" w:color="auto" w:fill="auto"/>
          </w:tcPr>
          <w:p w14:paraId="181E7546" w14:textId="7B36E0AC" w:rsidR="0051743A" w:rsidRPr="008016AF" w:rsidRDefault="00A31305" w:rsidP="0051743A">
            <w:pPr>
              <w:autoSpaceDE w:val="0"/>
              <w:autoSpaceDN w:val="0"/>
              <w:adjustRightInd w:val="0"/>
              <w:rPr>
                <w:rFonts w:cs="Tahoma"/>
                <w:bCs/>
                <w:smallCaps/>
              </w:rPr>
            </w:pPr>
            <w:r>
              <w:rPr>
                <w:rFonts w:cs="Tahoma"/>
                <w:bCs/>
                <w:smallCaps/>
              </w:rPr>
              <w:t>Competency</w:t>
            </w:r>
          </w:p>
        </w:tc>
        <w:tc>
          <w:tcPr>
            <w:tcW w:w="5217" w:type="dxa"/>
            <w:shd w:val="clear" w:color="auto" w:fill="auto"/>
          </w:tcPr>
          <w:p w14:paraId="76F2C295" w14:textId="77777777" w:rsidR="00A31305" w:rsidRDefault="00A31305" w:rsidP="0051743A">
            <w:pPr>
              <w:autoSpaceDE w:val="0"/>
              <w:autoSpaceDN w:val="0"/>
              <w:adjustRightInd w:val="0"/>
              <w:rPr>
                <w:rFonts w:cs="Tahoma"/>
                <w:bCs/>
              </w:rPr>
            </w:pPr>
            <w:r w:rsidRPr="008016AF">
              <w:rPr>
                <w:rFonts w:cs="Tahoma"/>
                <w:bCs/>
              </w:rPr>
              <w:t>I</w:t>
            </w:r>
            <w:r>
              <w:rPr>
                <w:rFonts w:cs="Tahoma"/>
                <w:bCs/>
              </w:rPr>
              <w:t xml:space="preserve"> will be issuing the competency forms to all staff for 2024.  We will do one assessment per month.  Please do not work on getting signed off until a particular test system is assigned.  In February, we will do manual testing with the Antibody Titer.  In addition, I have assigned Cont Ed programs that will be due at the end of each even month in 2024.  Instructions for accessing the Cont Ed programs is in your mailbox.  </w:t>
            </w:r>
          </w:p>
          <w:p w14:paraId="6385C8AF" w14:textId="2771583B" w:rsidR="00A31305" w:rsidRPr="00A31305" w:rsidRDefault="00A31305" w:rsidP="0051743A">
            <w:pPr>
              <w:autoSpaceDE w:val="0"/>
              <w:autoSpaceDN w:val="0"/>
              <w:adjustRightInd w:val="0"/>
              <w:rPr>
                <w:rFonts w:cs="Tahoma"/>
                <w:bCs/>
              </w:rPr>
            </w:pPr>
          </w:p>
        </w:tc>
        <w:tc>
          <w:tcPr>
            <w:tcW w:w="2570" w:type="dxa"/>
            <w:shd w:val="clear" w:color="auto" w:fill="auto"/>
          </w:tcPr>
          <w:p w14:paraId="1E70BBA4" w14:textId="5147D475"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90" w:type="dxa"/>
            <w:shd w:val="clear" w:color="auto" w:fill="auto"/>
          </w:tcPr>
          <w:p w14:paraId="65DB42CA" w14:textId="4BAE7747" w:rsidR="0051743A" w:rsidRPr="008016AF" w:rsidRDefault="0051743A" w:rsidP="0051743A">
            <w:pPr>
              <w:autoSpaceDE w:val="0"/>
              <w:autoSpaceDN w:val="0"/>
              <w:adjustRightInd w:val="0"/>
              <w:rPr>
                <w:rFonts w:cs="Tahoma"/>
                <w:bCs/>
                <w:smallCaps/>
              </w:rPr>
            </w:pPr>
            <w:r w:rsidRPr="008016AF">
              <w:rPr>
                <w:rFonts w:cs="Tahoma"/>
                <w:bCs/>
              </w:rPr>
              <w:t>None</w:t>
            </w:r>
          </w:p>
        </w:tc>
      </w:tr>
    </w:tbl>
    <w:p w14:paraId="5B43E848" w14:textId="77777777" w:rsidR="0051743A" w:rsidRDefault="0051743A" w:rsidP="002B6ECE">
      <w:pPr>
        <w:autoSpaceDE w:val="0"/>
        <w:autoSpaceDN w:val="0"/>
        <w:adjustRightInd w:val="0"/>
        <w:rPr>
          <w:rFonts w:cs="Tahoma"/>
          <w:bCs/>
          <w:smallCaps/>
        </w:rPr>
      </w:pPr>
    </w:p>
    <w:p w14:paraId="040837F4" w14:textId="21EFC7C3" w:rsidR="0090788B" w:rsidRPr="000E630F" w:rsidRDefault="0090788B" w:rsidP="0079215B">
      <w:pPr>
        <w:tabs>
          <w:tab w:val="left" w:pos="1420"/>
          <w:tab w:val="left" w:leader="underscore" w:pos="5760"/>
        </w:tabs>
        <w:rPr>
          <w:rFonts w:cs="Tahoma"/>
        </w:rPr>
      </w:pPr>
    </w:p>
    <w:sectPr w:rsidR="0090788B" w:rsidRPr="000E630F" w:rsidSect="004A7CD4">
      <w:headerReference w:type="default" r:id="rId9"/>
      <w:footerReference w:type="default" r:id="rId10"/>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1901"/>
    <w:multiLevelType w:val="hybridMultilevel"/>
    <w:tmpl w:val="0600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E5B32"/>
    <w:multiLevelType w:val="hybridMultilevel"/>
    <w:tmpl w:val="5F4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F41B6"/>
    <w:multiLevelType w:val="hybridMultilevel"/>
    <w:tmpl w:val="BF48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73CDF"/>
    <w:multiLevelType w:val="hybridMultilevel"/>
    <w:tmpl w:val="E6F2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646A6"/>
    <w:multiLevelType w:val="hybridMultilevel"/>
    <w:tmpl w:val="493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5BB"/>
    <w:multiLevelType w:val="hybridMultilevel"/>
    <w:tmpl w:val="38A6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710DB"/>
    <w:multiLevelType w:val="hybridMultilevel"/>
    <w:tmpl w:val="D83E5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C6252"/>
    <w:multiLevelType w:val="hybridMultilevel"/>
    <w:tmpl w:val="743A5894"/>
    <w:lvl w:ilvl="0" w:tplc="A9C431B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74876"/>
    <w:multiLevelType w:val="hybridMultilevel"/>
    <w:tmpl w:val="1A769C30"/>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C0C68"/>
    <w:multiLevelType w:val="hybridMultilevel"/>
    <w:tmpl w:val="A078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7067E"/>
    <w:multiLevelType w:val="hybridMultilevel"/>
    <w:tmpl w:val="FE3CD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91C30"/>
    <w:multiLevelType w:val="hybridMultilevel"/>
    <w:tmpl w:val="E856E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9519E"/>
    <w:multiLevelType w:val="hybridMultilevel"/>
    <w:tmpl w:val="A292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D4B96"/>
    <w:multiLevelType w:val="hybridMultilevel"/>
    <w:tmpl w:val="1EEA4B22"/>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A6077"/>
    <w:multiLevelType w:val="hybridMultilevel"/>
    <w:tmpl w:val="A29225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32624E"/>
    <w:multiLevelType w:val="hybridMultilevel"/>
    <w:tmpl w:val="2C14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14F8B"/>
    <w:multiLevelType w:val="hybridMultilevel"/>
    <w:tmpl w:val="CDA82CC2"/>
    <w:lvl w:ilvl="0" w:tplc="F9DE5D4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0665"/>
    <w:multiLevelType w:val="hybridMultilevel"/>
    <w:tmpl w:val="FC08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25201"/>
    <w:multiLevelType w:val="hybridMultilevel"/>
    <w:tmpl w:val="688AF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C2B1A"/>
    <w:multiLevelType w:val="hybridMultilevel"/>
    <w:tmpl w:val="7C18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A7385"/>
    <w:multiLevelType w:val="hybridMultilevel"/>
    <w:tmpl w:val="58007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74F3E"/>
    <w:multiLevelType w:val="hybridMultilevel"/>
    <w:tmpl w:val="D7487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50EC6"/>
    <w:multiLevelType w:val="hybridMultilevel"/>
    <w:tmpl w:val="0D40D0EE"/>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E4F70"/>
    <w:multiLevelType w:val="hybridMultilevel"/>
    <w:tmpl w:val="88B40738"/>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C4464"/>
    <w:multiLevelType w:val="hybridMultilevel"/>
    <w:tmpl w:val="6C1A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611BA"/>
    <w:multiLevelType w:val="hybridMultilevel"/>
    <w:tmpl w:val="26BAF5D8"/>
    <w:lvl w:ilvl="0" w:tplc="ECA4D79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25151"/>
    <w:multiLevelType w:val="hybridMultilevel"/>
    <w:tmpl w:val="D0CA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22680"/>
    <w:multiLevelType w:val="hybridMultilevel"/>
    <w:tmpl w:val="64DA5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450BAD"/>
    <w:multiLevelType w:val="hybridMultilevel"/>
    <w:tmpl w:val="BAB2C4BC"/>
    <w:lvl w:ilvl="0" w:tplc="A9C431B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30A9F"/>
    <w:multiLevelType w:val="hybridMultilevel"/>
    <w:tmpl w:val="355A1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A2CC5"/>
    <w:multiLevelType w:val="hybridMultilevel"/>
    <w:tmpl w:val="AAD2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16DDF"/>
    <w:multiLevelType w:val="hybridMultilevel"/>
    <w:tmpl w:val="B92C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939DB"/>
    <w:multiLevelType w:val="hybridMultilevel"/>
    <w:tmpl w:val="7ACA334E"/>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FF42D6"/>
    <w:multiLevelType w:val="hybridMultilevel"/>
    <w:tmpl w:val="34DC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85592A"/>
    <w:multiLevelType w:val="hybridMultilevel"/>
    <w:tmpl w:val="25662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A6BA8"/>
    <w:multiLevelType w:val="hybridMultilevel"/>
    <w:tmpl w:val="551A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D54A9"/>
    <w:multiLevelType w:val="hybridMultilevel"/>
    <w:tmpl w:val="95D6B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058CC"/>
    <w:multiLevelType w:val="hybridMultilevel"/>
    <w:tmpl w:val="96A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851BA"/>
    <w:multiLevelType w:val="hybridMultilevel"/>
    <w:tmpl w:val="5EC6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D04CC"/>
    <w:multiLevelType w:val="hybridMultilevel"/>
    <w:tmpl w:val="56264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5F127C"/>
    <w:multiLevelType w:val="hybridMultilevel"/>
    <w:tmpl w:val="AD82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C505B"/>
    <w:multiLevelType w:val="hybridMultilevel"/>
    <w:tmpl w:val="02FA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1976">
    <w:abstractNumId w:val="12"/>
  </w:num>
  <w:num w:numId="2" w16cid:durableId="1735077589">
    <w:abstractNumId w:val="8"/>
  </w:num>
  <w:num w:numId="3" w16cid:durableId="1502155809">
    <w:abstractNumId w:val="32"/>
  </w:num>
  <w:num w:numId="4" w16cid:durableId="1084424340">
    <w:abstractNumId w:val="22"/>
  </w:num>
  <w:num w:numId="5" w16cid:durableId="810512752">
    <w:abstractNumId w:val="13"/>
  </w:num>
  <w:num w:numId="6" w16cid:durableId="889727010">
    <w:abstractNumId w:val="23"/>
  </w:num>
  <w:num w:numId="7" w16cid:durableId="853541086">
    <w:abstractNumId w:val="21"/>
  </w:num>
  <w:num w:numId="8" w16cid:durableId="992373226">
    <w:abstractNumId w:val="16"/>
  </w:num>
  <w:num w:numId="9" w16cid:durableId="227889384">
    <w:abstractNumId w:val="14"/>
  </w:num>
  <w:num w:numId="10" w16cid:durableId="486165096">
    <w:abstractNumId w:val="19"/>
  </w:num>
  <w:num w:numId="11" w16cid:durableId="1326058275">
    <w:abstractNumId w:val="10"/>
  </w:num>
  <w:num w:numId="12" w16cid:durableId="1729062755">
    <w:abstractNumId w:val="17"/>
  </w:num>
  <w:num w:numId="13" w16cid:durableId="539822260">
    <w:abstractNumId w:val="34"/>
  </w:num>
  <w:num w:numId="14" w16cid:durableId="617418449">
    <w:abstractNumId w:val="4"/>
  </w:num>
  <w:num w:numId="15" w16cid:durableId="1216355669">
    <w:abstractNumId w:val="0"/>
  </w:num>
  <w:num w:numId="16" w16cid:durableId="1638610256">
    <w:abstractNumId w:val="37"/>
  </w:num>
  <w:num w:numId="17" w16cid:durableId="2132241212">
    <w:abstractNumId w:val="18"/>
  </w:num>
  <w:num w:numId="18" w16cid:durableId="2111729936">
    <w:abstractNumId w:val="9"/>
  </w:num>
  <w:num w:numId="19" w16cid:durableId="472721243">
    <w:abstractNumId w:val="33"/>
  </w:num>
  <w:num w:numId="20" w16cid:durableId="284040265">
    <w:abstractNumId w:val="26"/>
  </w:num>
  <w:num w:numId="21" w16cid:durableId="514924564">
    <w:abstractNumId w:val="31"/>
  </w:num>
  <w:num w:numId="22" w16cid:durableId="931670569">
    <w:abstractNumId w:val="3"/>
  </w:num>
  <w:num w:numId="23" w16cid:durableId="1018459110">
    <w:abstractNumId w:val="5"/>
  </w:num>
  <w:num w:numId="24" w16cid:durableId="1860465529">
    <w:abstractNumId w:val="36"/>
  </w:num>
  <w:num w:numId="25" w16cid:durableId="189077187">
    <w:abstractNumId w:val="2"/>
  </w:num>
  <w:num w:numId="26" w16cid:durableId="546375094">
    <w:abstractNumId w:val="15"/>
  </w:num>
  <w:num w:numId="27" w16cid:durableId="1365405976">
    <w:abstractNumId w:val="25"/>
  </w:num>
  <w:num w:numId="28" w16cid:durableId="451243568">
    <w:abstractNumId w:val="11"/>
  </w:num>
  <w:num w:numId="29" w16cid:durableId="1151747981">
    <w:abstractNumId w:val="1"/>
  </w:num>
  <w:num w:numId="30" w16cid:durableId="1913006097">
    <w:abstractNumId w:val="30"/>
  </w:num>
  <w:num w:numId="31" w16cid:durableId="2095130153">
    <w:abstractNumId w:val="38"/>
  </w:num>
  <w:num w:numId="32" w16cid:durableId="1541940881">
    <w:abstractNumId w:val="28"/>
  </w:num>
  <w:num w:numId="33" w16cid:durableId="529076568">
    <w:abstractNumId w:val="29"/>
  </w:num>
  <w:num w:numId="34" w16cid:durableId="1832863235">
    <w:abstractNumId w:val="35"/>
  </w:num>
  <w:num w:numId="35" w16cid:durableId="1425957508">
    <w:abstractNumId w:val="39"/>
  </w:num>
  <w:num w:numId="36" w16cid:durableId="2022394528">
    <w:abstractNumId w:val="7"/>
  </w:num>
  <w:num w:numId="37" w16cid:durableId="581909782">
    <w:abstractNumId w:val="20"/>
  </w:num>
  <w:num w:numId="38" w16cid:durableId="16851670">
    <w:abstractNumId w:val="27"/>
  </w:num>
  <w:num w:numId="39" w16cid:durableId="8337225">
    <w:abstractNumId w:val="24"/>
  </w:num>
  <w:num w:numId="40" w16cid:durableId="222301383">
    <w:abstractNumId w:val="6"/>
  </w:num>
  <w:num w:numId="41" w16cid:durableId="1031223886">
    <w:abstractNumId w:val="41"/>
  </w:num>
  <w:num w:numId="42" w16cid:durableId="209732317">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AFE"/>
    <w:rsid w:val="00116F35"/>
    <w:rsid w:val="001204FD"/>
    <w:rsid w:val="001207D5"/>
    <w:rsid w:val="00120E4C"/>
    <w:rsid w:val="00120F36"/>
    <w:rsid w:val="0012120D"/>
    <w:rsid w:val="00122131"/>
    <w:rsid w:val="001222E3"/>
    <w:rsid w:val="001223B0"/>
    <w:rsid w:val="00122B9D"/>
    <w:rsid w:val="00122C17"/>
    <w:rsid w:val="00122FE8"/>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4DD5"/>
    <w:rsid w:val="001E53AA"/>
    <w:rsid w:val="001E588E"/>
    <w:rsid w:val="001E65E7"/>
    <w:rsid w:val="001E67D2"/>
    <w:rsid w:val="001E6AA4"/>
    <w:rsid w:val="001E73DF"/>
    <w:rsid w:val="001E7756"/>
    <w:rsid w:val="001E7A54"/>
    <w:rsid w:val="001E7CD4"/>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9"/>
    <w:rsid w:val="00210E56"/>
    <w:rsid w:val="00210EF0"/>
    <w:rsid w:val="00211383"/>
    <w:rsid w:val="0021180D"/>
    <w:rsid w:val="00212321"/>
    <w:rsid w:val="00212B99"/>
    <w:rsid w:val="00212D94"/>
    <w:rsid w:val="00212FF8"/>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C0A"/>
    <w:rsid w:val="00240D7B"/>
    <w:rsid w:val="00240E80"/>
    <w:rsid w:val="002411E5"/>
    <w:rsid w:val="00241918"/>
    <w:rsid w:val="00242046"/>
    <w:rsid w:val="00242154"/>
    <w:rsid w:val="0024226E"/>
    <w:rsid w:val="0024249A"/>
    <w:rsid w:val="002431DC"/>
    <w:rsid w:val="0024328C"/>
    <w:rsid w:val="002435B8"/>
    <w:rsid w:val="00244095"/>
    <w:rsid w:val="002444F4"/>
    <w:rsid w:val="00244840"/>
    <w:rsid w:val="002448B1"/>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393"/>
    <w:rsid w:val="00385966"/>
    <w:rsid w:val="00385EB3"/>
    <w:rsid w:val="00386034"/>
    <w:rsid w:val="00386117"/>
    <w:rsid w:val="003864C2"/>
    <w:rsid w:val="00386881"/>
    <w:rsid w:val="00386BC5"/>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92E"/>
    <w:rsid w:val="003C5A11"/>
    <w:rsid w:val="003C6431"/>
    <w:rsid w:val="003C6EC6"/>
    <w:rsid w:val="003C70F7"/>
    <w:rsid w:val="003C7221"/>
    <w:rsid w:val="003C72E0"/>
    <w:rsid w:val="003C73A5"/>
    <w:rsid w:val="003C7608"/>
    <w:rsid w:val="003D0498"/>
    <w:rsid w:val="003D0B09"/>
    <w:rsid w:val="003D137D"/>
    <w:rsid w:val="003D1439"/>
    <w:rsid w:val="003D1DCD"/>
    <w:rsid w:val="003D3368"/>
    <w:rsid w:val="003D352D"/>
    <w:rsid w:val="003D3EC8"/>
    <w:rsid w:val="003D40B9"/>
    <w:rsid w:val="003D48EB"/>
    <w:rsid w:val="003D4E4F"/>
    <w:rsid w:val="003D547D"/>
    <w:rsid w:val="003D548B"/>
    <w:rsid w:val="003D6494"/>
    <w:rsid w:val="003D67B8"/>
    <w:rsid w:val="003D69CB"/>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74"/>
    <w:rsid w:val="004F48D5"/>
    <w:rsid w:val="004F4F5C"/>
    <w:rsid w:val="004F572F"/>
    <w:rsid w:val="004F582F"/>
    <w:rsid w:val="004F5D34"/>
    <w:rsid w:val="004F5F69"/>
    <w:rsid w:val="004F62AC"/>
    <w:rsid w:val="004F6330"/>
    <w:rsid w:val="004F63A2"/>
    <w:rsid w:val="004F65D5"/>
    <w:rsid w:val="004F6B11"/>
    <w:rsid w:val="004F74DD"/>
    <w:rsid w:val="004F796C"/>
    <w:rsid w:val="004F7F3E"/>
    <w:rsid w:val="00500E0D"/>
    <w:rsid w:val="00500EF8"/>
    <w:rsid w:val="0050151F"/>
    <w:rsid w:val="00502073"/>
    <w:rsid w:val="00502886"/>
    <w:rsid w:val="00502B1C"/>
    <w:rsid w:val="0050338D"/>
    <w:rsid w:val="005036AB"/>
    <w:rsid w:val="0050396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D15"/>
    <w:rsid w:val="006218BA"/>
    <w:rsid w:val="00621907"/>
    <w:rsid w:val="00621ED6"/>
    <w:rsid w:val="00622128"/>
    <w:rsid w:val="00622866"/>
    <w:rsid w:val="00622FDC"/>
    <w:rsid w:val="00624010"/>
    <w:rsid w:val="006240EC"/>
    <w:rsid w:val="00624787"/>
    <w:rsid w:val="00624A83"/>
    <w:rsid w:val="00624BC5"/>
    <w:rsid w:val="00624FD2"/>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6553"/>
    <w:rsid w:val="00646C93"/>
    <w:rsid w:val="00646D3F"/>
    <w:rsid w:val="00647401"/>
    <w:rsid w:val="006475CE"/>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24AB"/>
    <w:rsid w:val="0066289F"/>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C04"/>
    <w:rsid w:val="00707176"/>
    <w:rsid w:val="00707415"/>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539B"/>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31D"/>
    <w:rsid w:val="008645AD"/>
    <w:rsid w:val="008646BD"/>
    <w:rsid w:val="00864962"/>
    <w:rsid w:val="00864BDA"/>
    <w:rsid w:val="00864D89"/>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201D"/>
    <w:rsid w:val="00912943"/>
    <w:rsid w:val="0091334F"/>
    <w:rsid w:val="0091335B"/>
    <w:rsid w:val="0091381C"/>
    <w:rsid w:val="009138C9"/>
    <w:rsid w:val="00913D02"/>
    <w:rsid w:val="00913E49"/>
    <w:rsid w:val="00914264"/>
    <w:rsid w:val="00914417"/>
    <w:rsid w:val="0091495C"/>
    <w:rsid w:val="00914FA7"/>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8E7"/>
    <w:rsid w:val="00962B8C"/>
    <w:rsid w:val="00962F2E"/>
    <w:rsid w:val="009636D0"/>
    <w:rsid w:val="00963782"/>
    <w:rsid w:val="00963945"/>
    <w:rsid w:val="00963B27"/>
    <w:rsid w:val="00963CB5"/>
    <w:rsid w:val="00964009"/>
    <w:rsid w:val="009641AE"/>
    <w:rsid w:val="009647AE"/>
    <w:rsid w:val="00964C7A"/>
    <w:rsid w:val="00964E1E"/>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438A"/>
    <w:rsid w:val="009B4488"/>
    <w:rsid w:val="009B4748"/>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3A9D"/>
    <w:rsid w:val="00A1461F"/>
    <w:rsid w:val="00A14670"/>
    <w:rsid w:val="00A147DA"/>
    <w:rsid w:val="00A151ED"/>
    <w:rsid w:val="00A15672"/>
    <w:rsid w:val="00A156A7"/>
    <w:rsid w:val="00A15B09"/>
    <w:rsid w:val="00A15FD3"/>
    <w:rsid w:val="00A160D4"/>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F59"/>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AD"/>
    <w:rsid w:val="00AA4859"/>
    <w:rsid w:val="00AA4941"/>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3E9"/>
    <w:rsid w:val="00AC68E5"/>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5429"/>
    <w:rsid w:val="00B155CE"/>
    <w:rsid w:val="00B15632"/>
    <w:rsid w:val="00B159BD"/>
    <w:rsid w:val="00B15B64"/>
    <w:rsid w:val="00B17BE7"/>
    <w:rsid w:val="00B17C6C"/>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CBF"/>
    <w:rsid w:val="00B57059"/>
    <w:rsid w:val="00B5725B"/>
    <w:rsid w:val="00B57917"/>
    <w:rsid w:val="00B6084C"/>
    <w:rsid w:val="00B60BD8"/>
    <w:rsid w:val="00B60BD9"/>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9"/>
    <w:rsid w:val="00C64AED"/>
    <w:rsid w:val="00C64CB1"/>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77D"/>
    <w:rsid w:val="00CB2BAD"/>
    <w:rsid w:val="00CB2D1C"/>
    <w:rsid w:val="00CB2D78"/>
    <w:rsid w:val="00CB5CD5"/>
    <w:rsid w:val="00CB60CC"/>
    <w:rsid w:val="00CB6526"/>
    <w:rsid w:val="00CB6B11"/>
    <w:rsid w:val="00CB6CB9"/>
    <w:rsid w:val="00CB72D0"/>
    <w:rsid w:val="00CB7353"/>
    <w:rsid w:val="00CB74A8"/>
    <w:rsid w:val="00CB7F3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1648"/>
    <w:rsid w:val="00D6188D"/>
    <w:rsid w:val="00D61BAE"/>
    <w:rsid w:val="00D6228D"/>
    <w:rsid w:val="00D62C74"/>
    <w:rsid w:val="00D62ECE"/>
    <w:rsid w:val="00D6300F"/>
    <w:rsid w:val="00D63B1C"/>
    <w:rsid w:val="00D63B45"/>
    <w:rsid w:val="00D63F77"/>
    <w:rsid w:val="00D6405F"/>
    <w:rsid w:val="00D64075"/>
    <w:rsid w:val="00D647BA"/>
    <w:rsid w:val="00D64C47"/>
    <w:rsid w:val="00D64ECF"/>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CE2"/>
    <w:rsid w:val="00DC37FB"/>
    <w:rsid w:val="00DC392F"/>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A92"/>
    <w:rsid w:val="00E41A50"/>
    <w:rsid w:val="00E42A6D"/>
    <w:rsid w:val="00E42D54"/>
    <w:rsid w:val="00E43839"/>
    <w:rsid w:val="00E439F6"/>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272E"/>
    <w:rsid w:val="00F2280E"/>
    <w:rsid w:val="00F234D5"/>
    <w:rsid w:val="00F23FB9"/>
    <w:rsid w:val="00F2525D"/>
    <w:rsid w:val="00F258BA"/>
    <w:rsid w:val="00F2610F"/>
    <w:rsid w:val="00F26714"/>
    <w:rsid w:val="00F26E80"/>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4570"/>
    <w:rsid w:val="00F84791"/>
    <w:rsid w:val="00F848BA"/>
    <w:rsid w:val="00F851AA"/>
    <w:rsid w:val="00F854ED"/>
    <w:rsid w:val="00F8569C"/>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35</TotalTime>
  <Pages>3</Pages>
  <Words>845</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5</cp:revision>
  <cp:lastPrinted>2024-01-02T20:57:00Z</cp:lastPrinted>
  <dcterms:created xsi:type="dcterms:W3CDTF">2024-02-09T17:48:00Z</dcterms:created>
  <dcterms:modified xsi:type="dcterms:W3CDTF">2024-02-09T18:09:00Z</dcterms:modified>
</cp:coreProperties>
</file>