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E359E" w14:textId="44032BD2" w:rsidR="00421143" w:rsidRDefault="00C14180" w:rsidP="00421143">
      <w:pPr>
        <w:pStyle w:val="Header"/>
        <w:tabs>
          <w:tab w:val="clear" w:pos="4320"/>
          <w:tab w:val="clear" w:pos="8640"/>
        </w:tabs>
      </w:pPr>
      <w:r>
        <w:rPr>
          <w:i/>
          <w:noProof/>
        </w:rPr>
        <w:drawing>
          <wp:inline distT="0" distB="0" distL="0" distR="0" wp14:anchorId="48B4E789" wp14:editId="5F236136">
            <wp:extent cx="1104900" cy="328940"/>
            <wp:effectExtent l="0" t="0" r="0" b="0"/>
            <wp:docPr id="1" name="Picture 1" descr="A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4611" cy="331831"/>
                    </a:xfrm>
                    <a:prstGeom prst="rect">
                      <a:avLst/>
                    </a:prstGeom>
                    <a:noFill/>
                    <a:ln>
                      <a:noFill/>
                    </a:ln>
                  </pic:spPr>
                </pic:pic>
              </a:graphicData>
            </a:graphic>
          </wp:inline>
        </w:drawing>
      </w:r>
    </w:p>
    <w:p w14:paraId="197BD713" w14:textId="62B51984" w:rsidR="002D5C56" w:rsidRPr="00EF3CC4" w:rsidRDefault="002D5C56">
      <w:pPr>
        <w:pStyle w:val="Header"/>
        <w:tabs>
          <w:tab w:val="clear" w:pos="4320"/>
          <w:tab w:val="clear" w:pos="8640"/>
        </w:tabs>
        <w:jc w:val="center"/>
        <w:rPr>
          <w:color w:val="008000"/>
          <w:sz w:val="24"/>
          <w:szCs w:val="24"/>
        </w:rPr>
      </w:pPr>
      <w:r w:rsidRPr="00EF3CC4">
        <w:rPr>
          <w:color w:val="008000"/>
          <w:sz w:val="24"/>
          <w:szCs w:val="24"/>
        </w:rPr>
        <w:t>Shady Grove</w:t>
      </w:r>
      <w:r w:rsidR="00FA4709">
        <w:rPr>
          <w:color w:val="008000"/>
          <w:sz w:val="24"/>
          <w:szCs w:val="24"/>
        </w:rPr>
        <w:t xml:space="preserve"> and </w:t>
      </w:r>
      <w:r w:rsidR="00D91587">
        <w:rPr>
          <w:color w:val="008000"/>
          <w:sz w:val="24"/>
          <w:szCs w:val="24"/>
        </w:rPr>
        <w:t>W</w:t>
      </w:r>
      <w:r w:rsidRPr="00EF3CC4">
        <w:rPr>
          <w:color w:val="008000"/>
          <w:sz w:val="24"/>
          <w:szCs w:val="24"/>
        </w:rPr>
        <w:t>hit</w:t>
      </w:r>
      <w:r w:rsidR="00D91587">
        <w:rPr>
          <w:color w:val="008000"/>
          <w:sz w:val="24"/>
          <w:szCs w:val="24"/>
        </w:rPr>
        <w:t>e Oak M</w:t>
      </w:r>
      <w:r w:rsidRPr="00EF3CC4">
        <w:rPr>
          <w:color w:val="008000"/>
          <w:sz w:val="24"/>
          <w:szCs w:val="24"/>
        </w:rPr>
        <w:t>e</w:t>
      </w:r>
      <w:r w:rsidR="00D91587">
        <w:rPr>
          <w:color w:val="008000"/>
          <w:sz w:val="24"/>
          <w:szCs w:val="24"/>
        </w:rPr>
        <w:t>d</w:t>
      </w:r>
      <w:r w:rsidRPr="00EF3CC4">
        <w:rPr>
          <w:color w:val="008000"/>
          <w:sz w:val="24"/>
          <w:szCs w:val="24"/>
        </w:rPr>
        <w:t>i</w:t>
      </w:r>
      <w:r w:rsidR="00D91587">
        <w:rPr>
          <w:color w:val="008000"/>
          <w:sz w:val="24"/>
          <w:szCs w:val="24"/>
        </w:rPr>
        <w:t>cal Centers</w:t>
      </w:r>
    </w:p>
    <w:p w14:paraId="3EF6C43A" w14:textId="77777777" w:rsidR="002D5C56" w:rsidRDefault="002D5C56">
      <w:pPr>
        <w:pStyle w:val="Header"/>
        <w:tabs>
          <w:tab w:val="clear" w:pos="4320"/>
          <w:tab w:val="clear" w:pos="8640"/>
        </w:tabs>
      </w:pPr>
      <w:r>
        <w:t xml:space="preserve">    </w:t>
      </w:r>
    </w:p>
    <w:tbl>
      <w:tblPr>
        <w:tblW w:w="11016" w:type="dxa"/>
        <w:tblInd w:w="28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1016"/>
      </w:tblGrid>
      <w:tr w:rsidR="002D5C56" w14:paraId="03C89614" w14:textId="77777777" w:rsidTr="008C4FE2">
        <w:trPr>
          <w:cantSplit/>
        </w:trPr>
        <w:tc>
          <w:tcPr>
            <w:tcW w:w="11016" w:type="dxa"/>
            <w:shd w:val="pct12" w:color="auto" w:fill="FFFFFF"/>
            <w:vAlign w:val="center"/>
          </w:tcPr>
          <w:p w14:paraId="1BD2B41F" w14:textId="53C686DF" w:rsidR="002D5C56" w:rsidRPr="005264C8" w:rsidRDefault="00FA4709">
            <w:pPr>
              <w:pStyle w:val="Heading2"/>
              <w:rPr>
                <w:b/>
                <w:sz w:val="22"/>
                <w:szCs w:val="22"/>
              </w:rPr>
            </w:pPr>
            <w:r>
              <w:rPr>
                <w:b/>
                <w:sz w:val="22"/>
                <w:szCs w:val="22"/>
              </w:rPr>
              <w:t xml:space="preserve">Blood Bank </w:t>
            </w:r>
            <w:r w:rsidR="0013653E">
              <w:rPr>
                <w:b/>
                <w:sz w:val="22"/>
                <w:szCs w:val="22"/>
              </w:rPr>
              <w:t>Team Meeting</w:t>
            </w:r>
          </w:p>
          <w:p w14:paraId="7D54D4F0" w14:textId="77777777" w:rsidR="002D5C56" w:rsidRPr="004239F8" w:rsidRDefault="002D5C56">
            <w:pPr>
              <w:rPr>
                <w:color w:val="FF0000"/>
                <w:sz w:val="18"/>
                <w:szCs w:val="18"/>
              </w:rPr>
            </w:pPr>
          </w:p>
          <w:p w14:paraId="3A79E68F" w14:textId="65E72912" w:rsidR="002D5C56" w:rsidRPr="006F6327" w:rsidRDefault="0013653E">
            <w:pPr>
              <w:pStyle w:val="Header"/>
              <w:tabs>
                <w:tab w:val="clear" w:pos="4320"/>
                <w:tab w:val="clear" w:pos="8640"/>
              </w:tabs>
              <w:jc w:val="center"/>
              <w:rPr>
                <w:b/>
                <w:smallCaps/>
                <w:sz w:val="24"/>
                <w:szCs w:val="24"/>
              </w:rPr>
            </w:pPr>
            <w:r w:rsidRPr="006F6327">
              <w:rPr>
                <w:b/>
                <w:smallCaps/>
                <w:sz w:val="24"/>
                <w:szCs w:val="24"/>
              </w:rPr>
              <w:t>Minutes</w:t>
            </w:r>
          </w:p>
          <w:p w14:paraId="718EE106" w14:textId="77777777" w:rsidR="002D5C56" w:rsidRPr="005264C8" w:rsidRDefault="002D5C56">
            <w:pPr>
              <w:pStyle w:val="Header"/>
              <w:tabs>
                <w:tab w:val="clear" w:pos="4320"/>
                <w:tab w:val="clear" w:pos="8640"/>
              </w:tabs>
              <w:jc w:val="center"/>
              <w:rPr>
                <w:smallCaps/>
                <w:sz w:val="18"/>
                <w:szCs w:val="18"/>
              </w:rPr>
            </w:pPr>
          </w:p>
          <w:p w14:paraId="115BA4A9" w14:textId="6B3FDDFE" w:rsidR="002D5C56" w:rsidRPr="005264C8" w:rsidRDefault="007221F9" w:rsidP="00E71E50">
            <w:pPr>
              <w:pStyle w:val="Header"/>
              <w:tabs>
                <w:tab w:val="clear" w:pos="4320"/>
                <w:tab w:val="clear" w:pos="8640"/>
              </w:tabs>
              <w:jc w:val="center"/>
              <w:rPr>
                <w:smallCaps/>
                <w:sz w:val="22"/>
                <w:szCs w:val="22"/>
              </w:rPr>
            </w:pPr>
            <w:r>
              <w:rPr>
                <w:b/>
                <w:smallCaps/>
                <w:sz w:val="22"/>
                <w:szCs w:val="22"/>
              </w:rPr>
              <w:t>March</w:t>
            </w:r>
            <w:r w:rsidR="00387F41">
              <w:rPr>
                <w:b/>
                <w:smallCaps/>
                <w:sz w:val="22"/>
                <w:szCs w:val="22"/>
              </w:rPr>
              <w:t xml:space="preserve"> 4</w:t>
            </w:r>
            <w:r w:rsidR="00AC6A51">
              <w:rPr>
                <w:b/>
                <w:smallCaps/>
                <w:sz w:val="22"/>
                <w:szCs w:val="22"/>
              </w:rPr>
              <w:t>, 2025</w:t>
            </w:r>
          </w:p>
        </w:tc>
      </w:tr>
    </w:tbl>
    <w:p w14:paraId="1CCC1C78" w14:textId="5B523507" w:rsidR="008C4FE2" w:rsidRDefault="008C4FE2" w:rsidP="003C52AD">
      <w:pPr>
        <w:pStyle w:val="Header"/>
        <w:tabs>
          <w:tab w:val="clear" w:pos="4320"/>
          <w:tab w:val="clear" w:pos="8640"/>
        </w:tabs>
        <w:ind w:left="1440" w:hanging="1440"/>
        <w:rPr>
          <w:b/>
          <w:smallCaps/>
          <w:lang w:val="it-IT"/>
        </w:rPr>
      </w:pPr>
    </w:p>
    <w:p w14:paraId="74B70CC6" w14:textId="40F32999" w:rsidR="001F494C" w:rsidRDefault="002D5C56" w:rsidP="00E11BEE">
      <w:pPr>
        <w:pStyle w:val="Header"/>
        <w:tabs>
          <w:tab w:val="clear" w:pos="4320"/>
          <w:tab w:val="clear" w:pos="8640"/>
        </w:tabs>
        <w:ind w:left="1440" w:hanging="1440"/>
        <w:rPr>
          <w:rFonts w:cs="Tahoma"/>
          <w:smallCaps/>
          <w:lang w:val="it-IT"/>
        </w:rPr>
      </w:pPr>
      <w:r w:rsidRPr="000E630F">
        <w:rPr>
          <w:rFonts w:cs="Tahoma"/>
          <w:b/>
          <w:smallCaps/>
          <w:lang w:val="it-IT"/>
        </w:rPr>
        <w:t>Present:</w:t>
      </w:r>
      <w:r w:rsidRPr="000E630F">
        <w:rPr>
          <w:rFonts w:cs="Tahoma"/>
          <w:smallCaps/>
          <w:lang w:val="it-IT"/>
        </w:rPr>
        <w:tab/>
      </w:r>
    </w:p>
    <w:tbl>
      <w:tblPr>
        <w:tblStyle w:val="TableGrid"/>
        <w:tblW w:w="0" w:type="auto"/>
        <w:tblInd w:w="1440" w:type="dxa"/>
        <w:tblLook w:val="04A0" w:firstRow="1" w:lastRow="0" w:firstColumn="1" w:lastColumn="0" w:noHBand="0" w:noVBand="1"/>
      </w:tblPr>
      <w:tblGrid>
        <w:gridCol w:w="445"/>
        <w:gridCol w:w="2719"/>
        <w:gridCol w:w="431"/>
        <w:gridCol w:w="2733"/>
        <w:gridCol w:w="417"/>
        <w:gridCol w:w="2749"/>
      </w:tblGrid>
      <w:tr w:rsidR="005904B0" w14:paraId="2CB6CEFC" w14:textId="77777777" w:rsidTr="00FA4709">
        <w:tc>
          <w:tcPr>
            <w:tcW w:w="445" w:type="dxa"/>
          </w:tcPr>
          <w:p w14:paraId="778BBB34" w14:textId="29445B63" w:rsidR="005904B0" w:rsidRDefault="005904B0" w:rsidP="005904B0">
            <w:pPr>
              <w:pStyle w:val="Header"/>
              <w:tabs>
                <w:tab w:val="clear" w:pos="4320"/>
                <w:tab w:val="clear" w:pos="8640"/>
              </w:tabs>
              <w:jc w:val="center"/>
              <w:rPr>
                <w:rFonts w:cs="Tahoma"/>
                <w:smallCaps/>
                <w:lang w:val="it-IT"/>
              </w:rPr>
            </w:pPr>
          </w:p>
        </w:tc>
        <w:tc>
          <w:tcPr>
            <w:tcW w:w="2719" w:type="dxa"/>
          </w:tcPr>
          <w:p w14:paraId="4699B17A" w14:textId="35BAF299" w:rsidR="005904B0" w:rsidRDefault="005904B0" w:rsidP="005904B0">
            <w:pPr>
              <w:pStyle w:val="Header"/>
              <w:tabs>
                <w:tab w:val="clear" w:pos="4320"/>
                <w:tab w:val="clear" w:pos="8640"/>
              </w:tabs>
              <w:rPr>
                <w:rFonts w:cs="Tahoma"/>
                <w:smallCaps/>
                <w:lang w:val="it-IT"/>
              </w:rPr>
            </w:pPr>
            <w:r>
              <w:rPr>
                <w:rFonts w:cs="Tahoma"/>
                <w:smallCaps/>
                <w:lang w:val="it-IT"/>
              </w:rPr>
              <w:t>Mary-Dale Abellano</w:t>
            </w:r>
          </w:p>
        </w:tc>
        <w:tc>
          <w:tcPr>
            <w:tcW w:w="431" w:type="dxa"/>
          </w:tcPr>
          <w:p w14:paraId="113A6B44" w14:textId="0E461447" w:rsidR="005904B0" w:rsidRDefault="005904B0" w:rsidP="005904B0">
            <w:pPr>
              <w:pStyle w:val="Header"/>
              <w:tabs>
                <w:tab w:val="clear" w:pos="4320"/>
                <w:tab w:val="clear" w:pos="8640"/>
              </w:tabs>
              <w:jc w:val="center"/>
              <w:rPr>
                <w:rFonts w:cs="Tahoma"/>
                <w:smallCaps/>
                <w:lang w:val="it-IT"/>
              </w:rPr>
            </w:pPr>
            <w:r w:rsidRPr="00FA4E33">
              <w:rPr>
                <w:rFonts w:cs="Tahoma"/>
                <w:smallCaps/>
                <w:lang w:val="it-IT"/>
              </w:rPr>
              <w:t>√</w:t>
            </w:r>
          </w:p>
        </w:tc>
        <w:tc>
          <w:tcPr>
            <w:tcW w:w="2733" w:type="dxa"/>
          </w:tcPr>
          <w:p w14:paraId="0931D04C" w14:textId="7DEB86F4" w:rsidR="005904B0" w:rsidRDefault="005904B0" w:rsidP="005904B0">
            <w:pPr>
              <w:pStyle w:val="Header"/>
              <w:tabs>
                <w:tab w:val="clear" w:pos="4320"/>
                <w:tab w:val="clear" w:pos="8640"/>
              </w:tabs>
              <w:rPr>
                <w:rFonts w:cs="Tahoma"/>
                <w:smallCaps/>
                <w:lang w:val="it-IT"/>
              </w:rPr>
            </w:pPr>
            <w:r>
              <w:rPr>
                <w:rFonts w:cs="Tahoma"/>
                <w:smallCaps/>
                <w:lang w:val="it-IT"/>
              </w:rPr>
              <w:t>Bilen Gebresenbet</w:t>
            </w:r>
          </w:p>
        </w:tc>
        <w:tc>
          <w:tcPr>
            <w:tcW w:w="417" w:type="dxa"/>
          </w:tcPr>
          <w:p w14:paraId="571096C0" w14:textId="5E1F6E77" w:rsidR="005904B0" w:rsidRDefault="005904B0" w:rsidP="005904B0">
            <w:pPr>
              <w:pStyle w:val="Header"/>
              <w:tabs>
                <w:tab w:val="clear" w:pos="4320"/>
                <w:tab w:val="clear" w:pos="8640"/>
              </w:tabs>
              <w:jc w:val="center"/>
              <w:rPr>
                <w:rFonts w:cs="Tahoma"/>
                <w:smallCaps/>
                <w:lang w:val="it-IT"/>
              </w:rPr>
            </w:pPr>
            <w:r>
              <w:rPr>
                <w:rFonts w:cs="Tahoma"/>
                <w:smallCaps/>
                <w:lang w:val="it-IT"/>
              </w:rPr>
              <w:t>√</w:t>
            </w:r>
          </w:p>
        </w:tc>
        <w:tc>
          <w:tcPr>
            <w:tcW w:w="2749" w:type="dxa"/>
          </w:tcPr>
          <w:p w14:paraId="327424DC" w14:textId="04DFC279" w:rsidR="005904B0" w:rsidRDefault="005904B0" w:rsidP="005904B0">
            <w:pPr>
              <w:pStyle w:val="Header"/>
              <w:tabs>
                <w:tab w:val="clear" w:pos="4320"/>
                <w:tab w:val="clear" w:pos="8640"/>
              </w:tabs>
              <w:rPr>
                <w:rFonts w:cs="Tahoma"/>
                <w:smallCaps/>
                <w:lang w:val="it-IT"/>
              </w:rPr>
            </w:pPr>
            <w:r>
              <w:rPr>
                <w:rFonts w:cs="Tahoma"/>
                <w:smallCaps/>
                <w:lang w:val="it-IT"/>
              </w:rPr>
              <w:t>Arlene Mencias</w:t>
            </w:r>
          </w:p>
        </w:tc>
      </w:tr>
      <w:tr w:rsidR="005904B0" w14:paraId="765BB225" w14:textId="77777777" w:rsidTr="00FA4709">
        <w:tc>
          <w:tcPr>
            <w:tcW w:w="445" w:type="dxa"/>
          </w:tcPr>
          <w:p w14:paraId="7C2F62D3" w14:textId="081CBC67" w:rsidR="005904B0" w:rsidRDefault="005904B0" w:rsidP="005904B0">
            <w:pPr>
              <w:pStyle w:val="Header"/>
              <w:tabs>
                <w:tab w:val="clear" w:pos="4320"/>
                <w:tab w:val="clear" w:pos="8640"/>
              </w:tabs>
              <w:jc w:val="center"/>
              <w:rPr>
                <w:rFonts w:cs="Tahoma"/>
                <w:smallCaps/>
                <w:lang w:val="it-IT"/>
              </w:rPr>
            </w:pPr>
            <w:r>
              <w:rPr>
                <w:rFonts w:cs="Tahoma"/>
                <w:smallCaps/>
                <w:lang w:val="it-IT"/>
              </w:rPr>
              <w:t>√</w:t>
            </w:r>
          </w:p>
        </w:tc>
        <w:tc>
          <w:tcPr>
            <w:tcW w:w="2719" w:type="dxa"/>
          </w:tcPr>
          <w:p w14:paraId="40EF2B38" w14:textId="45EDFC53" w:rsidR="005904B0" w:rsidRDefault="005904B0" w:rsidP="005904B0">
            <w:pPr>
              <w:pStyle w:val="Header"/>
              <w:tabs>
                <w:tab w:val="clear" w:pos="4320"/>
                <w:tab w:val="clear" w:pos="8640"/>
              </w:tabs>
              <w:rPr>
                <w:rFonts w:cs="Tahoma"/>
                <w:smallCaps/>
                <w:lang w:val="it-IT"/>
              </w:rPr>
            </w:pPr>
            <w:r>
              <w:rPr>
                <w:rFonts w:cs="Tahoma"/>
                <w:smallCaps/>
                <w:lang w:val="it-IT"/>
              </w:rPr>
              <w:t>Kelvin Addo</w:t>
            </w:r>
          </w:p>
        </w:tc>
        <w:tc>
          <w:tcPr>
            <w:tcW w:w="431" w:type="dxa"/>
          </w:tcPr>
          <w:p w14:paraId="3259D2D8" w14:textId="3184B0D9" w:rsidR="005904B0" w:rsidRDefault="005904B0" w:rsidP="005904B0">
            <w:pPr>
              <w:pStyle w:val="Header"/>
              <w:tabs>
                <w:tab w:val="clear" w:pos="4320"/>
                <w:tab w:val="clear" w:pos="8640"/>
              </w:tabs>
              <w:jc w:val="center"/>
              <w:rPr>
                <w:rFonts w:cs="Tahoma"/>
                <w:smallCaps/>
                <w:lang w:val="it-IT"/>
              </w:rPr>
            </w:pPr>
            <w:r w:rsidRPr="00FA4E33">
              <w:rPr>
                <w:rFonts w:cs="Tahoma"/>
                <w:smallCaps/>
                <w:lang w:val="it-IT"/>
              </w:rPr>
              <w:t>√</w:t>
            </w:r>
          </w:p>
        </w:tc>
        <w:tc>
          <w:tcPr>
            <w:tcW w:w="2733" w:type="dxa"/>
          </w:tcPr>
          <w:p w14:paraId="3AFA7798" w14:textId="6B29C6D2" w:rsidR="005904B0" w:rsidRDefault="005904B0" w:rsidP="005904B0">
            <w:pPr>
              <w:pStyle w:val="Header"/>
              <w:tabs>
                <w:tab w:val="clear" w:pos="4320"/>
                <w:tab w:val="clear" w:pos="8640"/>
              </w:tabs>
              <w:rPr>
                <w:rFonts w:cs="Tahoma"/>
                <w:smallCaps/>
                <w:lang w:val="it-IT"/>
              </w:rPr>
            </w:pPr>
            <w:r>
              <w:rPr>
                <w:rFonts w:cs="Tahoma"/>
                <w:smallCaps/>
                <w:lang w:val="it-IT"/>
              </w:rPr>
              <w:t>Isaias Gebreweldi</w:t>
            </w:r>
          </w:p>
        </w:tc>
        <w:tc>
          <w:tcPr>
            <w:tcW w:w="417" w:type="dxa"/>
          </w:tcPr>
          <w:p w14:paraId="35CAD4DE" w14:textId="4120CCB5" w:rsidR="005904B0" w:rsidRDefault="005904B0" w:rsidP="005904B0">
            <w:pPr>
              <w:pStyle w:val="Header"/>
              <w:tabs>
                <w:tab w:val="clear" w:pos="4320"/>
                <w:tab w:val="clear" w:pos="8640"/>
              </w:tabs>
              <w:jc w:val="center"/>
              <w:rPr>
                <w:rFonts w:cs="Tahoma"/>
                <w:smallCaps/>
                <w:lang w:val="it-IT"/>
              </w:rPr>
            </w:pPr>
          </w:p>
        </w:tc>
        <w:tc>
          <w:tcPr>
            <w:tcW w:w="2749" w:type="dxa"/>
          </w:tcPr>
          <w:p w14:paraId="41550989" w14:textId="1734591A" w:rsidR="005904B0" w:rsidRDefault="005904B0" w:rsidP="005904B0">
            <w:pPr>
              <w:pStyle w:val="Header"/>
              <w:tabs>
                <w:tab w:val="clear" w:pos="4320"/>
                <w:tab w:val="clear" w:pos="8640"/>
              </w:tabs>
              <w:rPr>
                <w:rFonts w:cs="Tahoma"/>
                <w:smallCaps/>
                <w:lang w:val="it-IT"/>
              </w:rPr>
            </w:pPr>
            <w:r>
              <w:rPr>
                <w:rFonts w:cs="Tahoma"/>
                <w:smallCaps/>
                <w:lang w:val="it-IT"/>
              </w:rPr>
              <w:t>Tsegaye Negash</w:t>
            </w:r>
          </w:p>
        </w:tc>
      </w:tr>
      <w:tr w:rsidR="005904B0" w14:paraId="494D025C" w14:textId="77777777" w:rsidTr="00FA4709">
        <w:tc>
          <w:tcPr>
            <w:tcW w:w="445" w:type="dxa"/>
          </w:tcPr>
          <w:p w14:paraId="36CE2C6E" w14:textId="3E72BBCF" w:rsidR="005904B0" w:rsidRDefault="005904B0" w:rsidP="005904B0">
            <w:pPr>
              <w:pStyle w:val="Header"/>
              <w:tabs>
                <w:tab w:val="clear" w:pos="4320"/>
                <w:tab w:val="clear" w:pos="8640"/>
              </w:tabs>
              <w:jc w:val="center"/>
              <w:rPr>
                <w:rFonts w:cs="Tahoma"/>
                <w:smallCaps/>
                <w:lang w:val="it-IT"/>
              </w:rPr>
            </w:pPr>
          </w:p>
        </w:tc>
        <w:tc>
          <w:tcPr>
            <w:tcW w:w="2719" w:type="dxa"/>
          </w:tcPr>
          <w:p w14:paraId="1E8B3C86" w14:textId="2286B6CF" w:rsidR="005904B0" w:rsidRDefault="005904B0" w:rsidP="005904B0">
            <w:pPr>
              <w:pStyle w:val="Header"/>
              <w:tabs>
                <w:tab w:val="clear" w:pos="4320"/>
                <w:tab w:val="clear" w:pos="8640"/>
              </w:tabs>
              <w:rPr>
                <w:rFonts w:cs="Tahoma"/>
                <w:smallCaps/>
                <w:lang w:val="it-IT"/>
              </w:rPr>
            </w:pPr>
            <w:r>
              <w:rPr>
                <w:rFonts w:cs="Tahoma"/>
                <w:smallCaps/>
                <w:lang w:val="it-IT"/>
              </w:rPr>
              <w:t>Malak Antar</w:t>
            </w:r>
          </w:p>
        </w:tc>
        <w:tc>
          <w:tcPr>
            <w:tcW w:w="431" w:type="dxa"/>
          </w:tcPr>
          <w:p w14:paraId="5E9D9BDF" w14:textId="4A81527E" w:rsidR="005904B0" w:rsidRDefault="005904B0" w:rsidP="005904B0">
            <w:pPr>
              <w:pStyle w:val="Header"/>
              <w:tabs>
                <w:tab w:val="clear" w:pos="4320"/>
                <w:tab w:val="clear" w:pos="8640"/>
              </w:tabs>
              <w:jc w:val="center"/>
              <w:rPr>
                <w:rFonts w:cs="Tahoma"/>
                <w:smallCaps/>
                <w:lang w:val="it-IT"/>
              </w:rPr>
            </w:pPr>
            <w:r w:rsidRPr="00FA4E33">
              <w:rPr>
                <w:rFonts w:cs="Tahoma"/>
                <w:smallCaps/>
                <w:lang w:val="it-IT"/>
              </w:rPr>
              <w:t>√</w:t>
            </w:r>
          </w:p>
        </w:tc>
        <w:tc>
          <w:tcPr>
            <w:tcW w:w="2733" w:type="dxa"/>
          </w:tcPr>
          <w:p w14:paraId="5F71A6E2" w14:textId="43D8CEB8" w:rsidR="005904B0" w:rsidRDefault="005904B0" w:rsidP="005904B0">
            <w:pPr>
              <w:pStyle w:val="Header"/>
              <w:tabs>
                <w:tab w:val="clear" w:pos="4320"/>
                <w:tab w:val="clear" w:pos="8640"/>
              </w:tabs>
              <w:rPr>
                <w:rFonts w:cs="Tahoma"/>
                <w:smallCaps/>
                <w:lang w:val="it-IT"/>
              </w:rPr>
            </w:pPr>
            <w:r>
              <w:rPr>
                <w:rFonts w:cs="Tahoma"/>
                <w:smallCaps/>
                <w:lang w:val="it-IT"/>
              </w:rPr>
              <w:t>Hojat Goudarzi</w:t>
            </w:r>
          </w:p>
        </w:tc>
        <w:tc>
          <w:tcPr>
            <w:tcW w:w="417" w:type="dxa"/>
          </w:tcPr>
          <w:p w14:paraId="261C0305" w14:textId="54788E1B" w:rsidR="005904B0" w:rsidRDefault="005904B0" w:rsidP="005904B0">
            <w:pPr>
              <w:pStyle w:val="Header"/>
              <w:tabs>
                <w:tab w:val="clear" w:pos="4320"/>
                <w:tab w:val="clear" w:pos="8640"/>
              </w:tabs>
              <w:jc w:val="center"/>
              <w:rPr>
                <w:rFonts w:cs="Tahoma"/>
                <w:smallCaps/>
                <w:lang w:val="it-IT"/>
              </w:rPr>
            </w:pPr>
          </w:p>
        </w:tc>
        <w:tc>
          <w:tcPr>
            <w:tcW w:w="2749" w:type="dxa"/>
          </w:tcPr>
          <w:p w14:paraId="1BACA545" w14:textId="2CD839EC" w:rsidR="005904B0" w:rsidRDefault="005904B0" w:rsidP="005904B0">
            <w:pPr>
              <w:pStyle w:val="Header"/>
              <w:tabs>
                <w:tab w:val="clear" w:pos="4320"/>
                <w:tab w:val="clear" w:pos="8640"/>
              </w:tabs>
              <w:rPr>
                <w:rFonts w:cs="Tahoma"/>
                <w:smallCaps/>
                <w:lang w:val="it-IT"/>
              </w:rPr>
            </w:pPr>
            <w:r>
              <w:rPr>
                <w:rFonts w:cs="Tahoma"/>
                <w:smallCaps/>
                <w:lang w:val="it-IT"/>
              </w:rPr>
              <w:t>Boris Njeambosay</w:t>
            </w:r>
          </w:p>
        </w:tc>
      </w:tr>
      <w:tr w:rsidR="005904B0" w14:paraId="32800098" w14:textId="77777777" w:rsidTr="00FA4709">
        <w:tc>
          <w:tcPr>
            <w:tcW w:w="445" w:type="dxa"/>
          </w:tcPr>
          <w:p w14:paraId="2A606967" w14:textId="529BBBAE" w:rsidR="005904B0" w:rsidRDefault="005904B0" w:rsidP="005904B0">
            <w:pPr>
              <w:pStyle w:val="Header"/>
              <w:tabs>
                <w:tab w:val="clear" w:pos="4320"/>
                <w:tab w:val="clear" w:pos="8640"/>
              </w:tabs>
              <w:jc w:val="center"/>
              <w:rPr>
                <w:rFonts w:cs="Tahoma"/>
                <w:smallCaps/>
                <w:lang w:val="it-IT"/>
              </w:rPr>
            </w:pPr>
          </w:p>
        </w:tc>
        <w:tc>
          <w:tcPr>
            <w:tcW w:w="2719" w:type="dxa"/>
          </w:tcPr>
          <w:p w14:paraId="4FB8500F" w14:textId="38292A7E" w:rsidR="005904B0" w:rsidRDefault="005904B0" w:rsidP="005904B0">
            <w:pPr>
              <w:pStyle w:val="Header"/>
              <w:tabs>
                <w:tab w:val="clear" w:pos="4320"/>
                <w:tab w:val="clear" w:pos="8640"/>
              </w:tabs>
              <w:rPr>
                <w:rFonts w:cs="Tahoma"/>
                <w:smallCaps/>
                <w:lang w:val="it-IT"/>
              </w:rPr>
            </w:pPr>
            <w:r>
              <w:rPr>
                <w:rFonts w:cs="Tahoma"/>
                <w:smallCaps/>
                <w:lang w:val="it-IT"/>
              </w:rPr>
              <w:t>Lesley Crowder</w:t>
            </w:r>
          </w:p>
        </w:tc>
        <w:tc>
          <w:tcPr>
            <w:tcW w:w="431" w:type="dxa"/>
          </w:tcPr>
          <w:p w14:paraId="6CE43FC4" w14:textId="5E46878F" w:rsidR="005904B0" w:rsidRDefault="005904B0" w:rsidP="005904B0">
            <w:pPr>
              <w:pStyle w:val="Header"/>
              <w:tabs>
                <w:tab w:val="clear" w:pos="4320"/>
                <w:tab w:val="clear" w:pos="8640"/>
              </w:tabs>
              <w:jc w:val="center"/>
              <w:rPr>
                <w:rFonts w:cs="Tahoma"/>
                <w:smallCaps/>
                <w:lang w:val="it-IT"/>
              </w:rPr>
            </w:pPr>
            <w:r w:rsidRPr="00FA4E33">
              <w:rPr>
                <w:rFonts w:cs="Tahoma"/>
                <w:smallCaps/>
                <w:lang w:val="it-IT"/>
              </w:rPr>
              <w:t>√</w:t>
            </w:r>
          </w:p>
        </w:tc>
        <w:tc>
          <w:tcPr>
            <w:tcW w:w="2733" w:type="dxa"/>
          </w:tcPr>
          <w:p w14:paraId="0B6F26C3" w14:textId="2C02C23A" w:rsidR="005904B0" w:rsidRDefault="005904B0" w:rsidP="005904B0">
            <w:pPr>
              <w:pStyle w:val="Header"/>
              <w:tabs>
                <w:tab w:val="clear" w:pos="4320"/>
                <w:tab w:val="clear" w:pos="8640"/>
              </w:tabs>
              <w:rPr>
                <w:rFonts w:cs="Tahoma"/>
                <w:smallCaps/>
                <w:lang w:val="it-IT"/>
              </w:rPr>
            </w:pPr>
            <w:r>
              <w:rPr>
                <w:rFonts w:cs="Tahoma"/>
                <w:smallCaps/>
                <w:lang w:val="it-IT"/>
              </w:rPr>
              <w:t>Chizobam Igweh</w:t>
            </w:r>
          </w:p>
        </w:tc>
        <w:tc>
          <w:tcPr>
            <w:tcW w:w="417" w:type="dxa"/>
          </w:tcPr>
          <w:p w14:paraId="422EB153" w14:textId="1FCE6297" w:rsidR="005904B0" w:rsidRDefault="005904B0" w:rsidP="005904B0">
            <w:pPr>
              <w:pStyle w:val="Header"/>
              <w:tabs>
                <w:tab w:val="clear" w:pos="4320"/>
                <w:tab w:val="clear" w:pos="8640"/>
              </w:tabs>
              <w:jc w:val="center"/>
              <w:rPr>
                <w:rFonts w:cs="Tahoma"/>
                <w:smallCaps/>
                <w:lang w:val="it-IT"/>
              </w:rPr>
            </w:pPr>
            <w:r>
              <w:rPr>
                <w:rFonts w:cs="Tahoma"/>
                <w:smallCaps/>
                <w:lang w:val="it-IT"/>
              </w:rPr>
              <w:t>√</w:t>
            </w:r>
          </w:p>
        </w:tc>
        <w:tc>
          <w:tcPr>
            <w:tcW w:w="2749" w:type="dxa"/>
          </w:tcPr>
          <w:p w14:paraId="1455969F" w14:textId="026B57EC" w:rsidR="005904B0" w:rsidRDefault="005904B0" w:rsidP="005904B0">
            <w:pPr>
              <w:pStyle w:val="Header"/>
              <w:tabs>
                <w:tab w:val="clear" w:pos="4320"/>
                <w:tab w:val="clear" w:pos="8640"/>
              </w:tabs>
              <w:rPr>
                <w:rFonts w:cs="Tahoma"/>
                <w:smallCaps/>
                <w:lang w:val="it-IT"/>
              </w:rPr>
            </w:pPr>
            <w:r>
              <w:rPr>
                <w:rFonts w:cs="Tahoma"/>
                <w:smallCaps/>
                <w:lang w:val="it-IT"/>
              </w:rPr>
              <w:t>Henry Nvule</w:t>
            </w:r>
          </w:p>
        </w:tc>
      </w:tr>
      <w:tr w:rsidR="005904B0" w14:paraId="3C63648C" w14:textId="77777777" w:rsidTr="00FA4709">
        <w:tc>
          <w:tcPr>
            <w:tcW w:w="445" w:type="dxa"/>
          </w:tcPr>
          <w:p w14:paraId="73A38ED9" w14:textId="51746680" w:rsidR="005904B0" w:rsidRDefault="005904B0" w:rsidP="005904B0">
            <w:pPr>
              <w:pStyle w:val="Header"/>
              <w:tabs>
                <w:tab w:val="clear" w:pos="4320"/>
                <w:tab w:val="clear" w:pos="8640"/>
              </w:tabs>
              <w:jc w:val="center"/>
              <w:rPr>
                <w:rFonts w:cs="Tahoma"/>
                <w:smallCaps/>
                <w:lang w:val="it-IT"/>
              </w:rPr>
            </w:pPr>
            <w:r>
              <w:rPr>
                <w:rFonts w:cs="Tahoma"/>
                <w:smallCaps/>
                <w:lang w:val="it-IT"/>
              </w:rPr>
              <w:t>√</w:t>
            </w:r>
          </w:p>
        </w:tc>
        <w:tc>
          <w:tcPr>
            <w:tcW w:w="2719" w:type="dxa"/>
          </w:tcPr>
          <w:p w14:paraId="64AC0D8C" w14:textId="1E4FED81" w:rsidR="005904B0" w:rsidRDefault="005904B0" w:rsidP="005904B0">
            <w:pPr>
              <w:pStyle w:val="Header"/>
              <w:tabs>
                <w:tab w:val="clear" w:pos="4320"/>
                <w:tab w:val="clear" w:pos="8640"/>
              </w:tabs>
              <w:rPr>
                <w:rFonts w:cs="Tahoma"/>
                <w:smallCaps/>
                <w:lang w:val="it-IT"/>
              </w:rPr>
            </w:pPr>
            <w:r>
              <w:rPr>
                <w:rFonts w:cs="Tahoma"/>
                <w:smallCaps/>
                <w:lang w:val="it-IT"/>
              </w:rPr>
              <w:t>Bech Ebini</w:t>
            </w:r>
          </w:p>
        </w:tc>
        <w:tc>
          <w:tcPr>
            <w:tcW w:w="431" w:type="dxa"/>
          </w:tcPr>
          <w:p w14:paraId="3790914C" w14:textId="52CB6658" w:rsidR="005904B0" w:rsidRDefault="005904B0" w:rsidP="005904B0">
            <w:pPr>
              <w:pStyle w:val="Header"/>
              <w:tabs>
                <w:tab w:val="clear" w:pos="4320"/>
                <w:tab w:val="clear" w:pos="8640"/>
              </w:tabs>
              <w:jc w:val="center"/>
              <w:rPr>
                <w:rFonts w:cs="Tahoma"/>
                <w:smallCaps/>
                <w:lang w:val="it-IT"/>
              </w:rPr>
            </w:pPr>
            <w:r w:rsidRPr="00FA4E33">
              <w:rPr>
                <w:rFonts w:cs="Tahoma"/>
                <w:smallCaps/>
                <w:lang w:val="it-IT"/>
              </w:rPr>
              <w:t>√</w:t>
            </w:r>
          </w:p>
        </w:tc>
        <w:tc>
          <w:tcPr>
            <w:tcW w:w="2733" w:type="dxa"/>
          </w:tcPr>
          <w:p w14:paraId="4022D77E" w14:textId="45D144F5" w:rsidR="005904B0" w:rsidRDefault="005904B0" w:rsidP="005904B0">
            <w:pPr>
              <w:pStyle w:val="Header"/>
              <w:tabs>
                <w:tab w:val="clear" w:pos="4320"/>
                <w:tab w:val="clear" w:pos="8640"/>
              </w:tabs>
              <w:rPr>
                <w:rFonts w:cs="Tahoma"/>
                <w:smallCaps/>
                <w:lang w:val="it-IT"/>
              </w:rPr>
            </w:pPr>
            <w:r>
              <w:rPr>
                <w:rFonts w:cs="Tahoma"/>
                <w:smallCaps/>
                <w:lang w:val="it-IT"/>
              </w:rPr>
              <w:t>Jessica Jenkins</w:t>
            </w:r>
          </w:p>
        </w:tc>
        <w:tc>
          <w:tcPr>
            <w:tcW w:w="417" w:type="dxa"/>
          </w:tcPr>
          <w:p w14:paraId="13B1D02C" w14:textId="65604C70" w:rsidR="005904B0" w:rsidRDefault="005904B0" w:rsidP="005904B0">
            <w:pPr>
              <w:pStyle w:val="Header"/>
              <w:tabs>
                <w:tab w:val="clear" w:pos="4320"/>
                <w:tab w:val="clear" w:pos="8640"/>
              </w:tabs>
              <w:jc w:val="center"/>
              <w:rPr>
                <w:rFonts w:cs="Tahoma"/>
                <w:smallCaps/>
                <w:lang w:val="it-IT"/>
              </w:rPr>
            </w:pPr>
          </w:p>
        </w:tc>
        <w:tc>
          <w:tcPr>
            <w:tcW w:w="2749" w:type="dxa"/>
          </w:tcPr>
          <w:p w14:paraId="278BE1D5" w14:textId="2E98CE04" w:rsidR="005904B0" w:rsidRDefault="005904B0" w:rsidP="005904B0">
            <w:pPr>
              <w:pStyle w:val="Header"/>
              <w:tabs>
                <w:tab w:val="clear" w:pos="4320"/>
                <w:tab w:val="clear" w:pos="8640"/>
              </w:tabs>
              <w:rPr>
                <w:rFonts w:cs="Tahoma"/>
                <w:smallCaps/>
                <w:lang w:val="it-IT"/>
              </w:rPr>
            </w:pPr>
            <w:r>
              <w:rPr>
                <w:rFonts w:cs="Tahoma"/>
                <w:smallCaps/>
                <w:lang w:val="it-IT"/>
              </w:rPr>
              <w:t>Natasha Quashie</w:t>
            </w:r>
          </w:p>
        </w:tc>
      </w:tr>
      <w:tr w:rsidR="005904B0" w14:paraId="2863F7FD" w14:textId="77777777" w:rsidTr="00FA4709">
        <w:tc>
          <w:tcPr>
            <w:tcW w:w="445" w:type="dxa"/>
          </w:tcPr>
          <w:p w14:paraId="6EBCA946" w14:textId="1B595D84" w:rsidR="005904B0" w:rsidRDefault="005904B0" w:rsidP="005904B0">
            <w:pPr>
              <w:pStyle w:val="Header"/>
              <w:tabs>
                <w:tab w:val="clear" w:pos="4320"/>
                <w:tab w:val="clear" w:pos="8640"/>
              </w:tabs>
              <w:jc w:val="center"/>
              <w:rPr>
                <w:rFonts w:cs="Tahoma"/>
                <w:smallCaps/>
                <w:lang w:val="it-IT"/>
              </w:rPr>
            </w:pPr>
          </w:p>
        </w:tc>
        <w:tc>
          <w:tcPr>
            <w:tcW w:w="2719" w:type="dxa"/>
          </w:tcPr>
          <w:p w14:paraId="56B6CE1A" w14:textId="1204EEA9" w:rsidR="005904B0" w:rsidRDefault="005904B0" w:rsidP="005904B0">
            <w:pPr>
              <w:pStyle w:val="Header"/>
              <w:tabs>
                <w:tab w:val="clear" w:pos="4320"/>
                <w:tab w:val="clear" w:pos="8640"/>
              </w:tabs>
              <w:rPr>
                <w:rFonts w:cs="Tahoma"/>
                <w:smallCaps/>
                <w:lang w:val="it-IT"/>
              </w:rPr>
            </w:pPr>
            <w:r>
              <w:rPr>
                <w:rFonts w:cs="Tahoma"/>
                <w:smallCaps/>
                <w:lang w:val="it-IT"/>
              </w:rPr>
              <w:t>Uchama Eni</w:t>
            </w:r>
          </w:p>
        </w:tc>
        <w:tc>
          <w:tcPr>
            <w:tcW w:w="431" w:type="dxa"/>
          </w:tcPr>
          <w:p w14:paraId="3E0D9609" w14:textId="60221F4D" w:rsidR="005904B0" w:rsidRDefault="005904B0" w:rsidP="005904B0">
            <w:pPr>
              <w:pStyle w:val="Header"/>
              <w:tabs>
                <w:tab w:val="clear" w:pos="4320"/>
                <w:tab w:val="clear" w:pos="8640"/>
              </w:tabs>
              <w:jc w:val="center"/>
              <w:rPr>
                <w:rFonts w:cs="Tahoma"/>
                <w:smallCaps/>
                <w:lang w:val="it-IT"/>
              </w:rPr>
            </w:pPr>
            <w:r w:rsidRPr="00FA4E33">
              <w:rPr>
                <w:rFonts w:cs="Tahoma"/>
                <w:smallCaps/>
                <w:lang w:val="it-IT"/>
              </w:rPr>
              <w:t>√</w:t>
            </w:r>
          </w:p>
        </w:tc>
        <w:tc>
          <w:tcPr>
            <w:tcW w:w="2733" w:type="dxa"/>
          </w:tcPr>
          <w:p w14:paraId="2A41A1E6" w14:textId="61A40013" w:rsidR="005904B0" w:rsidRDefault="005904B0" w:rsidP="005904B0">
            <w:pPr>
              <w:pStyle w:val="Header"/>
              <w:tabs>
                <w:tab w:val="clear" w:pos="4320"/>
                <w:tab w:val="clear" w:pos="8640"/>
              </w:tabs>
              <w:rPr>
                <w:rFonts w:cs="Tahoma"/>
                <w:smallCaps/>
                <w:lang w:val="it-IT"/>
              </w:rPr>
            </w:pPr>
            <w:r>
              <w:rPr>
                <w:rFonts w:cs="Tahoma"/>
                <w:smallCaps/>
                <w:lang w:val="it-IT"/>
              </w:rPr>
              <w:t>Larissa Kukapa</w:t>
            </w:r>
          </w:p>
        </w:tc>
        <w:tc>
          <w:tcPr>
            <w:tcW w:w="417" w:type="dxa"/>
          </w:tcPr>
          <w:p w14:paraId="32ECCB19" w14:textId="4BA90D0D" w:rsidR="005904B0" w:rsidRDefault="005904B0" w:rsidP="005904B0">
            <w:pPr>
              <w:pStyle w:val="Header"/>
              <w:tabs>
                <w:tab w:val="clear" w:pos="4320"/>
                <w:tab w:val="clear" w:pos="8640"/>
              </w:tabs>
              <w:jc w:val="center"/>
              <w:rPr>
                <w:rFonts w:cs="Tahoma"/>
                <w:smallCaps/>
                <w:lang w:val="it-IT"/>
              </w:rPr>
            </w:pPr>
            <w:r>
              <w:rPr>
                <w:rFonts w:cs="Tahoma"/>
                <w:smallCaps/>
                <w:lang w:val="it-IT"/>
              </w:rPr>
              <w:t>√</w:t>
            </w:r>
          </w:p>
        </w:tc>
        <w:tc>
          <w:tcPr>
            <w:tcW w:w="2749" w:type="dxa"/>
          </w:tcPr>
          <w:p w14:paraId="4138500E" w14:textId="01D28553" w:rsidR="005904B0" w:rsidRDefault="005904B0" w:rsidP="005904B0">
            <w:pPr>
              <w:pStyle w:val="Header"/>
              <w:tabs>
                <w:tab w:val="clear" w:pos="4320"/>
                <w:tab w:val="clear" w:pos="8640"/>
              </w:tabs>
              <w:rPr>
                <w:rFonts w:cs="Tahoma"/>
                <w:smallCaps/>
                <w:lang w:val="it-IT"/>
              </w:rPr>
            </w:pPr>
            <w:r>
              <w:rPr>
                <w:rFonts w:cs="Tahoma"/>
                <w:smallCaps/>
                <w:lang w:val="it-IT"/>
              </w:rPr>
              <w:t>Rocio Vergara Torres</w:t>
            </w:r>
          </w:p>
        </w:tc>
      </w:tr>
      <w:tr w:rsidR="005904B0" w14:paraId="56CD5B43" w14:textId="77777777" w:rsidTr="00FA4709">
        <w:tc>
          <w:tcPr>
            <w:tcW w:w="445" w:type="dxa"/>
          </w:tcPr>
          <w:p w14:paraId="6965D831" w14:textId="77777777" w:rsidR="005904B0" w:rsidRDefault="005904B0" w:rsidP="005904B0">
            <w:pPr>
              <w:pStyle w:val="Header"/>
              <w:tabs>
                <w:tab w:val="clear" w:pos="4320"/>
                <w:tab w:val="clear" w:pos="8640"/>
              </w:tabs>
              <w:jc w:val="center"/>
              <w:rPr>
                <w:rFonts w:cs="Tahoma"/>
                <w:smallCaps/>
                <w:lang w:val="it-IT"/>
              </w:rPr>
            </w:pPr>
          </w:p>
        </w:tc>
        <w:tc>
          <w:tcPr>
            <w:tcW w:w="2719" w:type="dxa"/>
          </w:tcPr>
          <w:p w14:paraId="0323B3E9" w14:textId="77777777" w:rsidR="005904B0" w:rsidRDefault="005904B0" w:rsidP="005904B0">
            <w:pPr>
              <w:pStyle w:val="Header"/>
              <w:tabs>
                <w:tab w:val="clear" w:pos="4320"/>
                <w:tab w:val="clear" w:pos="8640"/>
              </w:tabs>
              <w:rPr>
                <w:rFonts w:cs="Tahoma"/>
                <w:smallCaps/>
                <w:lang w:val="it-IT"/>
              </w:rPr>
            </w:pPr>
          </w:p>
        </w:tc>
        <w:tc>
          <w:tcPr>
            <w:tcW w:w="431" w:type="dxa"/>
          </w:tcPr>
          <w:p w14:paraId="0BB99889" w14:textId="1817A4F1" w:rsidR="005904B0" w:rsidRDefault="005904B0" w:rsidP="005904B0">
            <w:pPr>
              <w:pStyle w:val="Header"/>
              <w:tabs>
                <w:tab w:val="clear" w:pos="4320"/>
                <w:tab w:val="clear" w:pos="8640"/>
              </w:tabs>
              <w:jc w:val="center"/>
              <w:rPr>
                <w:rFonts w:cs="Tahoma"/>
                <w:smallCaps/>
                <w:lang w:val="it-IT"/>
              </w:rPr>
            </w:pPr>
            <w:r w:rsidRPr="00FA4E33">
              <w:rPr>
                <w:rFonts w:cs="Tahoma"/>
                <w:smallCaps/>
                <w:lang w:val="it-IT"/>
              </w:rPr>
              <w:t>√</w:t>
            </w:r>
          </w:p>
        </w:tc>
        <w:tc>
          <w:tcPr>
            <w:tcW w:w="2733" w:type="dxa"/>
          </w:tcPr>
          <w:p w14:paraId="6A1D7DA9" w14:textId="0326A806" w:rsidR="005904B0" w:rsidRDefault="005904B0" w:rsidP="005904B0">
            <w:pPr>
              <w:pStyle w:val="Header"/>
              <w:tabs>
                <w:tab w:val="clear" w:pos="4320"/>
                <w:tab w:val="clear" w:pos="8640"/>
              </w:tabs>
              <w:rPr>
                <w:rFonts w:cs="Tahoma"/>
                <w:smallCaps/>
                <w:lang w:val="it-IT"/>
              </w:rPr>
            </w:pPr>
            <w:r>
              <w:rPr>
                <w:rFonts w:cs="Tahoma"/>
                <w:smallCaps/>
                <w:lang w:val="it-IT"/>
              </w:rPr>
              <w:t>George Li</w:t>
            </w:r>
          </w:p>
        </w:tc>
        <w:tc>
          <w:tcPr>
            <w:tcW w:w="417" w:type="dxa"/>
          </w:tcPr>
          <w:p w14:paraId="086AAE94" w14:textId="77777777" w:rsidR="005904B0" w:rsidRDefault="005904B0" w:rsidP="005904B0">
            <w:pPr>
              <w:pStyle w:val="Header"/>
              <w:tabs>
                <w:tab w:val="clear" w:pos="4320"/>
                <w:tab w:val="clear" w:pos="8640"/>
              </w:tabs>
              <w:jc w:val="center"/>
              <w:rPr>
                <w:rFonts w:cs="Tahoma"/>
                <w:smallCaps/>
                <w:lang w:val="it-IT"/>
              </w:rPr>
            </w:pPr>
          </w:p>
        </w:tc>
        <w:tc>
          <w:tcPr>
            <w:tcW w:w="2749" w:type="dxa"/>
          </w:tcPr>
          <w:p w14:paraId="7FB8276C" w14:textId="04517588" w:rsidR="005904B0" w:rsidRDefault="005904B0" w:rsidP="005904B0">
            <w:pPr>
              <w:pStyle w:val="Header"/>
              <w:tabs>
                <w:tab w:val="clear" w:pos="4320"/>
                <w:tab w:val="clear" w:pos="8640"/>
              </w:tabs>
              <w:rPr>
                <w:rFonts w:cs="Tahoma"/>
                <w:smallCaps/>
                <w:lang w:val="it-IT"/>
              </w:rPr>
            </w:pPr>
          </w:p>
        </w:tc>
      </w:tr>
    </w:tbl>
    <w:p w14:paraId="5FC2B4D4" w14:textId="77777777" w:rsidR="00FA4709" w:rsidRDefault="00FA4709" w:rsidP="00E11BEE">
      <w:pPr>
        <w:pStyle w:val="Header"/>
        <w:tabs>
          <w:tab w:val="clear" w:pos="4320"/>
          <w:tab w:val="clear" w:pos="8640"/>
        </w:tabs>
        <w:ind w:left="1440" w:hanging="1440"/>
        <w:rPr>
          <w:rFonts w:cs="Tahoma"/>
          <w:smallCaps/>
          <w:lang w:val="it-IT"/>
        </w:rPr>
      </w:pPr>
    </w:p>
    <w:p w14:paraId="6C014F76" w14:textId="77777777" w:rsidR="00FA4709" w:rsidRPr="000E630F" w:rsidRDefault="00FA4709" w:rsidP="00E11BEE">
      <w:pPr>
        <w:pStyle w:val="Header"/>
        <w:tabs>
          <w:tab w:val="clear" w:pos="4320"/>
          <w:tab w:val="clear" w:pos="8640"/>
        </w:tabs>
        <w:ind w:left="1440" w:hanging="1440"/>
        <w:rPr>
          <w:rFonts w:cs="Tahoma"/>
          <w:smallCaps/>
        </w:rPr>
      </w:pPr>
    </w:p>
    <w:p w14:paraId="7894A023" w14:textId="121E0339" w:rsidR="002D5C56" w:rsidRPr="000E630F" w:rsidRDefault="002D5C56" w:rsidP="008C4FE2">
      <w:pPr>
        <w:pStyle w:val="Header"/>
        <w:tabs>
          <w:tab w:val="clear" w:pos="4320"/>
          <w:tab w:val="clear" w:pos="8640"/>
        </w:tabs>
        <w:ind w:left="1440" w:hanging="1440"/>
        <w:rPr>
          <w:rFonts w:cs="Tahoma"/>
          <w:smallCaps/>
          <w:lang w:val="it-IT"/>
        </w:rPr>
      </w:pPr>
      <w:r w:rsidRPr="000E630F">
        <w:rPr>
          <w:rFonts w:cs="Tahoma"/>
          <w:b/>
          <w:smallCaps/>
        </w:rPr>
        <w:t>Distribution:</w:t>
      </w:r>
      <w:r w:rsidR="00932A1D" w:rsidRPr="000E630F">
        <w:rPr>
          <w:rFonts w:cs="Tahoma"/>
          <w:smallCaps/>
          <w:lang w:val="it-IT"/>
        </w:rPr>
        <w:t xml:space="preserve"> </w:t>
      </w:r>
      <w:r w:rsidR="00A861ED" w:rsidRPr="000E630F">
        <w:rPr>
          <w:rFonts w:cs="Tahoma"/>
          <w:smallCaps/>
        </w:rPr>
        <w:t xml:space="preserve"> </w:t>
      </w:r>
      <w:r w:rsidR="00FA4709">
        <w:rPr>
          <w:rFonts w:cs="Tahoma"/>
          <w:smallCaps/>
        </w:rPr>
        <w:t>Blood Bank</w:t>
      </w:r>
      <w:r w:rsidR="0013653E">
        <w:rPr>
          <w:rFonts w:cs="Tahoma"/>
          <w:smallCaps/>
        </w:rPr>
        <w:t xml:space="preserve"> Team</w:t>
      </w:r>
    </w:p>
    <w:p w14:paraId="78D05F70" w14:textId="77777777" w:rsidR="002D5C56" w:rsidRPr="000E630F" w:rsidRDefault="002D5C56" w:rsidP="00663C67">
      <w:pPr>
        <w:pStyle w:val="Header"/>
        <w:tabs>
          <w:tab w:val="clear" w:pos="4320"/>
          <w:tab w:val="clear" w:pos="8640"/>
        </w:tabs>
        <w:ind w:left="1080" w:hanging="1080"/>
        <w:jc w:val="center"/>
        <w:rPr>
          <w:rFonts w:cs="Tahoma"/>
          <w:smallCaps/>
        </w:rPr>
      </w:pPr>
    </w:p>
    <w:p w14:paraId="1680FCA8" w14:textId="2CCCEC95" w:rsidR="00120E4C" w:rsidRDefault="002D5C56" w:rsidP="002B6ECE">
      <w:pPr>
        <w:autoSpaceDE w:val="0"/>
        <w:autoSpaceDN w:val="0"/>
        <w:adjustRightInd w:val="0"/>
        <w:rPr>
          <w:rFonts w:cs="Tahoma"/>
          <w:bCs/>
          <w:smallCaps/>
        </w:rPr>
      </w:pPr>
      <w:r w:rsidRPr="000E630F">
        <w:rPr>
          <w:rFonts w:cs="Tahoma"/>
          <w:b/>
          <w:smallCaps/>
        </w:rPr>
        <w:t xml:space="preserve">Meeting commenced: </w:t>
      </w:r>
      <w:r w:rsidRPr="000E630F">
        <w:rPr>
          <w:rFonts w:cs="Tahoma"/>
          <w:b/>
          <w:smallCaps/>
        </w:rPr>
        <w:tab/>
      </w:r>
      <w:r w:rsidR="00FA4709">
        <w:rPr>
          <w:rFonts w:cs="Tahoma"/>
          <w:bCs/>
          <w:smallCaps/>
        </w:rPr>
        <w:t>0630 and 1600 via TEAMS</w:t>
      </w:r>
    </w:p>
    <w:p w14:paraId="772E981B" w14:textId="77777777" w:rsidR="0051743A" w:rsidRDefault="0051743A" w:rsidP="002B6ECE">
      <w:pPr>
        <w:autoSpaceDE w:val="0"/>
        <w:autoSpaceDN w:val="0"/>
        <w:adjustRightInd w:val="0"/>
        <w:rPr>
          <w:rFonts w:cs="Tahoma"/>
          <w:bCs/>
          <w:smallCaps/>
        </w:rPr>
      </w:pPr>
    </w:p>
    <w:tbl>
      <w:tblPr>
        <w:tblStyle w:val="TableGrid"/>
        <w:tblW w:w="0" w:type="auto"/>
        <w:tblLayout w:type="fixed"/>
        <w:tblLook w:val="04A0" w:firstRow="1" w:lastRow="0" w:firstColumn="1" w:lastColumn="0" w:noHBand="0" w:noVBand="1"/>
      </w:tblPr>
      <w:tblGrid>
        <w:gridCol w:w="1795"/>
        <w:gridCol w:w="6660"/>
        <w:gridCol w:w="1440"/>
        <w:gridCol w:w="1039"/>
      </w:tblGrid>
      <w:tr w:rsidR="00935C7F" w14:paraId="4FA75440" w14:textId="77777777" w:rsidTr="005904B0">
        <w:tc>
          <w:tcPr>
            <w:tcW w:w="1795" w:type="dxa"/>
            <w:shd w:val="clear" w:color="auto" w:fill="D9D9D9" w:themeFill="background1" w:themeFillShade="D9"/>
          </w:tcPr>
          <w:p w14:paraId="0DCA4851" w14:textId="66D124BA" w:rsidR="0051743A" w:rsidRPr="0051743A" w:rsidRDefault="0051743A" w:rsidP="0051743A">
            <w:pPr>
              <w:autoSpaceDE w:val="0"/>
              <w:autoSpaceDN w:val="0"/>
              <w:adjustRightInd w:val="0"/>
              <w:jc w:val="center"/>
              <w:rPr>
                <w:rFonts w:cs="Tahoma"/>
                <w:b/>
                <w:smallCaps/>
              </w:rPr>
            </w:pPr>
            <w:r>
              <w:rPr>
                <w:rFonts w:cs="Tahoma"/>
                <w:b/>
                <w:smallCaps/>
              </w:rPr>
              <w:t>ITEM</w:t>
            </w:r>
          </w:p>
        </w:tc>
        <w:tc>
          <w:tcPr>
            <w:tcW w:w="6660" w:type="dxa"/>
            <w:shd w:val="clear" w:color="auto" w:fill="D9D9D9" w:themeFill="background1" w:themeFillShade="D9"/>
          </w:tcPr>
          <w:p w14:paraId="244512E9" w14:textId="2C4D5D98" w:rsidR="0051743A" w:rsidRPr="0051743A" w:rsidRDefault="0051743A" w:rsidP="0051743A">
            <w:pPr>
              <w:autoSpaceDE w:val="0"/>
              <w:autoSpaceDN w:val="0"/>
              <w:adjustRightInd w:val="0"/>
              <w:jc w:val="center"/>
              <w:rPr>
                <w:rFonts w:cs="Tahoma"/>
                <w:b/>
                <w:smallCaps/>
              </w:rPr>
            </w:pPr>
            <w:r>
              <w:rPr>
                <w:rFonts w:cs="Tahoma"/>
                <w:b/>
                <w:smallCaps/>
              </w:rPr>
              <w:t>DISCUSSION</w:t>
            </w:r>
          </w:p>
        </w:tc>
        <w:tc>
          <w:tcPr>
            <w:tcW w:w="1440" w:type="dxa"/>
            <w:shd w:val="clear" w:color="auto" w:fill="D9D9D9" w:themeFill="background1" w:themeFillShade="D9"/>
          </w:tcPr>
          <w:p w14:paraId="08F33310" w14:textId="093271AA" w:rsidR="0051743A" w:rsidRPr="0051743A" w:rsidRDefault="0051743A" w:rsidP="0051743A">
            <w:pPr>
              <w:autoSpaceDE w:val="0"/>
              <w:autoSpaceDN w:val="0"/>
              <w:adjustRightInd w:val="0"/>
              <w:jc w:val="center"/>
              <w:rPr>
                <w:rFonts w:cs="Tahoma"/>
                <w:b/>
                <w:smallCaps/>
              </w:rPr>
            </w:pPr>
            <w:r>
              <w:rPr>
                <w:rFonts w:cs="Tahoma"/>
                <w:b/>
                <w:smallCaps/>
              </w:rPr>
              <w:t>ACTION</w:t>
            </w:r>
          </w:p>
        </w:tc>
        <w:tc>
          <w:tcPr>
            <w:tcW w:w="1039" w:type="dxa"/>
            <w:shd w:val="clear" w:color="auto" w:fill="D9D9D9" w:themeFill="background1" w:themeFillShade="D9"/>
          </w:tcPr>
          <w:p w14:paraId="74FAAC0D" w14:textId="066A0DC0" w:rsidR="0051743A" w:rsidRPr="0051743A" w:rsidRDefault="0051743A" w:rsidP="0051743A">
            <w:pPr>
              <w:autoSpaceDE w:val="0"/>
              <w:autoSpaceDN w:val="0"/>
              <w:adjustRightInd w:val="0"/>
              <w:jc w:val="center"/>
              <w:rPr>
                <w:rFonts w:cs="Tahoma"/>
                <w:b/>
                <w:smallCaps/>
              </w:rPr>
            </w:pPr>
            <w:r>
              <w:rPr>
                <w:rFonts w:cs="Tahoma"/>
                <w:b/>
                <w:smallCaps/>
              </w:rPr>
              <w:t>FOLLOW UP</w:t>
            </w:r>
          </w:p>
        </w:tc>
      </w:tr>
      <w:tr w:rsidR="00935C7F" w14:paraId="7B557F16" w14:textId="77777777" w:rsidTr="005904B0">
        <w:tc>
          <w:tcPr>
            <w:tcW w:w="1795" w:type="dxa"/>
            <w:shd w:val="clear" w:color="auto" w:fill="auto"/>
          </w:tcPr>
          <w:p w14:paraId="7316DB7C" w14:textId="77777777" w:rsidR="0051743A" w:rsidRDefault="0039457E" w:rsidP="0051743A">
            <w:pPr>
              <w:autoSpaceDE w:val="0"/>
              <w:autoSpaceDN w:val="0"/>
              <w:adjustRightInd w:val="0"/>
              <w:rPr>
                <w:rFonts w:cs="Tahoma"/>
                <w:b/>
                <w:smallCaps/>
              </w:rPr>
            </w:pPr>
            <w:r>
              <w:rPr>
                <w:rFonts w:cs="Tahoma"/>
                <w:b/>
                <w:smallCaps/>
              </w:rPr>
              <w:t>Recognition</w:t>
            </w:r>
          </w:p>
          <w:p w14:paraId="6157F9E2" w14:textId="6CEC846E" w:rsidR="0039457E" w:rsidRPr="008016AF" w:rsidRDefault="0039457E" w:rsidP="0051743A">
            <w:pPr>
              <w:autoSpaceDE w:val="0"/>
              <w:autoSpaceDN w:val="0"/>
              <w:adjustRightInd w:val="0"/>
              <w:rPr>
                <w:rFonts w:cs="Tahoma"/>
                <w:b/>
                <w:smallCaps/>
              </w:rPr>
            </w:pPr>
          </w:p>
        </w:tc>
        <w:tc>
          <w:tcPr>
            <w:tcW w:w="6660" w:type="dxa"/>
            <w:shd w:val="clear" w:color="auto" w:fill="auto"/>
          </w:tcPr>
          <w:p w14:paraId="7014F089" w14:textId="77777777" w:rsidR="00312561" w:rsidRDefault="00AA50FB" w:rsidP="00312561">
            <w:r>
              <w:t>Staff asked for a public forum to recognize others.</w:t>
            </w:r>
          </w:p>
          <w:p w14:paraId="6BF8027E" w14:textId="77777777" w:rsidR="00503B5C" w:rsidRDefault="00503B5C" w:rsidP="00312561"/>
          <w:p w14:paraId="071A3CC1" w14:textId="62900A30" w:rsidR="000C2FAF" w:rsidRPr="00BB4567" w:rsidRDefault="000C2FAF" w:rsidP="00697C98"/>
        </w:tc>
        <w:tc>
          <w:tcPr>
            <w:tcW w:w="1440" w:type="dxa"/>
            <w:shd w:val="clear" w:color="auto" w:fill="auto"/>
          </w:tcPr>
          <w:p w14:paraId="14996FF0" w14:textId="1C02F8E2" w:rsidR="0051743A" w:rsidRPr="008016AF" w:rsidRDefault="0051743A" w:rsidP="0051743A">
            <w:pPr>
              <w:autoSpaceDE w:val="0"/>
              <w:autoSpaceDN w:val="0"/>
              <w:adjustRightInd w:val="0"/>
              <w:rPr>
                <w:rFonts w:cs="Tahoma"/>
                <w:bCs/>
                <w:smallCaps/>
              </w:rPr>
            </w:pPr>
            <w:r w:rsidRPr="008016AF">
              <w:rPr>
                <w:rFonts w:cs="Tahoma"/>
                <w:bCs/>
              </w:rPr>
              <w:t>Informational</w:t>
            </w:r>
          </w:p>
        </w:tc>
        <w:tc>
          <w:tcPr>
            <w:tcW w:w="1039" w:type="dxa"/>
            <w:shd w:val="clear" w:color="auto" w:fill="auto"/>
          </w:tcPr>
          <w:p w14:paraId="5D680A06" w14:textId="3912C06E" w:rsidR="0051743A" w:rsidRPr="008016AF" w:rsidRDefault="0051743A" w:rsidP="0051743A">
            <w:pPr>
              <w:autoSpaceDE w:val="0"/>
              <w:autoSpaceDN w:val="0"/>
              <w:adjustRightInd w:val="0"/>
              <w:rPr>
                <w:rFonts w:cs="Tahoma"/>
                <w:bCs/>
                <w:smallCaps/>
              </w:rPr>
            </w:pPr>
            <w:r w:rsidRPr="008016AF">
              <w:rPr>
                <w:rFonts w:cs="Tahoma"/>
                <w:bCs/>
              </w:rPr>
              <w:t>None</w:t>
            </w:r>
          </w:p>
        </w:tc>
      </w:tr>
      <w:tr w:rsidR="00935C7F" w14:paraId="24268FF8" w14:textId="77777777" w:rsidTr="005904B0">
        <w:tc>
          <w:tcPr>
            <w:tcW w:w="1795" w:type="dxa"/>
            <w:shd w:val="clear" w:color="auto" w:fill="auto"/>
          </w:tcPr>
          <w:p w14:paraId="662E9D57" w14:textId="00C141A0" w:rsidR="00611B19" w:rsidRDefault="007221F9" w:rsidP="0051743A">
            <w:pPr>
              <w:autoSpaceDE w:val="0"/>
              <w:autoSpaceDN w:val="0"/>
              <w:adjustRightInd w:val="0"/>
              <w:rPr>
                <w:rFonts w:cs="Tahoma"/>
                <w:b/>
                <w:smallCaps/>
              </w:rPr>
            </w:pPr>
            <w:r>
              <w:rPr>
                <w:rFonts w:cs="Tahoma"/>
                <w:b/>
                <w:smallCaps/>
              </w:rPr>
              <w:t>T&amp;S Expiration</w:t>
            </w:r>
          </w:p>
        </w:tc>
        <w:tc>
          <w:tcPr>
            <w:tcW w:w="6660" w:type="dxa"/>
            <w:shd w:val="clear" w:color="auto" w:fill="auto"/>
          </w:tcPr>
          <w:p w14:paraId="5962D974" w14:textId="77777777" w:rsidR="00B9051D" w:rsidRDefault="007221F9" w:rsidP="00611B19">
            <w:r>
              <w:t xml:space="preserve">Please do not reject or write IQE events for T&amp;S specimens that are redrawn within 24 hours of the current T&amp;S expiring.  AHC policy states that a new T&amp;S can be redrawn 24 hours before the current T&amp;S expires.  </w:t>
            </w:r>
          </w:p>
          <w:p w14:paraId="25570074" w14:textId="570C53FB" w:rsidR="007221F9" w:rsidRDefault="007221F9" w:rsidP="00611B19"/>
        </w:tc>
        <w:tc>
          <w:tcPr>
            <w:tcW w:w="1440" w:type="dxa"/>
            <w:shd w:val="clear" w:color="auto" w:fill="auto"/>
          </w:tcPr>
          <w:p w14:paraId="15B9208F" w14:textId="5B35E456" w:rsidR="00611B19" w:rsidRDefault="00697C98" w:rsidP="0051743A">
            <w:pPr>
              <w:autoSpaceDE w:val="0"/>
              <w:autoSpaceDN w:val="0"/>
              <w:adjustRightInd w:val="0"/>
              <w:rPr>
                <w:rFonts w:cs="Tahoma"/>
                <w:bCs/>
              </w:rPr>
            </w:pPr>
            <w:r>
              <w:rPr>
                <w:rFonts w:cs="Tahoma"/>
                <w:bCs/>
              </w:rPr>
              <w:t>Informational</w:t>
            </w:r>
          </w:p>
        </w:tc>
        <w:tc>
          <w:tcPr>
            <w:tcW w:w="1039" w:type="dxa"/>
            <w:shd w:val="clear" w:color="auto" w:fill="auto"/>
          </w:tcPr>
          <w:p w14:paraId="7A22CD2F" w14:textId="5DEAD745" w:rsidR="00611B19" w:rsidRDefault="00645DEB" w:rsidP="0051743A">
            <w:pPr>
              <w:autoSpaceDE w:val="0"/>
              <w:autoSpaceDN w:val="0"/>
              <w:adjustRightInd w:val="0"/>
              <w:rPr>
                <w:rFonts w:cs="Tahoma"/>
                <w:bCs/>
              </w:rPr>
            </w:pPr>
            <w:r>
              <w:rPr>
                <w:rFonts w:cs="Tahoma"/>
                <w:bCs/>
              </w:rPr>
              <w:t>None</w:t>
            </w:r>
          </w:p>
        </w:tc>
      </w:tr>
      <w:tr w:rsidR="00935C7F" w14:paraId="7D117C6D" w14:textId="77777777" w:rsidTr="005904B0">
        <w:tc>
          <w:tcPr>
            <w:tcW w:w="1795" w:type="dxa"/>
            <w:shd w:val="clear" w:color="auto" w:fill="auto"/>
          </w:tcPr>
          <w:p w14:paraId="41B9050F" w14:textId="6C2BB7B4" w:rsidR="00D93C85" w:rsidRDefault="007221F9" w:rsidP="0051743A">
            <w:pPr>
              <w:autoSpaceDE w:val="0"/>
              <w:autoSpaceDN w:val="0"/>
              <w:adjustRightInd w:val="0"/>
              <w:rPr>
                <w:rFonts w:cs="Tahoma"/>
                <w:b/>
                <w:smallCaps/>
              </w:rPr>
            </w:pPr>
            <w:r>
              <w:rPr>
                <w:rFonts w:cs="Tahoma"/>
                <w:b/>
                <w:smallCaps/>
              </w:rPr>
              <w:t>Maintenance Assignments</w:t>
            </w:r>
          </w:p>
        </w:tc>
        <w:tc>
          <w:tcPr>
            <w:tcW w:w="6660" w:type="dxa"/>
            <w:shd w:val="clear" w:color="auto" w:fill="auto"/>
          </w:tcPr>
          <w:p w14:paraId="16C5E594" w14:textId="77777777" w:rsidR="00B9051D" w:rsidRDefault="007221F9" w:rsidP="00611B19">
            <w:r>
              <w:t>Maintenance assignments are posted for the year.  Please look at the list and ensure you are aware of what tasks are assigned to you.  These must be completed and properly documented within the appropriate timeframe.</w:t>
            </w:r>
          </w:p>
          <w:p w14:paraId="7EC9D5F4" w14:textId="77777777" w:rsidR="007221F9" w:rsidRDefault="007221F9" w:rsidP="00611B19"/>
          <w:p w14:paraId="67E43D07" w14:textId="77777777" w:rsidR="007221F9" w:rsidRDefault="007221F9" w:rsidP="00611B19">
            <w:r>
              <w:t>Monthly QC must be done in the same week each month.  For example, if monthly is done on 2/15, it should be done between 3/12 and 3/18 the following month.</w:t>
            </w:r>
          </w:p>
          <w:p w14:paraId="18BC2F6B" w14:textId="77777777" w:rsidR="007221F9" w:rsidRDefault="007221F9" w:rsidP="00611B19"/>
          <w:p w14:paraId="30998BC3" w14:textId="77777777" w:rsidR="007221F9" w:rsidRDefault="007221F9" w:rsidP="00611B19">
            <w:r>
              <w:t>Please document when the Echo monthly maintenance is due on the side of the Echo.  The Echo will time out if this is not completed by the deadline.</w:t>
            </w:r>
          </w:p>
          <w:p w14:paraId="6D2101BB" w14:textId="77777777" w:rsidR="007221F9" w:rsidRDefault="007221F9" w:rsidP="00611B19"/>
          <w:p w14:paraId="02A6F3CE" w14:textId="77777777" w:rsidR="007221F9" w:rsidRDefault="007221F9" w:rsidP="00611B19">
            <w:r>
              <w:t>Blood administration audits are assigned by quarter.  DO NOT WAIT until the last month or week of the month to complete these.  They are intended to be done over the 3-month period.  Failure to complete audit by the deadline will not be tolerated in 2025.</w:t>
            </w:r>
          </w:p>
          <w:p w14:paraId="7203D7A1" w14:textId="63D8112F" w:rsidR="007221F9" w:rsidRDefault="007221F9" w:rsidP="00611B19"/>
        </w:tc>
        <w:tc>
          <w:tcPr>
            <w:tcW w:w="1440" w:type="dxa"/>
            <w:shd w:val="clear" w:color="auto" w:fill="auto"/>
          </w:tcPr>
          <w:p w14:paraId="18742AC2" w14:textId="60DDA23D" w:rsidR="00D93C85" w:rsidRDefault="00D93C85" w:rsidP="0051743A">
            <w:pPr>
              <w:autoSpaceDE w:val="0"/>
              <w:autoSpaceDN w:val="0"/>
              <w:adjustRightInd w:val="0"/>
              <w:rPr>
                <w:rFonts w:cs="Tahoma"/>
                <w:bCs/>
              </w:rPr>
            </w:pPr>
            <w:r>
              <w:rPr>
                <w:rFonts w:cs="Tahoma"/>
                <w:bCs/>
              </w:rPr>
              <w:t>Informational</w:t>
            </w:r>
          </w:p>
        </w:tc>
        <w:tc>
          <w:tcPr>
            <w:tcW w:w="1039" w:type="dxa"/>
            <w:shd w:val="clear" w:color="auto" w:fill="auto"/>
          </w:tcPr>
          <w:p w14:paraId="3B992447" w14:textId="184CB551" w:rsidR="00D93C85" w:rsidRDefault="00D93C85" w:rsidP="0051743A">
            <w:pPr>
              <w:autoSpaceDE w:val="0"/>
              <w:autoSpaceDN w:val="0"/>
              <w:adjustRightInd w:val="0"/>
              <w:rPr>
                <w:rFonts w:cs="Tahoma"/>
                <w:bCs/>
              </w:rPr>
            </w:pPr>
            <w:r>
              <w:rPr>
                <w:rFonts w:cs="Tahoma"/>
                <w:bCs/>
              </w:rPr>
              <w:t>None</w:t>
            </w:r>
          </w:p>
        </w:tc>
      </w:tr>
      <w:tr w:rsidR="00935C7F" w14:paraId="615C0302" w14:textId="77777777" w:rsidTr="005904B0">
        <w:tc>
          <w:tcPr>
            <w:tcW w:w="1795" w:type="dxa"/>
            <w:shd w:val="clear" w:color="auto" w:fill="auto"/>
          </w:tcPr>
          <w:p w14:paraId="38880BB4" w14:textId="2A074DE6" w:rsidR="00AC6A51" w:rsidRDefault="007221F9" w:rsidP="0051743A">
            <w:pPr>
              <w:autoSpaceDE w:val="0"/>
              <w:autoSpaceDN w:val="0"/>
              <w:adjustRightInd w:val="0"/>
              <w:rPr>
                <w:rFonts w:cs="Tahoma"/>
                <w:b/>
                <w:smallCaps/>
              </w:rPr>
            </w:pPr>
            <w:r>
              <w:rPr>
                <w:rFonts w:cs="Tahoma"/>
                <w:b/>
                <w:smallCaps/>
              </w:rPr>
              <w:t>DAT-Positive Control Cells</w:t>
            </w:r>
          </w:p>
        </w:tc>
        <w:tc>
          <w:tcPr>
            <w:tcW w:w="6660" w:type="dxa"/>
            <w:shd w:val="clear" w:color="auto" w:fill="auto"/>
          </w:tcPr>
          <w:p w14:paraId="16605754" w14:textId="77777777" w:rsidR="00B9051D" w:rsidRDefault="007221F9" w:rsidP="00611B19">
            <w:r>
              <w:t>DAT-positive control cells are good for 7 days.  The new bottle is opened and QC’d during Echo weekly maintenance each week along with the new control vials.</w:t>
            </w:r>
          </w:p>
          <w:p w14:paraId="502BA988" w14:textId="77777777" w:rsidR="007221F9" w:rsidRDefault="007221F9" w:rsidP="00611B19"/>
          <w:p w14:paraId="49262D96" w14:textId="77777777" w:rsidR="007221F9" w:rsidRDefault="007221F9" w:rsidP="00611B19">
            <w:r>
              <w:lastRenderedPageBreak/>
              <w:t>We get 4 bottles of DAT-positive control cells every 4 weeks.  If you spill or break a bottle or if you put a bottle into use unexpectedly, please TELL US, so we can order more before we run out completely.</w:t>
            </w:r>
          </w:p>
          <w:p w14:paraId="5635D3CD" w14:textId="11379E9C" w:rsidR="007221F9" w:rsidRDefault="007221F9" w:rsidP="00611B19"/>
        </w:tc>
        <w:tc>
          <w:tcPr>
            <w:tcW w:w="1440" w:type="dxa"/>
            <w:shd w:val="clear" w:color="auto" w:fill="auto"/>
          </w:tcPr>
          <w:p w14:paraId="6A0B5063" w14:textId="0F92ADE7" w:rsidR="00AC6A51" w:rsidRDefault="00B9051D" w:rsidP="0051743A">
            <w:pPr>
              <w:autoSpaceDE w:val="0"/>
              <w:autoSpaceDN w:val="0"/>
              <w:adjustRightInd w:val="0"/>
              <w:rPr>
                <w:rFonts w:cs="Tahoma"/>
                <w:bCs/>
              </w:rPr>
            </w:pPr>
            <w:r>
              <w:rPr>
                <w:rFonts w:cs="Tahoma"/>
                <w:bCs/>
              </w:rPr>
              <w:lastRenderedPageBreak/>
              <w:t>Informational</w:t>
            </w:r>
          </w:p>
        </w:tc>
        <w:tc>
          <w:tcPr>
            <w:tcW w:w="1039" w:type="dxa"/>
            <w:shd w:val="clear" w:color="auto" w:fill="auto"/>
          </w:tcPr>
          <w:p w14:paraId="4F17DBE7" w14:textId="4861C2C0" w:rsidR="00AC6A51" w:rsidRDefault="00AC6A51" w:rsidP="0051743A">
            <w:pPr>
              <w:autoSpaceDE w:val="0"/>
              <w:autoSpaceDN w:val="0"/>
              <w:adjustRightInd w:val="0"/>
              <w:rPr>
                <w:rFonts w:cs="Tahoma"/>
                <w:bCs/>
              </w:rPr>
            </w:pPr>
            <w:r>
              <w:rPr>
                <w:rFonts w:cs="Tahoma"/>
                <w:bCs/>
              </w:rPr>
              <w:t>None</w:t>
            </w:r>
          </w:p>
        </w:tc>
      </w:tr>
      <w:tr w:rsidR="007A2A68" w14:paraId="08521565" w14:textId="77777777" w:rsidTr="005904B0">
        <w:tc>
          <w:tcPr>
            <w:tcW w:w="1795" w:type="dxa"/>
            <w:shd w:val="clear" w:color="auto" w:fill="auto"/>
          </w:tcPr>
          <w:p w14:paraId="6DA4A47B" w14:textId="3ED522B5" w:rsidR="007A2A68" w:rsidRDefault="007A2A68" w:rsidP="0051743A">
            <w:pPr>
              <w:autoSpaceDE w:val="0"/>
              <w:autoSpaceDN w:val="0"/>
              <w:adjustRightInd w:val="0"/>
              <w:rPr>
                <w:rFonts w:cs="Tahoma"/>
                <w:b/>
                <w:smallCaps/>
              </w:rPr>
            </w:pPr>
            <w:r>
              <w:rPr>
                <w:rFonts w:cs="Tahoma"/>
                <w:b/>
                <w:smallCaps/>
              </w:rPr>
              <w:t>A1 and A2 cells</w:t>
            </w:r>
          </w:p>
        </w:tc>
        <w:tc>
          <w:tcPr>
            <w:tcW w:w="6660" w:type="dxa"/>
            <w:shd w:val="clear" w:color="auto" w:fill="auto"/>
          </w:tcPr>
          <w:p w14:paraId="003CECBE" w14:textId="77777777" w:rsidR="007A2A68" w:rsidRDefault="007A2A68" w:rsidP="00611B19">
            <w:r>
              <w:t>Reminder that we keep expired A1 and A2 cells for ABO discrepancy workups.  Do not discard these cells when changing reagent lots.</w:t>
            </w:r>
          </w:p>
          <w:p w14:paraId="6046FCD1" w14:textId="28D0DFB4" w:rsidR="007A2A68" w:rsidRDefault="007A2A68" w:rsidP="00611B19"/>
        </w:tc>
        <w:tc>
          <w:tcPr>
            <w:tcW w:w="1440" w:type="dxa"/>
            <w:shd w:val="clear" w:color="auto" w:fill="auto"/>
          </w:tcPr>
          <w:p w14:paraId="1E5DBAC4" w14:textId="1100282E" w:rsidR="007A2A68" w:rsidRDefault="007A2A68" w:rsidP="0051743A">
            <w:pPr>
              <w:autoSpaceDE w:val="0"/>
              <w:autoSpaceDN w:val="0"/>
              <w:adjustRightInd w:val="0"/>
              <w:rPr>
                <w:rFonts w:cs="Tahoma"/>
                <w:bCs/>
              </w:rPr>
            </w:pPr>
            <w:r>
              <w:rPr>
                <w:rFonts w:cs="Tahoma"/>
                <w:bCs/>
              </w:rPr>
              <w:t>Informational</w:t>
            </w:r>
          </w:p>
        </w:tc>
        <w:tc>
          <w:tcPr>
            <w:tcW w:w="1039" w:type="dxa"/>
            <w:shd w:val="clear" w:color="auto" w:fill="auto"/>
          </w:tcPr>
          <w:p w14:paraId="0CD2A6B5" w14:textId="4D1223E0" w:rsidR="007A2A68" w:rsidRDefault="007A2A68" w:rsidP="0051743A">
            <w:pPr>
              <w:autoSpaceDE w:val="0"/>
              <w:autoSpaceDN w:val="0"/>
              <w:adjustRightInd w:val="0"/>
              <w:rPr>
                <w:rFonts w:cs="Tahoma"/>
                <w:bCs/>
              </w:rPr>
            </w:pPr>
            <w:r>
              <w:rPr>
                <w:rFonts w:cs="Tahoma"/>
                <w:bCs/>
              </w:rPr>
              <w:t>None</w:t>
            </w:r>
          </w:p>
        </w:tc>
      </w:tr>
      <w:tr w:rsidR="00935C7F" w14:paraId="4E558B2D" w14:textId="77777777" w:rsidTr="005904B0">
        <w:tc>
          <w:tcPr>
            <w:tcW w:w="1795" w:type="dxa"/>
            <w:shd w:val="clear" w:color="auto" w:fill="auto"/>
          </w:tcPr>
          <w:p w14:paraId="07E37655" w14:textId="1E86F2E7" w:rsidR="00935C7F" w:rsidRDefault="00935C7F" w:rsidP="0051743A">
            <w:pPr>
              <w:autoSpaceDE w:val="0"/>
              <w:autoSpaceDN w:val="0"/>
              <w:adjustRightInd w:val="0"/>
              <w:rPr>
                <w:rFonts w:cs="Tahoma"/>
                <w:b/>
                <w:smallCaps/>
              </w:rPr>
            </w:pPr>
            <w:r>
              <w:rPr>
                <w:rFonts w:cs="Tahoma"/>
                <w:b/>
                <w:smallCaps/>
              </w:rPr>
              <w:t>RhIG Administration</w:t>
            </w:r>
          </w:p>
        </w:tc>
        <w:tc>
          <w:tcPr>
            <w:tcW w:w="6660" w:type="dxa"/>
            <w:shd w:val="clear" w:color="auto" w:fill="auto"/>
          </w:tcPr>
          <w:p w14:paraId="21791057" w14:textId="77777777" w:rsidR="00935C7F" w:rsidRDefault="00935C7F" w:rsidP="00611B19">
            <w:r>
              <w:t>ACOG updated the recommendations for RhIG administration in women less than 12 weeks gestation.</w:t>
            </w:r>
          </w:p>
          <w:p w14:paraId="627FA052" w14:textId="77777777" w:rsidR="00935C7F" w:rsidRDefault="00935C7F" w:rsidP="00611B19"/>
          <w:p w14:paraId="36DABA1F" w14:textId="77777777" w:rsidR="00935C7F" w:rsidRDefault="00935C7F" w:rsidP="00611B19">
            <w:r>
              <w:rPr>
                <w:noProof/>
              </w:rPr>
              <w:drawing>
                <wp:inline distT="0" distB="0" distL="0" distR="0" wp14:anchorId="28243872" wp14:editId="047CB3C0">
                  <wp:extent cx="3960168" cy="1017905"/>
                  <wp:effectExtent l="0" t="0" r="2540" b="0"/>
                  <wp:docPr id="580341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41705" name=""/>
                          <pic:cNvPicPr/>
                        </pic:nvPicPr>
                        <pic:blipFill>
                          <a:blip r:embed="rId9"/>
                          <a:stretch>
                            <a:fillRect/>
                          </a:stretch>
                        </pic:blipFill>
                        <pic:spPr>
                          <a:xfrm>
                            <a:off x="0" y="0"/>
                            <a:ext cx="3976707" cy="1022156"/>
                          </a:xfrm>
                          <a:prstGeom prst="rect">
                            <a:avLst/>
                          </a:prstGeom>
                        </pic:spPr>
                      </pic:pic>
                    </a:graphicData>
                  </a:graphic>
                </wp:inline>
              </w:drawing>
            </w:r>
          </w:p>
          <w:p w14:paraId="594EA6E8" w14:textId="20851AC3" w:rsidR="00935C7F" w:rsidRDefault="00935C7F" w:rsidP="00611B19">
            <w:r>
              <w:t>I am working on updating the “weeks gestation” prompts in the ABO/Rh for RhIG candidacy test.  However, the group leads need to know that RhIG is no longer required for sensitizing events when an Rh-negative women is pregnant and less than 12 weeks gestation.</w:t>
            </w:r>
          </w:p>
          <w:p w14:paraId="3C3F4E48" w14:textId="023AE307" w:rsidR="00935C7F" w:rsidRDefault="00935C7F" w:rsidP="00611B19"/>
        </w:tc>
        <w:tc>
          <w:tcPr>
            <w:tcW w:w="1440" w:type="dxa"/>
            <w:shd w:val="clear" w:color="auto" w:fill="auto"/>
          </w:tcPr>
          <w:p w14:paraId="63AAEADC" w14:textId="3B9C4225" w:rsidR="00935C7F" w:rsidRDefault="00935C7F" w:rsidP="0051743A">
            <w:pPr>
              <w:autoSpaceDE w:val="0"/>
              <w:autoSpaceDN w:val="0"/>
              <w:adjustRightInd w:val="0"/>
              <w:rPr>
                <w:rFonts w:cs="Tahoma"/>
                <w:bCs/>
              </w:rPr>
            </w:pPr>
            <w:r>
              <w:rPr>
                <w:rFonts w:cs="Tahoma"/>
                <w:bCs/>
              </w:rPr>
              <w:t>Informational</w:t>
            </w:r>
          </w:p>
        </w:tc>
        <w:tc>
          <w:tcPr>
            <w:tcW w:w="1039" w:type="dxa"/>
            <w:shd w:val="clear" w:color="auto" w:fill="auto"/>
          </w:tcPr>
          <w:p w14:paraId="2F00D76F" w14:textId="06028B41" w:rsidR="00935C7F" w:rsidRDefault="00935C7F" w:rsidP="0051743A">
            <w:pPr>
              <w:autoSpaceDE w:val="0"/>
              <w:autoSpaceDN w:val="0"/>
              <w:adjustRightInd w:val="0"/>
              <w:rPr>
                <w:rFonts w:cs="Tahoma"/>
                <w:bCs/>
              </w:rPr>
            </w:pPr>
            <w:r>
              <w:rPr>
                <w:rFonts w:cs="Tahoma"/>
                <w:bCs/>
              </w:rPr>
              <w:t>None</w:t>
            </w:r>
          </w:p>
        </w:tc>
      </w:tr>
      <w:tr w:rsidR="00935C7F" w14:paraId="01604B45" w14:textId="77777777" w:rsidTr="005904B0">
        <w:tc>
          <w:tcPr>
            <w:tcW w:w="1795" w:type="dxa"/>
            <w:shd w:val="clear" w:color="auto" w:fill="auto"/>
          </w:tcPr>
          <w:p w14:paraId="2EC1BAB4" w14:textId="7B466898" w:rsidR="00AC6A51" w:rsidRDefault="007221F9" w:rsidP="0051743A">
            <w:pPr>
              <w:autoSpaceDE w:val="0"/>
              <w:autoSpaceDN w:val="0"/>
              <w:adjustRightInd w:val="0"/>
              <w:rPr>
                <w:rFonts w:cs="Tahoma"/>
                <w:b/>
                <w:smallCaps/>
              </w:rPr>
            </w:pPr>
            <w:r>
              <w:rPr>
                <w:rFonts w:cs="Tahoma"/>
                <w:b/>
                <w:smallCaps/>
              </w:rPr>
              <w:t>Platelet Transfusions</w:t>
            </w:r>
          </w:p>
        </w:tc>
        <w:tc>
          <w:tcPr>
            <w:tcW w:w="6660" w:type="dxa"/>
            <w:shd w:val="clear" w:color="auto" w:fill="auto"/>
          </w:tcPr>
          <w:p w14:paraId="1037CA3F" w14:textId="77777777" w:rsidR="00B81AB3" w:rsidRDefault="00935C7F" w:rsidP="00611B19">
            <w:r>
              <w:t xml:space="preserve">Platelets are issued on a first come, first served basis.  We do not hold platelets for patients in open heart surgery or OIC if we have a patient that needs them more.  </w:t>
            </w:r>
          </w:p>
          <w:p w14:paraId="527365FE" w14:textId="77777777" w:rsidR="00935C7F" w:rsidRDefault="00935C7F" w:rsidP="00611B19"/>
          <w:p w14:paraId="54521AE3" w14:textId="46B42C66" w:rsidR="00935C7F" w:rsidRDefault="00935C7F" w:rsidP="00611B19">
            <w:r>
              <w:t>From the hospital policy for cardiac surgery.  Anesthesia is supposed to place a “High Risk Cardiac Surgery” order when they want us to hold platelets for a patient.  We will notify the OR prior to issuing/releasing platelets when we have a high-risk order.  For routine cardiac surgery patients, we issue and replenish the inventory per normal.</w:t>
            </w:r>
          </w:p>
          <w:p w14:paraId="6027F007" w14:textId="77777777" w:rsidR="00935C7F" w:rsidRDefault="00935C7F" w:rsidP="00611B19"/>
          <w:p w14:paraId="12066884" w14:textId="77777777" w:rsidR="00935C7F" w:rsidRDefault="00935C7F" w:rsidP="00611B19">
            <w:r>
              <w:rPr>
                <w:noProof/>
              </w:rPr>
              <w:drawing>
                <wp:inline distT="0" distB="0" distL="0" distR="0" wp14:anchorId="4177BB9D" wp14:editId="772CDCE5">
                  <wp:extent cx="3857008" cy="2499795"/>
                  <wp:effectExtent l="0" t="0" r="0" b="0"/>
                  <wp:docPr id="1401302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02712" name=""/>
                          <pic:cNvPicPr/>
                        </pic:nvPicPr>
                        <pic:blipFill>
                          <a:blip r:embed="rId10"/>
                          <a:stretch>
                            <a:fillRect/>
                          </a:stretch>
                        </pic:blipFill>
                        <pic:spPr>
                          <a:xfrm>
                            <a:off x="0" y="0"/>
                            <a:ext cx="3888353" cy="2520111"/>
                          </a:xfrm>
                          <a:prstGeom prst="rect">
                            <a:avLst/>
                          </a:prstGeom>
                        </pic:spPr>
                      </pic:pic>
                    </a:graphicData>
                  </a:graphic>
                </wp:inline>
              </w:drawing>
            </w:r>
          </w:p>
          <w:p w14:paraId="4129CE13" w14:textId="77777777" w:rsidR="00A57727" w:rsidRDefault="00A57727" w:rsidP="00611B19"/>
          <w:p w14:paraId="204C34CE" w14:textId="77777777" w:rsidR="00A57727" w:rsidRDefault="00A57727" w:rsidP="00611B19">
            <w:r>
              <w:t>If we have platelets allocated for an OIC patient and we get an transfuse order to issue the platelets to someone else, we issue to the other patient and notify OIC that we will reorder.  This is a patient experience issue and they may be mad, but this could be life saving/threatening to another patient.</w:t>
            </w:r>
          </w:p>
          <w:p w14:paraId="5DA637A7" w14:textId="77777777" w:rsidR="00A57727" w:rsidRDefault="00A57727" w:rsidP="00611B19"/>
          <w:p w14:paraId="56ECF794" w14:textId="77777777" w:rsidR="00A57727" w:rsidRDefault="00A57727" w:rsidP="00611B19">
            <w:r>
              <w:t>When in doubt, consult the pathologist.</w:t>
            </w:r>
          </w:p>
          <w:p w14:paraId="59245292" w14:textId="27D9D385" w:rsidR="00A57727" w:rsidRDefault="00A57727" w:rsidP="00611B19"/>
        </w:tc>
        <w:tc>
          <w:tcPr>
            <w:tcW w:w="1440" w:type="dxa"/>
            <w:shd w:val="clear" w:color="auto" w:fill="auto"/>
          </w:tcPr>
          <w:p w14:paraId="61809A4E" w14:textId="1C5122C4" w:rsidR="00AC6A51" w:rsidRDefault="00CF1696" w:rsidP="0051743A">
            <w:pPr>
              <w:autoSpaceDE w:val="0"/>
              <w:autoSpaceDN w:val="0"/>
              <w:adjustRightInd w:val="0"/>
              <w:rPr>
                <w:rFonts w:cs="Tahoma"/>
                <w:bCs/>
              </w:rPr>
            </w:pPr>
            <w:r>
              <w:rPr>
                <w:rFonts w:cs="Tahoma"/>
                <w:bCs/>
              </w:rPr>
              <w:t>Informational</w:t>
            </w:r>
          </w:p>
        </w:tc>
        <w:tc>
          <w:tcPr>
            <w:tcW w:w="1039" w:type="dxa"/>
            <w:shd w:val="clear" w:color="auto" w:fill="auto"/>
          </w:tcPr>
          <w:p w14:paraId="1DAC986D" w14:textId="55F8047A" w:rsidR="00AC6A51" w:rsidRDefault="00AC6A51" w:rsidP="0051743A">
            <w:pPr>
              <w:autoSpaceDE w:val="0"/>
              <w:autoSpaceDN w:val="0"/>
              <w:adjustRightInd w:val="0"/>
              <w:rPr>
                <w:rFonts w:cs="Tahoma"/>
                <w:bCs/>
              </w:rPr>
            </w:pPr>
            <w:r>
              <w:rPr>
                <w:rFonts w:cs="Tahoma"/>
                <w:bCs/>
              </w:rPr>
              <w:t>None</w:t>
            </w:r>
          </w:p>
        </w:tc>
      </w:tr>
      <w:tr w:rsidR="00935C7F" w14:paraId="7AF81B8B" w14:textId="77777777" w:rsidTr="005904B0">
        <w:tc>
          <w:tcPr>
            <w:tcW w:w="1795" w:type="dxa"/>
            <w:shd w:val="clear" w:color="auto" w:fill="auto"/>
          </w:tcPr>
          <w:p w14:paraId="31D05867" w14:textId="5E7101AA" w:rsidR="00AC6A51" w:rsidRDefault="00CF1696" w:rsidP="0051743A">
            <w:pPr>
              <w:autoSpaceDE w:val="0"/>
              <w:autoSpaceDN w:val="0"/>
              <w:adjustRightInd w:val="0"/>
              <w:rPr>
                <w:rFonts w:cs="Tahoma"/>
                <w:b/>
                <w:smallCaps/>
              </w:rPr>
            </w:pPr>
            <w:r>
              <w:rPr>
                <w:rFonts w:cs="Tahoma"/>
                <w:b/>
                <w:smallCaps/>
              </w:rPr>
              <w:lastRenderedPageBreak/>
              <w:t>Plasma and Cryo Transfuse Orders</w:t>
            </w:r>
          </w:p>
        </w:tc>
        <w:tc>
          <w:tcPr>
            <w:tcW w:w="6660" w:type="dxa"/>
            <w:shd w:val="clear" w:color="auto" w:fill="auto"/>
          </w:tcPr>
          <w:p w14:paraId="6A8C715B" w14:textId="77777777" w:rsidR="009258A5" w:rsidRDefault="00CF1696" w:rsidP="00611B19">
            <w:r>
              <w:t>Please ensure you receive plasma and cryo transfuse orders before you thaw products.  We have seen a few cases where we thawed prior to receiving the order and the provider cancelled the order before we allocated the blood products.  This affects our ability to bill.  The provider cannot cancel an order once it has been received in Sunquest.</w:t>
            </w:r>
          </w:p>
          <w:p w14:paraId="20DC2D2E" w14:textId="61DCB709" w:rsidR="006800B4" w:rsidRDefault="006800B4" w:rsidP="00611B19"/>
        </w:tc>
        <w:tc>
          <w:tcPr>
            <w:tcW w:w="1440" w:type="dxa"/>
            <w:shd w:val="clear" w:color="auto" w:fill="auto"/>
          </w:tcPr>
          <w:p w14:paraId="39BDF54F" w14:textId="79711E5D" w:rsidR="00AC6A51" w:rsidRDefault="00AC6A51" w:rsidP="0051743A">
            <w:pPr>
              <w:autoSpaceDE w:val="0"/>
              <w:autoSpaceDN w:val="0"/>
              <w:adjustRightInd w:val="0"/>
              <w:rPr>
                <w:rFonts w:cs="Tahoma"/>
                <w:bCs/>
              </w:rPr>
            </w:pPr>
            <w:r>
              <w:rPr>
                <w:rFonts w:cs="Tahoma"/>
                <w:bCs/>
              </w:rPr>
              <w:t>Informational</w:t>
            </w:r>
          </w:p>
        </w:tc>
        <w:tc>
          <w:tcPr>
            <w:tcW w:w="1039" w:type="dxa"/>
            <w:shd w:val="clear" w:color="auto" w:fill="auto"/>
          </w:tcPr>
          <w:p w14:paraId="4778A8FF" w14:textId="5A16A31B" w:rsidR="00AC6A51" w:rsidRDefault="00AC6A51" w:rsidP="0051743A">
            <w:pPr>
              <w:autoSpaceDE w:val="0"/>
              <w:autoSpaceDN w:val="0"/>
              <w:adjustRightInd w:val="0"/>
              <w:rPr>
                <w:rFonts w:cs="Tahoma"/>
                <w:bCs/>
              </w:rPr>
            </w:pPr>
            <w:r>
              <w:rPr>
                <w:rFonts w:cs="Tahoma"/>
                <w:bCs/>
              </w:rPr>
              <w:t>None</w:t>
            </w:r>
          </w:p>
        </w:tc>
      </w:tr>
      <w:tr w:rsidR="000849E8" w14:paraId="62A06366" w14:textId="77777777" w:rsidTr="005904B0">
        <w:tc>
          <w:tcPr>
            <w:tcW w:w="1795" w:type="dxa"/>
            <w:shd w:val="clear" w:color="auto" w:fill="auto"/>
          </w:tcPr>
          <w:p w14:paraId="092CC2A6" w14:textId="38647C83" w:rsidR="00AC6A51" w:rsidRDefault="00F55233" w:rsidP="0051743A">
            <w:pPr>
              <w:autoSpaceDE w:val="0"/>
              <w:autoSpaceDN w:val="0"/>
              <w:adjustRightInd w:val="0"/>
              <w:rPr>
                <w:rFonts w:cs="Tahoma"/>
                <w:b/>
                <w:smallCaps/>
              </w:rPr>
            </w:pPr>
            <w:r>
              <w:rPr>
                <w:rFonts w:cs="Tahoma"/>
                <w:b/>
                <w:smallCaps/>
              </w:rPr>
              <w:t>Computer Downtime Process</w:t>
            </w:r>
          </w:p>
        </w:tc>
        <w:tc>
          <w:tcPr>
            <w:tcW w:w="6660" w:type="dxa"/>
            <w:shd w:val="clear" w:color="auto" w:fill="auto"/>
          </w:tcPr>
          <w:p w14:paraId="1B562E35" w14:textId="77777777" w:rsidR="00E66B2B" w:rsidRDefault="00F55233" w:rsidP="00F55233">
            <w:r>
              <w:t>Reminder that during periods of Cerner downtime, we use the FIN to identify the patient.  Downtime patient labels look like this:</w:t>
            </w:r>
          </w:p>
          <w:p w14:paraId="6C7AD444" w14:textId="77777777" w:rsidR="00F55233" w:rsidRDefault="00F55233" w:rsidP="00F55233"/>
          <w:p w14:paraId="3E191BA9" w14:textId="77777777" w:rsidR="00F55233" w:rsidRDefault="00F55233" w:rsidP="00F55233">
            <w:r>
              <w:rPr>
                <w:noProof/>
              </w:rPr>
              <w:drawing>
                <wp:inline distT="0" distB="0" distL="0" distR="0" wp14:anchorId="0E183E7D" wp14:editId="03C86BE6">
                  <wp:extent cx="2874546" cy="1313787"/>
                  <wp:effectExtent l="0" t="0" r="2540" b="1270"/>
                  <wp:docPr id="833882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3452" cy="1326998"/>
                          </a:xfrm>
                          <a:prstGeom prst="rect">
                            <a:avLst/>
                          </a:prstGeom>
                          <a:noFill/>
                        </pic:spPr>
                      </pic:pic>
                    </a:graphicData>
                  </a:graphic>
                </wp:inline>
              </w:drawing>
            </w:r>
          </w:p>
          <w:p w14:paraId="0F649CB5" w14:textId="77777777" w:rsidR="00F55233" w:rsidRDefault="00F55233" w:rsidP="00F55233"/>
          <w:p w14:paraId="1523C5C1" w14:textId="77777777" w:rsidR="00F55233" w:rsidRDefault="00F55233" w:rsidP="00F55233">
            <w:r>
              <w:t>The MRN is all zeroes, and the FIN is filled in.  When the computers come back up, the patient will be given a real MRN.  Please do not reject specimens because the MRN does not match in these situations.  You should be comparing the name, DOB, and FIN per policy.</w:t>
            </w:r>
          </w:p>
          <w:p w14:paraId="15342097" w14:textId="782D0ACF" w:rsidR="00F55233" w:rsidRDefault="00F55233" w:rsidP="00F55233"/>
        </w:tc>
        <w:tc>
          <w:tcPr>
            <w:tcW w:w="1440" w:type="dxa"/>
            <w:shd w:val="clear" w:color="auto" w:fill="auto"/>
          </w:tcPr>
          <w:p w14:paraId="0BD302DF" w14:textId="5B9A9AF0" w:rsidR="00AC6A51" w:rsidRDefault="00F55233" w:rsidP="0051743A">
            <w:pPr>
              <w:autoSpaceDE w:val="0"/>
              <w:autoSpaceDN w:val="0"/>
              <w:adjustRightInd w:val="0"/>
              <w:rPr>
                <w:rFonts w:cs="Tahoma"/>
                <w:bCs/>
              </w:rPr>
            </w:pPr>
            <w:r>
              <w:rPr>
                <w:rFonts w:cs="Tahoma"/>
                <w:bCs/>
              </w:rPr>
              <w:t>Informational</w:t>
            </w:r>
          </w:p>
        </w:tc>
        <w:tc>
          <w:tcPr>
            <w:tcW w:w="1039" w:type="dxa"/>
            <w:shd w:val="clear" w:color="auto" w:fill="auto"/>
          </w:tcPr>
          <w:p w14:paraId="3921D976" w14:textId="4AA5A578" w:rsidR="00AC6A51" w:rsidRDefault="00AC6A51" w:rsidP="0051743A">
            <w:pPr>
              <w:autoSpaceDE w:val="0"/>
              <w:autoSpaceDN w:val="0"/>
              <w:adjustRightInd w:val="0"/>
              <w:rPr>
                <w:rFonts w:cs="Tahoma"/>
                <w:bCs/>
              </w:rPr>
            </w:pPr>
            <w:r>
              <w:rPr>
                <w:rFonts w:cs="Tahoma"/>
                <w:bCs/>
              </w:rPr>
              <w:t>None</w:t>
            </w:r>
          </w:p>
        </w:tc>
      </w:tr>
      <w:tr w:rsidR="000849E8" w14:paraId="0581C645" w14:textId="77777777" w:rsidTr="005904B0">
        <w:tc>
          <w:tcPr>
            <w:tcW w:w="1795" w:type="dxa"/>
            <w:shd w:val="clear" w:color="auto" w:fill="auto"/>
          </w:tcPr>
          <w:p w14:paraId="32FB1314" w14:textId="157BEDB4" w:rsidR="00B17754" w:rsidRDefault="002F56D8" w:rsidP="0051743A">
            <w:pPr>
              <w:autoSpaceDE w:val="0"/>
              <w:autoSpaceDN w:val="0"/>
              <w:adjustRightInd w:val="0"/>
              <w:rPr>
                <w:rFonts w:cs="Tahoma"/>
                <w:b/>
                <w:smallCaps/>
              </w:rPr>
            </w:pPr>
            <w:r>
              <w:rPr>
                <w:rFonts w:cs="Tahoma"/>
                <w:b/>
                <w:smallCaps/>
              </w:rPr>
              <w:t>Manufacturer’s Instructions</w:t>
            </w:r>
          </w:p>
        </w:tc>
        <w:tc>
          <w:tcPr>
            <w:tcW w:w="6660" w:type="dxa"/>
            <w:shd w:val="clear" w:color="auto" w:fill="auto"/>
          </w:tcPr>
          <w:p w14:paraId="28F608E5" w14:textId="77777777" w:rsidR="00B17754" w:rsidRDefault="002F56D8" w:rsidP="002F56D8">
            <w:r>
              <w:t>We just completed the annual manufacturer instructions audit.  Both sites did very poorly.  There were examples of reagents in inventory that had a new insert in them, but staff wrote the old insert number on the product received log.  This is not acceptable.</w:t>
            </w:r>
          </w:p>
          <w:p w14:paraId="3EDDE024" w14:textId="77777777" w:rsidR="002F56D8" w:rsidRDefault="002F56D8" w:rsidP="002F56D8"/>
          <w:p w14:paraId="4F2AB298" w14:textId="77777777" w:rsidR="002F56D8" w:rsidRDefault="002F56D8" w:rsidP="002F56D8">
            <w:r>
              <w:t>In other cases, staff did not complete the manufacturer’s insert information.</w:t>
            </w:r>
          </w:p>
          <w:p w14:paraId="403D48F0" w14:textId="77777777" w:rsidR="002F56D8" w:rsidRDefault="002F56D8" w:rsidP="002F56D8"/>
          <w:p w14:paraId="31839928" w14:textId="77777777" w:rsidR="002F56D8" w:rsidRDefault="002F56D8" w:rsidP="002F56D8">
            <w:r>
              <w:rPr>
                <w:noProof/>
              </w:rPr>
              <w:drawing>
                <wp:inline distT="0" distB="0" distL="0" distR="0" wp14:anchorId="1DDC5855" wp14:editId="28ED8CF0">
                  <wp:extent cx="3802678" cy="2212625"/>
                  <wp:effectExtent l="0" t="0" r="7620" b="0"/>
                  <wp:docPr id="9606079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7049" cy="2220987"/>
                          </a:xfrm>
                          <a:prstGeom prst="rect">
                            <a:avLst/>
                          </a:prstGeom>
                          <a:noFill/>
                        </pic:spPr>
                      </pic:pic>
                    </a:graphicData>
                  </a:graphic>
                </wp:inline>
              </w:drawing>
            </w:r>
          </w:p>
          <w:p w14:paraId="69FE61B1" w14:textId="77777777" w:rsidR="002F56D8" w:rsidRDefault="002F56D8" w:rsidP="002F56D8"/>
          <w:p w14:paraId="5F2B75D5" w14:textId="77777777" w:rsidR="002F56D8" w:rsidRDefault="002F56D8" w:rsidP="002F56D8">
            <w:r>
              <w:rPr>
                <w:noProof/>
              </w:rPr>
              <w:lastRenderedPageBreak/>
              <w:drawing>
                <wp:inline distT="0" distB="0" distL="0" distR="0" wp14:anchorId="3BC55CE4" wp14:editId="0F7DE5A0">
                  <wp:extent cx="3760909" cy="2164850"/>
                  <wp:effectExtent l="0" t="0" r="0" b="6985"/>
                  <wp:docPr id="15569364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0905" cy="2176360"/>
                          </a:xfrm>
                          <a:prstGeom prst="rect">
                            <a:avLst/>
                          </a:prstGeom>
                          <a:noFill/>
                        </pic:spPr>
                      </pic:pic>
                    </a:graphicData>
                  </a:graphic>
                </wp:inline>
              </w:drawing>
            </w:r>
          </w:p>
          <w:p w14:paraId="3BD40476" w14:textId="77777777" w:rsidR="002F56D8" w:rsidRDefault="002F56D8" w:rsidP="002F56D8"/>
          <w:p w14:paraId="1F8BAFF0" w14:textId="77777777" w:rsidR="002F56D8" w:rsidRDefault="002F56D8" w:rsidP="002F56D8">
            <w:r>
              <w:t>You are REQUIRED to look up the current manufacturer’s insert information when brining reagents into use.</w:t>
            </w:r>
          </w:p>
          <w:p w14:paraId="464E4763" w14:textId="77777777" w:rsidR="002F56D8" w:rsidRDefault="002F56D8" w:rsidP="002F56D8">
            <w:r>
              <w:t xml:space="preserve">If the insert (IFU) has changed, </w:t>
            </w:r>
            <w:r w:rsidR="00AA318E">
              <w:t>you must follow the procedure:</w:t>
            </w:r>
          </w:p>
          <w:p w14:paraId="056A25C1" w14:textId="77777777" w:rsidR="00AA318E" w:rsidRDefault="00AA318E" w:rsidP="002F56D8"/>
          <w:p w14:paraId="10407C58" w14:textId="77777777" w:rsidR="00AA318E" w:rsidRDefault="00AA318E" w:rsidP="002F56D8">
            <w:r>
              <w:rPr>
                <w:noProof/>
              </w:rPr>
              <w:drawing>
                <wp:inline distT="0" distB="0" distL="0" distR="0" wp14:anchorId="0D420597" wp14:editId="7E790D3B">
                  <wp:extent cx="3726367" cy="1109670"/>
                  <wp:effectExtent l="0" t="0" r="7620" b="0"/>
                  <wp:docPr id="1643483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83500" name=""/>
                          <pic:cNvPicPr/>
                        </pic:nvPicPr>
                        <pic:blipFill>
                          <a:blip r:embed="rId14"/>
                          <a:stretch>
                            <a:fillRect/>
                          </a:stretch>
                        </pic:blipFill>
                        <pic:spPr>
                          <a:xfrm>
                            <a:off x="0" y="0"/>
                            <a:ext cx="3743377" cy="1114735"/>
                          </a:xfrm>
                          <a:prstGeom prst="rect">
                            <a:avLst/>
                          </a:prstGeom>
                        </pic:spPr>
                      </pic:pic>
                    </a:graphicData>
                  </a:graphic>
                </wp:inline>
              </w:drawing>
            </w:r>
          </w:p>
          <w:p w14:paraId="2BACEDE0" w14:textId="77777777" w:rsidR="00AA318E" w:rsidRDefault="00AA318E" w:rsidP="002F56D8"/>
          <w:p w14:paraId="0103CFA8" w14:textId="71915BDF" w:rsidR="00AA318E" w:rsidRDefault="00AA318E" w:rsidP="002F56D8">
            <w:r>
              <w:t xml:space="preserve">Also, NEVER remove an insert from the manual.  We had </w:t>
            </w:r>
            <w:r w:rsidR="006925CD">
              <w:t>several</w:t>
            </w:r>
            <w:r>
              <w:t xml:space="preserve"> inserts missing from the SGMC book.</w:t>
            </w:r>
          </w:p>
          <w:p w14:paraId="6517A355" w14:textId="44A9BEBA" w:rsidR="00AA318E" w:rsidRDefault="00AA318E" w:rsidP="002F56D8"/>
        </w:tc>
        <w:tc>
          <w:tcPr>
            <w:tcW w:w="1440" w:type="dxa"/>
            <w:shd w:val="clear" w:color="auto" w:fill="auto"/>
          </w:tcPr>
          <w:p w14:paraId="56E1CF24" w14:textId="09400F0F" w:rsidR="00B17754" w:rsidRDefault="00B17754" w:rsidP="0051743A">
            <w:pPr>
              <w:autoSpaceDE w:val="0"/>
              <w:autoSpaceDN w:val="0"/>
              <w:adjustRightInd w:val="0"/>
              <w:rPr>
                <w:rFonts w:cs="Tahoma"/>
                <w:bCs/>
              </w:rPr>
            </w:pPr>
            <w:r>
              <w:rPr>
                <w:rFonts w:cs="Tahoma"/>
                <w:bCs/>
              </w:rPr>
              <w:lastRenderedPageBreak/>
              <w:t>Informational</w:t>
            </w:r>
          </w:p>
        </w:tc>
        <w:tc>
          <w:tcPr>
            <w:tcW w:w="1039" w:type="dxa"/>
            <w:shd w:val="clear" w:color="auto" w:fill="auto"/>
          </w:tcPr>
          <w:p w14:paraId="2FD47B0F" w14:textId="22A1D723" w:rsidR="00B17754" w:rsidRDefault="00B17754" w:rsidP="0051743A">
            <w:pPr>
              <w:autoSpaceDE w:val="0"/>
              <w:autoSpaceDN w:val="0"/>
              <w:adjustRightInd w:val="0"/>
              <w:rPr>
                <w:rFonts w:cs="Tahoma"/>
                <w:bCs/>
              </w:rPr>
            </w:pPr>
            <w:r>
              <w:rPr>
                <w:rFonts w:cs="Tahoma"/>
                <w:bCs/>
              </w:rPr>
              <w:t>None</w:t>
            </w:r>
          </w:p>
        </w:tc>
      </w:tr>
      <w:tr w:rsidR="000849E8" w14:paraId="5DF8491C" w14:textId="77777777" w:rsidTr="005904B0">
        <w:tc>
          <w:tcPr>
            <w:tcW w:w="1795" w:type="dxa"/>
            <w:shd w:val="clear" w:color="auto" w:fill="auto"/>
          </w:tcPr>
          <w:p w14:paraId="35385EE9" w14:textId="503610E7" w:rsidR="00AA318E" w:rsidRDefault="00AA318E" w:rsidP="0051743A">
            <w:pPr>
              <w:autoSpaceDE w:val="0"/>
              <w:autoSpaceDN w:val="0"/>
              <w:adjustRightInd w:val="0"/>
              <w:rPr>
                <w:rFonts w:cs="Tahoma"/>
                <w:b/>
                <w:smallCaps/>
              </w:rPr>
            </w:pPr>
            <w:r>
              <w:rPr>
                <w:rFonts w:cs="Tahoma"/>
                <w:b/>
                <w:smallCaps/>
              </w:rPr>
              <w:t>Request for Transfusion Forms</w:t>
            </w:r>
          </w:p>
        </w:tc>
        <w:tc>
          <w:tcPr>
            <w:tcW w:w="6660" w:type="dxa"/>
            <w:shd w:val="clear" w:color="auto" w:fill="auto"/>
          </w:tcPr>
          <w:p w14:paraId="30768F69" w14:textId="77777777" w:rsidR="00AA318E" w:rsidRDefault="00AA318E" w:rsidP="002F56D8">
            <w:r>
              <w:t>I am getting quite a few IQE events because staff are not verifying the request for transfusion form is completed at the time of issue and again because the yellow form is not completed for units that were sent via pneumatic tube.  Please ensure you are reviewing the form for completeness when you issue blood products.</w:t>
            </w:r>
          </w:p>
          <w:p w14:paraId="4E9DE204" w14:textId="40375E56" w:rsidR="00AA318E" w:rsidRDefault="00AA318E" w:rsidP="002F56D8"/>
        </w:tc>
        <w:tc>
          <w:tcPr>
            <w:tcW w:w="1440" w:type="dxa"/>
            <w:shd w:val="clear" w:color="auto" w:fill="auto"/>
          </w:tcPr>
          <w:p w14:paraId="19F49756" w14:textId="4A9C4A9B" w:rsidR="00AA318E" w:rsidRDefault="00AA318E" w:rsidP="0051743A">
            <w:pPr>
              <w:autoSpaceDE w:val="0"/>
              <w:autoSpaceDN w:val="0"/>
              <w:adjustRightInd w:val="0"/>
              <w:rPr>
                <w:rFonts w:cs="Tahoma"/>
                <w:bCs/>
              </w:rPr>
            </w:pPr>
            <w:r>
              <w:rPr>
                <w:rFonts w:cs="Tahoma"/>
                <w:bCs/>
              </w:rPr>
              <w:t>Informational</w:t>
            </w:r>
          </w:p>
        </w:tc>
        <w:tc>
          <w:tcPr>
            <w:tcW w:w="1039" w:type="dxa"/>
            <w:shd w:val="clear" w:color="auto" w:fill="auto"/>
          </w:tcPr>
          <w:p w14:paraId="575E7696" w14:textId="29B0AC9D" w:rsidR="00AA318E" w:rsidRDefault="00AA318E" w:rsidP="0051743A">
            <w:pPr>
              <w:autoSpaceDE w:val="0"/>
              <w:autoSpaceDN w:val="0"/>
              <w:adjustRightInd w:val="0"/>
              <w:rPr>
                <w:rFonts w:cs="Tahoma"/>
                <w:bCs/>
              </w:rPr>
            </w:pPr>
            <w:r>
              <w:rPr>
                <w:rFonts w:cs="Tahoma"/>
                <w:bCs/>
              </w:rPr>
              <w:t>None</w:t>
            </w:r>
          </w:p>
        </w:tc>
      </w:tr>
      <w:tr w:rsidR="000849E8" w14:paraId="3E98CAA4" w14:textId="77777777" w:rsidTr="005904B0">
        <w:tc>
          <w:tcPr>
            <w:tcW w:w="1795" w:type="dxa"/>
            <w:shd w:val="clear" w:color="auto" w:fill="auto"/>
          </w:tcPr>
          <w:p w14:paraId="6DFC3794" w14:textId="6E1DF0C9" w:rsidR="00616199" w:rsidRDefault="00616199" w:rsidP="0051743A">
            <w:pPr>
              <w:autoSpaceDE w:val="0"/>
              <w:autoSpaceDN w:val="0"/>
              <w:adjustRightInd w:val="0"/>
              <w:rPr>
                <w:rFonts w:cs="Tahoma"/>
                <w:b/>
                <w:smallCaps/>
              </w:rPr>
            </w:pPr>
            <w:r>
              <w:rPr>
                <w:rFonts w:cs="Tahoma"/>
                <w:b/>
                <w:smallCaps/>
              </w:rPr>
              <w:t>Blood Administration Nursing Audits</w:t>
            </w:r>
          </w:p>
        </w:tc>
        <w:tc>
          <w:tcPr>
            <w:tcW w:w="6660" w:type="dxa"/>
            <w:shd w:val="clear" w:color="auto" w:fill="auto"/>
          </w:tcPr>
          <w:p w14:paraId="5329C04E" w14:textId="77777777" w:rsidR="00616199" w:rsidRDefault="00616199" w:rsidP="002F56D8">
            <w:r>
              <w:t>Reminder that we should be waiting 24 hours before documenting missing forms.  So, night shift on 3/1-3/2 will review missing forms from 2/28.</w:t>
            </w:r>
          </w:p>
          <w:p w14:paraId="782C390E" w14:textId="77777777" w:rsidR="00616199" w:rsidRDefault="00616199" w:rsidP="002F56D8"/>
          <w:p w14:paraId="6380C246" w14:textId="77777777" w:rsidR="00616199" w:rsidRDefault="00616199" w:rsidP="002F56D8">
            <w:r>
              <w:t>I am going to ask all hospitals to document on the log, so we can match up the number of missing audit forms with the IQE events.  You only need to document the last 5 digits of the IQE event on the form.</w:t>
            </w:r>
          </w:p>
          <w:p w14:paraId="551C0EB2" w14:textId="77777777" w:rsidR="00010EC4" w:rsidRDefault="00010EC4" w:rsidP="002F56D8"/>
          <w:p w14:paraId="5274CA42" w14:textId="243E9DBD" w:rsidR="00010EC4" w:rsidRDefault="00010EC4" w:rsidP="002F56D8">
            <w:r>
              <w:rPr>
                <w:noProof/>
              </w:rPr>
              <w:drawing>
                <wp:inline distT="0" distB="0" distL="0" distR="0" wp14:anchorId="1136294A" wp14:editId="6106F18C">
                  <wp:extent cx="3851119" cy="1555750"/>
                  <wp:effectExtent l="0" t="0" r="0" b="6350"/>
                  <wp:docPr id="1971615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15392" name=""/>
                          <pic:cNvPicPr/>
                        </pic:nvPicPr>
                        <pic:blipFill>
                          <a:blip r:embed="rId15"/>
                          <a:stretch>
                            <a:fillRect/>
                          </a:stretch>
                        </pic:blipFill>
                        <pic:spPr>
                          <a:xfrm>
                            <a:off x="0" y="0"/>
                            <a:ext cx="3857383" cy="1558280"/>
                          </a:xfrm>
                          <a:prstGeom prst="rect">
                            <a:avLst/>
                          </a:prstGeom>
                        </pic:spPr>
                      </pic:pic>
                    </a:graphicData>
                  </a:graphic>
                </wp:inline>
              </w:drawing>
            </w:r>
          </w:p>
          <w:p w14:paraId="7FED1C9A" w14:textId="59410320" w:rsidR="00616199" w:rsidRDefault="00616199" w:rsidP="002F56D8"/>
        </w:tc>
        <w:tc>
          <w:tcPr>
            <w:tcW w:w="1440" w:type="dxa"/>
            <w:shd w:val="clear" w:color="auto" w:fill="auto"/>
          </w:tcPr>
          <w:p w14:paraId="466F3941" w14:textId="78D27218" w:rsidR="00616199" w:rsidRDefault="00616199" w:rsidP="0051743A">
            <w:pPr>
              <w:autoSpaceDE w:val="0"/>
              <w:autoSpaceDN w:val="0"/>
              <w:adjustRightInd w:val="0"/>
              <w:rPr>
                <w:rFonts w:cs="Tahoma"/>
                <w:bCs/>
              </w:rPr>
            </w:pPr>
            <w:r>
              <w:rPr>
                <w:rFonts w:cs="Tahoma"/>
                <w:bCs/>
              </w:rPr>
              <w:t>Informational</w:t>
            </w:r>
          </w:p>
        </w:tc>
        <w:tc>
          <w:tcPr>
            <w:tcW w:w="1039" w:type="dxa"/>
            <w:shd w:val="clear" w:color="auto" w:fill="auto"/>
          </w:tcPr>
          <w:p w14:paraId="33F44F73" w14:textId="1BC7AF9B" w:rsidR="00616199" w:rsidRDefault="00616199" w:rsidP="0051743A">
            <w:pPr>
              <w:autoSpaceDE w:val="0"/>
              <w:autoSpaceDN w:val="0"/>
              <w:adjustRightInd w:val="0"/>
              <w:rPr>
                <w:rFonts w:cs="Tahoma"/>
                <w:bCs/>
              </w:rPr>
            </w:pPr>
            <w:r>
              <w:rPr>
                <w:rFonts w:cs="Tahoma"/>
                <w:bCs/>
              </w:rPr>
              <w:t>None</w:t>
            </w:r>
          </w:p>
        </w:tc>
      </w:tr>
      <w:tr w:rsidR="000849E8" w14:paraId="6BED440B" w14:textId="77777777" w:rsidTr="005904B0">
        <w:tc>
          <w:tcPr>
            <w:tcW w:w="1795" w:type="dxa"/>
            <w:shd w:val="clear" w:color="auto" w:fill="auto"/>
          </w:tcPr>
          <w:p w14:paraId="16717671" w14:textId="20D21BA4" w:rsidR="006925CD" w:rsidRDefault="006925CD" w:rsidP="0051743A">
            <w:pPr>
              <w:autoSpaceDE w:val="0"/>
              <w:autoSpaceDN w:val="0"/>
              <w:adjustRightInd w:val="0"/>
              <w:rPr>
                <w:rFonts w:cs="Tahoma"/>
                <w:b/>
                <w:smallCaps/>
              </w:rPr>
            </w:pPr>
            <w:r>
              <w:rPr>
                <w:rFonts w:cs="Tahoma"/>
                <w:b/>
                <w:smallCaps/>
              </w:rPr>
              <w:t>Method Comparisons</w:t>
            </w:r>
          </w:p>
        </w:tc>
        <w:tc>
          <w:tcPr>
            <w:tcW w:w="6660" w:type="dxa"/>
            <w:shd w:val="clear" w:color="auto" w:fill="auto"/>
          </w:tcPr>
          <w:p w14:paraId="6CEAC202" w14:textId="77777777" w:rsidR="006925CD" w:rsidRDefault="00BB70CE" w:rsidP="002F56D8">
            <w:r>
              <w:t>Regulatory agencies require that we do method comparisons every 6 months for any test that is done by more than one method.  We need to ensure 2 things:</w:t>
            </w:r>
          </w:p>
          <w:p w14:paraId="4C261E90" w14:textId="77777777" w:rsidR="00BB70CE" w:rsidRDefault="00BB70CE" w:rsidP="00BB70CE">
            <w:pPr>
              <w:pStyle w:val="ListParagraph"/>
              <w:numPr>
                <w:ilvl w:val="0"/>
                <w:numId w:val="46"/>
              </w:numPr>
            </w:pPr>
            <w:r>
              <w:t>We get positive results when the specimen is positive.</w:t>
            </w:r>
          </w:p>
          <w:p w14:paraId="43F0A71E" w14:textId="77777777" w:rsidR="00BB70CE" w:rsidRDefault="00BB70CE" w:rsidP="00BB70CE">
            <w:pPr>
              <w:pStyle w:val="ListParagraph"/>
              <w:numPr>
                <w:ilvl w:val="0"/>
                <w:numId w:val="46"/>
              </w:numPr>
            </w:pPr>
            <w:r>
              <w:lastRenderedPageBreak/>
              <w:t>We get negative results when the specimen is negative.</w:t>
            </w:r>
          </w:p>
          <w:p w14:paraId="26F18B36" w14:textId="77777777" w:rsidR="00BB70CE" w:rsidRDefault="00BB70CE" w:rsidP="00BB70CE"/>
          <w:p w14:paraId="510D53CB" w14:textId="77777777" w:rsidR="00BB70CE" w:rsidRDefault="00BB70CE" w:rsidP="00BB70CE">
            <w:r>
              <w:t>Currently we do comparison on the following:</w:t>
            </w:r>
          </w:p>
          <w:p w14:paraId="4BD97F30" w14:textId="65CB6609" w:rsidR="00BB70CE" w:rsidRDefault="00BB70CE" w:rsidP="00BB70CE">
            <w:pPr>
              <w:pStyle w:val="ListParagraph"/>
              <w:numPr>
                <w:ilvl w:val="0"/>
                <w:numId w:val="47"/>
              </w:numPr>
            </w:pPr>
            <w:r>
              <w:t>ABO/Rh (select specimens that include all blood types in Rh-pos and Rh-neg)</w:t>
            </w:r>
          </w:p>
          <w:p w14:paraId="77790425" w14:textId="4D7CFC34" w:rsidR="00BB70CE" w:rsidRDefault="00BB70CE" w:rsidP="00BB70CE">
            <w:pPr>
              <w:pStyle w:val="ListParagraph"/>
              <w:numPr>
                <w:ilvl w:val="0"/>
                <w:numId w:val="47"/>
              </w:numPr>
            </w:pPr>
            <w:r>
              <w:t>Antibody Screen (Select 3 positive screens and 2 negative screens; test by all methods and put results on antigram.  Include the antibody present in each sample)</w:t>
            </w:r>
          </w:p>
          <w:p w14:paraId="28643F0A" w14:textId="5F659EB9" w:rsidR="00BB70CE" w:rsidRDefault="00BB70CE" w:rsidP="00BB70CE">
            <w:pPr>
              <w:pStyle w:val="ListParagraph"/>
              <w:numPr>
                <w:ilvl w:val="0"/>
                <w:numId w:val="47"/>
              </w:numPr>
            </w:pPr>
            <w:r>
              <w:t>Crossmatch (Select 3 specimens with antibodies.  Choose 1 ABO-compatible unit that is positive for the corresponding antigen and 1 ABO-compatible unit that is negative for the corresponding antigen and test.  Document the ABO/Rh and antibody of the patient and the ABO/Rh and antigen typing of each unit)</w:t>
            </w:r>
          </w:p>
          <w:p w14:paraId="387B6BE7" w14:textId="43C3A88E" w:rsidR="00BB70CE" w:rsidRDefault="00BB70CE" w:rsidP="00BB70CE">
            <w:pPr>
              <w:pStyle w:val="ListParagraph"/>
              <w:numPr>
                <w:ilvl w:val="0"/>
                <w:numId w:val="47"/>
              </w:numPr>
            </w:pPr>
            <w:r>
              <w:t>C typing (Select 3 units and 2 patients and perform antigen typing)</w:t>
            </w:r>
          </w:p>
          <w:p w14:paraId="2D47F20F" w14:textId="658DE9C5" w:rsidR="00BB70CE" w:rsidRDefault="00BB70CE" w:rsidP="00BB70CE">
            <w:pPr>
              <w:pStyle w:val="ListParagraph"/>
              <w:numPr>
                <w:ilvl w:val="0"/>
                <w:numId w:val="47"/>
              </w:numPr>
            </w:pPr>
            <w:r>
              <w:t>c typing (Select 3 units and 2 patients and perform antigen typing)</w:t>
            </w:r>
          </w:p>
          <w:p w14:paraId="104E169E" w14:textId="3AC54DF6" w:rsidR="00BB70CE" w:rsidRDefault="00BB70CE" w:rsidP="00BB70CE">
            <w:pPr>
              <w:pStyle w:val="ListParagraph"/>
              <w:numPr>
                <w:ilvl w:val="0"/>
                <w:numId w:val="47"/>
              </w:numPr>
            </w:pPr>
            <w:r>
              <w:t>E typing (Select 3 units and 2 patients and perform antigen typing)</w:t>
            </w:r>
          </w:p>
          <w:p w14:paraId="1F782E46" w14:textId="77777777" w:rsidR="00BB70CE" w:rsidRDefault="00BB70CE" w:rsidP="00BB70CE">
            <w:pPr>
              <w:pStyle w:val="ListParagraph"/>
              <w:numPr>
                <w:ilvl w:val="0"/>
                <w:numId w:val="47"/>
              </w:numPr>
            </w:pPr>
            <w:r>
              <w:t>e typing (Select 3 units and 2 patients and perform antigen typing)</w:t>
            </w:r>
          </w:p>
          <w:p w14:paraId="5F93C640" w14:textId="77777777" w:rsidR="00BB70CE" w:rsidRDefault="00BB70CE" w:rsidP="00BB70CE">
            <w:pPr>
              <w:pStyle w:val="ListParagraph"/>
              <w:numPr>
                <w:ilvl w:val="0"/>
                <w:numId w:val="47"/>
              </w:numPr>
            </w:pPr>
            <w:r>
              <w:t>K typing (Select 3 units and 2 patients and perform antigen typing)</w:t>
            </w:r>
          </w:p>
          <w:p w14:paraId="2B6FE355" w14:textId="77777777" w:rsidR="00BB70CE" w:rsidRDefault="00BB70CE" w:rsidP="00BB70CE"/>
          <w:p w14:paraId="1B45820C" w14:textId="5E43982E" w:rsidR="00BB70CE" w:rsidRDefault="00BB70CE" w:rsidP="00BB70CE">
            <w:r>
              <w:t>Each of these is looked at independently.  Please document all E typing together, all e typing together, etc.  Do not put all results for a specimen on one form.</w:t>
            </w:r>
          </w:p>
          <w:p w14:paraId="515BFB72" w14:textId="77777777" w:rsidR="00BB70CE" w:rsidRDefault="00BB70CE" w:rsidP="00BB70CE"/>
          <w:p w14:paraId="531B9608" w14:textId="77777777" w:rsidR="00BB70CE" w:rsidRDefault="00BB70CE" w:rsidP="00BB70CE">
            <w:r>
              <w:t>This is an example of how they are analyzed for blood bank.</w:t>
            </w:r>
          </w:p>
          <w:p w14:paraId="0DD44EAA" w14:textId="77777777" w:rsidR="00BB70CE" w:rsidRDefault="00BB70CE" w:rsidP="00BB70CE"/>
          <w:p w14:paraId="1FBBF5B6" w14:textId="35712715" w:rsidR="00BB70CE" w:rsidRDefault="00BB70CE" w:rsidP="00BB70CE">
            <w:r>
              <w:rPr>
                <w:noProof/>
              </w:rPr>
              <w:drawing>
                <wp:inline distT="0" distB="0" distL="0" distR="0" wp14:anchorId="2702C475" wp14:editId="35F8D417">
                  <wp:extent cx="4102478" cy="1963522"/>
                  <wp:effectExtent l="0" t="0" r="0" b="0"/>
                  <wp:docPr id="1679632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32354" name=""/>
                          <pic:cNvPicPr/>
                        </pic:nvPicPr>
                        <pic:blipFill>
                          <a:blip r:embed="rId16"/>
                          <a:stretch>
                            <a:fillRect/>
                          </a:stretch>
                        </pic:blipFill>
                        <pic:spPr>
                          <a:xfrm>
                            <a:off x="0" y="0"/>
                            <a:ext cx="4116962" cy="1970454"/>
                          </a:xfrm>
                          <a:prstGeom prst="rect">
                            <a:avLst/>
                          </a:prstGeom>
                        </pic:spPr>
                      </pic:pic>
                    </a:graphicData>
                  </a:graphic>
                </wp:inline>
              </w:drawing>
            </w:r>
          </w:p>
          <w:p w14:paraId="19D98B8B" w14:textId="3A93A433" w:rsidR="00BB70CE" w:rsidRDefault="00BB70CE" w:rsidP="00BB70CE"/>
        </w:tc>
        <w:tc>
          <w:tcPr>
            <w:tcW w:w="1440" w:type="dxa"/>
            <w:shd w:val="clear" w:color="auto" w:fill="auto"/>
          </w:tcPr>
          <w:p w14:paraId="49CB19B4" w14:textId="77777777" w:rsidR="006925CD" w:rsidRDefault="006925CD" w:rsidP="0051743A">
            <w:pPr>
              <w:autoSpaceDE w:val="0"/>
              <w:autoSpaceDN w:val="0"/>
              <w:adjustRightInd w:val="0"/>
              <w:rPr>
                <w:rFonts w:cs="Tahoma"/>
                <w:bCs/>
              </w:rPr>
            </w:pPr>
          </w:p>
        </w:tc>
        <w:tc>
          <w:tcPr>
            <w:tcW w:w="1039" w:type="dxa"/>
            <w:shd w:val="clear" w:color="auto" w:fill="auto"/>
          </w:tcPr>
          <w:p w14:paraId="0FA5EFCD" w14:textId="77777777" w:rsidR="006925CD" w:rsidRDefault="006925CD" w:rsidP="0051743A">
            <w:pPr>
              <w:autoSpaceDE w:val="0"/>
              <w:autoSpaceDN w:val="0"/>
              <w:adjustRightInd w:val="0"/>
              <w:rPr>
                <w:rFonts w:cs="Tahoma"/>
                <w:bCs/>
              </w:rPr>
            </w:pPr>
          </w:p>
        </w:tc>
      </w:tr>
      <w:tr w:rsidR="006800B4" w14:paraId="1607A749" w14:textId="77777777" w:rsidTr="005904B0">
        <w:tc>
          <w:tcPr>
            <w:tcW w:w="1795" w:type="dxa"/>
            <w:shd w:val="clear" w:color="auto" w:fill="auto"/>
          </w:tcPr>
          <w:p w14:paraId="6650F043" w14:textId="19C864E0" w:rsidR="001C7927" w:rsidRDefault="001C7927" w:rsidP="0051743A">
            <w:pPr>
              <w:autoSpaceDE w:val="0"/>
              <w:autoSpaceDN w:val="0"/>
              <w:adjustRightInd w:val="0"/>
              <w:rPr>
                <w:rFonts w:cs="Tahoma"/>
                <w:b/>
                <w:smallCaps/>
              </w:rPr>
            </w:pPr>
            <w:r>
              <w:rPr>
                <w:rFonts w:cs="Tahoma"/>
                <w:b/>
                <w:smallCaps/>
              </w:rPr>
              <w:t xml:space="preserve">BSU expired units </w:t>
            </w:r>
          </w:p>
        </w:tc>
        <w:tc>
          <w:tcPr>
            <w:tcW w:w="6660" w:type="dxa"/>
            <w:shd w:val="clear" w:color="auto" w:fill="auto"/>
          </w:tcPr>
          <w:p w14:paraId="49861289" w14:textId="77777777" w:rsidR="001C7927" w:rsidRDefault="001C7927" w:rsidP="002F56D8">
            <w:pPr>
              <w:rPr>
                <w:noProof/>
              </w:rPr>
            </w:pPr>
            <w:r>
              <w:rPr>
                <w:noProof/>
              </w:rPr>
              <w:t>When disposing of blood products, please ensure you are using the flowchart to determine the correct discard reason.</w:t>
            </w:r>
          </w:p>
          <w:p w14:paraId="4BE24D71" w14:textId="77777777" w:rsidR="000849E8" w:rsidRDefault="000849E8" w:rsidP="002F56D8">
            <w:pPr>
              <w:rPr>
                <w:noProof/>
              </w:rPr>
            </w:pPr>
          </w:p>
          <w:p w14:paraId="7B5D36B1" w14:textId="357EB7B1" w:rsidR="000849E8" w:rsidRDefault="000849E8" w:rsidP="000849E8">
            <w:pPr>
              <w:pStyle w:val="ListParagraph"/>
              <w:numPr>
                <w:ilvl w:val="0"/>
                <w:numId w:val="49"/>
              </w:numPr>
              <w:rPr>
                <w:noProof/>
              </w:rPr>
            </w:pPr>
            <w:r>
              <w:rPr>
                <w:noProof/>
              </w:rPr>
              <w:t xml:space="preserve">Red cells and platelets only get discarded as “Designated, outdated” only if they were special products ordered in specifically for a patient such as HLA-matched platelets, deglycerolized red cells, etc.  </w:t>
            </w:r>
          </w:p>
          <w:p w14:paraId="23A091E4" w14:textId="77777777" w:rsidR="000849E8" w:rsidRDefault="000849E8" w:rsidP="000849E8">
            <w:pPr>
              <w:pStyle w:val="ListParagraph"/>
              <w:numPr>
                <w:ilvl w:val="0"/>
                <w:numId w:val="49"/>
              </w:numPr>
              <w:rPr>
                <w:noProof/>
              </w:rPr>
            </w:pPr>
            <w:r>
              <w:rPr>
                <w:noProof/>
              </w:rPr>
              <w:t>Regular red cells and platelets that can be released to other patients get discarded as “Outdated, incinerated.”  I do not need IQE events for expired red cells and platelets unless they were special orders that expired as listed above.</w:t>
            </w:r>
          </w:p>
          <w:p w14:paraId="7BA5E983" w14:textId="258E75CB" w:rsidR="000849E8" w:rsidRDefault="000849E8" w:rsidP="000849E8">
            <w:pPr>
              <w:pStyle w:val="ListParagraph"/>
              <w:numPr>
                <w:ilvl w:val="0"/>
                <w:numId w:val="49"/>
              </w:numPr>
              <w:rPr>
                <w:noProof/>
              </w:rPr>
            </w:pPr>
            <w:r>
              <w:rPr>
                <w:noProof/>
              </w:rPr>
              <w:t>Thawed plasma and cryo are always thawed for a patient, so if they expire, we use “Designated, outdated.”</w:t>
            </w:r>
          </w:p>
          <w:p w14:paraId="5025E9CD" w14:textId="449B787F" w:rsidR="000849E8" w:rsidRDefault="000849E8" w:rsidP="000849E8">
            <w:pPr>
              <w:pStyle w:val="ListParagraph"/>
              <w:numPr>
                <w:ilvl w:val="0"/>
                <w:numId w:val="49"/>
              </w:numPr>
              <w:rPr>
                <w:noProof/>
              </w:rPr>
            </w:pPr>
            <w:r>
              <w:rPr>
                <w:noProof/>
              </w:rPr>
              <w:t xml:space="preserve">If a plasma/cryo unit broke or there was some other issue with the unit, we can request credit from the blood supplier if we </w:t>
            </w:r>
            <w:r>
              <w:rPr>
                <w:noProof/>
              </w:rPr>
              <w:lastRenderedPageBreak/>
              <w:t>expire.  These are BSU’d as applicable, “Unit destroyed per blood supplier request,” “Unit broken, credit requested,” Unit expired, credit requested.”</w:t>
            </w:r>
          </w:p>
          <w:p w14:paraId="0E2D11DD" w14:textId="77777777" w:rsidR="001C7927" w:rsidRDefault="001C7927" w:rsidP="002F56D8">
            <w:pPr>
              <w:rPr>
                <w:noProof/>
              </w:rPr>
            </w:pPr>
          </w:p>
          <w:p w14:paraId="602B74D6" w14:textId="77777777" w:rsidR="001C7927" w:rsidRDefault="001C7927" w:rsidP="002F56D8">
            <w:pPr>
              <w:rPr>
                <w:noProof/>
              </w:rPr>
            </w:pPr>
          </w:p>
          <w:p w14:paraId="4A1E343F" w14:textId="635F6946" w:rsidR="001C7927" w:rsidRDefault="001C7927" w:rsidP="002F56D8">
            <w:r>
              <w:rPr>
                <w:noProof/>
              </w:rPr>
              <w:drawing>
                <wp:inline distT="0" distB="0" distL="0" distR="0" wp14:anchorId="29332051" wp14:editId="06059784">
                  <wp:extent cx="4248150" cy="4632325"/>
                  <wp:effectExtent l="0" t="0" r="0" b="0"/>
                  <wp:docPr id="518366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8411" cy="4632610"/>
                          </a:xfrm>
                          <a:prstGeom prst="rect">
                            <a:avLst/>
                          </a:prstGeom>
                          <a:noFill/>
                        </pic:spPr>
                      </pic:pic>
                    </a:graphicData>
                  </a:graphic>
                </wp:inline>
              </w:drawing>
            </w:r>
          </w:p>
        </w:tc>
        <w:tc>
          <w:tcPr>
            <w:tcW w:w="1440" w:type="dxa"/>
            <w:shd w:val="clear" w:color="auto" w:fill="auto"/>
          </w:tcPr>
          <w:p w14:paraId="03C74309" w14:textId="77777777" w:rsidR="001C7927" w:rsidRDefault="001C7927" w:rsidP="0051743A">
            <w:pPr>
              <w:autoSpaceDE w:val="0"/>
              <w:autoSpaceDN w:val="0"/>
              <w:adjustRightInd w:val="0"/>
              <w:rPr>
                <w:rFonts w:cs="Tahoma"/>
                <w:bCs/>
              </w:rPr>
            </w:pPr>
          </w:p>
        </w:tc>
        <w:tc>
          <w:tcPr>
            <w:tcW w:w="1039" w:type="dxa"/>
            <w:shd w:val="clear" w:color="auto" w:fill="auto"/>
          </w:tcPr>
          <w:p w14:paraId="0E636433" w14:textId="77777777" w:rsidR="001C7927" w:rsidRDefault="001C7927" w:rsidP="0051743A">
            <w:pPr>
              <w:autoSpaceDE w:val="0"/>
              <w:autoSpaceDN w:val="0"/>
              <w:adjustRightInd w:val="0"/>
              <w:rPr>
                <w:rFonts w:cs="Tahoma"/>
                <w:bCs/>
              </w:rPr>
            </w:pPr>
          </w:p>
        </w:tc>
      </w:tr>
      <w:tr w:rsidR="003C49AF" w14:paraId="45649898" w14:textId="77777777" w:rsidTr="005904B0">
        <w:tc>
          <w:tcPr>
            <w:tcW w:w="1795" w:type="dxa"/>
            <w:shd w:val="clear" w:color="auto" w:fill="auto"/>
          </w:tcPr>
          <w:p w14:paraId="1882D0C7" w14:textId="16DE15D4" w:rsidR="003C49AF" w:rsidRDefault="003C49AF" w:rsidP="0051743A">
            <w:pPr>
              <w:autoSpaceDE w:val="0"/>
              <w:autoSpaceDN w:val="0"/>
              <w:adjustRightInd w:val="0"/>
              <w:rPr>
                <w:rFonts w:cs="Tahoma"/>
                <w:b/>
                <w:smallCaps/>
              </w:rPr>
            </w:pPr>
            <w:r>
              <w:rPr>
                <w:rFonts w:cs="Tahoma"/>
                <w:b/>
                <w:smallCaps/>
              </w:rPr>
              <w:t>Mailboxes</w:t>
            </w:r>
          </w:p>
        </w:tc>
        <w:tc>
          <w:tcPr>
            <w:tcW w:w="6660" w:type="dxa"/>
            <w:shd w:val="clear" w:color="auto" w:fill="auto"/>
          </w:tcPr>
          <w:p w14:paraId="26CA6065" w14:textId="77777777" w:rsidR="003C49AF" w:rsidRDefault="003C49AF" w:rsidP="002F56D8">
            <w:pPr>
              <w:rPr>
                <w:noProof/>
              </w:rPr>
            </w:pPr>
            <w:r>
              <w:rPr>
                <w:noProof/>
              </w:rPr>
              <w:t>Reminder that mailboxes are not supposed to be used for storage.  Mailboxes are for passing on messages.  The only thing that should be stored in your mailbox is current projects, competency documents, and messages.  Please remove items stored in your mailboxes.  This includes personal notes.  Please rely on procedures and not notes.</w:t>
            </w:r>
          </w:p>
          <w:p w14:paraId="6D90249A" w14:textId="2395011C" w:rsidR="003C49AF" w:rsidRDefault="003C49AF" w:rsidP="002F56D8">
            <w:pPr>
              <w:rPr>
                <w:noProof/>
              </w:rPr>
            </w:pPr>
          </w:p>
        </w:tc>
        <w:tc>
          <w:tcPr>
            <w:tcW w:w="1440" w:type="dxa"/>
            <w:shd w:val="clear" w:color="auto" w:fill="auto"/>
          </w:tcPr>
          <w:p w14:paraId="4DD91EA2" w14:textId="7316E33A" w:rsidR="003C49AF" w:rsidRDefault="003C49AF" w:rsidP="0051743A">
            <w:pPr>
              <w:autoSpaceDE w:val="0"/>
              <w:autoSpaceDN w:val="0"/>
              <w:adjustRightInd w:val="0"/>
              <w:rPr>
                <w:rFonts w:cs="Tahoma"/>
                <w:bCs/>
              </w:rPr>
            </w:pPr>
            <w:r>
              <w:rPr>
                <w:rFonts w:cs="Tahoma"/>
                <w:bCs/>
              </w:rPr>
              <w:t>Informational</w:t>
            </w:r>
          </w:p>
        </w:tc>
        <w:tc>
          <w:tcPr>
            <w:tcW w:w="1039" w:type="dxa"/>
            <w:shd w:val="clear" w:color="auto" w:fill="auto"/>
          </w:tcPr>
          <w:p w14:paraId="1D78FBE7" w14:textId="2E0FFA61" w:rsidR="003C49AF" w:rsidRDefault="003C49AF" w:rsidP="0051743A">
            <w:pPr>
              <w:autoSpaceDE w:val="0"/>
              <w:autoSpaceDN w:val="0"/>
              <w:adjustRightInd w:val="0"/>
              <w:rPr>
                <w:rFonts w:cs="Tahoma"/>
                <w:bCs/>
              </w:rPr>
            </w:pPr>
            <w:r>
              <w:rPr>
                <w:rFonts w:cs="Tahoma"/>
                <w:bCs/>
              </w:rPr>
              <w:t>None</w:t>
            </w:r>
          </w:p>
        </w:tc>
      </w:tr>
      <w:tr w:rsidR="003C49AF" w14:paraId="40E37482" w14:textId="77777777" w:rsidTr="005904B0">
        <w:tc>
          <w:tcPr>
            <w:tcW w:w="1795" w:type="dxa"/>
            <w:shd w:val="clear" w:color="auto" w:fill="auto"/>
          </w:tcPr>
          <w:p w14:paraId="38D91100" w14:textId="00EBDF08" w:rsidR="003C49AF" w:rsidRDefault="003C49AF" w:rsidP="0051743A">
            <w:pPr>
              <w:autoSpaceDE w:val="0"/>
              <w:autoSpaceDN w:val="0"/>
              <w:adjustRightInd w:val="0"/>
              <w:rPr>
                <w:rFonts w:cs="Tahoma"/>
                <w:b/>
                <w:smallCaps/>
              </w:rPr>
            </w:pPr>
            <w:r>
              <w:rPr>
                <w:rFonts w:cs="Tahoma"/>
                <w:b/>
                <w:smallCaps/>
              </w:rPr>
              <w:t>Processing Training</w:t>
            </w:r>
          </w:p>
        </w:tc>
        <w:tc>
          <w:tcPr>
            <w:tcW w:w="6660" w:type="dxa"/>
            <w:shd w:val="clear" w:color="auto" w:fill="auto"/>
          </w:tcPr>
          <w:p w14:paraId="722DBEE7" w14:textId="77777777" w:rsidR="003C49AF" w:rsidRDefault="003C49AF" w:rsidP="002F56D8">
            <w:pPr>
              <w:rPr>
                <w:noProof/>
              </w:rPr>
            </w:pPr>
            <w:r>
              <w:rPr>
                <w:noProof/>
              </w:rPr>
              <w:t>Blood bank staff are expected to help in processing when they are busy and our workload permits.  Please let me know if you need additional training in processing.</w:t>
            </w:r>
          </w:p>
          <w:p w14:paraId="7A6DEEB5" w14:textId="7042C161" w:rsidR="003C49AF" w:rsidRDefault="003C49AF" w:rsidP="002F56D8">
            <w:pPr>
              <w:rPr>
                <w:noProof/>
              </w:rPr>
            </w:pPr>
          </w:p>
        </w:tc>
        <w:tc>
          <w:tcPr>
            <w:tcW w:w="1440" w:type="dxa"/>
            <w:shd w:val="clear" w:color="auto" w:fill="auto"/>
          </w:tcPr>
          <w:p w14:paraId="666BA16B" w14:textId="0DE55504" w:rsidR="003C49AF" w:rsidRDefault="003C49AF" w:rsidP="0051743A">
            <w:pPr>
              <w:autoSpaceDE w:val="0"/>
              <w:autoSpaceDN w:val="0"/>
              <w:adjustRightInd w:val="0"/>
              <w:rPr>
                <w:rFonts w:cs="Tahoma"/>
                <w:bCs/>
              </w:rPr>
            </w:pPr>
            <w:r>
              <w:rPr>
                <w:rFonts w:cs="Tahoma"/>
                <w:bCs/>
              </w:rPr>
              <w:t>Informational</w:t>
            </w:r>
          </w:p>
        </w:tc>
        <w:tc>
          <w:tcPr>
            <w:tcW w:w="1039" w:type="dxa"/>
            <w:shd w:val="clear" w:color="auto" w:fill="auto"/>
          </w:tcPr>
          <w:p w14:paraId="4A1C75E3" w14:textId="4E9675AC" w:rsidR="003C49AF" w:rsidRDefault="003C49AF" w:rsidP="0051743A">
            <w:pPr>
              <w:autoSpaceDE w:val="0"/>
              <w:autoSpaceDN w:val="0"/>
              <w:adjustRightInd w:val="0"/>
              <w:rPr>
                <w:rFonts w:cs="Tahoma"/>
                <w:bCs/>
              </w:rPr>
            </w:pPr>
            <w:r>
              <w:rPr>
                <w:rFonts w:cs="Tahoma"/>
                <w:bCs/>
              </w:rPr>
              <w:t>None</w:t>
            </w:r>
          </w:p>
        </w:tc>
      </w:tr>
      <w:tr w:rsidR="000849E8" w14:paraId="3977BCC5" w14:textId="77777777" w:rsidTr="005904B0">
        <w:tc>
          <w:tcPr>
            <w:tcW w:w="1795" w:type="dxa"/>
            <w:shd w:val="clear" w:color="auto" w:fill="auto"/>
          </w:tcPr>
          <w:p w14:paraId="4911946D" w14:textId="30BE2B35" w:rsidR="002A02AF" w:rsidRDefault="00AA318E" w:rsidP="0051743A">
            <w:pPr>
              <w:autoSpaceDE w:val="0"/>
              <w:autoSpaceDN w:val="0"/>
              <w:adjustRightInd w:val="0"/>
              <w:rPr>
                <w:rFonts w:cs="Tahoma"/>
                <w:b/>
                <w:smallCaps/>
              </w:rPr>
            </w:pPr>
            <w:r>
              <w:rPr>
                <w:rFonts w:cs="Tahoma"/>
                <w:b/>
                <w:smallCaps/>
              </w:rPr>
              <w:t>Case Study 1</w:t>
            </w:r>
          </w:p>
        </w:tc>
        <w:tc>
          <w:tcPr>
            <w:tcW w:w="6660" w:type="dxa"/>
            <w:shd w:val="clear" w:color="auto" w:fill="auto"/>
          </w:tcPr>
          <w:p w14:paraId="27D97D29" w14:textId="77777777" w:rsidR="00204432" w:rsidRDefault="00AA318E" w:rsidP="00611B19">
            <w:r>
              <w:t>You issue a red cell for transfusion.  Later, the RN calls you and says the IV blew in the middle of transfusion.  They paused the transfusion and called the IV therapist for assistance, but they were not able to restart the IV.  She is sending the remaining blood product to the blood bank.</w:t>
            </w:r>
          </w:p>
          <w:p w14:paraId="5C040031" w14:textId="77777777" w:rsidR="00AA318E" w:rsidRDefault="00AA318E" w:rsidP="00611B19"/>
          <w:p w14:paraId="23B07F70" w14:textId="77777777" w:rsidR="00AA318E" w:rsidRDefault="00AA318E" w:rsidP="00AA318E">
            <w:pPr>
              <w:pStyle w:val="ListParagraph"/>
              <w:numPr>
                <w:ilvl w:val="0"/>
                <w:numId w:val="43"/>
              </w:numPr>
            </w:pPr>
            <w:r>
              <w:t>Do we return the blood product to inventory and discard in BSU?  Why or why not?</w:t>
            </w:r>
          </w:p>
          <w:p w14:paraId="68EFE0D5" w14:textId="6D82C938" w:rsidR="00883805" w:rsidRPr="00883805" w:rsidRDefault="00883805" w:rsidP="00883805">
            <w:pPr>
              <w:pStyle w:val="ListParagraph"/>
              <w:rPr>
                <w:color w:val="0070C0"/>
              </w:rPr>
            </w:pPr>
            <w:r>
              <w:rPr>
                <w:color w:val="0070C0"/>
              </w:rPr>
              <w:t xml:space="preserve">We </w:t>
            </w:r>
            <w:r w:rsidR="001F7A53">
              <w:rPr>
                <w:color w:val="0070C0"/>
              </w:rPr>
              <w:t>need to know if the patient received any of the unit.  If the patient received even 1 drop, we leave the unit issued.  We need to notify the patient if there is a recall or market withdrawal on the unit.  In this case, the patient received part of the unit, so we leave it issued.</w:t>
            </w:r>
          </w:p>
          <w:p w14:paraId="19937B51" w14:textId="77777777" w:rsidR="00AA318E" w:rsidRDefault="00AA318E" w:rsidP="00AA318E">
            <w:pPr>
              <w:pStyle w:val="ListParagraph"/>
              <w:numPr>
                <w:ilvl w:val="0"/>
                <w:numId w:val="43"/>
              </w:numPr>
            </w:pPr>
            <w:r>
              <w:t>Why is the partial blood product returned to blood bank?</w:t>
            </w:r>
          </w:p>
          <w:p w14:paraId="2074EA5E" w14:textId="2609D926" w:rsidR="001F7A53" w:rsidRPr="001F7A53" w:rsidRDefault="001F7A53" w:rsidP="001F7A53">
            <w:pPr>
              <w:pStyle w:val="ListParagraph"/>
              <w:rPr>
                <w:color w:val="0070C0"/>
              </w:rPr>
            </w:pPr>
            <w:r>
              <w:rPr>
                <w:color w:val="0070C0"/>
              </w:rPr>
              <w:lastRenderedPageBreak/>
              <w:t>So we can discard the remaining blood in the unit and track it through incineration.</w:t>
            </w:r>
          </w:p>
          <w:p w14:paraId="0A7A5EAC" w14:textId="77777777" w:rsidR="00AA318E" w:rsidRDefault="00AA318E" w:rsidP="00AA318E">
            <w:pPr>
              <w:pStyle w:val="ListParagraph"/>
              <w:numPr>
                <w:ilvl w:val="0"/>
                <w:numId w:val="43"/>
              </w:numPr>
            </w:pPr>
            <w:r>
              <w:t>What other steps are taken?</w:t>
            </w:r>
          </w:p>
          <w:p w14:paraId="398321FD" w14:textId="54409963" w:rsidR="001F7A53" w:rsidRPr="001F7A53" w:rsidRDefault="001F7A53" w:rsidP="001F7A53">
            <w:pPr>
              <w:pStyle w:val="ListParagraph"/>
              <w:rPr>
                <w:color w:val="0070C0"/>
              </w:rPr>
            </w:pPr>
            <w:r>
              <w:rPr>
                <w:color w:val="0070C0"/>
              </w:rPr>
              <w:t>Enter a MediaLab IQE event.</w:t>
            </w:r>
          </w:p>
          <w:p w14:paraId="4277ED84" w14:textId="081D6B93" w:rsidR="00AA318E" w:rsidRDefault="00AA318E" w:rsidP="00AA318E">
            <w:pPr>
              <w:pStyle w:val="ListParagraph"/>
            </w:pPr>
          </w:p>
        </w:tc>
        <w:tc>
          <w:tcPr>
            <w:tcW w:w="1440" w:type="dxa"/>
            <w:shd w:val="clear" w:color="auto" w:fill="auto"/>
          </w:tcPr>
          <w:p w14:paraId="0DDFCB94" w14:textId="566CCF98" w:rsidR="002A02AF" w:rsidRDefault="00BA2070" w:rsidP="0051743A">
            <w:pPr>
              <w:autoSpaceDE w:val="0"/>
              <w:autoSpaceDN w:val="0"/>
              <w:adjustRightInd w:val="0"/>
              <w:rPr>
                <w:rFonts w:cs="Tahoma"/>
                <w:bCs/>
              </w:rPr>
            </w:pPr>
            <w:r>
              <w:rPr>
                <w:rFonts w:cs="Tahoma"/>
                <w:bCs/>
              </w:rPr>
              <w:lastRenderedPageBreak/>
              <w:t>Discussion</w:t>
            </w:r>
          </w:p>
        </w:tc>
        <w:tc>
          <w:tcPr>
            <w:tcW w:w="1039" w:type="dxa"/>
            <w:shd w:val="clear" w:color="auto" w:fill="auto"/>
          </w:tcPr>
          <w:p w14:paraId="5D91B273" w14:textId="59B68F07" w:rsidR="002A02AF" w:rsidRDefault="00BA2070" w:rsidP="0051743A">
            <w:pPr>
              <w:autoSpaceDE w:val="0"/>
              <w:autoSpaceDN w:val="0"/>
              <w:adjustRightInd w:val="0"/>
              <w:rPr>
                <w:rFonts w:cs="Tahoma"/>
                <w:bCs/>
              </w:rPr>
            </w:pPr>
            <w:r>
              <w:rPr>
                <w:rFonts w:cs="Tahoma"/>
                <w:bCs/>
              </w:rPr>
              <w:t>None</w:t>
            </w:r>
          </w:p>
        </w:tc>
      </w:tr>
      <w:tr w:rsidR="000849E8" w14:paraId="2D79ECFA" w14:textId="77777777" w:rsidTr="005904B0">
        <w:tc>
          <w:tcPr>
            <w:tcW w:w="1795" w:type="dxa"/>
            <w:shd w:val="clear" w:color="auto" w:fill="auto"/>
          </w:tcPr>
          <w:p w14:paraId="201A9856" w14:textId="7B2E4249" w:rsidR="002A02AF" w:rsidRDefault="00CC7FA5" w:rsidP="0051743A">
            <w:pPr>
              <w:autoSpaceDE w:val="0"/>
              <w:autoSpaceDN w:val="0"/>
              <w:adjustRightInd w:val="0"/>
              <w:rPr>
                <w:rFonts w:cs="Tahoma"/>
                <w:b/>
                <w:smallCaps/>
              </w:rPr>
            </w:pPr>
            <w:r>
              <w:rPr>
                <w:rFonts w:cs="Tahoma"/>
                <w:b/>
                <w:smallCaps/>
              </w:rPr>
              <w:t>Case Study 2</w:t>
            </w:r>
          </w:p>
        </w:tc>
        <w:tc>
          <w:tcPr>
            <w:tcW w:w="6660" w:type="dxa"/>
            <w:shd w:val="clear" w:color="auto" w:fill="auto"/>
          </w:tcPr>
          <w:p w14:paraId="2ACEDFAE" w14:textId="77777777" w:rsidR="002A02AF" w:rsidRDefault="00CC7FA5" w:rsidP="00611B19">
            <w:r>
              <w:t xml:space="preserve">You receive a T&amp;S for testing.  The </w:t>
            </w:r>
            <w:r w:rsidR="00ED7A9E">
              <w:t xml:space="preserve">everything on the label is correct except they put a Sunquest label for lipase testing instead of the T&amp;S label on the tube. </w:t>
            </w:r>
          </w:p>
          <w:p w14:paraId="779EF252" w14:textId="77777777" w:rsidR="00ED7A9E" w:rsidRDefault="00ED7A9E" w:rsidP="00611B19"/>
          <w:p w14:paraId="51905FE3" w14:textId="77777777" w:rsidR="00ED7A9E" w:rsidRDefault="00ED7A9E" w:rsidP="00ED7A9E">
            <w:pPr>
              <w:pStyle w:val="ListParagraph"/>
              <w:numPr>
                <w:ilvl w:val="0"/>
                <w:numId w:val="44"/>
              </w:numPr>
            </w:pPr>
            <w:r>
              <w:t>Should be accept or reject this specimen?</w:t>
            </w:r>
          </w:p>
          <w:p w14:paraId="376D3A91" w14:textId="210A1B27" w:rsidR="001F7A53" w:rsidRPr="001F7A53" w:rsidRDefault="001F7A53" w:rsidP="001F7A53">
            <w:pPr>
              <w:pStyle w:val="ListParagraph"/>
              <w:rPr>
                <w:color w:val="0070C0"/>
              </w:rPr>
            </w:pPr>
            <w:r>
              <w:rPr>
                <w:color w:val="0070C0"/>
              </w:rPr>
              <w:t>We can accept this specimen, because it has all of the elements we require for labeling.  We would simply add the T&amp;S label in the same fashion we do when we relabel specimens that do not have a lab label on them.</w:t>
            </w:r>
          </w:p>
          <w:p w14:paraId="420A4170" w14:textId="77777777" w:rsidR="00ED7A9E" w:rsidRDefault="00ED7A9E" w:rsidP="00ED7A9E">
            <w:pPr>
              <w:pStyle w:val="ListParagraph"/>
              <w:numPr>
                <w:ilvl w:val="0"/>
                <w:numId w:val="44"/>
              </w:numPr>
            </w:pPr>
            <w:r>
              <w:t>What elements are required on the T&amp;S specimen?</w:t>
            </w:r>
          </w:p>
          <w:p w14:paraId="3EAFAE9D" w14:textId="028851F1" w:rsidR="001F7A53" w:rsidRDefault="001F7A53" w:rsidP="001F7A53">
            <w:pPr>
              <w:pStyle w:val="ListParagraph"/>
              <w:rPr>
                <w:color w:val="0070C0"/>
              </w:rPr>
            </w:pPr>
            <w:r>
              <w:rPr>
                <w:color w:val="0070C0"/>
              </w:rPr>
              <w:t>BB/TS labeling system</w:t>
            </w:r>
          </w:p>
          <w:p w14:paraId="4A5C8773" w14:textId="45631E4A" w:rsidR="001F7A53" w:rsidRDefault="001F7A53" w:rsidP="001F7A53">
            <w:pPr>
              <w:pStyle w:val="ListParagraph"/>
              <w:rPr>
                <w:color w:val="0070C0"/>
              </w:rPr>
            </w:pPr>
            <w:r>
              <w:rPr>
                <w:color w:val="0070C0"/>
              </w:rPr>
              <w:t>Patient’s full name</w:t>
            </w:r>
          </w:p>
          <w:p w14:paraId="08260365" w14:textId="151BBB01" w:rsidR="001F7A53" w:rsidRDefault="001F7A53" w:rsidP="001F7A53">
            <w:pPr>
              <w:pStyle w:val="ListParagraph"/>
              <w:rPr>
                <w:color w:val="0070C0"/>
              </w:rPr>
            </w:pPr>
            <w:r>
              <w:rPr>
                <w:color w:val="0070C0"/>
              </w:rPr>
              <w:t>Patient’s MRN</w:t>
            </w:r>
          </w:p>
          <w:p w14:paraId="6924A34A" w14:textId="388AED16" w:rsidR="001F7A53" w:rsidRDefault="001F7A53" w:rsidP="001F7A53">
            <w:pPr>
              <w:pStyle w:val="ListParagraph"/>
              <w:rPr>
                <w:color w:val="0070C0"/>
              </w:rPr>
            </w:pPr>
            <w:r>
              <w:rPr>
                <w:color w:val="0070C0"/>
              </w:rPr>
              <w:t>Date and time of collection</w:t>
            </w:r>
          </w:p>
          <w:p w14:paraId="1C47FD91" w14:textId="0D3CD730" w:rsidR="001F7A53" w:rsidRPr="001F7A53" w:rsidRDefault="001F7A53" w:rsidP="001F7A53">
            <w:pPr>
              <w:pStyle w:val="ListParagraph"/>
              <w:rPr>
                <w:color w:val="0070C0"/>
              </w:rPr>
            </w:pPr>
            <w:r>
              <w:rPr>
                <w:color w:val="0070C0"/>
              </w:rPr>
              <w:t>Collector’s initials or ID</w:t>
            </w:r>
          </w:p>
          <w:p w14:paraId="3752E93E" w14:textId="2192A8C6" w:rsidR="00ED7A9E" w:rsidRDefault="00ED7A9E" w:rsidP="00ED7A9E">
            <w:pPr>
              <w:pStyle w:val="ListParagraph"/>
            </w:pPr>
          </w:p>
        </w:tc>
        <w:tc>
          <w:tcPr>
            <w:tcW w:w="1440" w:type="dxa"/>
            <w:shd w:val="clear" w:color="auto" w:fill="auto"/>
          </w:tcPr>
          <w:p w14:paraId="02CACCBD" w14:textId="1091DCFB" w:rsidR="002A02AF" w:rsidRDefault="00CC7FA5" w:rsidP="0051743A">
            <w:pPr>
              <w:autoSpaceDE w:val="0"/>
              <w:autoSpaceDN w:val="0"/>
              <w:adjustRightInd w:val="0"/>
              <w:rPr>
                <w:rFonts w:cs="Tahoma"/>
                <w:bCs/>
              </w:rPr>
            </w:pPr>
            <w:r>
              <w:rPr>
                <w:rFonts w:cs="Tahoma"/>
                <w:bCs/>
              </w:rPr>
              <w:t>Discussion</w:t>
            </w:r>
          </w:p>
        </w:tc>
        <w:tc>
          <w:tcPr>
            <w:tcW w:w="1039" w:type="dxa"/>
            <w:shd w:val="clear" w:color="auto" w:fill="auto"/>
          </w:tcPr>
          <w:p w14:paraId="391D20A3" w14:textId="3BC7EEF5" w:rsidR="002A02AF" w:rsidRDefault="00BA2070" w:rsidP="0051743A">
            <w:pPr>
              <w:autoSpaceDE w:val="0"/>
              <w:autoSpaceDN w:val="0"/>
              <w:adjustRightInd w:val="0"/>
              <w:rPr>
                <w:rFonts w:cs="Tahoma"/>
                <w:bCs/>
              </w:rPr>
            </w:pPr>
            <w:r>
              <w:rPr>
                <w:rFonts w:cs="Tahoma"/>
                <w:bCs/>
              </w:rPr>
              <w:t>None</w:t>
            </w:r>
          </w:p>
        </w:tc>
      </w:tr>
      <w:tr w:rsidR="000849E8" w14:paraId="0FF3E3D0" w14:textId="77777777" w:rsidTr="005904B0">
        <w:tc>
          <w:tcPr>
            <w:tcW w:w="1795" w:type="dxa"/>
            <w:shd w:val="clear" w:color="auto" w:fill="auto"/>
          </w:tcPr>
          <w:p w14:paraId="5DA557EE" w14:textId="7A3F7FF0" w:rsidR="00B17754" w:rsidRDefault="00ED7A9E" w:rsidP="0051743A">
            <w:pPr>
              <w:autoSpaceDE w:val="0"/>
              <w:autoSpaceDN w:val="0"/>
              <w:adjustRightInd w:val="0"/>
              <w:rPr>
                <w:rFonts w:cs="Tahoma"/>
                <w:b/>
                <w:smallCaps/>
              </w:rPr>
            </w:pPr>
            <w:r>
              <w:rPr>
                <w:rFonts w:cs="Tahoma"/>
                <w:b/>
                <w:smallCaps/>
              </w:rPr>
              <w:t>Case Study 3</w:t>
            </w:r>
          </w:p>
        </w:tc>
        <w:tc>
          <w:tcPr>
            <w:tcW w:w="6660" w:type="dxa"/>
            <w:shd w:val="clear" w:color="auto" w:fill="auto"/>
          </w:tcPr>
          <w:p w14:paraId="3571762D" w14:textId="77777777" w:rsidR="00B17754" w:rsidRDefault="00ED7A9E" w:rsidP="00611B19">
            <w:r>
              <w:t>You receive a transfusion reaction workup on a patient.  The ABO/Rh, DAT, visual inspection, and post hemolysis check are completed and are all normal.  The reaction is pending pathologist interpretation.  The floor orders additional blood products.</w:t>
            </w:r>
          </w:p>
          <w:p w14:paraId="1B553F60" w14:textId="77777777" w:rsidR="00ED7A9E" w:rsidRDefault="00ED7A9E" w:rsidP="00611B19"/>
          <w:p w14:paraId="07FD58F9" w14:textId="77777777" w:rsidR="00ED7A9E" w:rsidRDefault="00ED7A9E" w:rsidP="00ED7A9E">
            <w:pPr>
              <w:pStyle w:val="ListParagraph"/>
              <w:numPr>
                <w:ilvl w:val="0"/>
                <w:numId w:val="45"/>
              </w:numPr>
            </w:pPr>
            <w:r>
              <w:t>Can we issue blood products at this point?  Why or why not?</w:t>
            </w:r>
          </w:p>
          <w:p w14:paraId="1D516ABA" w14:textId="0403992E" w:rsidR="001F7A53" w:rsidRPr="001F7A53" w:rsidRDefault="001F7A53" w:rsidP="001F7A53">
            <w:pPr>
              <w:pStyle w:val="ListParagraph"/>
              <w:rPr>
                <w:color w:val="0070C0"/>
              </w:rPr>
            </w:pPr>
            <w:r>
              <w:rPr>
                <w:color w:val="0070C0"/>
              </w:rPr>
              <w:t xml:space="preserve">Yes, because we have ruled out </w:t>
            </w:r>
            <w:r w:rsidR="0008470F">
              <w:rPr>
                <w:color w:val="0070C0"/>
              </w:rPr>
              <w:t>a hemolytic reaction.  We do not have to wait for pathologist interpretation.  Per procedure, we can issue additional blood products when we have completed the ABO/Rh, DAT, hemolysis check, and clerical check and did not identify any abnormalities.</w:t>
            </w:r>
          </w:p>
          <w:p w14:paraId="4B71F3DA" w14:textId="77777777" w:rsidR="00ED7A9E" w:rsidRDefault="00ED7A9E" w:rsidP="00ED7A9E">
            <w:pPr>
              <w:pStyle w:val="ListParagraph"/>
              <w:numPr>
                <w:ilvl w:val="0"/>
                <w:numId w:val="45"/>
              </w:numPr>
            </w:pPr>
            <w:r>
              <w:t>Is it appropriate to issue products emergency release?</w:t>
            </w:r>
          </w:p>
          <w:p w14:paraId="273D47DA" w14:textId="1E122E0D" w:rsidR="0008470F" w:rsidRPr="0008470F" w:rsidRDefault="0008470F" w:rsidP="0008470F">
            <w:pPr>
              <w:pStyle w:val="ListParagraph"/>
              <w:rPr>
                <w:color w:val="0070C0"/>
              </w:rPr>
            </w:pPr>
            <w:r>
              <w:rPr>
                <w:color w:val="0070C0"/>
              </w:rPr>
              <w:t>It is not necessary to issue blood products via emergency release unless issues were noted during the initial transfusion reaction workup.</w:t>
            </w:r>
          </w:p>
          <w:p w14:paraId="2B2B3269" w14:textId="4453408A" w:rsidR="00ED7A9E" w:rsidRDefault="00ED7A9E" w:rsidP="00ED7A9E">
            <w:pPr>
              <w:pStyle w:val="ListParagraph"/>
            </w:pPr>
          </w:p>
        </w:tc>
        <w:tc>
          <w:tcPr>
            <w:tcW w:w="1440" w:type="dxa"/>
            <w:shd w:val="clear" w:color="auto" w:fill="auto"/>
          </w:tcPr>
          <w:p w14:paraId="33399DAB" w14:textId="73485A7F" w:rsidR="00B17754" w:rsidRDefault="00B17754" w:rsidP="0051743A">
            <w:pPr>
              <w:autoSpaceDE w:val="0"/>
              <w:autoSpaceDN w:val="0"/>
              <w:adjustRightInd w:val="0"/>
              <w:rPr>
                <w:rFonts w:cs="Tahoma"/>
                <w:bCs/>
              </w:rPr>
            </w:pPr>
            <w:r>
              <w:rPr>
                <w:rFonts w:cs="Tahoma"/>
                <w:bCs/>
              </w:rPr>
              <w:t>Discussion</w:t>
            </w:r>
          </w:p>
        </w:tc>
        <w:tc>
          <w:tcPr>
            <w:tcW w:w="1039" w:type="dxa"/>
            <w:shd w:val="clear" w:color="auto" w:fill="auto"/>
          </w:tcPr>
          <w:p w14:paraId="44627373" w14:textId="4098ABE9" w:rsidR="00B17754" w:rsidRDefault="00B17754" w:rsidP="0051743A">
            <w:pPr>
              <w:autoSpaceDE w:val="0"/>
              <w:autoSpaceDN w:val="0"/>
              <w:adjustRightInd w:val="0"/>
              <w:rPr>
                <w:rFonts w:cs="Tahoma"/>
                <w:bCs/>
              </w:rPr>
            </w:pPr>
            <w:r>
              <w:rPr>
                <w:rFonts w:cs="Tahoma"/>
                <w:bCs/>
              </w:rPr>
              <w:t>None</w:t>
            </w:r>
          </w:p>
        </w:tc>
      </w:tr>
      <w:tr w:rsidR="000849E8" w14:paraId="4BBBA03D" w14:textId="77777777" w:rsidTr="005904B0">
        <w:tc>
          <w:tcPr>
            <w:tcW w:w="1795" w:type="dxa"/>
            <w:shd w:val="clear" w:color="auto" w:fill="auto"/>
          </w:tcPr>
          <w:p w14:paraId="7EE52AEF" w14:textId="2AC6A658" w:rsidR="006925CD" w:rsidRDefault="006925CD" w:rsidP="0051743A">
            <w:pPr>
              <w:autoSpaceDE w:val="0"/>
              <w:autoSpaceDN w:val="0"/>
              <w:adjustRightInd w:val="0"/>
              <w:rPr>
                <w:rFonts w:cs="Tahoma"/>
                <w:b/>
                <w:smallCaps/>
              </w:rPr>
            </w:pPr>
            <w:r>
              <w:rPr>
                <w:rFonts w:cs="Tahoma"/>
                <w:b/>
                <w:smallCaps/>
              </w:rPr>
              <w:t>Save Antigen Typed Red Cell Segments</w:t>
            </w:r>
          </w:p>
        </w:tc>
        <w:tc>
          <w:tcPr>
            <w:tcW w:w="6660" w:type="dxa"/>
            <w:shd w:val="clear" w:color="auto" w:fill="auto"/>
          </w:tcPr>
          <w:p w14:paraId="0882F018" w14:textId="77777777" w:rsidR="006925CD" w:rsidRDefault="006925CD" w:rsidP="00611B19">
            <w:r>
              <w:t>In preparation for validating new blood bank equipment, please save 2-3 segments from all units with antigen typing performed. Place the segments in a plastic screw top tube and label the tube with the unit number, blood type, and antigen typing.  We need to save both positive and negative units.  Successfully doing this will make the validation much easier.</w:t>
            </w:r>
          </w:p>
          <w:p w14:paraId="38AD088A" w14:textId="2D3FD8F0" w:rsidR="006925CD" w:rsidRDefault="006925CD" w:rsidP="00611B19"/>
        </w:tc>
        <w:tc>
          <w:tcPr>
            <w:tcW w:w="1440" w:type="dxa"/>
            <w:shd w:val="clear" w:color="auto" w:fill="auto"/>
          </w:tcPr>
          <w:p w14:paraId="612D5765" w14:textId="292AA2CC" w:rsidR="006925CD" w:rsidRDefault="006925CD" w:rsidP="0051743A">
            <w:pPr>
              <w:autoSpaceDE w:val="0"/>
              <w:autoSpaceDN w:val="0"/>
              <w:adjustRightInd w:val="0"/>
              <w:rPr>
                <w:rFonts w:cs="Tahoma"/>
                <w:bCs/>
              </w:rPr>
            </w:pPr>
            <w:r>
              <w:rPr>
                <w:rFonts w:cs="Tahoma"/>
                <w:bCs/>
              </w:rPr>
              <w:t>Informational</w:t>
            </w:r>
          </w:p>
        </w:tc>
        <w:tc>
          <w:tcPr>
            <w:tcW w:w="1039" w:type="dxa"/>
            <w:shd w:val="clear" w:color="auto" w:fill="auto"/>
          </w:tcPr>
          <w:p w14:paraId="237E9F8D" w14:textId="4AB294E2" w:rsidR="006925CD" w:rsidRDefault="006925CD" w:rsidP="0051743A">
            <w:pPr>
              <w:autoSpaceDE w:val="0"/>
              <w:autoSpaceDN w:val="0"/>
              <w:adjustRightInd w:val="0"/>
              <w:rPr>
                <w:rFonts w:cs="Tahoma"/>
                <w:bCs/>
              </w:rPr>
            </w:pPr>
            <w:r>
              <w:rPr>
                <w:rFonts w:cs="Tahoma"/>
                <w:bCs/>
              </w:rPr>
              <w:t>None</w:t>
            </w:r>
          </w:p>
        </w:tc>
      </w:tr>
      <w:tr w:rsidR="000849E8" w14:paraId="6E908F9F" w14:textId="77777777" w:rsidTr="005904B0">
        <w:tc>
          <w:tcPr>
            <w:tcW w:w="1795" w:type="dxa"/>
            <w:shd w:val="clear" w:color="auto" w:fill="auto"/>
          </w:tcPr>
          <w:p w14:paraId="203187A4" w14:textId="553D4A2A" w:rsidR="00AC6A51" w:rsidRDefault="00AC6A51" w:rsidP="0051743A">
            <w:pPr>
              <w:autoSpaceDE w:val="0"/>
              <w:autoSpaceDN w:val="0"/>
              <w:adjustRightInd w:val="0"/>
              <w:rPr>
                <w:rFonts w:cs="Tahoma"/>
                <w:b/>
                <w:smallCaps/>
              </w:rPr>
            </w:pPr>
            <w:r>
              <w:rPr>
                <w:rFonts w:cs="Tahoma"/>
                <w:b/>
                <w:smallCaps/>
              </w:rPr>
              <w:t>To Do List</w:t>
            </w:r>
          </w:p>
        </w:tc>
        <w:tc>
          <w:tcPr>
            <w:tcW w:w="6660" w:type="dxa"/>
            <w:shd w:val="clear" w:color="auto" w:fill="auto"/>
          </w:tcPr>
          <w:p w14:paraId="2211E8E2" w14:textId="5AE85ABB" w:rsidR="00796578" w:rsidRDefault="00796578" w:rsidP="00AC6A51">
            <w:pPr>
              <w:pStyle w:val="ListParagraph"/>
              <w:numPr>
                <w:ilvl w:val="0"/>
                <w:numId w:val="39"/>
              </w:numPr>
            </w:pPr>
            <w:r>
              <w:t xml:space="preserve">Ensure you are regularly checking </w:t>
            </w:r>
            <w:r w:rsidR="00ED7A9E">
              <w:t xml:space="preserve">both MTS and </w:t>
            </w:r>
            <w:r>
              <w:t>Empower and completing assignments.  Reminder that we will have zero tolerance for late assignments in 2025.</w:t>
            </w:r>
          </w:p>
          <w:p w14:paraId="3BC9D264" w14:textId="6A07B637" w:rsidR="00AC6A51" w:rsidRDefault="00AC6A51" w:rsidP="00AC6A51">
            <w:pPr>
              <w:pStyle w:val="ListParagraph"/>
              <w:numPr>
                <w:ilvl w:val="0"/>
                <w:numId w:val="39"/>
              </w:numPr>
            </w:pPr>
            <w:r>
              <w:t xml:space="preserve">Complete RWB </w:t>
            </w:r>
            <w:r w:rsidR="00ED7A9E">
              <w:t xml:space="preserve">and irradiation </w:t>
            </w:r>
            <w:r>
              <w:t>portion of the</w:t>
            </w:r>
            <w:r w:rsidR="00ED7A9E">
              <w:t xml:space="preserve"> 2025</w:t>
            </w:r>
            <w:r>
              <w:t xml:space="preserve"> competency</w:t>
            </w:r>
            <w:r w:rsidR="00ED7A9E">
              <w:t xml:space="preserve"> were due on </w:t>
            </w:r>
            <w:r>
              <w:t>February</w:t>
            </w:r>
            <w:r w:rsidR="00ED7A9E">
              <w:t xml:space="preserve"> 28.  Please schedule with Hojat to complete before March 7 if you have not already done so</w:t>
            </w:r>
            <w:r>
              <w:t>.</w:t>
            </w:r>
          </w:p>
          <w:p w14:paraId="26CABC3C" w14:textId="77777777" w:rsidR="00AC6A51" w:rsidRDefault="00387F41" w:rsidP="003A26CF">
            <w:pPr>
              <w:pStyle w:val="ListParagraph"/>
              <w:numPr>
                <w:ilvl w:val="0"/>
                <w:numId w:val="39"/>
              </w:numPr>
            </w:pPr>
            <w:r>
              <w:t>Complete blood product competency by May 15, 2025.</w:t>
            </w:r>
          </w:p>
          <w:p w14:paraId="272D5B92" w14:textId="6BBF0432" w:rsidR="0086147C" w:rsidRDefault="0086147C" w:rsidP="0086147C">
            <w:pPr>
              <w:pStyle w:val="ListParagraph"/>
            </w:pPr>
          </w:p>
        </w:tc>
        <w:tc>
          <w:tcPr>
            <w:tcW w:w="1440" w:type="dxa"/>
            <w:shd w:val="clear" w:color="auto" w:fill="auto"/>
          </w:tcPr>
          <w:p w14:paraId="121EC456" w14:textId="52DDC753" w:rsidR="00AC6A51" w:rsidRDefault="00387F41" w:rsidP="0051743A">
            <w:pPr>
              <w:autoSpaceDE w:val="0"/>
              <w:autoSpaceDN w:val="0"/>
              <w:adjustRightInd w:val="0"/>
              <w:rPr>
                <w:rFonts w:cs="Tahoma"/>
                <w:bCs/>
              </w:rPr>
            </w:pPr>
            <w:r>
              <w:rPr>
                <w:rFonts w:cs="Tahoma"/>
                <w:bCs/>
              </w:rPr>
              <w:t xml:space="preserve">Complete </w:t>
            </w:r>
            <w:r w:rsidR="00796578">
              <w:rPr>
                <w:rFonts w:cs="Tahoma"/>
                <w:bCs/>
              </w:rPr>
              <w:t>mandatory training assignments by the deadline and c</w:t>
            </w:r>
            <w:r>
              <w:rPr>
                <w:rFonts w:cs="Tahoma"/>
                <w:bCs/>
              </w:rPr>
              <w:t>ompetency by 5/15/25</w:t>
            </w:r>
          </w:p>
        </w:tc>
        <w:tc>
          <w:tcPr>
            <w:tcW w:w="1039" w:type="dxa"/>
            <w:shd w:val="clear" w:color="auto" w:fill="auto"/>
          </w:tcPr>
          <w:p w14:paraId="415ED7FB" w14:textId="2068B1EF" w:rsidR="00AC6A51" w:rsidRDefault="00387F41" w:rsidP="0051743A">
            <w:pPr>
              <w:autoSpaceDE w:val="0"/>
              <w:autoSpaceDN w:val="0"/>
              <w:adjustRightInd w:val="0"/>
              <w:rPr>
                <w:rFonts w:cs="Tahoma"/>
                <w:bCs/>
              </w:rPr>
            </w:pPr>
            <w:r>
              <w:rPr>
                <w:rFonts w:cs="Tahoma"/>
                <w:bCs/>
              </w:rPr>
              <w:t>All Staff</w:t>
            </w:r>
          </w:p>
        </w:tc>
      </w:tr>
      <w:tr w:rsidR="0008470F" w14:paraId="2ED59B9F" w14:textId="77777777" w:rsidTr="005904B0">
        <w:tc>
          <w:tcPr>
            <w:tcW w:w="1795" w:type="dxa"/>
            <w:shd w:val="clear" w:color="auto" w:fill="auto"/>
          </w:tcPr>
          <w:p w14:paraId="47C56E72" w14:textId="400E6D5A" w:rsidR="0008470F" w:rsidRDefault="0008470F" w:rsidP="0051743A">
            <w:pPr>
              <w:autoSpaceDE w:val="0"/>
              <w:autoSpaceDN w:val="0"/>
              <w:adjustRightInd w:val="0"/>
              <w:rPr>
                <w:rFonts w:cs="Tahoma"/>
                <w:b/>
                <w:smallCaps/>
              </w:rPr>
            </w:pPr>
            <w:r>
              <w:rPr>
                <w:rFonts w:cs="Tahoma"/>
                <w:b/>
                <w:smallCaps/>
              </w:rPr>
              <w:t>Questions</w:t>
            </w:r>
          </w:p>
        </w:tc>
        <w:tc>
          <w:tcPr>
            <w:tcW w:w="6660" w:type="dxa"/>
            <w:shd w:val="clear" w:color="auto" w:fill="auto"/>
          </w:tcPr>
          <w:p w14:paraId="668A63D2" w14:textId="77777777" w:rsidR="0008470F" w:rsidRDefault="0008470F" w:rsidP="0008470F">
            <w:r>
              <w:t>Question:</w:t>
            </w:r>
          </w:p>
          <w:p w14:paraId="1979A68E" w14:textId="77777777" w:rsidR="0008470F" w:rsidRDefault="0008470F" w:rsidP="0008470F">
            <w:pPr>
              <w:rPr>
                <w:color w:val="0070C0"/>
              </w:rPr>
            </w:pPr>
            <w:r>
              <w:rPr>
                <w:color w:val="0070C0"/>
              </w:rPr>
              <w:t>Is evening shift supposed to place blood orders each evening when they look at the inventory?</w:t>
            </w:r>
          </w:p>
          <w:p w14:paraId="2B1403FD" w14:textId="77777777" w:rsidR="0008470F" w:rsidRDefault="0008470F" w:rsidP="0008470F">
            <w:pPr>
              <w:rPr>
                <w:color w:val="0070C0"/>
              </w:rPr>
            </w:pPr>
          </w:p>
          <w:p w14:paraId="591CDF65" w14:textId="77777777" w:rsidR="0008470F" w:rsidRDefault="0008470F" w:rsidP="0008470F">
            <w:r>
              <w:t>Answer:</w:t>
            </w:r>
          </w:p>
          <w:p w14:paraId="40827712" w14:textId="23F48F5F" w:rsidR="0008470F" w:rsidRDefault="0008470F" w:rsidP="0008470F">
            <w:pPr>
              <w:rPr>
                <w:color w:val="0070C0"/>
              </w:rPr>
            </w:pPr>
            <w:r>
              <w:rPr>
                <w:color w:val="0070C0"/>
              </w:rPr>
              <w:t xml:space="preserve">No.  Our current inventory levels are set at a 2-week supply.  Evening shift is verifying that we have enough of all products to get us through </w:t>
            </w:r>
            <w:r>
              <w:rPr>
                <w:color w:val="0070C0"/>
              </w:rPr>
              <w:lastRenderedPageBreak/>
              <w:t>until our next standing order is delivered.  We only order if we will likely run out of a blood product before the standing order arrives.</w:t>
            </w:r>
            <w:r w:rsidR="002408DA">
              <w:rPr>
                <w:color w:val="0070C0"/>
              </w:rPr>
              <w:t xml:space="preserve">  </w:t>
            </w:r>
          </w:p>
          <w:p w14:paraId="7D58627D" w14:textId="77777777" w:rsidR="002408DA" w:rsidRDefault="002408DA" w:rsidP="0008470F">
            <w:pPr>
              <w:rPr>
                <w:color w:val="0070C0"/>
              </w:rPr>
            </w:pPr>
          </w:p>
          <w:p w14:paraId="7C2AF057" w14:textId="1783522F" w:rsidR="002408DA" w:rsidRPr="0008470F" w:rsidRDefault="002408DA" w:rsidP="0008470F">
            <w:pPr>
              <w:rPr>
                <w:color w:val="0070C0"/>
              </w:rPr>
            </w:pPr>
            <w:r>
              <w:rPr>
                <w:color w:val="0070C0"/>
              </w:rPr>
              <w:t>Evening shift is also monitoring all products and CANCELLING our standing orders if we have an adequate supply of any blood product.  This is probably more important than ordering, since all staff should be placing ad hoc orders if inventory is critically low for any blood product.</w:t>
            </w:r>
          </w:p>
        </w:tc>
        <w:tc>
          <w:tcPr>
            <w:tcW w:w="1440" w:type="dxa"/>
            <w:shd w:val="clear" w:color="auto" w:fill="auto"/>
          </w:tcPr>
          <w:p w14:paraId="16532D26" w14:textId="77777777" w:rsidR="0008470F" w:rsidRDefault="0008470F" w:rsidP="0051743A">
            <w:pPr>
              <w:autoSpaceDE w:val="0"/>
              <w:autoSpaceDN w:val="0"/>
              <w:adjustRightInd w:val="0"/>
              <w:rPr>
                <w:rFonts w:cs="Tahoma"/>
                <w:bCs/>
              </w:rPr>
            </w:pPr>
          </w:p>
        </w:tc>
        <w:tc>
          <w:tcPr>
            <w:tcW w:w="1039" w:type="dxa"/>
            <w:shd w:val="clear" w:color="auto" w:fill="auto"/>
          </w:tcPr>
          <w:p w14:paraId="0FF7C1E1" w14:textId="77777777" w:rsidR="0008470F" w:rsidRDefault="0008470F" w:rsidP="0051743A">
            <w:pPr>
              <w:autoSpaceDE w:val="0"/>
              <w:autoSpaceDN w:val="0"/>
              <w:adjustRightInd w:val="0"/>
              <w:rPr>
                <w:rFonts w:cs="Tahoma"/>
                <w:bCs/>
              </w:rPr>
            </w:pPr>
          </w:p>
        </w:tc>
      </w:tr>
    </w:tbl>
    <w:p w14:paraId="040837F4" w14:textId="4ED8876E" w:rsidR="0090788B" w:rsidRPr="000E630F" w:rsidRDefault="0090788B" w:rsidP="00D93C85">
      <w:pPr>
        <w:rPr>
          <w:rFonts w:cs="Tahoma"/>
        </w:rPr>
      </w:pPr>
    </w:p>
    <w:sectPr w:rsidR="0090788B" w:rsidRPr="000E630F" w:rsidSect="004A7CD4">
      <w:headerReference w:type="default" r:id="rId18"/>
      <w:footerReference w:type="default" r:id="rId19"/>
      <w:pgSz w:w="12240" w:h="15840" w:code="1"/>
      <w:pgMar w:top="432" w:right="576" w:bottom="432" w:left="720" w:header="432"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35F95" w14:textId="77777777" w:rsidR="006758EE" w:rsidRDefault="006758EE">
      <w:r>
        <w:separator/>
      </w:r>
    </w:p>
  </w:endnote>
  <w:endnote w:type="continuationSeparator" w:id="0">
    <w:p w14:paraId="56BB8634" w14:textId="77777777" w:rsidR="006758EE" w:rsidRDefault="00675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89D86" w14:textId="77777777" w:rsidR="003144A1" w:rsidRDefault="003144A1">
    <w:pPr>
      <w:pStyle w:val="Footer"/>
      <w:tabs>
        <w:tab w:val="clear" w:pos="4320"/>
        <w:tab w:val="clear" w:pos="8640"/>
        <w:tab w:val="center" w:pos="5400"/>
        <w:tab w:val="right" w:pos="10800"/>
      </w:tabs>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57D43">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057D43">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66F5A4" w14:textId="77777777" w:rsidR="006758EE" w:rsidRDefault="006758EE">
      <w:r>
        <w:separator/>
      </w:r>
    </w:p>
  </w:footnote>
  <w:footnote w:type="continuationSeparator" w:id="0">
    <w:p w14:paraId="773DFB21" w14:textId="77777777" w:rsidR="006758EE" w:rsidRDefault="006758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5456E" w14:textId="77777777" w:rsidR="003144A1" w:rsidRDefault="003144A1">
    <w:pPr>
      <w:pStyle w:val="Header"/>
      <w:tabs>
        <w:tab w:val="clear" w:pos="4320"/>
        <w:tab w:val="clear" w:pos="8640"/>
        <w:tab w:val="center" w:pos="5400"/>
        <w:tab w:val="right" w:pos="108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C15C0"/>
    <w:multiLevelType w:val="hybridMultilevel"/>
    <w:tmpl w:val="49B63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77A71"/>
    <w:multiLevelType w:val="hybridMultilevel"/>
    <w:tmpl w:val="C1AC9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A20AA5"/>
    <w:multiLevelType w:val="hybridMultilevel"/>
    <w:tmpl w:val="0DD88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F440C"/>
    <w:multiLevelType w:val="hybridMultilevel"/>
    <w:tmpl w:val="1D4C5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7C0E48"/>
    <w:multiLevelType w:val="hybridMultilevel"/>
    <w:tmpl w:val="41ACAF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027853"/>
    <w:multiLevelType w:val="hybridMultilevel"/>
    <w:tmpl w:val="51767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2831A1"/>
    <w:multiLevelType w:val="hybridMultilevel"/>
    <w:tmpl w:val="A3766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BE6E5C"/>
    <w:multiLevelType w:val="hybridMultilevel"/>
    <w:tmpl w:val="4036C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9865BD"/>
    <w:multiLevelType w:val="hybridMultilevel"/>
    <w:tmpl w:val="AC246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790E07"/>
    <w:multiLevelType w:val="hybridMultilevel"/>
    <w:tmpl w:val="8D72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C14D65"/>
    <w:multiLevelType w:val="hybridMultilevel"/>
    <w:tmpl w:val="8C0415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6B2CF1"/>
    <w:multiLevelType w:val="hybridMultilevel"/>
    <w:tmpl w:val="A90C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0573B6"/>
    <w:multiLevelType w:val="hybridMultilevel"/>
    <w:tmpl w:val="CAB88D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E975C3"/>
    <w:multiLevelType w:val="hybridMultilevel"/>
    <w:tmpl w:val="BC883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FE6DF0"/>
    <w:multiLevelType w:val="hybridMultilevel"/>
    <w:tmpl w:val="CF801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2C26FD"/>
    <w:multiLevelType w:val="hybridMultilevel"/>
    <w:tmpl w:val="A8147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604FF3"/>
    <w:multiLevelType w:val="hybridMultilevel"/>
    <w:tmpl w:val="D2BE8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7723D5"/>
    <w:multiLevelType w:val="hybridMultilevel"/>
    <w:tmpl w:val="E9225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BF76B6"/>
    <w:multiLevelType w:val="hybridMultilevel"/>
    <w:tmpl w:val="810E8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CC3056"/>
    <w:multiLevelType w:val="hybridMultilevel"/>
    <w:tmpl w:val="C89CA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A37C39"/>
    <w:multiLevelType w:val="hybridMultilevel"/>
    <w:tmpl w:val="24624B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964100"/>
    <w:multiLevelType w:val="hybridMultilevel"/>
    <w:tmpl w:val="05D2A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234548"/>
    <w:multiLevelType w:val="hybridMultilevel"/>
    <w:tmpl w:val="02107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5653C4"/>
    <w:multiLevelType w:val="hybridMultilevel"/>
    <w:tmpl w:val="83E46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E202CE"/>
    <w:multiLevelType w:val="hybridMultilevel"/>
    <w:tmpl w:val="1F509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AB3B59"/>
    <w:multiLevelType w:val="hybridMultilevel"/>
    <w:tmpl w:val="A18E7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EB77B6"/>
    <w:multiLevelType w:val="hybridMultilevel"/>
    <w:tmpl w:val="FC364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4A3A66"/>
    <w:multiLevelType w:val="hybridMultilevel"/>
    <w:tmpl w:val="30C20E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1F02CE"/>
    <w:multiLevelType w:val="hybridMultilevel"/>
    <w:tmpl w:val="922AF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D403FE"/>
    <w:multiLevelType w:val="hybridMultilevel"/>
    <w:tmpl w:val="9F283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722FE1"/>
    <w:multiLevelType w:val="hybridMultilevel"/>
    <w:tmpl w:val="195E7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070253"/>
    <w:multiLevelType w:val="hybridMultilevel"/>
    <w:tmpl w:val="9AF2B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C17312"/>
    <w:multiLevelType w:val="hybridMultilevel"/>
    <w:tmpl w:val="667E4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4F2DCC"/>
    <w:multiLevelType w:val="hybridMultilevel"/>
    <w:tmpl w:val="6B925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267F85"/>
    <w:multiLevelType w:val="hybridMultilevel"/>
    <w:tmpl w:val="61A21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D814C2"/>
    <w:multiLevelType w:val="hybridMultilevel"/>
    <w:tmpl w:val="FAD21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E1113F"/>
    <w:multiLevelType w:val="hybridMultilevel"/>
    <w:tmpl w:val="5EA8E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153913"/>
    <w:multiLevelType w:val="hybridMultilevel"/>
    <w:tmpl w:val="7A00C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294696"/>
    <w:multiLevelType w:val="hybridMultilevel"/>
    <w:tmpl w:val="40045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743FB8"/>
    <w:multiLevelType w:val="hybridMultilevel"/>
    <w:tmpl w:val="8848A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900DBB"/>
    <w:multiLevelType w:val="hybridMultilevel"/>
    <w:tmpl w:val="08EEE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2A22E42"/>
    <w:multiLevelType w:val="hybridMultilevel"/>
    <w:tmpl w:val="FBA6C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3492DD2"/>
    <w:multiLevelType w:val="hybridMultilevel"/>
    <w:tmpl w:val="FAEE1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4A04D5"/>
    <w:multiLevelType w:val="hybridMultilevel"/>
    <w:tmpl w:val="6DEEA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A06A0C"/>
    <w:multiLevelType w:val="hybridMultilevel"/>
    <w:tmpl w:val="2D8A7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28527A"/>
    <w:multiLevelType w:val="hybridMultilevel"/>
    <w:tmpl w:val="CCD6B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B72293"/>
    <w:multiLevelType w:val="hybridMultilevel"/>
    <w:tmpl w:val="2BE2C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AC61E2"/>
    <w:multiLevelType w:val="hybridMultilevel"/>
    <w:tmpl w:val="7A582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133FCE"/>
    <w:multiLevelType w:val="hybridMultilevel"/>
    <w:tmpl w:val="D5745F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9116436">
    <w:abstractNumId w:val="28"/>
  </w:num>
  <w:num w:numId="2" w16cid:durableId="1987274447">
    <w:abstractNumId w:val="37"/>
  </w:num>
  <w:num w:numId="3" w16cid:durableId="323749801">
    <w:abstractNumId w:val="20"/>
  </w:num>
  <w:num w:numId="4" w16cid:durableId="771710377">
    <w:abstractNumId w:val="42"/>
  </w:num>
  <w:num w:numId="5" w16cid:durableId="1231961946">
    <w:abstractNumId w:val="36"/>
  </w:num>
  <w:num w:numId="6" w16cid:durableId="508570484">
    <w:abstractNumId w:val="18"/>
  </w:num>
  <w:num w:numId="7" w16cid:durableId="1449155303">
    <w:abstractNumId w:val="0"/>
  </w:num>
  <w:num w:numId="8" w16cid:durableId="70320232">
    <w:abstractNumId w:val="31"/>
  </w:num>
  <w:num w:numId="9" w16cid:durableId="359209575">
    <w:abstractNumId w:val="38"/>
  </w:num>
  <w:num w:numId="10" w16cid:durableId="691879331">
    <w:abstractNumId w:val="39"/>
  </w:num>
  <w:num w:numId="11" w16cid:durableId="1999308470">
    <w:abstractNumId w:val="6"/>
  </w:num>
  <w:num w:numId="12" w16cid:durableId="1937326548">
    <w:abstractNumId w:val="43"/>
  </w:num>
  <w:num w:numId="13" w16cid:durableId="1662660257">
    <w:abstractNumId w:val="7"/>
  </w:num>
  <w:num w:numId="14" w16cid:durableId="809833093">
    <w:abstractNumId w:val="23"/>
  </w:num>
  <w:num w:numId="15" w16cid:durableId="434861617">
    <w:abstractNumId w:val="9"/>
  </w:num>
  <w:num w:numId="16" w16cid:durableId="1542477916">
    <w:abstractNumId w:val="44"/>
  </w:num>
  <w:num w:numId="17" w16cid:durableId="333655048">
    <w:abstractNumId w:val="14"/>
  </w:num>
  <w:num w:numId="18" w16cid:durableId="1150753122">
    <w:abstractNumId w:val="16"/>
  </w:num>
  <w:num w:numId="19" w16cid:durableId="426584601">
    <w:abstractNumId w:val="30"/>
  </w:num>
  <w:num w:numId="20" w16cid:durableId="61105648">
    <w:abstractNumId w:val="40"/>
  </w:num>
  <w:num w:numId="21" w16cid:durableId="768742722">
    <w:abstractNumId w:val="29"/>
  </w:num>
  <w:num w:numId="22" w16cid:durableId="1843470768">
    <w:abstractNumId w:val="27"/>
  </w:num>
  <w:num w:numId="23" w16cid:durableId="1549105012">
    <w:abstractNumId w:val="48"/>
  </w:num>
  <w:num w:numId="24" w16cid:durableId="1600286828">
    <w:abstractNumId w:val="34"/>
  </w:num>
  <w:num w:numId="25" w16cid:durableId="748042528">
    <w:abstractNumId w:val="32"/>
  </w:num>
  <w:num w:numId="26" w16cid:durableId="1305965554">
    <w:abstractNumId w:val="45"/>
  </w:num>
  <w:num w:numId="27" w16cid:durableId="1689453167">
    <w:abstractNumId w:val="41"/>
  </w:num>
  <w:num w:numId="28" w16cid:durableId="1071466471">
    <w:abstractNumId w:val="4"/>
  </w:num>
  <w:num w:numId="29" w16cid:durableId="917641435">
    <w:abstractNumId w:val="10"/>
  </w:num>
  <w:num w:numId="30" w16cid:durableId="337729521">
    <w:abstractNumId w:val="26"/>
  </w:num>
  <w:num w:numId="31" w16cid:durableId="1522087991">
    <w:abstractNumId w:val="25"/>
  </w:num>
  <w:num w:numId="32" w16cid:durableId="1626815439">
    <w:abstractNumId w:val="5"/>
  </w:num>
  <w:num w:numId="33" w16cid:durableId="475534219">
    <w:abstractNumId w:val="1"/>
  </w:num>
  <w:num w:numId="34" w16cid:durableId="1672637663">
    <w:abstractNumId w:val="12"/>
  </w:num>
  <w:num w:numId="35" w16cid:durableId="1793211228">
    <w:abstractNumId w:val="17"/>
  </w:num>
  <w:num w:numId="36" w16cid:durableId="982807978">
    <w:abstractNumId w:val="15"/>
  </w:num>
  <w:num w:numId="37" w16cid:durableId="255553892">
    <w:abstractNumId w:val="35"/>
  </w:num>
  <w:num w:numId="38" w16cid:durableId="969867920">
    <w:abstractNumId w:val="46"/>
  </w:num>
  <w:num w:numId="39" w16cid:durableId="2068451934">
    <w:abstractNumId w:val="19"/>
  </w:num>
  <w:num w:numId="40" w16cid:durableId="1775398262">
    <w:abstractNumId w:val="24"/>
  </w:num>
  <w:num w:numId="41" w16cid:durableId="427510671">
    <w:abstractNumId w:val="21"/>
  </w:num>
  <w:num w:numId="42" w16cid:durableId="783621264">
    <w:abstractNumId w:val="2"/>
  </w:num>
  <w:num w:numId="43" w16cid:durableId="158542543">
    <w:abstractNumId w:val="3"/>
  </w:num>
  <w:num w:numId="44" w16cid:durableId="1726371894">
    <w:abstractNumId w:val="8"/>
  </w:num>
  <w:num w:numId="45" w16cid:durableId="1515262257">
    <w:abstractNumId w:val="47"/>
  </w:num>
  <w:num w:numId="46" w16cid:durableId="1533808779">
    <w:abstractNumId w:val="13"/>
  </w:num>
  <w:num w:numId="47" w16cid:durableId="891036455">
    <w:abstractNumId w:val="33"/>
  </w:num>
  <w:num w:numId="48" w16cid:durableId="1413434658">
    <w:abstractNumId w:val="11"/>
  </w:num>
  <w:num w:numId="49" w16cid:durableId="1670600199">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1D"/>
    <w:rsid w:val="00000156"/>
    <w:rsid w:val="000002E9"/>
    <w:rsid w:val="000009CD"/>
    <w:rsid w:val="00000D25"/>
    <w:rsid w:val="000012BA"/>
    <w:rsid w:val="00001848"/>
    <w:rsid w:val="00001ADD"/>
    <w:rsid w:val="00004082"/>
    <w:rsid w:val="000040E3"/>
    <w:rsid w:val="0000499D"/>
    <w:rsid w:val="00006D03"/>
    <w:rsid w:val="000079E9"/>
    <w:rsid w:val="00007FBA"/>
    <w:rsid w:val="0001005E"/>
    <w:rsid w:val="00010471"/>
    <w:rsid w:val="000106EE"/>
    <w:rsid w:val="00010BC4"/>
    <w:rsid w:val="00010EC4"/>
    <w:rsid w:val="0001186F"/>
    <w:rsid w:val="000118B9"/>
    <w:rsid w:val="000119DC"/>
    <w:rsid w:val="00011A1A"/>
    <w:rsid w:val="00011CD0"/>
    <w:rsid w:val="00012162"/>
    <w:rsid w:val="00012343"/>
    <w:rsid w:val="000123FC"/>
    <w:rsid w:val="000127B5"/>
    <w:rsid w:val="00012813"/>
    <w:rsid w:val="00012D7E"/>
    <w:rsid w:val="00013504"/>
    <w:rsid w:val="00013AB6"/>
    <w:rsid w:val="00013FDF"/>
    <w:rsid w:val="000141C8"/>
    <w:rsid w:val="000141F9"/>
    <w:rsid w:val="00014D43"/>
    <w:rsid w:val="00014DF1"/>
    <w:rsid w:val="000150C5"/>
    <w:rsid w:val="00015342"/>
    <w:rsid w:val="000161AE"/>
    <w:rsid w:val="00016248"/>
    <w:rsid w:val="000162D9"/>
    <w:rsid w:val="000163E7"/>
    <w:rsid w:val="0001678F"/>
    <w:rsid w:val="00016875"/>
    <w:rsid w:val="000176DC"/>
    <w:rsid w:val="00017D6E"/>
    <w:rsid w:val="00017F0C"/>
    <w:rsid w:val="00020068"/>
    <w:rsid w:val="00020450"/>
    <w:rsid w:val="00020AA8"/>
    <w:rsid w:val="00020F82"/>
    <w:rsid w:val="00021362"/>
    <w:rsid w:val="00021B61"/>
    <w:rsid w:val="00021DE0"/>
    <w:rsid w:val="000224B1"/>
    <w:rsid w:val="000249FE"/>
    <w:rsid w:val="00025831"/>
    <w:rsid w:val="00025A8F"/>
    <w:rsid w:val="00025EB0"/>
    <w:rsid w:val="00026001"/>
    <w:rsid w:val="00026158"/>
    <w:rsid w:val="000266FF"/>
    <w:rsid w:val="00026905"/>
    <w:rsid w:val="00027558"/>
    <w:rsid w:val="000305AD"/>
    <w:rsid w:val="000305FB"/>
    <w:rsid w:val="00030884"/>
    <w:rsid w:val="00030EB3"/>
    <w:rsid w:val="00031648"/>
    <w:rsid w:val="000316D2"/>
    <w:rsid w:val="000316E3"/>
    <w:rsid w:val="00031795"/>
    <w:rsid w:val="000318C2"/>
    <w:rsid w:val="0003193B"/>
    <w:rsid w:val="00031C79"/>
    <w:rsid w:val="00032270"/>
    <w:rsid w:val="0003227D"/>
    <w:rsid w:val="00032395"/>
    <w:rsid w:val="00032501"/>
    <w:rsid w:val="0003259C"/>
    <w:rsid w:val="00033D26"/>
    <w:rsid w:val="00033DE0"/>
    <w:rsid w:val="00033F55"/>
    <w:rsid w:val="000346B6"/>
    <w:rsid w:val="00034C33"/>
    <w:rsid w:val="00034D9C"/>
    <w:rsid w:val="00035629"/>
    <w:rsid w:val="000365FC"/>
    <w:rsid w:val="00036A1A"/>
    <w:rsid w:val="00036B02"/>
    <w:rsid w:val="000372E7"/>
    <w:rsid w:val="00037536"/>
    <w:rsid w:val="0003769B"/>
    <w:rsid w:val="00037A61"/>
    <w:rsid w:val="00037A6F"/>
    <w:rsid w:val="00037AD1"/>
    <w:rsid w:val="00037FF3"/>
    <w:rsid w:val="000407E5"/>
    <w:rsid w:val="0004080D"/>
    <w:rsid w:val="00040ECF"/>
    <w:rsid w:val="00040FDC"/>
    <w:rsid w:val="00041DB9"/>
    <w:rsid w:val="00041F2C"/>
    <w:rsid w:val="0004371F"/>
    <w:rsid w:val="000437F2"/>
    <w:rsid w:val="0004452B"/>
    <w:rsid w:val="000447FC"/>
    <w:rsid w:val="0004501C"/>
    <w:rsid w:val="000450D6"/>
    <w:rsid w:val="00045934"/>
    <w:rsid w:val="00045EB2"/>
    <w:rsid w:val="0004662D"/>
    <w:rsid w:val="00046FF2"/>
    <w:rsid w:val="00047619"/>
    <w:rsid w:val="0004775D"/>
    <w:rsid w:val="0005028A"/>
    <w:rsid w:val="00050884"/>
    <w:rsid w:val="00052374"/>
    <w:rsid w:val="00052A75"/>
    <w:rsid w:val="00052B75"/>
    <w:rsid w:val="000532A5"/>
    <w:rsid w:val="00053983"/>
    <w:rsid w:val="00053AB3"/>
    <w:rsid w:val="00053D09"/>
    <w:rsid w:val="00054224"/>
    <w:rsid w:val="00054E02"/>
    <w:rsid w:val="0005638F"/>
    <w:rsid w:val="00056793"/>
    <w:rsid w:val="00056CA8"/>
    <w:rsid w:val="00056D0E"/>
    <w:rsid w:val="00056F49"/>
    <w:rsid w:val="0005772E"/>
    <w:rsid w:val="00057B80"/>
    <w:rsid w:val="00057D43"/>
    <w:rsid w:val="000600F3"/>
    <w:rsid w:val="00060810"/>
    <w:rsid w:val="00060D38"/>
    <w:rsid w:val="00060EDE"/>
    <w:rsid w:val="00061516"/>
    <w:rsid w:val="000616B3"/>
    <w:rsid w:val="00061975"/>
    <w:rsid w:val="00062238"/>
    <w:rsid w:val="00062C37"/>
    <w:rsid w:val="000631CA"/>
    <w:rsid w:val="00063A17"/>
    <w:rsid w:val="0006409A"/>
    <w:rsid w:val="00064274"/>
    <w:rsid w:val="0006462A"/>
    <w:rsid w:val="00064B74"/>
    <w:rsid w:val="00064F29"/>
    <w:rsid w:val="00065400"/>
    <w:rsid w:val="00065820"/>
    <w:rsid w:val="00066A0B"/>
    <w:rsid w:val="0006775B"/>
    <w:rsid w:val="00070212"/>
    <w:rsid w:val="00070675"/>
    <w:rsid w:val="0007097A"/>
    <w:rsid w:val="00070CA9"/>
    <w:rsid w:val="00070E49"/>
    <w:rsid w:val="00070F28"/>
    <w:rsid w:val="000711AA"/>
    <w:rsid w:val="00071443"/>
    <w:rsid w:val="000714BF"/>
    <w:rsid w:val="00071588"/>
    <w:rsid w:val="00071DA8"/>
    <w:rsid w:val="00071F15"/>
    <w:rsid w:val="0007201B"/>
    <w:rsid w:val="000724F0"/>
    <w:rsid w:val="00072B68"/>
    <w:rsid w:val="000733F1"/>
    <w:rsid w:val="00073DB1"/>
    <w:rsid w:val="00073FE6"/>
    <w:rsid w:val="00074AF8"/>
    <w:rsid w:val="00075102"/>
    <w:rsid w:val="0007513E"/>
    <w:rsid w:val="00075627"/>
    <w:rsid w:val="00075AF1"/>
    <w:rsid w:val="00076C93"/>
    <w:rsid w:val="0007776D"/>
    <w:rsid w:val="000778EB"/>
    <w:rsid w:val="00077925"/>
    <w:rsid w:val="00077E79"/>
    <w:rsid w:val="0008007A"/>
    <w:rsid w:val="00080427"/>
    <w:rsid w:val="00080D8C"/>
    <w:rsid w:val="00080DA2"/>
    <w:rsid w:val="00080E23"/>
    <w:rsid w:val="000810A3"/>
    <w:rsid w:val="000819EA"/>
    <w:rsid w:val="00081C69"/>
    <w:rsid w:val="00081F30"/>
    <w:rsid w:val="000824A6"/>
    <w:rsid w:val="0008394E"/>
    <w:rsid w:val="00083C59"/>
    <w:rsid w:val="00084704"/>
    <w:rsid w:val="0008470F"/>
    <w:rsid w:val="000849E8"/>
    <w:rsid w:val="00085C66"/>
    <w:rsid w:val="00085F08"/>
    <w:rsid w:val="000864E4"/>
    <w:rsid w:val="00086CC0"/>
    <w:rsid w:val="00086E6D"/>
    <w:rsid w:val="00087681"/>
    <w:rsid w:val="000877CF"/>
    <w:rsid w:val="00087873"/>
    <w:rsid w:val="000879D4"/>
    <w:rsid w:val="000905C1"/>
    <w:rsid w:val="0009065A"/>
    <w:rsid w:val="0009090E"/>
    <w:rsid w:val="000915C5"/>
    <w:rsid w:val="00091C10"/>
    <w:rsid w:val="00091CDA"/>
    <w:rsid w:val="00091D6A"/>
    <w:rsid w:val="00091F6D"/>
    <w:rsid w:val="00092AB6"/>
    <w:rsid w:val="00092F62"/>
    <w:rsid w:val="00092F9A"/>
    <w:rsid w:val="000942A2"/>
    <w:rsid w:val="000943EC"/>
    <w:rsid w:val="0009463A"/>
    <w:rsid w:val="00094DBF"/>
    <w:rsid w:val="00096331"/>
    <w:rsid w:val="000965D2"/>
    <w:rsid w:val="0009690C"/>
    <w:rsid w:val="00096B66"/>
    <w:rsid w:val="00097C54"/>
    <w:rsid w:val="000A0371"/>
    <w:rsid w:val="000A03DE"/>
    <w:rsid w:val="000A04BC"/>
    <w:rsid w:val="000A0ADA"/>
    <w:rsid w:val="000A0FA2"/>
    <w:rsid w:val="000A1961"/>
    <w:rsid w:val="000A19B0"/>
    <w:rsid w:val="000A1B93"/>
    <w:rsid w:val="000A1BBF"/>
    <w:rsid w:val="000A1C7D"/>
    <w:rsid w:val="000A1D4A"/>
    <w:rsid w:val="000A1F89"/>
    <w:rsid w:val="000A1FC1"/>
    <w:rsid w:val="000A2249"/>
    <w:rsid w:val="000A2768"/>
    <w:rsid w:val="000A3007"/>
    <w:rsid w:val="000A32E2"/>
    <w:rsid w:val="000A40AB"/>
    <w:rsid w:val="000A4C69"/>
    <w:rsid w:val="000A4E44"/>
    <w:rsid w:val="000A4EC4"/>
    <w:rsid w:val="000A6E99"/>
    <w:rsid w:val="000A6F0C"/>
    <w:rsid w:val="000A72AE"/>
    <w:rsid w:val="000A75F4"/>
    <w:rsid w:val="000A7AE8"/>
    <w:rsid w:val="000A7D38"/>
    <w:rsid w:val="000B0276"/>
    <w:rsid w:val="000B0F68"/>
    <w:rsid w:val="000B1734"/>
    <w:rsid w:val="000B1C16"/>
    <w:rsid w:val="000B1E42"/>
    <w:rsid w:val="000B2343"/>
    <w:rsid w:val="000B2CD0"/>
    <w:rsid w:val="000B2FEE"/>
    <w:rsid w:val="000B361D"/>
    <w:rsid w:val="000B4809"/>
    <w:rsid w:val="000B4A55"/>
    <w:rsid w:val="000B4B74"/>
    <w:rsid w:val="000B4E8D"/>
    <w:rsid w:val="000B55D6"/>
    <w:rsid w:val="000B5768"/>
    <w:rsid w:val="000B580A"/>
    <w:rsid w:val="000B5962"/>
    <w:rsid w:val="000B6BFA"/>
    <w:rsid w:val="000B739A"/>
    <w:rsid w:val="000B74C1"/>
    <w:rsid w:val="000C0B22"/>
    <w:rsid w:val="000C0BD5"/>
    <w:rsid w:val="000C0F14"/>
    <w:rsid w:val="000C173D"/>
    <w:rsid w:val="000C1943"/>
    <w:rsid w:val="000C196A"/>
    <w:rsid w:val="000C1A86"/>
    <w:rsid w:val="000C1D85"/>
    <w:rsid w:val="000C1E20"/>
    <w:rsid w:val="000C234C"/>
    <w:rsid w:val="000C27DB"/>
    <w:rsid w:val="000C2A28"/>
    <w:rsid w:val="000C2B4F"/>
    <w:rsid w:val="000C2CD3"/>
    <w:rsid w:val="000C2FAF"/>
    <w:rsid w:val="000C30D8"/>
    <w:rsid w:val="000C3431"/>
    <w:rsid w:val="000C3DC3"/>
    <w:rsid w:val="000C48A2"/>
    <w:rsid w:val="000C49A7"/>
    <w:rsid w:val="000C4C58"/>
    <w:rsid w:val="000C4C9D"/>
    <w:rsid w:val="000C524D"/>
    <w:rsid w:val="000C52DB"/>
    <w:rsid w:val="000C53BA"/>
    <w:rsid w:val="000C54CC"/>
    <w:rsid w:val="000C5802"/>
    <w:rsid w:val="000C58EC"/>
    <w:rsid w:val="000C5AEF"/>
    <w:rsid w:val="000C67D6"/>
    <w:rsid w:val="000C68A2"/>
    <w:rsid w:val="000C68B0"/>
    <w:rsid w:val="000C69D8"/>
    <w:rsid w:val="000C70BD"/>
    <w:rsid w:val="000D0222"/>
    <w:rsid w:val="000D02D7"/>
    <w:rsid w:val="000D17FD"/>
    <w:rsid w:val="000D1B5F"/>
    <w:rsid w:val="000D23B1"/>
    <w:rsid w:val="000D25CA"/>
    <w:rsid w:val="000D3D90"/>
    <w:rsid w:val="000D42AE"/>
    <w:rsid w:val="000D4316"/>
    <w:rsid w:val="000D45CB"/>
    <w:rsid w:val="000D4773"/>
    <w:rsid w:val="000D506F"/>
    <w:rsid w:val="000D582E"/>
    <w:rsid w:val="000D6745"/>
    <w:rsid w:val="000D68D6"/>
    <w:rsid w:val="000D71D9"/>
    <w:rsid w:val="000D796B"/>
    <w:rsid w:val="000D7B13"/>
    <w:rsid w:val="000E0A1E"/>
    <w:rsid w:val="000E0EB1"/>
    <w:rsid w:val="000E266D"/>
    <w:rsid w:val="000E279F"/>
    <w:rsid w:val="000E288D"/>
    <w:rsid w:val="000E2C4D"/>
    <w:rsid w:val="000E2D24"/>
    <w:rsid w:val="000E2D7F"/>
    <w:rsid w:val="000E3123"/>
    <w:rsid w:val="000E32C0"/>
    <w:rsid w:val="000E354E"/>
    <w:rsid w:val="000E388A"/>
    <w:rsid w:val="000E398A"/>
    <w:rsid w:val="000E3FD1"/>
    <w:rsid w:val="000E402B"/>
    <w:rsid w:val="000E4261"/>
    <w:rsid w:val="000E48AD"/>
    <w:rsid w:val="000E4B2F"/>
    <w:rsid w:val="000E588A"/>
    <w:rsid w:val="000E5F70"/>
    <w:rsid w:val="000E630F"/>
    <w:rsid w:val="000E6331"/>
    <w:rsid w:val="000E678C"/>
    <w:rsid w:val="000E68EC"/>
    <w:rsid w:val="000E6E1A"/>
    <w:rsid w:val="000E710F"/>
    <w:rsid w:val="000E78B8"/>
    <w:rsid w:val="000E7A75"/>
    <w:rsid w:val="000E7E0D"/>
    <w:rsid w:val="000F0672"/>
    <w:rsid w:val="000F081F"/>
    <w:rsid w:val="000F0ED2"/>
    <w:rsid w:val="000F14AD"/>
    <w:rsid w:val="000F173F"/>
    <w:rsid w:val="000F2694"/>
    <w:rsid w:val="000F405B"/>
    <w:rsid w:val="000F4076"/>
    <w:rsid w:val="000F457F"/>
    <w:rsid w:val="000F4639"/>
    <w:rsid w:val="000F4CF2"/>
    <w:rsid w:val="000F4D7E"/>
    <w:rsid w:val="000F532D"/>
    <w:rsid w:val="000F5585"/>
    <w:rsid w:val="000F5DE6"/>
    <w:rsid w:val="000F614F"/>
    <w:rsid w:val="000F6DFF"/>
    <w:rsid w:val="000F7BA7"/>
    <w:rsid w:val="0010017F"/>
    <w:rsid w:val="0010029D"/>
    <w:rsid w:val="0010034C"/>
    <w:rsid w:val="0010096A"/>
    <w:rsid w:val="00100A71"/>
    <w:rsid w:val="00100B61"/>
    <w:rsid w:val="00101348"/>
    <w:rsid w:val="00101A1C"/>
    <w:rsid w:val="00101B26"/>
    <w:rsid w:val="0010202A"/>
    <w:rsid w:val="001022F0"/>
    <w:rsid w:val="00102850"/>
    <w:rsid w:val="00102F16"/>
    <w:rsid w:val="00102F7E"/>
    <w:rsid w:val="001036A2"/>
    <w:rsid w:val="00103720"/>
    <w:rsid w:val="00103A6D"/>
    <w:rsid w:val="0010422F"/>
    <w:rsid w:val="00105424"/>
    <w:rsid w:val="00105B10"/>
    <w:rsid w:val="00106073"/>
    <w:rsid w:val="001061B3"/>
    <w:rsid w:val="0010653E"/>
    <w:rsid w:val="00106CE3"/>
    <w:rsid w:val="00107953"/>
    <w:rsid w:val="00107BD0"/>
    <w:rsid w:val="00107C54"/>
    <w:rsid w:val="00107EAD"/>
    <w:rsid w:val="00110257"/>
    <w:rsid w:val="00110638"/>
    <w:rsid w:val="00110846"/>
    <w:rsid w:val="001112C1"/>
    <w:rsid w:val="001113A5"/>
    <w:rsid w:val="001116B3"/>
    <w:rsid w:val="00111768"/>
    <w:rsid w:val="00111D63"/>
    <w:rsid w:val="001123F3"/>
    <w:rsid w:val="00112B0F"/>
    <w:rsid w:val="00112EFE"/>
    <w:rsid w:val="001130CA"/>
    <w:rsid w:val="001132A4"/>
    <w:rsid w:val="0011338D"/>
    <w:rsid w:val="00113D68"/>
    <w:rsid w:val="001147A3"/>
    <w:rsid w:val="001156D0"/>
    <w:rsid w:val="0011598D"/>
    <w:rsid w:val="00115D6A"/>
    <w:rsid w:val="001167A8"/>
    <w:rsid w:val="00116AFE"/>
    <w:rsid w:val="00116F35"/>
    <w:rsid w:val="001204FD"/>
    <w:rsid w:val="001207D5"/>
    <w:rsid w:val="00120E4C"/>
    <w:rsid w:val="00120F36"/>
    <w:rsid w:val="0012120D"/>
    <w:rsid w:val="00122131"/>
    <w:rsid w:val="001222E3"/>
    <w:rsid w:val="001223B0"/>
    <w:rsid w:val="00122B9D"/>
    <w:rsid w:val="00122C17"/>
    <w:rsid w:val="00122FA0"/>
    <w:rsid w:val="00122FE8"/>
    <w:rsid w:val="0012323F"/>
    <w:rsid w:val="00123E85"/>
    <w:rsid w:val="00124680"/>
    <w:rsid w:val="0012479E"/>
    <w:rsid w:val="001253EE"/>
    <w:rsid w:val="001255D3"/>
    <w:rsid w:val="00125FE2"/>
    <w:rsid w:val="001260F8"/>
    <w:rsid w:val="0012642D"/>
    <w:rsid w:val="001267A8"/>
    <w:rsid w:val="001267AF"/>
    <w:rsid w:val="001268CA"/>
    <w:rsid w:val="00126C18"/>
    <w:rsid w:val="001272CF"/>
    <w:rsid w:val="001273C9"/>
    <w:rsid w:val="00127A19"/>
    <w:rsid w:val="00127DA8"/>
    <w:rsid w:val="00127F73"/>
    <w:rsid w:val="001304D3"/>
    <w:rsid w:val="00130D68"/>
    <w:rsid w:val="001314CB"/>
    <w:rsid w:val="00131908"/>
    <w:rsid w:val="00131E8A"/>
    <w:rsid w:val="001324D4"/>
    <w:rsid w:val="00132965"/>
    <w:rsid w:val="001336F1"/>
    <w:rsid w:val="00133DC2"/>
    <w:rsid w:val="001340CE"/>
    <w:rsid w:val="001348B3"/>
    <w:rsid w:val="00134ADF"/>
    <w:rsid w:val="001353EC"/>
    <w:rsid w:val="0013545B"/>
    <w:rsid w:val="00135550"/>
    <w:rsid w:val="001356EA"/>
    <w:rsid w:val="001357A8"/>
    <w:rsid w:val="00135935"/>
    <w:rsid w:val="0013643E"/>
    <w:rsid w:val="00136440"/>
    <w:rsid w:val="0013653E"/>
    <w:rsid w:val="0013684A"/>
    <w:rsid w:val="00136968"/>
    <w:rsid w:val="00136985"/>
    <w:rsid w:val="00136EE7"/>
    <w:rsid w:val="0013700F"/>
    <w:rsid w:val="001377C2"/>
    <w:rsid w:val="00137A76"/>
    <w:rsid w:val="00137CFB"/>
    <w:rsid w:val="00140338"/>
    <w:rsid w:val="00140389"/>
    <w:rsid w:val="00140427"/>
    <w:rsid w:val="0014067B"/>
    <w:rsid w:val="00140C7E"/>
    <w:rsid w:val="00141741"/>
    <w:rsid w:val="00141796"/>
    <w:rsid w:val="001417F2"/>
    <w:rsid w:val="00142212"/>
    <w:rsid w:val="00143171"/>
    <w:rsid w:val="001432C0"/>
    <w:rsid w:val="00143D33"/>
    <w:rsid w:val="001440FD"/>
    <w:rsid w:val="001447E5"/>
    <w:rsid w:val="001453E5"/>
    <w:rsid w:val="0014566D"/>
    <w:rsid w:val="001464E5"/>
    <w:rsid w:val="00147177"/>
    <w:rsid w:val="00147272"/>
    <w:rsid w:val="001478DD"/>
    <w:rsid w:val="00147F0B"/>
    <w:rsid w:val="0015013F"/>
    <w:rsid w:val="001506B6"/>
    <w:rsid w:val="00150D1B"/>
    <w:rsid w:val="00150F09"/>
    <w:rsid w:val="00151A4C"/>
    <w:rsid w:val="0015231C"/>
    <w:rsid w:val="00152488"/>
    <w:rsid w:val="001525F4"/>
    <w:rsid w:val="0015262C"/>
    <w:rsid w:val="001543A2"/>
    <w:rsid w:val="00154AA4"/>
    <w:rsid w:val="00154C30"/>
    <w:rsid w:val="00154DBC"/>
    <w:rsid w:val="00154F3F"/>
    <w:rsid w:val="00155782"/>
    <w:rsid w:val="00155BD7"/>
    <w:rsid w:val="00155CDF"/>
    <w:rsid w:val="00156816"/>
    <w:rsid w:val="00157350"/>
    <w:rsid w:val="00157571"/>
    <w:rsid w:val="00157DBA"/>
    <w:rsid w:val="00160145"/>
    <w:rsid w:val="0016044A"/>
    <w:rsid w:val="0016044B"/>
    <w:rsid w:val="00160BD6"/>
    <w:rsid w:val="00162574"/>
    <w:rsid w:val="0016323C"/>
    <w:rsid w:val="001633B5"/>
    <w:rsid w:val="001634A4"/>
    <w:rsid w:val="00163C44"/>
    <w:rsid w:val="001640B4"/>
    <w:rsid w:val="00164CC5"/>
    <w:rsid w:val="00164D0D"/>
    <w:rsid w:val="00165122"/>
    <w:rsid w:val="00165440"/>
    <w:rsid w:val="00167A86"/>
    <w:rsid w:val="00167C63"/>
    <w:rsid w:val="001701C7"/>
    <w:rsid w:val="0017063E"/>
    <w:rsid w:val="00170AB9"/>
    <w:rsid w:val="0017100F"/>
    <w:rsid w:val="00172420"/>
    <w:rsid w:val="00172944"/>
    <w:rsid w:val="00172A7F"/>
    <w:rsid w:val="00172AF9"/>
    <w:rsid w:val="00172FA6"/>
    <w:rsid w:val="00173196"/>
    <w:rsid w:val="001739FE"/>
    <w:rsid w:val="00173CA3"/>
    <w:rsid w:val="00174222"/>
    <w:rsid w:val="0017427D"/>
    <w:rsid w:val="00175517"/>
    <w:rsid w:val="00175FA8"/>
    <w:rsid w:val="001760EE"/>
    <w:rsid w:val="001760FF"/>
    <w:rsid w:val="0017626C"/>
    <w:rsid w:val="001768FD"/>
    <w:rsid w:val="001769DE"/>
    <w:rsid w:val="00176FAE"/>
    <w:rsid w:val="00177837"/>
    <w:rsid w:val="00177944"/>
    <w:rsid w:val="00177D4A"/>
    <w:rsid w:val="00177F5E"/>
    <w:rsid w:val="00180468"/>
    <w:rsid w:val="001804E3"/>
    <w:rsid w:val="00180591"/>
    <w:rsid w:val="00181784"/>
    <w:rsid w:val="00181B24"/>
    <w:rsid w:val="001825CA"/>
    <w:rsid w:val="001828F4"/>
    <w:rsid w:val="00182909"/>
    <w:rsid w:val="00182A75"/>
    <w:rsid w:val="00182BF6"/>
    <w:rsid w:val="00183761"/>
    <w:rsid w:val="00183BBE"/>
    <w:rsid w:val="00183C25"/>
    <w:rsid w:val="00184688"/>
    <w:rsid w:val="00185342"/>
    <w:rsid w:val="0018651A"/>
    <w:rsid w:val="001866C7"/>
    <w:rsid w:val="001870C4"/>
    <w:rsid w:val="00187B40"/>
    <w:rsid w:val="0019005B"/>
    <w:rsid w:val="0019019D"/>
    <w:rsid w:val="0019037D"/>
    <w:rsid w:val="0019080A"/>
    <w:rsid w:val="00191033"/>
    <w:rsid w:val="001923B8"/>
    <w:rsid w:val="00192481"/>
    <w:rsid w:val="00192E85"/>
    <w:rsid w:val="00192EF6"/>
    <w:rsid w:val="001932AC"/>
    <w:rsid w:val="00193792"/>
    <w:rsid w:val="00193F11"/>
    <w:rsid w:val="0019422F"/>
    <w:rsid w:val="001944BC"/>
    <w:rsid w:val="00194BEE"/>
    <w:rsid w:val="00195383"/>
    <w:rsid w:val="001953C3"/>
    <w:rsid w:val="00195498"/>
    <w:rsid w:val="00195792"/>
    <w:rsid w:val="00195BE1"/>
    <w:rsid w:val="00196558"/>
    <w:rsid w:val="001965DA"/>
    <w:rsid w:val="00196AE7"/>
    <w:rsid w:val="001972F6"/>
    <w:rsid w:val="001978F8"/>
    <w:rsid w:val="00197B69"/>
    <w:rsid w:val="00197C4B"/>
    <w:rsid w:val="001A04BF"/>
    <w:rsid w:val="001A0A85"/>
    <w:rsid w:val="001A1395"/>
    <w:rsid w:val="001A139E"/>
    <w:rsid w:val="001A13DF"/>
    <w:rsid w:val="001A281F"/>
    <w:rsid w:val="001A2FF7"/>
    <w:rsid w:val="001A3B00"/>
    <w:rsid w:val="001A4521"/>
    <w:rsid w:val="001A4BA5"/>
    <w:rsid w:val="001A4CD3"/>
    <w:rsid w:val="001A4E0B"/>
    <w:rsid w:val="001A56C0"/>
    <w:rsid w:val="001A6144"/>
    <w:rsid w:val="001A6158"/>
    <w:rsid w:val="001A61F1"/>
    <w:rsid w:val="001A6AA5"/>
    <w:rsid w:val="001A6B3D"/>
    <w:rsid w:val="001A6C75"/>
    <w:rsid w:val="001A751A"/>
    <w:rsid w:val="001A79A3"/>
    <w:rsid w:val="001B01BB"/>
    <w:rsid w:val="001B1853"/>
    <w:rsid w:val="001B2483"/>
    <w:rsid w:val="001B2A67"/>
    <w:rsid w:val="001B31FB"/>
    <w:rsid w:val="001B379A"/>
    <w:rsid w:val="001B38D8"/>
    <w:rsid w:val="001B412E"/>
    <w:rsid w:val="001B474F"/>
    <w:rsid w:val="001B4A0D"/>
    <w:rsid w:val="001B4A9B"/>
    <w:rsid w:val="001B4D54"/>
    <w:rsid w:val="001B511A"/>
    <w:rsid w:val="001B5397"/>
    <w:rsid w:val="001B584E"/>
    <w:rsid w:val="001B5D1D"/>
    <w:rsid w:val="001B6059"/>
    <w:rsid w:val="001B62CE"/>
    <w:rsid w:val="001B6579"/>
    <w:rsid w:val="001B691A"/>
    <w:rsid w:val="001B7037"/>
    <w:rsid w:val="001B715A"/>
    <w:rsid w:val="001B720D"/>
    <w:rsid w:val="001B7C8F"/>
    <w:rsid w:val="001B7CA6"/>
    <w:rsid w:val="001B7EF7"/>
    <w:rsid w:val="001C0398"/>
    <w:rsid w:val="001C0495"/>
    <w:rsid w:val="001C089C"/>
    <w:rsid w:val="001C1096"/>
    <w:rsid w:val="001C11B9"/>
    <w:rsid w:val="001C1298"/>
    <w:rsid w:val="001C15D1"/>
    <w:rsid w:val="001C1629"/>
    <w:rsid w:val="001C174E"/>
    <w:rsid w:val="001C181D"/>
    <w:rsid w:val="001C18C8"/>
    <w:rsid w:val="001C2090"/>
    <w:rsid w:val="001C24F7"/>
    <w:rsid w:val="001C2835"/>
    <w:rsid w:val="001C3051"/>
    <w:rsid w:val="001C3076"/>
    <w:rsid w:val="001C37FC"/>
    <w:rsid w:val="001C3902"/>
    <w:rsid w:val="001C3A41"/>
    <w:rsid w:val="001C3DE0"/>
    <w:rsid w:val="001C3F59"/>
    <w:rsid w:val="001C49F3"/>
    <w:rsid w:val="001C518B"/>
    <w:rsid w:val="001C527B"/>
    <w:rsid w:val="001C59CE"/>
    <w:rsid w:val="001C5AE1"/>
    <w:rsid w:val="001C5D0F"/>
    <w:rsid w:val="001C60E9"/>
    <w:rsid w:val="001C6447"/>
    <w:rsid w:val="001C7127"/>
    <w:rsid w:val="001C7927"/>
    <w:rsid w:val="001C7A61"/>
    <w:rsid w:val="001D01F3"/>
    <w:rsid w:val="001D0438"/>
    <w:rsid w:val="001D0956"/>
    <w:rsid w:val="001D0B5D"/>
    <w:rsid w:val="001D2101"/>
    <w:rsid w:val="001D212F"/>
    <w:rsid w:val="001D299A"/>
    <w:rsid w:val="001D2ECF"/>
    <w:rsid w:val="001D31D9"/>
    <w:rsid w:val="001D4212"/>
    <w:rsid w:val="001D4315"/>
    <w:rsid w:val="001D5026"/>
    <w:rsid w:val="001D5096"/>
    <w:rsid w:val="001D5D6E"/>
    <w:rsid w:val="001D619C"/>
    <w:rsid w:val="001D7C2B"/>
    <w:rsid w:val="001D7E8C"/>
    <w:rsid w:val="001D7FE6"/>
    <w:rsid w:val="001E03D8"/>
    <w:rsid w:val="001E0B93"/>
    <w:rsid w:val="001E115B"/>
    <w:rsid w:val="001E16C2"/>
    <w:rsid w:val="001E171E"/>
    <w:rsid w:val="001E1768"/>
    <w:rsid w:val="001E1DD4"/>
    <w:rsid w:val="001E2376"/>
    <w:rsid w:val="001E2B8B"/>
    <w:rsid w:val="001E3288"/>
    <w:rsid w:val="001E32DD"/>
    <w:rsid w:val="001E33D0"/>
    <w:rsid w:val="001E3488"/>
    <w:rsid w:val="001E3494"/>
    <w:rsid w:val="001E3B3D"/>
    <w:rsid w:val="001E4DD5"/>
    <w:rsid w:val="001E4FCC"/>
    <w:rsid w:val="001E53AA"/>
    <w:rsid w:val="001E588E"/>
    <w:rsid w:val="001E65E7"/>
    <w:rsid w:val="001E67D2"/>
    <w:rsid w:val="001E6AA4"/>
    <w:rsid w:val="001E73DF"/>
    <w:rsid w:val="001E7756"/>
    <w:rsid w:val="001E7A54"/>
    <w:rsid w:val="001E7CD4"/>
    <w:rsid w:val="001E7F1D"/>
    <w:rsid w:val="001F0247"/>
    <w:rsid w:val="001F02E5"/>
    <w:rsid w:val="001F096C"/>
    <w:rsid w:val="001F0972"/>
    <w:rsid w:val="001F119C"/>
    <w:rsid w:val="001F144D"/>
    <w:rsid w:val="001F1855"/>
    <w:rsid w:val="001F1D41"/>
    <w:rsid w:val="001F2907"/>
    <w:rsid w:val="001F2DFF"/>
    <w:rsid w:val="001F39B8"/>
    <w:rsid w:val="001F494C"/>
    <w:rsid w:val="001F4F92"/>
    <w:rsid w:val="001F58D5"/>
    <w:rsid w:val="001F5B63"/>
    <w:rsid w:val="001F731F"/>
    <w:rsid w:val="001F7897"/>
    <w:rsid w:val="001F7A53"/>
    <w:rsid w:val="001F7AC1"/>
    <w:rsid w:val="001F7ED2"/>
    <w:rsid w:val="0020015F"/>
    <w:rsid w:val="00200166"/>
    <w:rsid w:val="0020072D"/>
    <w:rsid w:val="0020073D"/>
    <w:rsid w:val="00200DD4"/>
    <w:rsid w:val="00200ECD"/>
    <w:rsid w:val="0020103A"/>
    <w:rsid w:val="0020140D"/>
    <w:rsid w:val="00201959"/>
    <w:rsid w:val="00201B45"/>
    <w:rsid w:val="00201DD3"/>
    <w:rsid w:val="002020D7"/>
    <w:rsid w:val="00202829"/>
    <w:rsid w:val="00202C7C"/>
    <w:rsid w:val="00203CED"/>
    <w:rsid w:val="00204432"/>
    <w:rsid w:val="0020492B"/>
    <w:rsid w:val="00204991"/>
    <w:rsid w:val="00204A84"/>
    <w:rsid w:val="00204E94"/>
    <w:rsid w:val="00205081"/>
    <w:rsid w:val="002050E7"/>
    <w:rsid w:val="0020590C"/>
    <w:rsid w:val="00205C34"/>
    <w:rsid w:val="00205F40"/>
    <w:rsid w:val="00206B0B"/>
    <w:rsid w:val="00206BE6"/>
    <w:rsid w:val="00206C7B"/>
    <w:rsid w:val="00207068"/>
    <w:rsid w:val="00207390"/>
    <w:rsid w:val="00207A22"/>
    <w:rsid w:val="00207F04"/>
    <w:rsid w:val="00210050"/>
    <w:rsid w:val="00210791"/>
    <w:rsid w:val="00210852"/>
    <w:rsid w:val="00210859"/>
    <w:rsid w:val="00210E56"/>
    <w:rsid w:val="00210EF0"/>
    <w:rsid w:val="00211383"/>
    <w:rsid w:val="0021180D"/>
    <w:rsid w:val="00212321"/>
    <w:rsid w:val="00212B99"/>
    <w:rsid w:val="00212D94"/>
    <w:rsid w:val="00212FF8"/>
    <w:rsid w:val="00213136"/>
    <w:rsid w:val="00213743"/>
    <w:rsid w:val="00213C45"/>
    <w:rsid w:val="00214572"/>
    <w:rsid w:val="00214A22"/>
    <w:rsid w:val="00214E4B"/>
    <w:rsid w:val="00214EF6"/>
    <w:rsid w:val="002151DF"/>
    <w:rsid w:val="00215276"/>
    <w:rsid w:val="002158FF"/>
    <w:rsid w:val="00215ACD"/>
    <w:rsid w:val="00215C18"/>
    <w:rsid w:val="00215C3D"/>
    <w:rsid w:val="00216607"/>
    <w:rsid w:val="00216E86"/>
    <w:rsid w:val="00217763"/>
    <w:rsid w:val="002177D7"/>
    <w:rsid w:val="0021786B"/>
    <w:rsid w:val="00217957"/>
    <w:rsid w:val="00217FCA"/>
    <w:rsid w:val="002201D5"/>
    <w:rsid w:val="00220305"/>
    <w:rsid w:val="0022042F"/>
    <w:rsid w:val="00220593"/>
    <w:rsid w:val="00220DAF"/>
    <w:rsid w:val="002211A0"/>
    <w:rsid w:val="002211B2"/>
    <w:rsid w:val="00221888"/>
    <w:rsid w:val="00221909"/>
    <w:rsid w:val="00221A1D"/>
    <w:rsid w:val="002220FC"/>
    <w:rsid w:val="00222574"/>
    <w:rsid w:val="00222774"/>
    <w:rsid w:val="002227DB"/>
    <w:rsid w:val="002231E7"/>
    <w:rsid w:val="00223892"/>
    <w:rsid w:val="00223DC8"/>
    <w:rsid w:val="002240BA"/>
    <w:rsid w:val="00224247"/>
    <w:rsid w:val="00224259"/>
    <w:rsid w:val="00224534"/>
    <w:rsid w:val="002262D1"/>
    <w:rsid w:val="00226539"/>
    <w:rsid w:val="0022729D"/>
    <w:rsid w:val="002274FF"/>
    <w:rsid w:val="0022753A"/>
    <w:rsid w:val="002277BB"/>
    <w:rsid w:val="00227B3B"/>
    <w:rsid w:val="0023021A"/>
    <w:rsid w:val="002307F0"/>
    <w:rsid w:val="00230881"/>
    <w:rsid w:val="00230FD1"/>
    <w:rsid w:val="00231116"/>
    <w:rsid w:val="002313A9"/>
    <w:rsid w:val="002315AE"/>
    <w:rsid w:val="002316CF"/>
    <w:rsid w:val="002317C2"/>
    <w:rsid w:val="002319B6"/>
    <w:rsid w:val="002321FC"/>
    <w:rsid w:val="002322DB"/>
    <w:rsid w:val="00232669"/>
    <w:rsid w:val="00232A7B"/>
    <w:rsid w:val="00232A89"/>
    <w:rsid w:val="00232CF0"/>
    <w:rsid w:val="002330A3"/>
    <w:rsid w:val="00233151"/>
    <w:rsid w:val="002331B9"/>
    <w:rsid w:val="002332AA"/>
    <w:rsid w:val="00233D76"/>
    <w:rsid w:val="002344B3"/>
    <w:rsid w:val="00234526"/>
    <w:rsid w:val="002348A7"/>
    <w:rsid w:val="00234B6B"/>
    <w:rsid w:val="0023577B"/>
    <w:rsid w:val="0023582D"/>
    <w:rsid w:val="00235DF7"/>
    <w:rsid w:val="00237080"/>
    <w:rsid w:val="00237274"/>
    <w:rsid w:val="00240206"/>
    <w:rsid w:val="00240381"/>
    <w:rsid w:val="002408DA"/>
    <w:rsid w:val="00240C0A"/>
    <w:rsid w:val="00240D7B"/>
    <w:rsid w:val="00240E80"/>
    <w:rsid w:val="002411E5"/>
    <w:rsid w:val="0024125E"/>
    <w:rsid w:val="00241918"/>
    <w:rsid w:val="00242046"/>
    <w:rsid w:val="00242154"/>
    <w:rsid w:val="0024226E"/>
    <w:rsid w:val="0024249A"/>
    <w:rsid w:val="002431DC"/>
    <w:rsid w:val="0024328C"/>
    <w:rsid w:val="002435B8"/>
    <w:rsid w:val="00244095"/>
    <w:rsid w:val="002444F4"/>
    <w:rsid w:val="00244840"/>
    <w:rsid w:val="002448B1"/>
    <w:rsid w:val="00244933"/>
    <w:rsid w:val="002450B3"/>
    <w:rsid w:val="00245230"/>
    <w:rsid w:val="002457AA"/>
    <w:rsid w:val="0024670F"/>
    <w:rsid w:val="00246E6E"/>
    <w:rsid w:val="00246F97"/>
    <w:rsid w:val="00247A47"/>
    <w:rsid w:val="00251193"/>
    <w:rsid w:val="002519BE"/>
    <w:rsid w:val="00251A87"/>
    <w:rsid w:val="00251E34"/>
    <w:rsid w:val="00252431"/>
    <w:rsid w:val="0025267D"/>
    <w:rsid w:val="00252937"/>
    <w:rsid w:val="002529B2"/>
    <w:rsid w:val="00252BE8"/>
    <w:rsid w:val="002534EC"/>
    <w:rsid w:val="0025396C"/>
    <w:rsid w:val="00253F88"/>
    <w:rsid w:val="00254037"/>
    <w:rsid w:val="002542E0"/>
    <w:rsid w:val="00254609"/>
    <w:rsid w:val="00254B28"/>
    <w:rsid w:val="00254DFB"/>
    <w:rsid w:val="00254E09"/>
    <w:rsid w:val="00255296"/>
    <w:rsid w:val="002554F6"/>
    <w:rsid w:val="00255541"/>
    <w:rsid w:val="002563CE"/>
    <w:rsid w:val="002567CF"/>
    <w:rsid w:val="00256A2F"/>
    <w:rsid w:val="00256DC6"/>
    <w:rsid w:val="00256F8C"/>
    <w:rsid w:val="00257E21"/>
    <w:rsid w:val="00257F8A"/>
    <w:rsid w:val="00260136"/>
    <w:rsid w:val="00260919"/>
    <w:rsid w:val="00260BD2"/>
    <w:rsid w:val="00260BFF"/>
    <w:rsid w:val="00260C4A"/>
    <w:rsid w:val="00261248"/>
    <w:rsid w:val="00261522"/>
    <w:rsid w:val="0026160B"/>
    <w:rsid w:val="00261AEC"/>
    <w:rsid w:val="00262081"/>
    <w:rsid w:val="002620E6"/>
    <w:rsid w:val="00262CA4"/>
    <w:rsid w:val="00262ED7"/>
    <w:rsid w:val="002630E7"/>
    <w:rsid w:val="002637A8"/>
    <w:rsid w:val="00263EFD"/>
    <w:rsid w:val="00263F81"/>
    <w:rsid w:val="002649B4"/>
    <w:rsid w:val="00264A8F"/>
    <w:rsid w:val="0026567D"/>
    <w:rsid w:val="00265DD4"/>
    <w:rsid w:val="00265EFB"/>
    <w:rsid w:val="0026615F"/>
    <w:rsid w:val="00266F1E"/>
    <w:rsid w:val="0026709E"/>
    <w:rsid w:val="00267375"/>
    <w:rsid w:val="002703A1"/>
    <w:rsid w:val="00271014"/>
    <w:rsid w:val="00271185"/>
    <w:rsid w:val="00271479"/>
    <w:rsid w:val="0027149B"/>
    <w:rsid w:val="0027198A"/>
    <w:rsid w:val="0027272D"/>
    <w:rsid w:val="00272F34"/>
    <w:rsid w:val="002737DC"/>
    <w:rsid w:val="00273B25"/>
    <w:rsid w:val="0027452C"/>
    <w:rsid w:val="00274869"/>
    <w:rsid w:val="00274D45"/>
    <w:rsid w:val="00274DD5"/>
    <w:rsid w:val="00276179"/>
    <w:rsid w:val="0027619E"/>
    <w:rsid w:val="0027628E"/>
    <w:rsid w:val="002763EA"/>
    <w:rsid w:val="0027669E"/>
    <w:rsid w:val="00276C5B"/>
    <w:rsid w:val="00277280"/>
    <w:rsid w:val="002776BA"/>
    <w:rsid w:val="00277C26"/>
    <w:rsid w:val="00277E09"/>
    <w:rsid w:val="00277E4E"/>
    <w:rsid w:val="002800A2"/>
    <w:rsid w:val="0028061F"/>
    <w:rsid w:val="002806BB"/>
    <w:rsid w:val="00280CE5"/>
    <w:rsid w:val="0028109B"/>
    <w:rsid w:val="0028166C"/>
    <w:rsid w:val="002816D7"/>
    <w:rsid w:val="00281DBE"/>
    <w:rsid w:val="0028220C"/>
    <w:rsid w:val="00282315"/>
    <w:rsid w:val="00282666"/>
    <w:rsid w:val="00282C1C"/>
    <w:rsid w:val="00283704"/>
    <w:rsid w:val="00283BAF"/>
    <w:rsid w:val="002842AF"/>
    <w:rsid w:val="002844C3"/>
    <w:rsid w:val="00284715"/>
    <w:rsid w:val="0028487D"/>
    <w:rsid w:val="002848F6"/>
    <w:rsid w:val="00284CF1"/>
    <w:rsid w:val="00284D00"/>
    <w:rsid w:val="0028544C"/>
    <w:rsid w:val="002857BD"/>
    <w:rsid w:val="00286644"/>
    <w:rsid w:val="00286793"/>
    <w:rsid w:val="00286803"/>
    <w:rsid w:val="00286E7A"/>
    <w:rsid w:val="00286EF0"/>
    <w:rsid w:val="00287D15"/>
    <w:rsid w:val="002902EA"/>
    <w:rsid w:val="0029047E"/>
    <w:rsid w:val="002908D0"/>
    <w:rsid w:val="00290A02"/>
    <w:rsid w:val="00290ACD"/>
    <w:rsid w:val="00290DC9"/>
    <w:rsid w:val="002914EC"/>
    <w:rsid w:val="00291560"/>
    <w:rsid w:val="0029167F"/>
    <w:rsid w:val="00291694"/>
    <w:rsid w:val="002920E0"/>
    <w:rsid w:val="00292132"/>
    <w:rsid w:val="00292AAA"/>
    <w:rsid w:val="00292D03"/>
    <w:rsid w:val="002932CD"/>
    <w:rsid w:val="0029352E"/>
    <w:rsid w:val="00294294"/>
    <w:rsid w:val="002944A5"/>
    <w:rsid w:val="0029508A"/>
    <w:rsid w:val="002951FA"/>
    <w:rsid w:val="002953B2"/>
    <w:rsid w:val="0029584E"/>
    <w:rsid w:val="0029588B"/>
    <w:rsid w:val="00295B94"/>
    <w:rsid w:val="00295F8B"/>
    <w:rsid w:val="00295F93"/>
    <w:rsid w:val="002971EC"/>
    <w:rsid w:val="002974B8"/>
    <w:rsid w:val="002A02AF"/>
    <w:rsid w:val="002A089E"/>
    <w:rsid w:val="002A0A58"/>
    <w:rsid w:val="002A0BFE"/>
    <w:rsid w:val="002A0D71"/>
    <w:rsid w:val="002A1299"/>
    <w:rsid w:val="002A15C3"/>
    <w:rsid w:val="002A1861"/>
    <w:rsid w:val="002A1946"/>
    <w:rsid w:val="002A2347"/>
    <w:rsid w:val="002A27A1"/>
    <w:rsid w:val="002A2896"/>
    <w:rsid w:val="002A2AB4"/>
    <w:rsid w:val="002A32DD"/>
    <w:rsid w:val="002A33A9"/>
    <w:rsid w:val="002A34EC"/>
    <w:rsid w:val="002A37EF"/>
    <w:rsid w:val="002A3A3F"/>
    <w:rsid w:val="002A3AC7"/>
    <w:rsid w:val="002A3DD5"/>
    <w:rsid w:val="002A41D0"/>
    <w:rsid w:val="002A49E3"/>
    <w:rsid w:val="002A4C15"/>
    <w:rsid w:val="002A4CED"/>
    <w:rsid w:val="002A5924"/>
    <w:rsid w:val="002A6806"/>
    <w:rsid w:val="002A685D"/>
    <w:rsid w:val="002A69EB"/>
    <w:rsid w:val="002A6F13"/>
    <w:rsid w:val="002A7414"/>
    <w:rsid w:val="002A7772"/>
    <w:rsid w:val="002B0034"/>
    <w:rsid w:val="002B05B7"/>
    <w:rsid w:val="002B0B25"/>
    <w:rsid w:val="002B1DEF"/>
    <w:rsid w:val="002B2280"/>
    <w:rsid w:val="002B22E2"/>
    <w:rsid w:val="002B23B0"/>
    <w:rsid w:val="002B2A9E"/>
    <w:rsid w:val="002B2C50"/>
    <w:rsid w:val="002B2EA2"/>
    <w:rsid w:val="002B3181"/>
    <w:rsid w:val="002B434C"/>
    <w:rsid w:val="002B49D9"/>
    <w:rsid w:val="002B4A28"/>
    <w:rsid w:val="002B4CB5"/>
    <w:rsid w:val="002B4CBC"/>
    <w:rsid w:val="002B4EC5"/>
    <w:rsid w:val="002B4F53"/>
    <w:rsid w:val="002B5688"/>
    <w:rsid w:val="002B5893"/>
    <w:rsid w:val="002B5B8E"/>
    <w:rsid w:val="002B5D72"/>
    <w:rsid w:val="002B6397"/>
    <w:rsid w:val="002B6488"/>
    <w:rsid w:val="002B64B3"/>
    <w:rsid w:val="002B6837"/>
    <w:rsid w:val="002B6ECE"/>
    <w:rsid w:val="002B77A7"/>
    <w:rsid w:val="002B7B12"/>
    <w:rsid w:val="002B7D45"/>
    <w:rsid w:val="002C041F"/>
    <w:rsid w:val="002C05CB"/>
    <w:rsid w:val="002C172D"/>
    <w:rsid w:val="002C1BDE"/>
    <w:rsid w:val="002C1CBD"/>
    <w:rsid w:val="002C20C0"/>
    <w:rsid w:val="002C302E"/>
    <w:rsid w:val="002C3061"/>
    <w:rsid w:val="002C35A1"/>
    <w:rsid w:val="002C388E"/>
    <w:rsid w:val="002C38FE"/>
    <w:rsid w:val="002C4268"/>
    <w:rsid w:val="002C4979"/>
    <w:rsid w:val="002C59AB"/>
    <w:rsid w:val="002C5A48"/>
    <w:rsid w:val="002C5D78"/>
    <w:rsid w:val="002C6307"/>
    <w:rsid w:val="002C6318"/>
    <w:rsid w:val="002C63EE"/>
    <w:rsid w:val="002C64F8"/>
    <w:rsid w:val="002C65F7"/>
    <w:rsid w:val="002C66F7"/>
    <w:rsid w:val="002C796E"/>
    <w:rsid w:val="002C7E41"/>
    <w:rsid w:val="002D11BC"/>
    <w:rsid w:val="002D14E3"/>
    <w:rsid w:val="002D195D"/>
    <w:rsid w:val="002D20E5"/>
    <w:rsid w:val="002D21F2"/>
    <w:rsid w:val="002D29F6"/>
    <w:rsid w:val="002D2C72"/>
    <w:rsid w:val="002D2D9C"/>
    <w:rsid w:val="002D33AF"/>
    <w:rsid w:val="002D3D05"/>
    <w:rsid w:val="002D3ED3"/>
    <w:rsid w:val="002D400F"/>
    <w:rsid w:val="002D4218"/>
    <w:rsid w:val="002D4F10"/>
    <w:rsid w:val="002D5252"/>
    <w:rsid w:val="002D5736"/>
    <w:rsid w:val="002D5C56"/>
    <w:rsid w:val="002D5D3D"/>
    <w:rsid w:val="002D5E21"/>
    <w:rsid w:val="002D6231"/>
    <w:rsid w:val="002D65E5"/>
    <w:rsid w:val="002D6820"/>
    <w:rsid w:val="002D6DCE"/>
    <w:rsid w:val="002D71DB"/>
    <w:rsid w:val="002D7530"/>
    <w:rsid w:val="002E0361"/>
    <w:rsid w:val="002E0D38"/>
    <w:rsid w:val="002E0E19"/>
    <w:rsid w:val="002E1224"/>
    <w:rsid w:val="002E137F"/>
    <w:rsid w:val="002E13D2"/>
    <w:rsid w:val="002E1451"/>
    <w:rsid w:val="002E14D3"/>
    <w:rsid w:val="002E1AD0"/>
    <w:rsid w:val="002E1C9D"/>
    <w:rsid w:val="002E1EB6"/>
    <w:rsid w:val="002E204C"/>
    <w:rsid w:val="002E27F0"/>
    <w:rsid w:val="002E2813"/>
    <w:rsid w:val="002E2D82"/>
    <w:rsid w:val="002E3706"/>
    <w:rsid w:val="002E39E1"/>
    <w:rsid w:val="002E39F5"/>
    <w:rsid w:val="002E3AF5"/>
    <w:rsid w:val="002E3F16"/>
    <w:rsid w:val="002E4862"/>
    <w:rsid w:val="002E4BF4"/>
    <w:rsid w:val="002E5067"/>
    <w:rsid w:val="002E5290"/>
    <w:rsid w:val="002E5F00"/>
    <w:rsid w:val="002E63B9"/>
    <w:rsid w:val="002E65ED"/>
    <w:rsid w:val="002E7AC0"/>
    <w:rsid w:val="002F0856"/>
    <w:rsid w:val="002F093E"/>
    <w:rsid w:val="002F0B78"/>
    <w:rsid w:val="002F0BDB"/>
    <w:rsid w:val="002F124A"/>
    <w:rsid w:val="002F1515"/>
    <w:rsid w:val="002F1768"/>
    <w:rsid w:val="002F1CCB"/>
    <w:rsid w:val="002F1FEA"/>
    <w:rsid w:val="002F200C"/>
    <w:rsid w:val="002F3395"/>
    <w:rsid w:val="002F356C"/>
    <w:rsid w:val="002F3653"/>
    <w:rsid w:val="002F39A2"/>
    <w:rsid w:val="002F3CE7"/>
    <w:rsid w:val="002F458B"/>
    <w:rsid w:val="002F4D4A"/>
    <w:rsid w:val="002F4D73"/>
    <w:rsid w:val="002F4F13"/>
    <w:rsid w:val="002F5154"/>
    <w:rsid w:val="002F563A"/>
    <w:rsid w:val="002F56D8"/>
    <w:rsid w:val="002F5CD6"/>
    <w:rsid w:val="002F5EF6"/>
    <w:rsid w:val="002F639D"/>
    <w:rsid w:val="002F64E6"/>
    <w:rsid w:val="002F6870"/>
    <w:rsid w:val="002F6C33"/>
    <w:rsid w:val="002F6CB1"/>
    <w:rsid w:val="002F7A9A"/>
    <w:rsid w:val="002F7F8E"/>
    <w:rsid w:val="00300352"/>
    <w:rsid w:val="00300531"/>
    <w:rsid w:val="00300637"/>
    <w:rsid w:val="00301287"/>
    <w:rsid w:val="003019BC"/>
    <w:rsid w:val="00302C8A"/>
    <w:rsid w:val="00302FAB"/>
    <w:rsid w:val="0030340F"/>
    <w:rsid w:val="003038C4"/>
    <w:rsid w:val="00303978"/>
    <w:rsid w:val="00303AEF"/>
    <w:rsid w:val="00303BE1"/>
    <w:rsid w:val="0030481E"/>
    <w:rsid w:val="003050E7"/>
    <w:rsid w:val="0030578C"/>
    <w:rsid w:val="00305822"/>
    <w:rsid w:val="00305D2C"/>
    <w:rsid w:val="0030764C"/>
    <w:rsid w:val="00307978"/>
    <w:rsid w:val="00307FEA"/>
    <w:rsid w:val="003105F8"/>
    <w:rsid w:val="00310830"/>
    <w:rsid w:val="0031099F"/>
    <w:rsid w:val="00311E0C"/>
    <w:rsid w:val="003120B1"/>
    <w:rsid w:val="003120D7"/>
    <w:rsid w:val="003121D7"/>
    <w:rsid w:val="003121FA"/>
    <w:rsid w:val="00312561"/>
    <w:rsid w:val="0031268F"/>
    <w:rsid w:val="00312D74"/>
    <w:rsid w:val="00312F8B"/>
    <w:rsid w:val="003130CC"/>
    <w:rsid w:val="003131F8"/>
    <w:rsid w:val="00313894"/>
    <w:rsid w:val="00313CBF"/>
    <w:rsid w:val="0031446C"/>
    <w:rsid w:val="003144A1"/>
    <w:rsid w:val="0031478E"/>
    <w:rsid w:val="0031486D"/>
    <w:rsid w:val="00314A4B"/>
    <w:rsid w:val="003165AD"/>
    <w:rsid w:val="0031664B"/>
    <w:rsid w:val="0031694F"/>
    <w:rsid w:val="00316B55"/>
    <w:rsid w:val="00316C98"/>
    <w:rsid w:val="00316E53"/>
    <w:rsid w:val="00317232"/>
    <w:rsid w:val="0031753C"/>
    <w:rsid w:val="00317B3B"/>
    <w:rsid w:val="00317CA4"/>
    <w:rsid w:val="0032019A"/>
    <w:rsid w:val="00320355"/>
    <w:rsid w:val="003206E4"/>
    <w:rsid w:val="00320E1B"/>
    <w:rsid w:val="00320F33"/>
    <w:rsid w:val="00321775"/>
    <w:rsid w:val="00321C50"/>
    <w:rsid w:val="00321CAE"/>
    <w:rsid w:val="00321E3B"/>
    <w:rsid w:val="00321FA8"/>
    <w:rsid w:val="003228F7"/>
    <w:rsid w:val="00322E29"/>
    <w:rsid w:val="00324003"/>
    <w:rsid w:val="0032471D"/>
    <w:rsid w:val="003249AF"/>
    <w:rsid w:val="00324A43"/>
    <w:rsid w:val="003250CA"/>
    <w:rsid w:val="003255E5"/>
    <w:rsid w:val="003261EF"/>
    <w:rsid w:val="003265B3"/>
    <w:rsid w:val="00327BA1"/>
    <w:rsid w:val="00327C78"/>
    <w:rsid w:val="00327E9D"/>
    <w:rsid w:val="00330676"/>
    <w:rsid w:val="00330834"/>
    <w:rsid w:val="003316F4"/>
    <w:rsid w:val="003324C9"/>
    <w:rsid w:val="00333926"/>
    <w:rsid w:val="00334273"/>
    <w:rsid w:val="00334C2D"/>
    <w:rsid w:val="00334E3B"/>
    <w:rsid w:val="003350E1"/>
    <w:rsid w:val="003354C5"/>
    <w:rsid w:val="003357B8"/>
    <w:rsid w:val="00335A7D"/>
    <w:rsid w:val="00335C7D"/>
    <w:rsid w:val="00335E65"/>
    <w:rsid w:val="003365FD"/>
    <w:rsid w:val="0033661E"/>
    <w:rsid w:val="00336656"/>
    <w:rsid w:val="003369C8"/>
    <w:rsid w:val="003370C6"/>
    <w:rsid w:val="003371D4"/>
    <w:rsid w:val="003373BD"/>
    <w:rsid w:val="003377C5"/>
    <w:rsid w:val="00337E7B"/>
    <w:rsid w:val="003403F2"/>
    <w:rsid w:val="0034158B"/>
    <w:rsid w:val="00341EEC"/>
    <w:rsid w:val="00342361"/>
    <w:rsid w:val="003425A0"/>
    <w:rsid w:val="00342B9E"/>
    <w:rsid w:val="003433E4"/>
    <w:rsid w:val="003435DA"/>
    <w:rsid w:val="00343614"/>
    <w:rsid w:val="00343B7B"/>
    <w:rsid w:val="00343C2E"/>
    <w:rsid w:val="00343DF3"/>
    <w:rsid w:val="00344284"/>
    <w:rsid w:val="00344631"/>
    <w:rsid w:val="003448C8"/>
    <w:rsid w:val="003463D8"/>
    <w:rsid w:val="00346661"/>
    <w:rsid w:val="00346775"/>
    <w:rsid w:val="00346790"/>
    <w:rsid w:val="00346B4D"/>
    <w:rsid w:val="00346EE6"/>
    <w:rsid w:val="003474FF"/>
    <w:rsid w:val="003477E9"/>
    <w:rsid w:val="00347973"/>
    <w:rsid w:val="00350A17"/>
    <w:rsid w:val="00350B77"/>
    <w:rsid w:val="0035134E"/>
    <w:rsid w:val="0035139B"/>
    <w:rsid w:val="00351542"/>
    <w:rsid w:val="00351787"/>
    <w:rsid w:val="00351E0E"/>
    <w:rsid w:val="00352563"/>
    <w:rsid w:val="003525AD"/>
    <w:rsid w:val="00352C40"/>
    <w:rsid w:val="00353215"/>
    <w:rsid w:val="003534DE"/>
    <w:rsid w:val="00353A1A"/>
    <w:rsid w:val="00353C6F"/>
    <w:rsid w:val="00353ED6"/>
    <w:rsid w:val="0035402D"/>
    <w:rsid w:val="00354B08"/>
    <w:rsid w:val="00354F64"/>
    <w:rsid w:val="00355056"/>
    <w:rsid w:val="0035509F"/>
    <w:rsid w:val="00355723"/>
    <w:rsid w:val="0035583F"/>
    <w:rsid w:val="00355BF3"/>
    <w:rsid w:val="00355E98"/>
    <w:rsid w:val="0035607C"/>
    <w:rsid w:val="00356F04"/>
    <w:rsid w:val="003570A3"/>
    <w:rsid w:val="00357366"/>
    <w:rsid w:val="00357755"/>
    <w:rsid w:val="003616AF"/>
    <w:rsid w:val="00361FF9"/>
    <w:rsid w:val="003630D9"/>
    <w:rsid w:val="003634F2"/>
    <w:rsid w:val="003636CB"/>
    <w:rsid w:val="0036376C"/>
    <w:rsid w:val="00363D41"/>
    <w:rsid w:val="00363DF6"/>
    <w:rsid w:val="0036441D"/>
    <w:rsid w:val="003646F9"/>
    <w:rsid w:val="00364966"/>
    <w:rsid w:val="00364A91"/>
    <w:rsid w:val="00365270"/>
    <w:rsid w:val="003659B4"/>
    <w:rsid w:val="00365DAE"/>
    <w:rsid w:val="00366A49"/>
    <w:rsid w:val="00366EC5"/>
    <w:rsid w:val="0036763B"/>
    <w:rsid w:val="0036763D"/>
    <w:rsid w:val="00367C6D"/>
    <w:rsid w:val="00370154"/>
    <w:rsid w:val="003703DB"/>
    <w:rsid w:val="00370537"/>
    <w:rsid w:val="00370D8C"/>
    <w:rsid w:val="003710C3"/>
    <w:rsid w:val="00371894"/>
    <w:rsid w:val="003718E6"/>
    <w:rsid w:val="00371A66"/>
    <w:rsid w:val="0037239B"/>
    <w:rsid w:val="003723D0"/>
    <w:rsid w:val="00372769"/>
    <w:rsid w:val="003728C0"/>
    <w:rsid w:val="00373230"/>
    <w:rsid w:val="00373466"/>
    <w:rsid w:val="003735D7"/>
    <w:rsid w:val="003736E6"/>
    <w:rsid w:val="00373923"/>
    <w:rsid w:val="00374507"/>
    <w:rsid w:val="0037462C"/>
    <w:rsid w:val="00374C96"/>
    <w:rsid w:val="00374F85"/>
    <w:rsid w:val="00375131"/>
    <w:rsid w:val="0037590F"/>
    <w:rsid w:val="00376325"/>
    <w:rsid w:val="0037635D"/>
    <w:rsid w:val="0037682F"/>
    <w:rsid w:val="00376F00"/>
    <w:rsid w:val="003772B2"/>
    <w:rsid w:val="0037774B"/>
    <w:rsid w:val="00377950"/>
    <w:rsid w:val="003802BE"/>
    <w:rsid w:val="00380900"/>
    <w:rsid w:val="00380FF1"/>
    <w:rsid w:val="00381749"/>
    <w:rsid w:val="00381994"/>
    <w:rsid w:val="00381A02"/>
    <w:rsid w:val="003824F2"/>
    <w:rsid w:val="00382548"/>
    <w:rsid w:val="00382841"/>
    <w:rsid w:val="0038299F"/>
    <w:rsid w:val="00382B8A"/>
    <w:rsid w:val="003830B3"/>
    <w:rsid w:val="003831C7"/>
    <w:rsid w:val="00383734"/>
    <w:rsid w:val="00383A75"/>
    <w:rsid w:val="00384A0D"/>
    <w:rsid w:val="00384B37"/>
    <w:rsid w:val="00384DA0"/>
    <w:rsid w:val="003850E4"/>
    <w:rsid w:val="00385393"/>
    <w:rsid w:val="00385966"/>
    <w:rsid w:val="00385EB3"/>
    <w:rsid w:val="00386034"/>
    <w:rsid w:val="00386117"/>
    <w:rsid w:val="003864C2"/>
    <w:rsid w:val="00386881"/>
    <w:rsid w:val="00386BC5"/>
    <w:rsid w:val="003870CE"/>
    <w:rsid w:val="003877A9"/>
    <w:rsid w:val="0038784B"/>
    <w:rsid w:val="00387D46"/>
    <w:rsid w:val="00387F41"/>
    <w:rsid w:val="00387F9B"/>
    <w:rsid w:val="0039026D"/>
    <w:rsid w:val="003902FC"/>
    <w:rsid w:val="003903F8"/>
    <w:rsid w:val="003905B7"/>
    <w:rsid w:val="00390A2E"/>
    <w:rsid w:val="00390E41"/>
    <w:rsid w:val="00391B27"/>
    <w:rsid w:val="00391CB9"/>
    <w:rsid w:val="00391D0F"/>
    <w:rsid w:val="00392793"/>
    <w:rsid w:val="00392B7B"/>
    <w:rsid w:val="00393D84"/>
    <w:rsid w:val="00393E06"/>
    <w:rsid w:val="00394180"/>
    <w:rsid w:val="0039457A"/>
    <w:rsid w:val="0039457E"/>
    <w:rsid w:val="00394D7F"/>
    <w:rsid w:val="003952BA"/>
    <w:rsid w:val="00395379"/>
    <w:rsid w:val="003959EB"/>
    <w:rsid w:val="00395AEC"/>
    <w:rsid w:val="00395C67"/>
    <w:rsid w:val="00395D96"/>
    <w:rsid w:val="00395E0F"/>
    <w:rsid w:val="003968C8"/>
    <w:rsid w:val="00396F4E"/>
    <w:rsid w:val="00397146"/>
    <w:rsid w:val="003974AA"/>
    <w:rsid w:val="003978DE"/>
    <w:rsid w:val="00397F97"/>
    <w:rsid w:val="003A03F1"/>
    <w:rsid w:val="003A04D7"/>
    <w:rsid w:val="003A0E02"/>
    <w:rsid w:val="003A0E1E"/>
    <w:rsid w:val="003A1209"/>
    <w:rsid w:val="003A16E1"/>
    <w:rsid w:val="003A19B8"/>
    <w:rsid w:val="003A1E08"/>
    <w:rsid w:val="003A26CF"/>
    <w:rsid w:val="003A2A7B"/>
    <w:rsid w:val="003A3685"/>
    <w:rsid w:val="003A3F83"/>
    <w:rsid w:val="003A4032"/>
    <w:rsid w:val="003A41DC"/>
    <w:rsid w:val="003A45F4"/>
    <w:rsid w:val="003A4784"/>
    <w:rsid w:val="003A484A"/>
    <w:rsid w:val="003A508F"/>
    <w:rsid w:val="003A52BC"/>
    <w:rsid w:val="003A59C2"/>
    <w:rsid w:val="003A662F"/>
    <w:rsid w:val="003A6715"/>
    <w:rsid w:val="003A7044"/>
    <w:rsid w:val="003A707C"/>
    <w:rsid w:val="003A736C"/>
    <w:rsid w:val="003A756C"/>
    <w:rsid w:val="003A797F"/>
    <w:rsid w:val="003A7E86"/>
    <w:rsid w:val="003A7EA9"/>
    <w:rsid w:val="003B0908"/>
    <w:rsid w:val="003B0F19"/>
    <w:rsid w:val="003B12FF"/>
    <w:rsid w:val="003B30D3"/>
    <w:rsid w:val="003B3231"/>
    <w:rsid w:val="003B3684"/>
    <w:rsid w:val="003B3CDC"/>
    <w:rsid w:val="003B4A05"/>
    <w:rsid w:val="003B4A54"/>
    <w:rsid w:val="003B4B20"/>
    <w:rsid w:val="003B4E94"/>
    <w:rsid w:val="003B5395"/>
    <w:rsid w:val="003B5597"/>
    <w:rsid w:val="003B596C"/>
    <w:rsid w:val="003B63FB"/>
    <w:rsid w:val="003B6AB7"/>
    <w:rsid w:val="003B6ED2"/>
    <w:rsid w:val="003B71EB"/>
    <w:rsid w:val="003B7963"/>
    <w:rsid w:val="003C0941"/>
    <w:rsid w:val="003C0F94"/>
    <w:rsid w:val="003C1A29"/>
    <w:rsid w:val="003C1F23"/>
    <w:rsid w:val="003C25F4"/>
    <w:rsid w:val="003C2AE5"/>
    <w:rsid w:val="003C30F1"/>
    <w:rsid w:val="003C35AE"/>
    <w:rsid w:val="003C364E"/>
    <w:rsid w:val="003C3A2A"/>
    <w:rsid w:val="003C41A8"/>
    <w:rsid w:val="003C49AF"/>
    <w:rsid w:val="003C4C5C"/>
    <w:rsid w:val="003C52AD"/>
    <w:rsid w:val="003C52EC"/>
    <w:rsid w:val="003C53B6"/>
    <w:rsid w:val="003C592E"/>
    <w:rsid w:val="003C5A11"/>
    <w:rsid w:val="003C63D7"/>
    <w:rsid w:val="003C6431"/>
    <w:rsid w:val="003C6EC6"/>
    <w:rsid w:val="003C70F7"/>
    <w:rsid w:val="003C7221"/>
    <w:rsid w:val="003C72E0"/>
    <w:rsid w:val="003C73A5"/>
    <w:rsid w:val="003C7443"/>
    <w:rsid w:val="003C7608"/>
    <w:rsid w:val="003D0498"/>
    <w:rsid w:val="003D0B09"/>
    <w:rsid w:val="003D0EAD"/>
    <w:rsid w:val="003D137D"/>
    <w:rsid w:val="003D1439"/>
    <w:rsid w:val="003D1DCD"/>
    <w:rsid w:val="003D2A5A"/>
    <w:rsid w:val="003D3368"/>
    <w:rsid w:val="003D352D"/>
    <w:rsid w:val="003D3EC8"/>
    <w:rsid w:val="003D40B9"/>
    <w:rsid w:val="003D48EB"/>
    <w:rsid w:val="003D4E4F"/>
    <w:rsid w:val="003D547D"/>
    <w:rsid w:val="003D548B"/>
    <w:rsid w:val="003D6494"/>
    <w:rsid w:val="003D67B8"/>
    <w:rsid w:val="003D69CB"/>
    <w:rsid w:val="003D6E62"/>
    <w:rsid w:val="003D6EFA"/>
    <w:rsid w:val="003E03A8"/>
    <w:rsid w:val="003E03C7"/>
    <w:rsid w:val="003E1147"/>
    <w:rsid w:val="003E1693"/>
    <w:rsid w:val="003E19F0"/>
    <w:rsid w:val="003E1EA8"/>
    <w:rsid w:val="003E226E"/>
    <w:rsid w:val="003E2367"/>
    <w:rsid w:val="003E352F"/>
    <w:rsid w:val="003E44AE"/>
    <w:rsid w:val="003E44DD"/>
    <w:rsid w:val="003E4DE4"/>
    <w:rsid w:val="003E4E8C"/>
    <w:rsid w:val="003E4EEF"/>
    <w:rsid w:val="003E52E2"/>
    <w:rsid w:val="003E5823"/>
    <w:rsid w:val="003E6081"/>
    <w:rsid w:val="003E6DBF"/>
    <w:rsid w:val="003E7939"/>
    <w:rsid w:val="003F004B"/>
    <w:rsid w:val="003F06A5"/>
    <w:rsid w:val="003F0A1B"/>
    <w:rsid w:val="003F0DC5"/>
    <w:rsid w:val="003F0E4F"/>
    <w:rsid w:val="003F1219"/>
    <w:rsid w:val="003F1808"/>
    <w:rsid w:val="003F1F67"/>
    <w:rsid w:val="003F202C"/>
    <w:rsid w:val="003F24C1"/>
    <w:rsid w:val="003F277D"/>
    <w:rsid w:val="003F2991"/>
    <w:rsid w:val="003F2ED0"/>
    <w:rsid w:val="003F34AF"/>
    <w:rsid w:val="003F351F"/>
    <w:rsid w:val="003F413E"/>
    <w:rsid w:val="003F449E"/>
    <w:rsid w:val="003F48BD"/>
    <w:rsid w:val="003F4915"/>
    <w:rsid w:val="003F4A90"/>
    <w:rsid w:val="003F4D6B"/>
    <w:rsid w:val="003F4E80"/>
    <w:rsid w:val="003F53CB"/>
    <w:rsid w:val="003F5532"/>
    <w:rsid w:val="003F5619"/>
    <w:rsid w:val="003F609E"/>
    <w:rsid w:val="003F6D3C"/>
    <w:rsid w:val="003F72D3"/>
    <w:rsid w:val="003F7614"/>
    <w:rsid w:val="003F76D3"/>
    <w:rsid w:val="003F7DD2"/>
    <w:rsid w:val="004002D4"/>
    <w:rsid w:val="004005D4"/>
    <w:rsid w:val="0040175E"/>
    <w:rsid w:val="00401825"/>
    <w:rsid w:val="00401AA5"/>
    <w:rsid w:val="00401C46"/>
    <w:rsid w:val="00401D5A"/>
    <w:rsid w:val="0040209E"/>
    <w:rsid w:val="00402259"/>
    <w:rsid w:val="0040341E"/>
    <w:rsid w:val="00403555"/>
    <w:rsid w:val="00403CF8"/>
    <w:rsid w:val="00404227"/>
    <w:rsid w:val="00404438"/>
    <w:rsid w:val="004044F6"/>
    <w:rsid w:val="00404741"/>
    <w:rsid w:val="0040481D"/>
    <w:rsid w:val="00404F4A"/>
    <w:rsid w:val="00405476"/>
    <w:rsid w:val="00405523"/>
    <w:rsid w:val="00405B7A"/>
    <w:rsid w:val="00405EB6"/>
    <w:rsid w:val="00405EBE"/>
    <w:rsid w:val="00406212"/>
    <w:rsid w:val="00406380"/>
    <w:rsid w:val="0040653D"/>
    <w:rsid w:val="00406BE7"/>
    <w:rsid w:val="004075AB"/>
    <w:rsid w:val="00407681"/>
    <w:rsid w:val="0040774A"/>
    <w:rsid w:val="00410091"/>
    <w:rsid w:val="004104C5"/>
    <w:rsid w:val="004104EC"/>
    <w:rsid w:val="004108AC"/>
    <w:rsid w:val="00410B5D"/>
    <w:rsid w:val="00410B67"/>
    <w:rsid w:val="004115A6"/>
    <w:rsid w:val="00411708"/>
    <w:rsid w:val="00411EC3"/>
    <w:rsid w:val="00411FE8"/>
    <w:rsid w:val="004126C8"/>
    <w:rsid w:val="00412854"/>
    <w:rsid w:val="00412FAA"/>
    <w:rsid w:val="00413657"/>
    <w:rsid w:val="004137AA"/>
    <w:rsid w:val="00413834"/>
    <w:rsid w:val="00413844"/>
    <w:rsid w:val="00413A5F"/>
    <w:rsid w:val="00413BB6"/>
    <w:rsid w:val="00413C34"/>
    <w:rsid w:val="00414088"/>
    <w:rsid w:val="0041448A"/>
    <w:rsid w:val="0041460D"/>
    <w:rsid w:val="004148AA"/>
    <w:rsid w:val="00414A67"/>
    <w:rsid w:val="0041536C"/>
    <w:rsid w:val="00415373"/>
    <w:rsid w:val="004154DD"/>
    <w:rsid w:val="004158ED"/>
    <w:rsid w:val="00415A1B"/>
    <w:rsid w:val="00415C8D"/>
    <w:rsid w:val="00415C9F"/>
    <w:rsid w:val="00415F18"/>
    <w:rsid w:val="004174BE"/>
    <w:rsid w:val="00417946"/>
    <w:rsid w:val="00417DF8"/>
    <w:rsid w:val="004200F6"/>
    <w:rsid w:val="00421143"/>
    <w:rsid w:val="004218ED"/>
    <w:rsid w:val="004218F4"/>
    <w:rsid w:val="00421B89"/>
    <w:rsid w:val="00421C30"/>
    <w:rsid w:val="00421DDC"/>
    <w:rsid w:val="00422652"/>
    <w:rsid w:val="00422746"/>
    <w:rsid w:val="00422798"/>
    <w:rsid w:val="004236AC"/>
    <w:rsid w:val="004238D6"/>
    <w:rsid w:val="004239F8"/>
    <w:rsid w:val="00424AB1"/>
    <w:rsid w:val="00424D3B"/>
    <w:rsid w:val="004251FD"/>
    <w:rsid w:val="00425312"/>
    <w:rsid w:val="0042531A"/>
    <w:rsid w:val="0042643E"/>
    <w:rsid w:val="0042649F"/>
    <w:rsid w:val="004264D3"/>
    <w:rsid w:val="00426864"/>
    <w:rsid w:val="004271CC"/>
    <w:rsid w:val="0042783C"/>
    <w:rsid w:val="00427A59"/>
    <w:rsid w:val="00427A64"/>
    <w:rsid w:val="00427C3D"/>
    <w:rsid w:val="004302BE"/>
    <w:rsid w:val="00430369"/>
    <w:rsid w:val="00430D70"/>
    <w:rsid w:val="0043180E"/>
    <w:rsid w:val="004318A3"/>
    <w:rsid w:val="00431CE9"/>
    <w:rsid w:val="00432684"/>
    <w:rsid w:val="004328EA"/>
    <w:rsid w:val="00432BAE"/>
    <w:rsid w:val="00432D6B"/>
    <w:rsid w:val="00432DBE"/>
    <w:rsid w:val="00433357"/>
    <w:rsid w:val="00433373"/>
    <w:rsid w:val="004335CD"/>
    <w:rsid w:val="00433B68"/>
    <w:rsid w:val="00433D08"/>
    <w:rsid w:val="004341DA"/>
    <w:rsid w:val="00434948"/>
    <w:rsid w:val="004350E3"/>
    <w:rsid w:val="00436866"/>
    <w:rsid w:val="0043695B"/>
    <w:rsid w:val="0043697A"/>
    <w:rsid w:val="00436B28"/>
    <w:rsid w:val="00436B74"/>
    <w:rsid w:val="00436CA9"/>
    <w:rsid w:val="00436D52"/>
    <w:rsid w:val="00436D85"/>
    <w:rsid w:val="00436D9D"/>
    <w:rsid w:val="0043724B"/>
    <w:rsid w:val="0043778A"/>
    <w:rsid w:val="00440499"/>
    <w:rsid w:val="0044113F"/>
    <w:rsid w:val="00442EF3"/>
    <w:rsid w:val="00443252"/>
    <w:rsid w:val="00443696"/>
    <w:rsid w:val="00443A3F"/>
    <w:rsid w:val="00443B13"/>
    <w:rsid w:val="00444028"/>
    <w:rsid w:val="004440F1"/>
    <w:rsid w:val="00444746"/>
    <w:rsid w:val="00444F89"/>
    <w:rsid w:val="004454BF"/>
    <w:rsid w:val="004457E0"/>
    <w:rsid w:val="0044599B"/>
    <w:rsid w:val="00445AC1"/>
    <w:rsid w:val="00445BAF"/>
    <w:rsid w:val="00445EE0"/>
    <w:rsid w:val="004463C9"/>
    <w:rsid w:val="0044646F"/>
    <w:rsid w:val="00446E7C"/>
    <w:rsid w:val="00446F98"/>
    <w:rsid w:val="00450748"/>
    <w:rsid w:val="004509DC"/>
    <w:rsid w:val="00450FFE"/>
    <w:rsid w:val="00452376"/>
    <w:rsid w:val="0045246F"/>
    <w:rsid w:val="00452B8D"/>
    <w:rsid w:val="00452BF0"/>
    <w:rsid w:val="00453433"/>
    <w:rsid w:val="00453555"/>
    <w:rsid w:val="004538DF"/>
    <w:rsid w:val="00453CE9"/>
    <w:rsid w:val="0045436C"/>
    <w:rsid w:val="00454939"/>
    <w:rsid w:val="0045507C"/>
    <w:rsid w:val="00455176"/>
    <w:rsid w:val="004554B4"/>
    <w:rsid w:val="00455678"/>
    <w:rsid w:val="00456110"/>
    <w:rsid w:val="00456659"/>
    <w:rsid w:val="004566AB"/>
    <w:rsid w:val="00456960"/>
    <w:rsid w:val="00456A00"/>
    <w:rsid w:val="00456A2B"/>
    <w:rsid w:val="00456E2B"/>
    <w:rsid w:val="00456FF6"/>
    <w:rsid w:val="00456FFE"/>
    <w:rsid w:val="00457144"/>
    <w:rsid w:val="00457D22"/>
    <w:rsid w:val="004605A2"/>
    <w:rsid w:val="004605DC"/>
    <w:rsid w:val="0046071F"/>
    <w:rsid w:val="00460942"/>
    <w:rsid w:val="00460A25"/>
    <w:rsid w:val="00461567"/>
    <w:rsid w:val="0046186C"/>
    <w:rsid w:val="00461916"/>
    <w:rsid w:val="00461E40"/>
    <w:rsid w:val="004626F5"/>
    <w:rsid w:val="00462D96"/>
    <w:rsid w:val="00462FD2"/>
    <w:rsid w:val="00463243"/>
    <w:rsid w:val="00463497"/>
    <w:rsid w:val="004637CF"/>
    <w:rsid w:val="0046419B"/>
    <w:rsid w:val="00464274"/>
    <w:rsid w:val="00465333"/>
    <w:rsid w:val="004656C7"/>
    <w:rsid w:val="00466952"/>
    <w:rsid w:val="00466C6B"/>
    <w:rsid w:val="00466E63"/>
    <w:rsid w:val="00467750"/>
    <w:rsid w:val="00467A39"/>
    <w:rsid w:val="00467AC3"/>
    <w:rsid w:val="00467CDB"/>
    <w:rsid w:val="00467D48"/>
    <w:rsid w:val="00467DB2"/>
    <w:rsid w:val="00467F19"/>
    <w:rsid w:val="0047004A"/>
    <w:rsid w:val="00470C56"/>
    <w:rsid w:val="00470FA4"/>
    <w:rsid w:val="00471191"/>
    <w:rsid w:val="00471A92"/>
    <w:rsid w:val="00471EBC"/>
    <w:rsid w:val="004724C0"/>
    <w:rsid w:val="00472FCB"/>
    <w:rsid w:val="004736C3"/>
    <w:rsid w:val="004737E6"/>
    <w:rsid w:val="00473CCB"/>
    <w:rsid w:val="00473EA9"/>
    <w:rsid w:val="00474BBA"/>
    <w:rsid w:val="00474EFC"/>
    <w:rsid w:val="0047547F"/>
    <w:rsid w:val="00475721"/>
    <w:rsid w:val="00475902"/>
    <w:rsid w:val="0047619D"/>
    <w:rsid w:val="004767B6"/>
    <w:rsid w:val="004768D7"/>
    <w:rsid w:val="00476A47"/>
    <w:rsid w:val="00476C8D"/>
    <w:rsid w:val="00476FE4"/>
    <w:rsid w:val="0047718B"/>
    <w:rsid w:val="004776FE"/>
    <w:rsid w:val="004777A9"/>
    <w:rsid w:val="00477B2E"/>
    <w:rsid w:val="00477CC9"/>
    <w:rsid w:val="00477EA8"/>
    <w:rsid w:val="00477FB1"/>
    <w:rsid w:val="0048078D"/>
    <w:rsid w:val="004808BC"/>
    <w:rsid w:val="0048095E"/>
    <w:rsid w:val="00480BB7"/>
    <w:rsid w:val="00480EAA"/>
    <w:rsid w:val="00481009"/>
    <w:rsid w:val="004811A7"/>
    <w:rsid w:val="00481526"/>
    <w:rsid w:val="0048185A"/>
    <w:rsid w:val="00482044"/>
    <w:rsid w:val="00482409"/>
    <w:rsid w:val="00482C74"/>
    <w:rsid w:val="004831C0"/>
    <w:rsid w:val="004832A8"/>
    <w:rsid w:val="00483350"/>
    <w:rsid w:val="00483B58"/>
    <w:rsid w:val="00484007"/>
    <w:rsid w:val="00484A84"/>
    <w:rsid w:val="00484F20"/>
    <w:rsid w:val="004852C8"/>
    <w:rsid w:val="00485483"/>
    <w:rsid w:val="0048582F"/>
    <w:rsid w:val="00485BE0"/>
    <w:rsid w:val="0048634C"/>
    <w:rsid w:val="004867A5"/>
    <w:rsid w:val="00486966"/>
    <w:rsid w:val="0048773B"/>
    <w:rsid w:val="004877A7"/>
    <w:rsid w:val="00487E49"/>
    <w:rsid w:val="00487ED0"/>
    <w:rsid w:val="00487F0F"/>
    <w:rsid w:val="00490311"/>
    <w:rsid w:val="0049064A"/>
    <w:rsid w:val="00490D69"/>
    <w:rsid w:val="00490F5E"/>
    <w:rsid w:val="004917B8"/>
    <w:rsid w:val="00491DB5"/>
    <w:rsid w:val="004927E6"/>
    <w:rsid w:val="00492916"/>
    <w:rsid w:val="00492C61"/>
    <w:rsid w:val="00492CB7"/>
    <w:rsid w:val="00492E62"/>
    <w:rsid w:val="00492F42"/>
    <w:rsid w:val="00493052"/>
    <w:rsid w:val="004930EC"/>
    <w:rsid w:val="00493214"/>
    <w:rsid w:val="0049322A"/>
    <w:rsid w:val="0049348F"/>
    <w:rsid w:val="00493720"/>
    <w:rsid w:val="00493C88"/>
    <w:rsid w:val="00494154"/>
    <w:rsid w:val="00494321"/>
    <w:rsid w:val="0049466E"/>
    <w:rsid w:val="0049468A"/>
    <w:rsid w:val="0049502F"/>
    <w:rsid w:val="004951F2"/>
    <w:rsid w:val="00495560"/>
    <w:rsid w:val="0049569C"/>
    <w:rsid w:val="00495E7A"/>
    <w:rsid w:val="0049678D"/>
    <w:rsid w:val="00496B18"/>
    <w:rsid w:val="00496C8B"/>
    <w:rsid w:val="004A026C"/>
    <w:rsid w:val="004A04BD"/>
    <w:rsid w:val="004A0ECA"/>
    <w:rsid w:val="004A25EF"/>
    <w:rsid w:val="004A3580"/>
    <w:rsid w:val="004A380C"/>
    <w:rsid w:val="004A3927"/>
    <w:rsid w:val="004A52FF"/>
    <w:rsid w:val="004A5555"/>
    <w:rsid w:val="004A563B"/>
    <w:rsid w:val="004A5811"/>
    <w:rsid w:val="004A5D4D"/>
    <w:rsid w:val="004A6619"/>
    <w:rsid w:val="004A670E"/>
    <w:rsid w:val="004A6BEC"/>
    <w:rsid w:val="004A7735"/>
    <w:rsid w:val="004A7C30"/>
    <w:rsid w:val="004A7CD4"/>
    <w:rsid w:val="004B0517"/>
    <w:rsid w:val="004B093B"/>
    <w:rsid w:val="004B146F"/>
    <w:rsid w:val="004B163C"/>
    <w:rsid w:val="004B1729"/>
    <w:rsid w:val="004B221A"/>
    <w:rsid w:val="004B2B8C"/>
    <w:rsid w:val="004B3681"/>
    <w:rsid w:val="004B39FB"/>
    <w:rsid w:val="004B4173"/>
    <w:rsid w:val="004B4463"/>
    <w:rsid w:val="004B44FB"/>
    <w:rsid w:val="004B5072"/>
    <w:rsid w:val="004B531F"/>
    <w:rsid w:val="004B5555"/>
    <w:rsid w:val="004B5D71"/>
    <w:rsid w:val="004B5FED"/>
    <w:rsid w:val="004B6103"/>
    <w:rsid w:val="004B66FA"/>
    <w:rsid w:val="004B6746"/>
    <w:rsid w:val="004B6CE0"/>
    <w:rsid w:val="004B7548"/>
    <w:rsid w:val="004B7612"/>
    <w:rsid w:val="004B7694"/>
    <w:rsid w:val="004B7F48"/>
    <w:rsid w:val="004C07C4"/>
    <w:rsid w:val="004C07E2"/>
    <w:rsid w:val="004C0C8A"/>
    <w:rsid w:val="004C1198"/>
    <w:rsid w:val="004C11B4"/>
    <w:rsid w:val="004C158C"/>
    <w:rsid w:val="004C1B1A"/>
    <w:rsid w:val="004C2064"/>
    <w:rsid w:val="004C23A5"/>
    <w:rsid w:val="004C24BC"/>
    <w:rsid w:val="004C29FF"/>
    <w:rsid w:val="004C2B58"/>
    <w:rsid w:val="004C2C11"/>
    <w:rsid w:val="004C2D38"/>
    <w:rsid w:val="004C34EC"/>
    <w:rsid w:val="004C3A8E"/>
    <w:rsid w:val="004C49D6"/>
    <w:rsid w:val="004C4C06"/>
    <w:rsid w:val="004C6427"/>
    <w:rsid w:val="004C6454"/>
    <w:rsid w:val="004C65E9"/>
    <w:rsid w:val="004C6887"/>
    <w:rsid w:val="004C68F3"/>
    <w:rsid w:val="004C7329"/>
    <w:rsid w:val="004C73B1"/>
    <w:rsid w:val="004D0067"/>
    <w:rsid w:val="004D03D7"/>
    <w:rsid w:val="004D0823"/>
    <w:rsid w:val="004D09CB"/>
    <w:rsid w:val="004D0B44"/>
    <w:rsid w:val="004D0C3E"/>
    <w:rsid w:val="004D0FBC"/>
    <w:rsid w:val="004D1091"/>
    <w:rsid w:val="004D1850"/>
    <w:rsid w:val="004D19DB"/>
    <w:rsid w:val="004D2FB5"/>
    <w:rsid w:val="004D33C2"/>
    <w:rsid w:val="004D347F"/>
    <w:rsid w:val="004D377D"/>
    <w:rsid w:val="004D3DA5"/>
    <w:rsid w:val="004D3F44"/>
    <w:rsid w:val="004D3F9B"/>
    <w:rsid w:val="004D407B"/>
    <w:rsid w:val="004D40B8"/>
    <w:rsid w:val="004D4710"/>
    <w:rsid w:val="004D498A"/>
    <w:rsid w:val="004D538D"/>
    <w:rsid w:val="004D5685"/>
    <w:rsid w:val="004D5B34"/>
    <w:rsid w:val="004D63D8"/>
    <w:rsid w:val="004D68BA"/>
    <w:rsid w:val="004D7C65"/>
    <w:rsid w:val="004D7D1A"/>
    <w:rsid w:val="004E0699"/>
    <w:rsid w:val="004E09A3"/>
    <w:rsid w:val="004E0B21"/>
    <w:rsid w:val="004E12C8"/>
    <w:rsid w:val="004E1ACF"/>
    <w:rsid w:val="004E1E58"/>
    <w:rsid w:val="004E23A6"/>
    <w:rsid w:val="004E2A0B"/>
    <w:rsid w:val="004E3A46"/>
    <w:rsid w:val="004E41BE"/>
    <w:rsid w:val="004E457D"/>
    <w:rsid w:val="004E45C0"/>
    <w:rsid w:val="004E4DC0"/>
    <w:rsid w:val="004E54AB"/>
    <w:rsid w:val="004E6463"/>
    <w:rsid w:val="004E71B6"/>
    <w:rsid w:val="004E7E0B"/>
    <w:rsid w:val="004F0333"/>
    <w:rsid w:val="004F0EE0"/>
    <w:rsid w:val="004F1B10"/>
    <w:rsid w:val="004F1C59"/>
    <w:rsid w:val="004F1E32"/>
    <w:rsid w:val="004F21F5"/>
    <w:rsid w:val="004F2C58"/>
    <w:rsid w:val="004F3106"/>
    <w:rsid w:val="004F3B2C"/>
    <w:rsid w:val="004F407E"/>
    <w:rsid w:val="004F4313"/>
    <w:rsid w:val="004F483D"/>
    <w:rsid w:val="004F4874"/>
    <w:rsid w:val="004F48D5"/>
    <w:rsid w:val="004F4F5C"/>
    <w:rsid w:val="004F572F"/>
    <w:rsid w:val="004F582F"/>
    <w:rsid w:val="004F5D34"/>
    <w:rsid w:val="004F5F69"/>
    <w:rsid w:val="004F62AC"/>
    <w:rsid w:val="004F6330"/>
    <w:rsid w:val="004F63A2"/>
    <w:rsid w:val="004F65D5"/>
    <w:rsid w:val="004F67CD"/>
    <w:rsid w:val="004F6B11"/>
    <w:rsid w:val="004F74DD"/>
    <w:rsid w:val="004F796C"/>
    <w:rsid w:val="004F7F3E"/>
    <w:rsid w:val="00500E0D"/>
    <w:rsid w:val="00500EF8"/>
    <w:rsid w:val="0050151F"/>
    <w:rsid w:val="00502073"/>
    <w:rsid w:val="00502886"/>
    <w:rsid w:val="00502B1C"/>
    <w:rsid w:val="0050338D"/>
    <w:rsid w:val="005036AB"/>
    <w:rsid w:val="0050396C"/>
    <w:rsid w:val="00503B5C"/>
    <w:rsid w:val="00503C96"/>
    <w:rsid w:val="00503FE2"/>
    <w:rsid w:val="0050445D"/>
    <w:rsid w:val="005050DE"/>
    <w:rsid w:val="0050527E"/>
    <w:rsid w:val="00505895"/>
    <w:rsid w:val="00506144"/>
    <w:rsid w:val="005062D9"/>
    <w:rsid w:val="00506487"/>
    <w:rsid w:val="0050649F"/>
    <w:rsid w:val="00506652"/>
    <w:rsid w:val="00506711"/>
    <w:rsid w:val="00506BB4"/>
    <w:rsid w:val="0050745E"/>
    <w:rsid w:val="005078C6"/>
    <w:rsid w:val="00507C56"/>
    <w:rsid w:val="00510604"/>
    <w:rsid w:val="00510E4B"/>
    <w:rsid w:val="00510F1F"/>
    <w:rsid w:val="0051163A"/>
    <w:rsid w:val="005118F8"/>
    <w:rsid w:val="00511E79"/>
    <w:rsid w:val="00512113"/>
    <w:rsid w:val="005121EE"/>
    <w:rsid w:val="00512322"/>
    <w:rsid w:val="005125BB"/>
    <w:rsid w:val="0051335E"/>
    <w:rsid w:val="005136BF"/>
    <w:rsid w:val="005139F1"/>
    <w:rsid w:val="00513BA6"/>
    <w:rsid w:val="00514693"/>
    <w:rsid w:val="005146AB"/>
    <w:rsid w:val="005148A1"/>
    <w:rsid w:val="00514DEB"/>
    <w:rsid w:val="0051540F"/>
    <w:rsid w:val="00515429"/>
    <w:rsid w:val="005155CA"/>
    <w:rsid w:val="00515D49"/>
    <w:rsid w:val="0051609F"/>
    <w:rsid w:val="0051635F"/>
    <w:rsid w:val="0051642B"/>
    <w:rsid w:val="00516A6E"/>
    <w:rsid w:val="00516AAE"/>
    <w:rsid w:val="00517289"/>
    <w:rsid w:val="0051743A"/>
    <w:rsid w:val="00517754"/>
    <w:rsid w:val="0051775C"/>
    <w:rsid w:val="005178D1"/>
    <w:rsid w:val="00517DD2"/>
    <w:rsid w:val="00517DE5"/>
    <w:rsid w:val="00517E41"/>
    <w:rsid w:val="00517F23"/>
    <w:rsid w:val="0052023C"/>
    <w:rsid w:val="00520D75"/>
    <w:rsid w:val="005211F5"/>
    <w:rsid w:val="005213C5"/>
    <w:rsid w:val="0052178B"/>
    <w:rsid w:val="00521D5F"/>
    <w:rsid w:val="00522000"/>
    <w:rsid w:val="00522551"/>
    <w:rsid w:val="00522610"/>
    <w:rsid w:val="00522DA8"/>
    <w:rsid w:val="00523482"/>
    <w:rsid w:val="00523621"/>
    <w:rsid w:val="0052371F"/>
    <w:rsid w:val="005244FA"/>
    <w:rsid w:val="0052475D"/>
    <w:rsid w:val="0052488C"/>
    <w:rsid w:val="00524C5C"/>
    <w:rsid w:val="00524E15"/>
    <w:rsid w:val="0052549A"/>
    <w:rsid w:val="00525C80"/>
    <w:rsid w:val="005263FC"/>
    <w:rsid w:val="005264C8"/>
    <w:rsid w:val="00526852"/>
    <w:rsid w:val="00526FB4"/>
    <w:rsid w:val="005301A6"/>
    <w:rsid w:val="005301F2"/>
    <w:rsid w:val="0053051D"/>
    <w:rsid w:val="005306D5"/>
    <w:rsid w:val="005306EE"/>
    <w:rsid w:val="0053080B"/>
    <w:rsid w:val="00531296"/>
    <w:rsid w:val="00531405"/>
    <w:rsid w:val="005315D3"/>
    <w:rsid w:val="00531FCD"/>
    <w:rsid w:val="005322C0"/>
    <w:rsid w:val="00532494"/>
    <w:rsid w:val="0053265D"/>
    <w:rsid w:val="005327BE"/>
    <w:rsid w:val="005329C3"/>
    <w:rsid w:val="00532E0A"/>
    <w:rsid w:val="00533045"/>
    <w:rsid w:val="0053383F"/>
    <w:rsid w:val="00534C4B"/>
    <w:rsid w:val="00536367"/>
    <w:rsid w:val="00536A97"/>
    <w:rsid w:val="00536CAB"/>
    <w:rsid w:val="00536CC2"/>
    <w:rsid w:val="00537A7F"/>
    <w:rsid w:val="005405E6"/>
    <w:rsid w:val="0054101C"/>
    <w:rsid w:val="005413A1"/>
    <w:rsid w:val="0054176A"/>
    <w:rsid w:val="0054190A"/>
    <w:rsid w:val="00541AD5"/>
    <w:rsid w:val="005420D7"/>
    <w:rsid w:val="005422D6"/>
    <w:rsid w:val="0054233D"/>
    <w:rsid w:val="0054268D"/>
    <w:rsid w:val="005428AE"/>
    <w:rsid w:val="00542979"/>
    <w:rsid w:val="00542CA2"/>
    <w:rsid w:val="00543300"/>
    <w:rsid w:val="005435ED"/>
    <w:rsid w:val="0054372F"/>
    <w:rsid w:val="00543A58"/>
    <w:rsid w:val="00544604"/>
    <w:rsid w:val="00544D3E"/>
    <w:rsid w:val="00545471"/>
    <w:rsid w:val="00545F76"/>
    <w:rsid w:val="00546D08"/>
    <w:rsid w:val="00547518"/>
    <w:rsid w:val="00547611"/>
    <w:rsid w:val="005476E8"/>
    <w:rsid w:val="005477EE"/>
    <w:rsid w:val="00550B2C"/>
    <w:rsid w:val="00550C44"/>
    <w:rsid w:val="0055130C"/>
    <w:rsid w:val="0055132B"/>
    <w:rsid w:val="00551863"/>
    <w:rsid w:val="00552CCE"/>
    <w:rsid w:val="0055363E"/>
    <w:rsid w:val="0055372D"/>
    <w:rsid w:val="005538E1"/>
    <w:rsid w:val="00553E0A"/>
    <w:rsid w:val="0055423A"/>
    <w:rsid w:val="00554277"/>
    <w:rsid w:val="005555AC"/>
    <w:rsid w:val="00556DE4"/>
    <w:rsid w:val="0055765C"/>
    <w:rsid w:val="00557705"/>
    <w:rsid w:val="00557AF3"/>
    <w:rsid w:val="00557E5F"/>
    <w:rsid w:val="00560166"/>
    <w:rsid w:val="005601C7"/>
    <w:rsid w:val="005604FB"/>
    <w:rsid w:val="00560701"/>
    <w:rsid w:val="0056121F"/>
    <w:rsid w:val="00561227"/>
    <w:rsid w:val="0056122E"/>
    <w:rsid w:val="00561392"/>
    <w:rsid w:val="005613B8"/>
    <w:rsid w:val="005617FA"/>
    <w:rsid w:val="0056290C"/>
    <w:rsid w:val="00562C28"/>
    <w:rsid w:val="005630D5"/>
    <w:rsid w:val="00563F81"/>
    <w:rsid w:val="005645D3"/>
    <w:rsid w:val="00564723"/>
    <w:rsid w:val="005652DA"/>
    <w:rsid w:val="0056548B"/>
    <w:rsid w:val="005654F6"/>
    <w:rsid w:val="00565590"/>
    <w:rsid w:val="005656AD"/>
    <w:rsid w:val="00565C06"/>
    <w:rsid w:val="00565E2A"/>
    <w:rsid w:val="00565E7F"/>
    <w:rsid w:val="00566001"/>
    <w:rsid w:val="00566A55"/>
    <w:rsid w:val="00566A7D"/>
    <w:rsid w:val="005678E2"/>
    <w:rsid w:val="00567C09"/>
    <w:rsid w:val="00567C6E"/>
    <w:rsid w:val="005708AB"/>
    <w:rsid w:val="00570D00"/>
    <w:rsid w:val="005710AF"/>
    <w:rsid w:val="005710CA"/>
    <w:rsid w:val="00571C03"/>
    <w:rsid w:val="00573035"/>
    <w:rsid w:val="00573D1D"/>
    <w:rsid w:val="005741EA"/>
    <w:rsid w:val="00574726"/>
    <w:rsid w:val="005747B1"/>
    <w:rsid w:val="005757F8"/>
    <w:rsid w:val="0057672D"/>
    <w:rsid w:val="00576DDE"/>
    <w:rsid w:val="005770F6"/>
    <w:rsid w:val="00577260"/>
    <w:rsid w:val="00577CC5"/>
    <w:rsid w:val="005802F8"/>
    <w:rsid w:val="00580308"/>
    <w:rsid w:val="0058053F"/>
    <w:rsid w:val="00580545"/>
    <w:rsid w:val="005819DB"/>
    <w:rsid w:val="00582A20"/>
    <w:rsid w:val="00582DC6"/>
    <w:rsid w:val="00582FC9"/>
    <w:rsid w:val="005833F5"/>
    <w:rsid w:val="005834CE"/>
    <w:rsid w:val="0058371D"/>
    <w:rsid w:val="005838D6"/>
    <w:rsid w:val="005838F0"/>
    <w:rsid w:val="00584949"/>
    <w:rsid w:val="00584D62"/>
    <w:rsid w:val="00584E17"/>
    <w:rsid w:val="005851A3"/>
    <w:rsid w:val="005854C2"/>
    <w:rsid w:val="00585640"/>
    <w:rsid w:val="005858ED"/>
    <w:rsid w:val="005859B4"/>
    <w:rsid w:val="00586152"/>
    <w:rsid w:val="00586189"/>
    <w:rsid w:val="00586339"/>
    <w:rsid w:val="0058668F"/>
    <w:rsid w:val="0058702B"/>
    <w:rsid w:val="005870BB"/>
    <w:rsid w:val="0058757F"/>
    <w:rsid w:val="00587618"/>
    <w:rsid w:val="00587A74"/>
    <w:rsid w:val="00587C91"/>
    <w:rsid w:val="00587D2A"/>
    <w:rsid w:val="00587FCC"/>
    <w:rsid w:val="005903CF"/>
    <w:rsid w:val="005904B0"/>
    <w:rsid w:val="005904D1"/>
    <w:rsid w:val="00590665"/>
    <w:rsid w:val="00590C3D"/>
    <w:rsid w:val="005914A4"/>
    <w:rsid w:val="00591807"/>
    <w:rsid w:val="00591842"/>
    <w:rsid w:val="00591FFA"/>
    <w:rsid w:val="005927B5"/>
    <w:rsid w:val="00592CFF"/>
    <w:rsid w:val="0059302C"/>
    <w:rsid w:val="00593439"/>
    <w:rsid w:val="005936CC"/>
    <w:rsid w:val="0059377D"/>
    <w:rsid w:val="0059462E"/>
    <w:rsid w:val="00594639"/>
    <w:rsid w:val="0059475C"/>
    <w:rsid w:val="0059508B"/>
    <w:rsid w:val="00595999"/>
    <w:rsid w:val="00595B84"/>
    <w:rsid w:val="00595BE2"/>
    <w:rsid w:val="00596270"/>
    <w:rsid w:val="005963AE"/>
    <w:rsid w:val="00597288"/>
    <w:rsid w:val="005972C2"/>
    <w:rsid w:val="00597672"/>
    <w:rsid w:val="005976EE"/>
    <w:rsid w:val="005A0C26"/>
    <w:rsid w:val="005A11BA"/>
    <w:rsid w:val="005A1891"/>
    <w:rsid w:val="005A18EC"/>
    <w:rsid w:val="005A21FF"/>
    <w:rsid w:val="005A232F"/>
    <w:rsid w:val="005A271C"/>
    <w:rsid w:val="005A2B98"/>
    <w:rsid w:val="005A331E"/>
    <w:rsid w:val="005A3444"/>
    <w:rsid w:val="005A37ED"/>
    <w:rsid w:val="005A3BBD"/>
    <w:rsid w:val="005A3E0A"/>
    <w:rsid w:val="005A4054"/>
    <w:rsid w:val="005A4426"/>
    <w:rsid w:val="005A460F"/>
    <w:rsid w:val="005A4922"/>
    <w:rsid w:val="005A4D0D"/>
    <w:rsid w:val="005A53CC"/>
    <w:rsid w:val="005A5AF6"/>
    <w:rsid w:val="005A63FA"/>
    <w:rsid w:val="005A6F42"/>
    <w:rsid w:val="005A767C"/>
    <w:rsid w:val="005A7940"/>
    <w:rsid w:val="005A7A8E"/>
    <w:rsid w:val="005A7D84"/>
    <w:rsid w:val="005B0922"/>
    <w:rsid w:val="005B0B2A"/>
    <w:rsid w:val="005B0DD9"/>
    <w:rsid w:val="005B26E5"/>
    <w:rsid w:val="005B2890"/>
    <w:rsid w:val="005B28C3"/>
    <w:rsid w:val="005B311A"/>
    <w:rsid w:val="005B3548"/>
    <w:rsid w:val="005B3943"/>
    <w:rsid w:val="005B3C03"/>
    <w:rsid w:val="005B3EED"/>
    <w:rsid w:val="005B4C77"/>
    <w:rsid w:val="005B5400"/>
    <w:rsid w:val="005B5C78"/>
    <w:rsid w:val="005B5C9B"/>
    <w:rsid w:val="005B6A45"/>
    <w:rsid w:val="005B6C87"/>
    <w:rsid w:val="005B708B"/>
    <w:rsid w:val="005B73A6"/>
    <w:rsid w:val="005B7DA6"/>
    <w:rsid w:val="005C0B30"/>
    <w:rsid w:val="005C0D4E"/>
    <w:rsid w:val="005C1159"/>
    <w:rsid w:val="005C122C"/>
    <w:rsid w:val="005C2774"/>
    <w:rsid w:val="005C2877"/>
    <w:rsid w:val="005C2B6D"/>
    <w:rsid w:val="005C2B9D"/>
    <w:rsid w:val="005C31FC"/>
    <w:rsid w:val="005C3766"/>
    <w:rsid w:val="005C409F"/>
    <w:rsid w:val="005C430F"/>
    <w:rsid w:val="005C4FA3"/>
    <w:rsid w:val="005C5079"/>
    <w:rsid w:val="005C58E6"/>
    <w:rsid w:val="005C58E7"/>
    <w:rsid w:val="005C5B59"/>
    <w:rsid w:val="005C60D6"/>
    <w:rsid w:val="005C7771"/>
    <w:rsid w:val="005D0C1B"/>
    <w:rsid w:val="005D103E"/>
    <w:rsid w:val="005D1246"/>
    <w:rsid w:val="005D1782"/>
    <w:rsid w:val="005D19B2"/>
    <w:rsid w:val="005D1E9F"/>
    <w:rsid w:val="005D241B"/>
    <w:rsid w:val="005D2668"/>
    <w:rsid w:val="005D267C"/>
    <w:rsid w:val="005D2CF9"/>
    <w:rsid w:val="005D36CD"/>
    <w:rsid w:val="005D3728"/>
    <w:rsid w:val="005D4185"/>
    <w:rsid w:val="005D4511"/>
    <w:rsid w:val="005D4600"/>
    <w:rsid w:val="005D4A19"/>
    <w:rsid w:val="005D555C"/>
    <w:rsid w:val="005D58B2"/>
    <w:rsid w:val="005D5D55"/>
    <w:rsid w:val="005D6336"/>
    <w:rsid w:val="005D65D9"/>
    <w:rsid w:val="005D708C"/>
    <w:rsid w:val="005D763D"/>
    <w:rsid w:val="005D7858"/>
    <w:rsid w:val="005D79B4"/>
    <w:rsid w:val="005D7DA1"/>
    <w:rsid w:val="005E06BE"/>
    <w:rsid w:val="005E073E"/>
    <w:rsid w:val="005E0BD4"/>
    <w:rsid w:val="005E10F7"/>
    <w:rsid w:val="005E1119"/>
    <w:rsid w:val="005E11E8"/>
    <w:rsid w:val="005E1776"/>
    <w:rsid w:val="005E1BA5"/>
    <w:rsid w:val="005E204D"/>
    <w:rsid w:val="005E268F"/>
    <w:rsid w:val="005E2D12"/>
    <w:rsid w:val="005E33F2"/>
    <w:rsid w:val="005E3472"/>
    <w:rsid w:val="005E35F2"/>
    <w:rsid w:val="005E36EF"/>
    <w:rsid w:val="005E4389"/>
    <w:rsid w:val="005E473D"/>
    <w:rsid w:val="005E4AF2"/>
    <w:rsid w:val="005E5359"/>
    <w:rsid w:val="005E5561"/>
    <w:rsid w:val="005E5F4D"/>
    <w:rsid w:val="005E6065"/>
    <w:rsid w:val="005E6472"/>
    <w:rsid w:val="005E65C4"/>
    <w:rsid w:val="005E65FA"/>
    <w:rsid w:val="005E6C87"/>
    <w:rsid w:val="005E6FAD"/>
    <w:rsid w:val="005E7A6D"/>
    <w:rsid w:val="005E7B18"/>
    <w:rsid w:val="005F042C"/>
    <w:rsid w:val="005F0E1D"/>
    <w:rsid w:val="005F0E65"/>
    <w:rsid w:val="005F1E9D"/>
    <w:rsid w:val="005F1F66"/>
    <w:rsid w:val="005F20C9"/>
    <w:rsid w:val="005F246F"/>
    <w:rsid w:val="005F2514"/>
    <w:rsid w:val="005F25C9"/>
    <w:rsid w:val="005F3108"/>
    <w:rsid w:val="005F3B90"/>
    <w:rsid w:val="005F3EF9"/>
    <w:rsid w:val="005F44D1"/>
    <w:rsid w:val="005F4690"/>
    <w:rsid w:val="005F47BF"/>
    <w:rsid w:val="005F4AD8"/>
    <w:rsid w:val="005F4FF0"/>
    <w:rsid w:val="005F547A"/>
    <w:rsid w:val="005F5599"/>
    <w:rsid w:val="005F5C39"/>
    <w:rsid w:val="005F6369"/>
    <w:rsid w:val="005F6661"/>
    <w:rsid w:val="005F6A4B"/>
    <w:rsid w:val="005F6B89"/>
    <w:rsid w:val="00600517"/>
    <w:rsid w:val="0060081E"/>
    <w:rsid w:val="00600E3C"/>
    <w:rsid w:val="00600EBF"/>
    <w:rsid w:val="006018E1"/>
    <w:rsid w:val="00601E8A"/>
    <w:rsid w:val="00602544"/>
    <w:rsid w:val="006026AD"/>
    <w:rsid w:val="006026C7"/>
    <w:rsid w:val="00602808"/>
    <w:rsid w:val="00602930"/>
    <w:rsid w:val="00602ED9"/>
    <w:rsid w:val="00605039"/>
    <w:rsid w:val="00605A08"/>
    <w:rsid w:val="00606321"/>
    <w:rsid w:val="0060642F"/>
    <w:rsid w:val="00606787"/>
    <w:rsid w:val="006079DB"/>
    <w:rsid w:val="00607C9C"/>
    <w:rsid w:val="00607FBF"/>
    <w:rsid w:val="00610065"/>
    <w:rsid w:val="006109D8"/>
    <w:rsid w:val="00610CFF"/>
    <w:rsid w:val="006114A4"/>
    <w:rsid w:val="00611B19"/>
    <w:rsid w:val="00611C0E"/>
    <w:rsid w:val="00611F01"/>
    <w:rsid w:val="0061203C"/>
    <w:rsid w:val="00612286"/>
    <w:rsid w:val="00612371"/>
    <w:rsid w:val="00612459"/>
    <w:rsid w:val="0061380A"/>
    <w:rsid w:val="00613F25"/>
    <w:rsid w:val="00614085"/>
    <w:rsid w:val="0061409C"/>
    <w:rsid w:val="00614797"/>
    <w:rsid w:val="006147A9"/>
    <w:rsid w:val="006148FD"/>
    <w:rsid w:val="00614AF5"/>
    <w:rsid w:val="00614FFE"/>
    <w:rsid w:val="0061561D"/>
    <w:rsid w:val="00615958"/>
    <w:rsid w:val="00616047"/>
    <w:rsid w:val="00616199"/>
    <w:rsid w:val="00616D99"/>
    <w:rsid w:val="00616EBB"/>
    <w:rsid w:val="0062049C"/>
    <w:rsid w:val="00620A1D"/>
    <w:rsid w:val="00620D15"/>
    <w:rsid w:val="006218BA"/>
    <w:rsid w:val="00621907"/>
    <w:rsid w:val="00621ED6"/>
    <w:rsid w:val="00622128"/>
    <w:rsid w:val="00622866"/>
    <w:rsid w:val="00622FDC"/>
    <w:rsid w:val="00624010"/>
    <w:rsid w:val="006240EC"/>
    <w:rsid w:val="00624787"/>
    <w:rsid w:val="00624A83"/>
    <w:rsid w:val="00624BC5"/>
    <w:rsid w:val="00624FD2"/>
    <w:rsid w:val="0062523A"/>
    <w:rsid w:val="00625249"/>
    <w:rsid w:val="00625311"/>
    <w:rsid w:val="00625955"/>
    <w:rsid w:val="00625C7B"/>
    <w:rsid w:val="00625CCD"/>
    <w:rsid w:val="00625EAF"/>
    <w:rsid w:val="006266B7"/>
    <w:rsid w:val="0062693C"/>
    <w:rsid w:val="00626A2D"/>
    <w:rsid w:val="00626A6B"/>
    <w:rsid w:val="00626AF7"/>
    <w:rsid w:val="00627205"/>
    <w:rsid w:val="006273EB"/>
    <w:rsid w:val="0062746A"/>
    <w:rsid w:val="006277E7"/>
    <w:rsid w:val="0063019E"/>
    <w:rsid w:val="00630545"/>
    <w:rsid w:val="00630A44"/>
    <w:rsid w:val="00630B03"/>
    <w:rsid w:val="00631B92"/>
    <w:rsid w:val="00632325"/>
    <w:rsid w:val="00632BA5"/>
    <w:rsid w:val="00632D60"/>
    <w:rsid w:val="006335F5"/>
    <w:rsid w:val="0063383D"/>
    <w:rsid w:val="00634542"/>
    <w:rsid w:val="00634544"/>
    <w:rsid w:val="00634D70"/>
    <w:rsid w:val="00635AA5"/>
    <w:rsid w:val="00635BC0"/>
    <w:rsid w:val="00636A3C"/>
    <w:rsid w:val="00636B10"/>
    <w:rsid w:val="006370FE"/>
    <w:rsid w:val="006377B1"/>
    <w:rsid w:val="00637BC2"/>
    <w:rsid w:val="00637DBF"/>
    <w:rsid w:val="0064055B"/>
    <w:rsid w:val="00640652"/>
    <w:rsid w:val="00640DFE"/>
    <w:rsid w:val="00640FED"/>
    <w:rsid w:val="0064146F"/>
    <w:rsid w:val="006419B5"/>
    <w:rsid w:val="00641B3B"/>
    <w:rsid w:val="00641BB9"/>
    <w:rsid w:val="006424A5"/>
    <w:rsid w:val="00642603"/>
    <w:rsid w:val="006434F6"/>
    <w:rsid w:val="00643713"/>
    <w:rsid w:val="0064391C"/>
    <w:rsid w:val="00644F35"/>
    <w:rsid w:val="00645473"/>
    <w:rsid w:val="006454FE"/>
    <w:rsid w:val="0064570C"/>
    <w:rsid w:val="00645B10"/>
    <w:rsid w:val="00645BE7"/>
    <w:rsid w:val="00645C09"/>
    <w:rsid w:val="00645DEB"/>
    <w:rsid w:val="00646553"/>
    <w:rsid w:val="00646C93"/>
    <w:rsid w:val="00646D3F"/>
    <w:rsid w:val="00647401"/>
    <w:rsid w:val="006475CE"/>
    <w:rsid w:val="006479BC"/>
    <w:rsid w:val="00647A7D"/>
    <w:rsid w:val="00647D42"/>
    <w:rsid w:val="00650F7E"/>
    <w:rsid w:val="006510C8"/>
    <w:rsid w:val="0065125F"/>
    <w:rsid w:val="006525D0"/>
    <w:rsid w:val="006528D5"/>
    <w:rsid w:val="006529AE"/>
    <w:rsid w:val="006529C1"/>
    <w:rsid w:val="00652BEA"/>
    <w:rsid w:val="00653F7E"/>
    <w:rsid w:val="006544AA"/>
    <w:rsid w:val="0065478F"/>
    <w:rsid w:val="006549FD"/>
    <w:rsid w:val="0065527C"/>
    <w:rsid w:val="0065540F"/>
    <w:rsid w:val="00655EDB"/>
    <w:rsid w:val="0065608E"/>
    <w:rsid w:val="00656596"/>
    <w:rsid w:val="00656602"/>
    <w:rsid w:val="006567B1"/>
    <w:rsid w:val="00656E7F"/>
    <w:rsid w:val="00657494"/>
    <w:rsid w:val="00657866"/>
    <w:rsid w:val="00657926"/>
    <w:rsid w:val="00660787"/>
    <w:rsid w:val="0066097B"/>
    <w:rsid w:val="00660DC2"/>
    <w:rsid w:val="006611B5"/>
    <w:rsid w:val="00661827"/>
    <w:rsid w:val="006619F8"/>
    <w:rsid w:val="006624AB"/>
    <w:rsid w:val="0066289F"/>
    <w:rsid w:val="00662E20"/>
    <w:rsid w:val="006638F6"/>
    <w:rsid w:val="00663C67"/>
    <w:rsid w:val="00664241"/>
    <w:rsid w:val="006646C8"/>
    <w:rsid w:val="0066497F"/>
    <w:rsid w:val="00664A51"/>
    <w:rsid w:val="0066583A"/>
    <w:rsid w:val="00666160"/>
    <w:rsid w:val="006676D5"/>
    <w:rsid w:val="0066785F"/>
    <w:rsid w:val="00667932"/>
    <w:rsid w:val="00667A01"/>
    <w:rsid w:val="0067123A"/>
    <w:rsid w:val="006719C6"/>
    <w:rsid w:val="00671C66"/>
    <w:rsid w:val="006722AC"/>
    <w:rsid w:val="006725FF"/>
    <w:rsid w:val="006728E3"/>
    <w:rsid w:val="00672D86"/>
    <w:rsid w:val="00672E5A"/>
    <w:rsid w:val="00672F81"/>
    <w:rsid w:val="0067303C"/>
    <w:rsid w:val="00673DC4"/>
    <w:rsid w:val="00674465"/>
    <w:rsid w:val="00674970"/>
    <w:rsid w:val="00674B06"/>
    <w:rsid w:val="00674DDB"/>
    <w:rsid w:val="006753EA"/>
    <w:rsid w:val="006753F6"/>
    <w:rsid w:val="006758EE"/>
    <w:rsid w:val="00675C30"/>
    <w:rsid w:val="00675C3B"/>
    <w:rsid w:val="00675F22"/>
    <w:rsid w:val="0067611E"/>
    <w:rsid w:val="006763C6"/>
    <w:rsid w:val="006765D7"/>
    <w:rsid w:val="006765EB"/>
    <w:rsid w:val="00676644"/>
    <w:rsid w:val="0067688A"/>
    <w:rsid w:val="00676D95"/>
    <w:rsid w:val="006775DB"/>
    <w:rsid w:val="00677FF0"/>
    <w:rsid w:val="006800B4"/>
    <w:rsid w:val="0068021D"/>
    <w:rsid w:val="00680DA8"/>
    <w:rsid w:val="00680E16"/>
    <w:rsid w:val="00681FEF"/>
    <w:rsid w:val="00681FFA"/>
    <w:rsid w:val="00682198"/>
    <w:rsid w:val="006824EC"/>
    <w:rsid w:val="00682FA6"/>
    <w:rsid w:val="0068322E"/>
    <w:rsid w:val="006833D5"/>
    <w:rsid w:val="00683549"/>
    <w:rsid w:val="00684BBD"/>
    <w:rsid w:val="00684C1F"/>
    <w:rsid w:val="006852C6"/>
    <w:rsid w:val="00685820"/>
    <w:rsid w:val="00685D79"/>
    <w:rsid w:val="0068614D"/>
    <w:rsid w:val="0068680D"/>
    <w:rsid w:val="00686D16"/>
    <w:rsid w:val="00686D77"/>
    <w:rsid w:val="006871FA"/>
    <w:rsid w:val="006874B7"/>
    <w:rsid w:val="00687955"/>
    <w:rsid w:val="00687BEB"/>
    <w:rsid w:val="00687C5B"/>
    <w:rsid w:val="00687F9E"/>
    <w:rsid w:val="0069012D"/>
    <w:rsid w:val="00690BBF"/>
    <w:rsid w:val="00690CA5"/>
    <w:rsid w:val="00690F68"/>
    <w:rsid w:val="0069129C"/>
    <w:rsid w:val="00691D19"/>
    <w:rsid w:val="006925CD"/>
    <w:rsid w:val="00692A03"/>
    <w:rsid w:val="00692C99"/>
    <w:rsid w:val="00692DA1"/>
    <w:rsid w:val="0069361B"/>
    <w:rsid w:val="0069364F"/>
    <w:rsid w:val="00693F9D"/>
    <w:rsid w:val="00696843"/>
    <w:rsid w:val="00696AB2"/>
    <w:rsid w:val="00697218"/>
    <w:rsid w:val="00697BBC"/>
    <w:rsid w:val="00697C98"/>
    <w:rsid w:val="00697FA7"/>
    <w:rsid w:val="00697FAE"/>
    <w:rsid w:val="006A003D"/>
    <w:rsid w:val="006A03D3"/>
    <w:rsid w:val="006A0945"/>
    <w:rsid w:val="006A0AF7"/>
    <w:rsid w:val="006A11F6"/>
    <w:rsid w:val="006A18D1"/>
    <w:rsid w:val="006A1E69"/>
    <w:rsid w:val="006A2C49"/>
    <w:rsid w:val="006A2DC0"/>
    <w:rsid w:val="006A2E06"/>
    <w:rsid w:val="006A30CB"/>
    <w:rsid w:val="006A3547"/>
    <w:rsid w:val="006A49E5"/>
    <w:rsid w:val="006A4D9A"/>
    <w:rsid w:val="006A4DF2"/>
    <w:rsid w:val="006A58F0"/>
    <w:rsid w:val="006A5E9F"/>
    <w:rsid w:val="006A627A"/>
    <w:rsid w:val="006A64FD"/>
    <w:rsid w:val="006A6BB5"/>
    <w:rsid w:val="006A7480"/>
    <w:rsid w:val="006A793C"/>
    <w:rsid w:val="006A79F5"/>
    <w:rsid w:val="006A7A47"/>
    <w:rsid w:val="006A7F0A"/>
    <w:rsid w:val="006B0108"/>
    <w:rsid w:val="006B0287"/>
    <w:rsid w:val="006B03DB"/>
    <w:rsid w:val="006B0443"/>
    <w:rsid w:val="006B0821"/>
    <w:rsid w:val="006B17D6"/>
    <w:rsid w:val="006B21C7"/>
    <w:rsid w:val="006B2472"/>
    <w:rsid w:val="006B24D7"/>
    <w:rsid w:val="006B2628"/>
    <w:rsid w:val="006B29F0"/>
    <w:rsid w:val="006B3063"/>
    <w:rsid w:val="006B320C"/>
    <w:rsid w:val="006B3412"/>
    <w:rsid w:val="006B439E"/>
    <w:rsid w:val="006B45A8"/>
    <w:rsid w:val="006B47A8"/>
    <w:rsid w:val="006B4CC2"/>
    <w:rsid w:val="006B5E56"/>
    <w:rsid w:val="006B67DC"/>
    <w:rsid w:val="006B6855"/>
    <w:rsid w:val="006B718C"/>
    <w:rsid w:val="006B7466"/>
    <w:rsid w:val="006B7854"/>
    <w:rsid w:val="006C038E"/>
    <w:rsid w:val="006C04F6"/>
    <w:rsid w:val="006C061C"/>
    <w:rsid w:val="006C095A"/>
    <w:rsid w:val="006C0B24"/>
    <w:rsid w:val="006C10AD"/>
    <w:rsid w:val="006C1950"/>
    <w:rsid w:val="006C1E05"/>
    <w:rsid w:val="006C2883"/>
    <w:rsid w:val="006C2A92"/>
    <w:rsid w:val="006C2DC0"/>
    <w:rsid w:val="006C32CD"/>
    <w:rsid w:val="006C334D"/>
    <w:rsid w:val="006C362F"/>
    <w:rsid w:val="006C36DA"/>
    <w:rsid w:val="006C3E3A"/>
    <w:rsid w:val="006C3E94"/>
    <w:rsid w:val="006C4315"/>
    <w:rsid w:val="006C47D0"/>
    <w:rsid w:val="006C4A32"/>
    <w:rsid w:val="006C4F75"/>
    <w:rsid w:val="006C4FF3"/>
    <w:rsid w:val="006C5172"/>
    <w:rsid w:val="006C5527"/>
    <w:rsid w:val="006C5722"/>
    <w:rsid w:val="006C5B9E"/>
    <w:rsid w:val="006C60AB"/>
    <w:rsid w:val="006C66B9"/>
    <w:rsid w:val="006C6703"/>
    <w:rsid w:val="006C7077"/>
    <w:rsid w:val="006C7333"/>
    <w:rsid w:val="006C76C7"/>
    <w:rsid w:val="006C7CE2"/>
    <w:rsid w:val="006C7DCE"/>
    <w:rsid w:val="006D0758"/>
    <w:rsid w:val="006D13B8"/>
    <w:rsid w:val="006D1947"/>
    <w:rsid w:val="006D2987"/>
    <w:rsid w:val="006D2ACC"/>
    <w:rsid w:val="006D3032"/>
    <w:rsid w:val="006D37BE"/>
    <w:rsid w:val="006D3CA0"/>
    <w:rsid w:val="006D3FC6"/>
    <w:rsid w:val="006D4CE1"/>
    <w:rsid w:val="006D4D1C"/>
    <w:rsid w:val="006D4DC3"/>
    <w:rsid w:val="006D508C"/>
    <w:rsid w:val="006D5249"/>
    <w:rsid w:val="006D5755"/>
    <w:rsid w:val="006D6CB2"/>
    <w:rsid w:val="006D78E1"/>
    <w:rsid w:val="006D793E"/>
    <w:rsid w:val="006E0603"/>
    <w:rsid w:val="006E08B3"/>
    <w:rsid w:val="006E0ABA"/>
    <w:rsid w:val="006E0F90"/>
    <w:rsid w:val="006E1788"/>
    <w:rsid w:val="006E1955"/>
    <w:rsid w:val="006E1C3D"/>
    <w:rsid w:val="006E1FF3"/>
    <w:rsid w:val="006E2758"/>
    <w:rsid w:val="006E2B2D"/>
    <w:rsid w:val="006E2BAD"/>
    <w:rsid w:val="006E379F"/>
    <w:rsid w:val="006E38BD"/>
    <w:rsid w:val="006E40ED"/>
    <w:rsid w:val="006E48C9"/>
    <w:rsid w:val="006E4CBF"/>
    <w:rsid w:val="006E4E8E"/>
    <w:rsid w:val="006E5140"/>
    <w:rsid w:val="006E5906"/>
    <w:rsid w:val="006E5AD6"/>
    <w:rsid w:val="006E5D20"/>
    <w:rsid w:val="006E5E52"/>
    <w:rsid w:val="006E684B"/>
    <w:rsid w:val="006E6973"/>
    <w:rsid w:val="006E6EE9"/>
    <w:rsid w:val="006E744B"/>
    <w:rsid w:val="006E7FAA"/>
    <w:rsid w:val="006F000F"/>
    <w:rsid w:val="006F118B"/>
    <w:rsid w:val="006F1552"/>
    <w:rsid w:val="006F15C9"/>
    <w:rsid w:val="006F1B89"/>
    <w:rsid w:val="006F1C23"/>
    <w:rsid w:val="006F247D"/>
    <w:rsid w:val="006F2DCC"/>
    <w:rsid w:val="006F2FC4"/>
    <w:rsid w:val="006F2FFB"/>
    <w:rsid w:val="006F37D5"/>
    <w:rsid w:val="006F3B2C"/>
    <w:rsid w:val="006F4097"/>
    <w:rsid w:val="006F411A"/>
    <w:rsid w:val="006F414C"/>
    <w:rsid w:val="006F42F8"/>
    <w:rsid w:val="006F5216"/>
    <w:rsid w:val="006F5A59"/>
    <w:rsid w:val="006F5A69"/>
    <w:rsid w:val="006F5E41"/>
    <w:rsid w:val="006F610F"/>
    <w:rsid w:val="006F6275"/>
    <w:rsid w:val="006F6327"/>
    <w:rsid w:val="006F6506"/>
    <w:rsid w:val="006F67BB"/>
    <w:rsid w:val="006F691F"/>
    <w:rsid w:val="006F6A11"/>
    <w:rsid w:val="006F6CB7"/>
    <w:rsid w:val="007003F6"/>
    <w:rsid w:val="007009B5"/>
    <w:rsid w:val="00700D7C"/>
    <w:rsid w:val="0070156E"/>
    <w:rsid w:val="0070319F"/>
    <w:rsid w:val="007034B5"/>
    <w:rsid w:val="00703695"/>
    <w:rsid w:val="00703CCA"/>
    <w:rsid w:val="00704141"/>
    <w:rsid w:val="007049BC"/>
    <w:rsid w:val="0070531A"/>
    <w:rsid w:val="00705899"/>
    <w:rsid w:val="007067B2"/>
    <w:rsid w:val="00706A52"/>
    <w:rsid w:val="00706C04"/>
    <w:rsid w:val="00706CB7"/>
    <w:rsid w:val="00707176"/>
    <w:rsid w:val="00707415"/>
    <w:rsid w:val="00707447"/>
    <w:rsid w:val="007100CD"/>
    <w:rsid w:val="007100EE"/>
    <w:rsid w:val="00710467"/>
    <w:rsid w:val="007104EC"/>
    <w:rsid w:val="00710778"/>
    <w:rsid w:val="00710872"/>
    <w:rsid w:val="00710B8A"/>
    <w:rsid w:val="00710FC7"/>
    <w:rsid w:val="0071106E"/>
    <w:rsid w:val="0071175F"/>
    <w:rsid w:val="00711B8C"/>
    <w:rsid w:val="00711D60"/>
    <w:rsid w:val="0071270D"/>
    <w:rsid w:val="0071287B"/>
    <w:rsid w:val="00712D6D"/>
    <w:rsid w:val="00712FE3"/>
    <w:rsid w:val="007132C0"/>
    <w:rsid w:val="0071348B"/>
    <w:rsid w:val="00713A7B"/>
    <w:rsid w:val="00713D25"/>
    <w:rsid w:val="00713F07"/>
    <w:rsid w:val="0071413A"/>
    <w:rsid w:val="00714992"/>
    <w:rsid w:val="00714B6B"/>
    <w:rsid w:val="00714B7C"/>
    <w:rsid w:val="00714D19"/>
    <w:rsid w:val="00715E30"/>
    <w:rsid w:val="00715F0E"/>
    <w:rsid w:val="00716DC7"/>
    <w:rsid w:val="00717358"/>
    <w:rsid w:val="00717680"/>
    <w:rsid w:val="00717710"/>
    <w:rsid w:val="007177D7"/>
    <w:rsid w:val="00717BCE"/>
    <w:rsid w:val="00717C43"/>
    <w:rsid w:val="00717F7C"/>
    <w:rsid w:val="007203F2"/>
    <w:rsid w:val="007209A7"/>
    <w:rsid w:val="00720E10"/>
    <w:rsid w:val="00720EBB"/>
    <w:rsid w:val="0072107C"/>
    <w:rsid w:val="0072112D"/>
    <w:rsid w:val="0072117B"/>
    <w:rsid w:val="00721B19"/>
    <w:rsid w:val="007221F9"/>
    <w:rsid w:val="007223C7"/>
    <w:rsid w:val="00722651"/>
    <w:rsid w:val="00722B10"/>
    <w:rsid w:val="00722F19"/>
    <w:rsid w:val="007235E5"/>
    <w:rsid w:val="007244E1"/>
    <w:rsid w:val="00724825"/>
    <w:rsid w:val="00724F87"/>
    <w:rsid w:val="00724FAB"/>
    <w:rsid w:val="0072505E"/>
    <w:rsid w:val="007251ED"/>
    <w:rsid w:val="00725273"/>
    <w:rsid w:val="00725536"/>
    <w:rsid w:val="00725C54"/>
    <w:rsid w:val="00725F74"/>
    <w:rsid w:val="00726DA4"/>
    <w:rsid w:val="00726EB2"/>
    <w:rsid w:val="00727531"/>
    <w:rsid w:val="00730014"/>
    <w:rsid w:val="00730318"/>
    <w:rsid w:val="0073060E"/>
    <w:rsid w:val="0073099E"/>
    <w:rsid w:val="00730E53"/>
    <w:rsid w:val="007311FD"/>
    <w:rsid w:val="007313F1"/>
    <w:rsid w:val="0073150A"/>
    <w:rsid w:val="00732046"/>
    <w:rsid w:val="00732177"/>
    <w:rsid w:val="00732641"/>
    <w:rsid w:val="00732A98"/>
    <w:rsid w:val="00732DDE"/>
    <w:rsid w:val="00732E5F"/>
    <w:rsid w:val="00733441"/>
    <w:rsid w:val="0073359F"/>
    <w:rsid w:val="007335E4"/>
    <w:rsid w:val="0073399E"/>
    <w:rsid w:val="00734614"/>
    <w:rsid w:val="00734EBB"/>
    <w:rsid w:val="00734EF6"/>
    <w:rsid w:val="00734FF5"/>
    <w:rsid w:val="007350C1"/>
    <w:rsid w:val="00735FDE"/>
    <w:rsid w:val="00736054"/>
    <w:rsid w:val="0073610A"/>
    <w:rsid w:val="007365C9"/>
    <w:rsid w:val="00736660"/>
    <w:rsid w:val="00736A33"/>
    <w:rsid w:val="00736B35"/>
    <w:rsid w:val="00736B37"/>
    <w:rsid w:val="00736DA3"/>
    <w:rsid w:val="007370BC"/>
    <w:rsid w:val="007405B5"/>
    <w:rsid w:val="007409A8"/>
    <w:rsid w:val="007410F9"/>
    <w:rsid w:val="00741B9C"/>
    <w:rsid w:val="00741C14"/>
    <w:rsid w:val="00742124"/>
    <w:rsid w:val="00742972"/>
    <w:rsid w:val="00742AAE"/>
    <w:rsid w:val="00742DC0"/>
    <w:rsid w:val="00742FFC"/>
    <w:rsid w:val="00743826"/>
    <w:rsid w:val="00743A16"/>
    <w:rsid w:val="00743E04"/>
    <w:rsid w:val="007440FA"/>
    <w:rsid w:val="007461B0"/>
    <w:rsid w:val="00747955"/>
    <w:rsid w:val="00747EDB"/>
    <w:rsid w:val="00750079"/>
    <w:rsid w:val="007505EC"/>
    <w:rsid w:val="007506F8"/>
    <w:rsid w:val="00750849"/>
    <w:rsid w:val="007509D5"/>
    <w:rsid w:val="00750CC3"/>
    <w:rsid w:val="00750E76"/>
    <w:rsid w:val="0075185D"/>
    <w:rsid w:val="00751C52"/>
    <w:rsid w:val="0075219C"/>
    <w:rsid w:val="00752B7F"/>
    <w:rsid w:val="00752D1E"/>
    <w:rsid w:val="00753C53"/>
    <w:rsid w:val="00753E8C"/>
    <w:rsid w:val="007543F6"/>
    <w:rsid w:val="007548E6"/>
    <w:rsid w:val="007549C4"/>
    <w:rsid w:val="00754A7A"/>
    <w:rsid w:val="00754F3B"/>
    <w:rsid w:val="00754FDE"/>
    <w:rsid w:val="0075507A"/>
    <w:rsid w:val="00755603"/>
    <w:rsid w:val="00756155"/>
    <w:rsid w:val="00756173"/>
    <w:rsid w:val="007565F8"/>
    <w:rsid w:val="007567EF"/>
    <w:rsid w:val="00756F5A"/>
    <w:rsid w:val="007576D0"/>
    <w:rsid w:val="007578FF"/>
    <w:rsid w:val="0075792F"/>
    <w:rsid w:val="00757D2F"/>
    <w:rsid w:val="00757E6B"/>
    <w:rsid w:val="00757E7A"/>
    <w:rsid w:val="0076024F"/>
    <w:rsid w:val="0076040D"/>
    <w:rsid w:val="00760808"/>
    <w:rsid w:val="00760BBC"/>
    <w:rsid w:val="00760DBC"/>
    <w:rsid w:val="00760E12"/>
    <w:rsid w:val="007610D4"/>
    <w:rsid w:val="007618C9"/>
    <w:rsid w:val="0076203B"/>
    <w:rsid w:val="00762845"/>
    <w:rsid w:val="00762B4D"/>
    <w:rsid w:val="00763498"/>
    <w:rsid w:val="00763E99"/>
    <w:rsid w:val="007646FF"/>
    <w:rsid w:val="007648DC"/>
    <w:rsid w:val="00765111"/>
    <w:rsid w:val="0076600A"/>
    <w:rsid w:val="0076619B"/>
    <w:rsid w:val="00766630"/>
    <w:rsid w:val="00766C4E"/>
    <w:rsid w:val="007670BE"/>
    <w:rsid w:val="007673C8"/>
    <w:rsid w:val="0076775A"/>
    <w:rsid w:val="00767888"/>
    <w:rsid w:val="00770099"/>
    <w:rsid w:val="00770C6B"/>
    <w:rsid w:val="00770D7D"/>
    <w:rsid w:val="00771721"/>
    <w:rsid w:val="00771A8A"/>
    <w:rsid w:val="00772A7E"/>
    <w:rsid w:val="007739C7"/>
    <w:rsid w:val="00773F1A"/>
    <w:rsid w:val="00774520"/>
    <w:rsid w:val="0077458E"/>
    <w:rsid w:val="00774761"/>
    <w:rsid w:val="0077497C"/>
    <w:rsid w:val="00774A4F"/>
    <w:rsid w:val="00774B1B"/>
    <w:rsid w:val="00774B48"/>
    <w:rsid w:val="00776333"/>
    <w:rsid w:val="00776354"/>
    <w:rsid w:val="00776881"/>
    <w:rsid w:val="00777838"/>
    <w:rsid w:val="00780263"/>
    <w:rsid w:val="00780EB4"/>
    <w:rsid w:val="0078183A"/>
    <w:rsid w:val="007822F7"/>
    <w:rsid w:val="0078294B"/>
    <w:rsid w:val="00782CE5"/>
    <w:rsid w:val="00782F00"/>
    <w:rsid w:val="00783C45"/>
    <w:rsid w:val="007846A3"/>
    <w:rsid w:val="007847B2"/>
    <w:rsid w:val="00784D06"/>
    <w:rsid w:val="00784F55"/>
    <w:rsid w:val="00785239"/>
    <w:rsid w:val="00785B94"/>
    <w:rsid w:val="00785F8A"/>
    <w:rsid w:val="0078611A"/>
    <w:rsid w:val="007861DB"/>
    <w:rsid w:val="0078686B"/>
    <w:rsid w:val="00786ED5"/>
    <w:rsid w:val="00790497"/>
    <w:rsid w:val="00790CF4"/>
    <w:rsid w:val="007912F2"/>
    <w:rsid w:val="00791418"/>
    <w:rsid w:val="00791623"/>
    <w:rsid w:val="0079195A"/>
    <w:rsid w:val="0079215B"/>
    <w:rsid w:val="00792AC0"/>
    <w:rsid w:val="00792DC8"/>
    <w:rsid w:val="00792F2C"/>
    <w:rsid w:val="007940CF"/>
    <w:rsid w:val="007944A8"/>
    <w:rsid w:val="00794540"/>
    <w:rsid w:val="00794E6F"/>
    <w:rsid w:val="007950A7"/>
    <w:rsid w:val="00795110"/>
    <w:rsid w:val="00795153"/>
    <w:rsid w:val="00795541"/>
    <w:rsid w:val="007957A0"/>
    <w:rsid w:val="00795834"/>
    <w:rsid w:val="007964E0"/>
    <w:rsid w:val="00796578"/>
    <w:rsid w:val="007974BA"/>
    <w:rsid w:val="00797AAB"/>
    <w:rsid w:val="00797AC1"/>
    <w:rsid w:val="00797D11"/>
    <w:rsid w:val="00797D4F"/>
    <w:rsid w:val="00797F48"/>
    <w:rsid w:val="007A079A"/>
    <w:rsid w:val="007A0E68"/>
    <w:rsid w:val="007A10BB"/>
    <w:rsid w:val="007A1D1A"/>
    <w:rsid w:val="007A1D58"/>
    <w:rsid w:val="007A20CE"/>
    <w:rsid w:val="007A24E6"/>
    <w:rsid w:val="007A2A68"/>
    <w:rsid w:val="007A2DB1"/>
    <w:rsid w:val="007A369E"/>
    <w:rsid w:val="007A3C58"/>
    <w:rsid w:val="007A491D"/>
    <w:rsid w:val="007A4A6D"/>
    <w:rsid w:val="007A55C3"/>
    <w:rsid w:val="007A5958"/>
    <w:rsid w:val="007A59CF"/>
    <w:rsid w:val="007A5D4D"/>
    <w:rsid w:val="007A631C"/>
    <w:rsid w:val="007A6480"/>
    <w:rsid w:val="007A6F86"/>
    <w:rsid w:val="007A743F"/>
    <w:rsid w:val="007A75BD"/>
    <w:rsid w:val="007A7957"/>
    <w:rsid w:val="007B0026"/>
    <w:rsid w:val="007B0357"/>
    <w:rsid w:val="007B09D2"/>
    <w:rsid w:val="007B0CC9"/>
    <w:rsid w:val="007B117A"/>
    <w:rsid w:val="007B11F4"/>
    <w:rsid w:val="007B13B8"/>
    <w:rsid w:val="007B1C56"/>
    <w:rsid w:val="007B1FEE"/>
    <w:rsid w:val="007B2407"/>
    <w:rsid w:val="007B2467"/>
    <w:rsid w:val="007B267B"/>
    <w:rsid w:val="007B2CA1"/>
    <w:rsid w:val="007B34FC"/>
    <w:rsid w:val="007B3611"/>
    <w:rsid w:val="007B38AF"/>
    <w:rsid w:val="007B3D6D"/>
    <w:rsid w:val="007B4026"/>
    <w:rsid w:val="007B46E8"/>
    <w:rsid w:val="007B4A54"/>
    <w:rsid w:val="007B5B0C"/>
    <w:rsid w:val="007B5C97"/>
    <w:rsid w:val="007B63DD"/>
    <w:rsid w:val="007B71C2"/>
    <w:rsid w:val="007B7A2A"/>
    <w:rsid w:val="007B7AC2"/>
    <w:rsid w:val="007B7F18"/>
    <w:rsid w:val="007C023B"/>
    <w:rsid w:val="007C0860"/>
    <w:rsid w:val="007C0A05"/>
    <w:rsid w:val="007C1159"/>
    <w:rsid w:val="007C1F92"/>
    <w:rsid w:val="007C2737"/>
    <w:rsid w:val="007C2809"/>
    <w:rsid w:val="007C298E"/>
    <w:rsid w:val="007C29A5"/>
    <w:rsid w:val="007C33E9"/>
    <w:rsid w:val="007C34E9"/>
    <w:rsid w:val="007C4183"/>
    <w:rsid w:val="007C4C15"/>
    <w:rsid w:val="007C6906"/>
    <w:rsid w:val="007C6B10"/>
    <w:rsid w:val="007C6EFE"/>
    <w:rsid w:val="007C6FDC"/>
    <w:rsid w:val="007C704A"/>
    <w:rsid w:val="007C7085"/>
    <w:rsid w:val="007C7C3C"/>
    <w:rsid w:val="007D018C"/>
    <w:rsid w:val="007D0385"/>
    <w:rsid w:val="007D0ACD"/>
    <w:rsid w:val="007D127D"/>
    <w:rsid w:val="007D170F"/>
    <w:rsid w:val="007D285C"/>
    <w:rsid w:val="007D29F1"/>
    <w:rsid w:val="007D2C5A"/>
    <w:rsid w:val="007D2E8C"/>
    <w:rsid w:val="007D2F25"/>
    <w:rsid w:val="007D3507"/>
    <w:rsid w:val="007D37E8"/>
    <w:rsid w:val="007D3AD7"/>
    <w:rsid w:val="007D3C81"/>
    <w:rsid w:val="007D3D35"/>
    <w:rsid w:val="007D3DF7"/>
    <w:rsid w:val="007D4235"/>
    <w:rsid w:val="007D48EC"/>
    <w:rsid w:val="007D4B41"/>
    <w:rsid w:val="007D539B"/>
    <w:rsid w:val="007D5513"/>
    <w:rsid w:val="007D5574"/>
    <w:rsid w:val="007D5973"/>
    <w:rsid w:val="007D5BCB"/>
    <w:rsid w:val="007D6070"/>
    <w:rsid w:val="007D613D"/>
    <w:rsid w:val="007D65AE"/>
    <w:rsid w:val="007D6640"/>
    <w:rsid w:val="007D6787"/>
    <w:rsid w:val="007D6849"/>
    <w:rsid w:val="007D6C94"/>
    <w:rsid w:val="007D6E98"/>
    <w:rsid w:val="007E03DC"/>
    <w:rsid w:val="007E0428"/>
    <w:rsid w:val="007E0599"/>
    <w:rsid w:val="007E07EF"/>
    <w:rsid w:val="007E13E7"/>
    <w:rsid w:val="007E1828"/>
    <w:rsid w:val="007E1B9C"/>
    <w:rsid w:val="007E1FDC"/>
    <w:rsid w:val="007E2209"/>
    <w:rsid w:val="007E2448"/>
    <w:rsid w:val="007E2668"/>
    <w:rsid w:val="007E28B7"/>
    <w:rsid w:val="007E2A17"/>
    <w:rsid w:val="007E3236"/>
    <w:rsid w:val="007E39C9"/>
    <w:rsid w:val="007E3CF8"/>
    <w:rsid w:val="007E3F6E"/>
    <w:rsid w:val="007E4305"/>
    <w:rsid w:val="007E4A8B"/>
    <w:rsid w:val="007E4C87"/>
    <w:rsid w:val="007E4E9B"/>
    <w:rsid w:val="007E5E70"/>
    <w:rsid w:val="007E6B2D"/>
    <w:rsid w:val="007E6B9C"/>
    <w:rsid w:val="007E6BFF"/>
    <w:rsid w:val="007E6F07"/>
    <w:rsid w:val="007E7226"/>
    <w:rsid w:val="007E7648"/>
    <w:rsid w:val="007E7B55"/>
    <w:rsid w:val="007F023C"/>
    <w:rsid w:val="007F0524"/>
    <w:rsid w:val="007F05A7"/>
    <w:rsid w:val="007F0FB5"/>
    <w:rsid w:val="007F1318"/>
    <w:rsid w:val="007F14E3"/>
    <w:rsid w:val="007F1640"/>
    <w:rsid w:val="007F16BD"/>
    <w:rsid w:val="007F16F1"/>
    <w:rsid w:val="007F1972"/>
    <w:rsid w:val="007F1A89"/>
    <w:rsid w:val="007F1ABD"/>
    <w:rsid w:val="007F1E30"/>
    <w:rsid w:val="007F28AD"/>
    <w:rsid w:val="007F2954"/>
    <w:rsid w:val="007F35D3"/>
    <w:rsid w:val="007F36A7"/>
    <w:rsid w:val="007F39BC"/>
    <w:rsid w:val="007F45A4"/>
    <w:rsid w:val="007F48A0"/>
    <w:rsid w:val="007F5035"/>
    <w:rsid w:val="007F51FE"/>
    <w:rsid w:val="007F55BD"/>
    <w:rsid w:val="007F55E2"/>
    <w:rsid w:val="007F5690"/>
    <w:rsid w:val="007F5E73"/>
    <w:rsid w:val="007F621A"/>
    <w:rsid w:val="007F7919"/>
    <w:rsid w:val="007F79F1"/>
    <w:rsid w:val="0080017C"/>
    <w:rsid w:val="00800647"/>
    <w:rsid w:val="0080070E"/>
    <w:rsid w:val="008016AF"/>
    <w:rsid w:val="00801949"/>
    <w:rsid w:val="00802112"/>
    <w:rsid w:val="008026FD"/>
    <w:rsid w:val="00802E37"/>
    <w:rsid w:val="008036C7"/>
    <w:rsid w:val="0080465F"/>
    <w:rsid w:val="00804BFF"/>
    <w:rsid w:val="00804C50"/>
    <w:rsid w:val="00804D7A"/>
    <w:rsid w:val="008055C7"/>
    <w:rsid w:val="008058B9"/>
    <w:rsid w:val="008065A0"/>
    <w:rsid w:val="00806B3E"/>
    <w:rsid w:val="00806DB1"/>
    <w:rsid w:val="00806DED"/>
    <w:rsid w:val="00810346"/>
    <w:rsid w:val="00810748"/>
    <w:rsid w:val="008112B2"/>
    <w:rsid w:val="00811FD0"/>
    <w:rsid w:val="0081205E"/>
    <w:rsid w:val="00812A80"/>
    <w:rsid w:val="00812C86"/>
    <w:rsid w:val="008131C3"/>
    <w:rsid w:val="008132FD"/>
    <w:rsid w:val="008135AF"/>
    <w:rsid w:val="00813EF1"/>
    <w:rsid w:val="008144ED"/>
    <w:rsid w:val="008146A1"/>
    <w:rsid w:val="008149AB"/>
    <w:rsid w:val="0081582F"/>
    <w:rsid w:val="00815EBA"/>
    <w:rsid w:val="008163AB"/>
    <w:rsid w:val="00816C14"/>
    <w:rsid w:val="00816FD0"/>
    <w:rsid w:val="008172DD"/>
    <w:rsid w:val="00817569"/>
    <w:rsid w:val="0081771D"/>
    <w:rsid w:val="008202F8"/>
    <w:rsid w:val="00820720"/>
    <w:rsid w:val="0082099A"/>
    <w:rsid w:val="00820A24"/>
    <w:rsid w:val="00820B05"/>
    <w:rsid w:val="00821524"/>
    <w:rsid w:val="008219CF"/>
    <w:rsid w:val="008224B9"/>
    <w:rsid w:val="00822FE3"/>
    <w:rsid w:val="008230AB"/>
    <w:rsid w:val="00823720"/>
    <w:rsid w:val="00823E57"/>
    <w:rsid w:val="00823F7C"/>
    <w:rsid w:val="00823FFA"/>
    <w:rsid w:val="008245F8"/>
    <w:rsid w:val="0082464C"/>
    <w:rsid w:val="00824930"/>
    <w:rsid w:val="00824F3B"/>
    <w:rsid w:val="00825179"/>
    <w:rsid w:val="0082532A"/>
    <w:rsid w:val="00825412"/>
    <w:rsid w:val="00825BD8"/>
    <w:rsid w:val="00826958"/>
    <w:rsid w:val="008269D8"/>
    <w:rsid w:val="00826DAD"/>
    <w:rsid w:val="008272EA"/>
    <w:rsid w:val="0082738E"/>
    <w:rsid w:val="00827E02"/>
    <w:rsid w:val="00827E4B"/>
    <w:rsid w:val="008301D6"/>
    <w:rsid w:val="0083060F"/>
    <w:rsid w:val="00830733"/>
    <w:rsid w:val="008310A8"/>
    <w:rsid w:val="00831292"/>
    <w:rsid w:val="008313B8"/>
    <w:rsid w:val="00831705"/>
    <w:rsid w:val="008319F0"/>
    <w:rsid w:val="00831EBD"/>
    <w:rsid w:val="00832831"/>
    <w:rsid w:val="00832AD6"/>
    <w:rsid w:val="00832F38"/>
    <w:rsid w:val="0083331B"/>
    <w:rsid w:val="00833686"/>
    <w:rsid w:val="00833E9B"/>
    <w:rsid w:val="00833F96"/>
    <w:rsid w:val="008346ED"/>
    <w:rsid w:val="00834BC2"/>
    <w:rsid w:val="0083663B"/>
    <w:rsid w:val="00836A7E"/>
    <w:rsid w:val="00837030"/>
    <w:rsid w:val="008373D6"/>
    <w:rsid w:val="00837CC9"/>
    <w:rsid w:val="008403A8"/>
    <w:rsid w:val="008404A1"/>
    <w:rsid w:val="00840583"/>
    <w:rsid w:val="00840927"/>
    <w:rsid w:val="00840E3D"/>
    <w:rsid w:val="00841421"/>
    <w:rsid w:val="00841F5E"/>
    <w:rsid w:val="00842767"/>
    <w:rsid w:val="00843230"/>
    <w:rsid w:val="0084353B"/>
    <w:rsid w:val="00843ECA"/>
    <w:rsid w:val="008440A6"/>
    <w:rsid w:val="00844181"/>
    <w:rsid w:val="00844868"/>
    <w:rsid w:val="00844D65"/>
    <w:rsid w:val="00844E49"/>
    <w:rsid w:val="0084566D"/>
    <w:rsid w:val="00845B6A"/>
    <w:rsid w:val="00845C71"/>
    <w:rsid w:val="0084660A"/>
    <w:rsid w:val="00846B21"/>
    <w:rsid w:val="00846BDB"/>
    <w:rsid w:val="0084720B"/>
    <w:rsid w:val="00847767"/>
    <w:rsid w:val="00847B2E"/>
    <w:rsid w:val="00847CE7"/>
    <w:rsid w:val="008502A9"/>
    <w:rsid w:val="00850596"/>
    <w:rsid w:val="0085061D"/>
    <w:rsid w:val="0085108B"/>
    <w:rsid w:val="008518BD"/>
    <w:rsid w:val="0085193D"/>
    <w:rsid w:val="00851981"/>
    <w:rsid w:val="00851A23"/>
    <w:rsid w:val="00851BD9"/>
    <w:rsid w:val="00851CEF"/>
    <w:rsid w:val="00852C72"/>
    <w:rsid w:val="00852E38"/>
    <w:rsid w:val="00852F77"/>
    <w:rsid w:val="0085309F"/>
    <w:rsid w:val="00853470"/>
    <w:rsid w:val="00853B04"/>
    <w:rsid w:val="00853B58"/>
    <w:rsid w:val="00853D16"/>
    <w:rsid w:val="0085402A"/>
    <w:rsid w:val="00854418"/>
    <w:rsid w:val="00854783"/>
    <w:rsid w:val="0085493C"/>
    <w:rsid w:val="00854FA4"/>
    <w:rsid w:val="00855189"/>
    <w:rsid w:val="00855570"/>
    <w:rsid w:val="00855831"/>
    <w:rsid w:val="00855AD2"/>
    <w:rsid w:val="00856EB9"/>
    <w:rsid w:val="00857276"/>
    <w:rsid w:val="00857538"/>
    <w:rsid w:val="008576EC"/>
    <w:rsid w:val="00860A64"/>
    <w:rsid w:val="00860B62"/>
    <w:rsid w:val="0086120C"/>
    <w:rsid w:val="0086147C"/>
    <w:rsid w:val="00861916"/>
    <w:rsid w:val="00861CBB"/>
    <w:rsid w:val="0086230F"/>
    <w:rsid w:val="00863006"/>
    <w:rsid w:val="00863035"/>
    <w:rsid w:val="0086318F"/>
    <w:rsid w:val="0086331D"/>
    <w:rsid w:val="008645AD"/>
    <w:rsid w:val="008646BD"/>
    <w:rsid w:val="00864962"/>
    <w:rsid w:val="00864BDA"/>
    <w:rsid w:val="00864D89"/>
    <w:rsid w:val="00864DBF"/>
    <w:rsid w:val="00864FB3"/>
    <w:rsid w:val="00865491"/>
    <w:rsid w:val="008655EF"/>
    <w:rsid w:val="0086599F"/>
    <w:rsid w:val="00866D3C"/>
    <w:rsid w:val="0086779D"/>
    <w:rsid w:val="00867C3D"/>
    <w:rsid w:val="008703E1"/>
    <w:rsid w:val="00870425"/>
    <w:rsid w:val="00870652"/>
    <w:rsid w:val="00870FD1"/>
    <w:rsid w:val="008711EA"/>
    <w:rsid w:val="00871624"/>
    <w:rsid w:val="00871687"/>
    <w:rsid w:val="008719AE"/>
    <w:rsid w:val="0087213C"/>
    <w:rsid w:val="00872229"/>
    <w:rsid w:val="008724AE"/>
    <w:rsid w:val="0087250A"/>
    <w:rsid w:val="00872993"/>
    <w:rsid w:val="00872E6B"/>
    <w:rsid w:val="00872FB7"/>
    <w:rsid w:val="00874962"/>
    <w:rsid w:val="00874A44"/>
    <w:rsid w:val="00874B16"/>
    <w:rsid w:val="008758CB"/>
    <w:rsid w:val="00875A8D"/>
    <w:rsid w:val="00876077"/>
    <w:rsid w:val="00876144"/>
    <w:rsid w:val="0087684C"/>
    <w:rsid w:val="00876A4B"/>
    <w:rsid w:val="00876E9B"/>
    <w:rsid w:val="008770B7"/>
    <w:rsid w:val="00877275"/>
    <w:rsid w:val="008805B8"/>
    <w:rsid w:val="008807EB"/>
    <w:rsid w:val="008809A0"/>
    <w:rsid w:val="00880F90"/>
    <w:rsid w:val="008812E5"/>
    <w:rsid w:val="0088154C"/>
    <w:rsid w:val="00882288"/>
    <w:rsid w:val="00883805"/>
    <w:rsid w:val="00883985"/>
    <w:rsid w:val="0088452C"/>
    <w:rsid w:val="0088486A"/>
    <w:rsid w:val="00884E57"/>
    <w:rsid w:val="008858EE"/>
    <w:rsid w:val="0088685B"/>
    <w:rsid w:val="00886BC7"/>
    <w:rsid w:val="00886D0D"/>
    <w:rsid w:val="00887B6D"/>
    <w:rsid w:val="00887C45"/>
    <w:rsid w:val="00887D9B"/>
    <w:rsid w:val="008903EA"/>
    <w:rsid w:val="0089042F"/>
    <w:rsid w:val="0089132D"/>
    <w:rsid w:val="00891336"/>
    <w:rsid w:val="00891717"/>
    <w:rsid w:val="00891A88"/>
    <w:rsid w:val="008921B0"/>
    <w:rsid w:val="00892A1A"/>
    <w:rsid w:val="00894000"/>
    <w:rsid w:val="00895094"/>
    <w:rsid w:val="0089522E"/>
    <w:rsid w:val="008954F6"/>
    <w:rsid w:val="00897537"/>
    <w:rsid w:val="008979B5"/>
    <w:rsid w:val="00897B18"/>
    <w:rsid w:val="00897CC7"/>
    <w:rsid w:val="008A01AD"/>
    <w:rsid w:val="008A0218"/>
    <w:rsid w:val="008A03AD"/>
    <w:rsid w:val="008A0AEF"/>
    <w:rsid w:val="008A18D5"/>
    <w:rsid w:val="008A1920"/>
    <w:rsid w:val="008A1DCD"/>
    <w:rsid w:val="008A1EAA"/>
    <w:rsid w:val="008A1ED2"/>
    <w:rsid w:val="008A2447"/>
    <w:rsid w:val="008A3DC3"/>
    <w:rsid w:val="008A4155"/>
    <w:rsid w:val="008A4718"/>
    <w:rsid w:val="008A5236"/>
    <w:rsid w:val="008A587E"/>
    <w:rsid w:val="008A64E9"/>
    <w:rsid w:val="008A6533"/>
    <w:rsid w:val="008A6619"/>
    <w:rsid w:val="008A6A38"/>
    <w:rsid w:val="008A6F1F"/>
    <w:rsid w:val="008A701F"/>
    <w:rsid w:val="008A7E7F"/>
    <w:rsid w:val="008B0972"/>
    <w:rsid w:val="008B09D3"/>
    <w:rsid w:val="008B0B64"/>
    <w:rsid w:val="008B0FF6"/>
    <w:rsid w:val="008B1384"/>
    <w:rsid w:val="008B148C"/>
    <w:rsid w:val="008B1B43"/>
    <w:rsid w:val="008B1D2C"/>
    <w:rsid w:val="008B1FDE"/>
    <w:rsid w:val="008B22CD"/>
    <w:rsid w:val="008B2904"/>
    <w:rsid w:val="008B2C2D"/>
    <w:rsid w:val="008B3490"/>
    <w:rsid w:val="008B3B7D"/>
    <w:rsid w:val="008B45A8"/>
    <w:rsid w:val="008B4FD2"/>
    <w:rsid w:val="008B520C"/>
    <w:rsid w:val="008B5658"/>
    <w:rsid w:val="008B59D1"/>
    <w:rsid w:val="008B62A4"/>
    <w:rsid w:val="008B644D"/>
    <w:rsid w:val="008B74AD"/>
    <w:rsid w:val="008C005D"/>
    <w:rsid w:val="008C0239"/>
    <w:rsid w:val="008C05BE"/>
    <w:rsid w:val="008C0A6A"/>
    <w:rsid w:val="008C1187"/>
    <w:rsid w:val="008C141E"/>
    <w:rsid w:val="008C176B"/>
    <w:rsid w:val="008C2A22"/>
    <w:rsid w:val="008C3003"/>
    <w:rsid w:val="008C3E95"/>
    <w:rsid w:val="008C3F56"/>
    <w:rsid w:val="008C4190"/>
    <w:rsid w:val="008C4220"/>
    <w:rsid w:val="008C479B"/>
    <w:rsid w:val="008C4899"/>
    <w:rsid w:val="008C4FE2"/>
    <w:rsid w:val="008C5201"/>
    <w:rsid w:val="008C5689"/>
    <w:rsid w:val="008C5841"/>
    <w:rsid w:val="008C6BE6"/>
    <w:rsid w:val="008C716A"/>
    <w:rsid w:val="008C74C5"/>
    <w:rsid w:val="008C7D10"/>
    <w:rsid w:val="008D00BA"/>
    <w:rsid w:val="008D011A"/>
    <w:rsid w:val="008D064C"/>
    <w:rsid w:val="008D11E1"/>
    <w:rsid w:val="008D1493"/>
    <w:rsid w:val="008D1711"/>
    <w:rsid w:val="008D1A9A"/>
    <w:rsid w:val="008D26AF"/>
    <w:rsid w:val="008D3871"/>
    <w:rsid w:val="008D3A27"/>
    <w:rsid w:val="008D47DD"/>
    <w:rsid w:val="008D55FF"/>
    <w:rsid w:val="008D5668"/>
    <w:rsid w:val="008D579D"/>
    <w:rsid w:val="008D5E69"/>
    <w:rsid w:val="008D5F52"/>
    <w:rsid w:val="008D6305"/>
    <w:rsid w:val="008D657F"/>
    <w:rsid w:val="008D66D9"/>
    <w:rsid w:val="008D69BD"/>
    <w:rsid w:val="008D75EA"/>
    <w:rsid w:val="008D7B81"/>
    <w:rsid w:val="008D7D7F"/>
    <w:rsid w:val="008E0069"/>
    <w:rsid w:val="008E0331"/>
    <w:rsid w:val="008E053A"/>
    <w:rsid w:val="008E082F"/>
    <w:rsid w:val="008E104B"/>
    <w:rsid w:val="008E1059"/>
    <w:rsid w:val="008E1088"/>
    <w:rsid w:val="008E169C"/>
    <w:rsid w:val="008E1D1B"/>
    <w:rsid w:val="008E1DC3"/>
    <w:rsid w:val="008E1EEB"/>
    <w:rsid w:val="008E2591"/>
    <w:rsid w:val="008E2ABF"/>
    <w:rsid w:val="008E2C3C"/>
    <w:rsid w:val="008E2CA9"/>
    <w:rsid w:val="008E3B31"/>
    <w:rsid w:val="008E3EEE"/>
    <w:rsid w:val="008E4DD7"/>
    <w:rsid w:val="008E54A5"/>
    <w:rsid w:val="008E5602"/>
    <w:rsid w:val="008E587F"/>
    <w:rsid w:val="008E61FA"/>
    <w:rsid w:val="008E68D6"/>
    <w:rsid w:val="008E6C2E"/>
    <w:rsid w:val="008E78C4"/>
    <w:rsid w:val="008E7A4C"/>
    <w:rsid w:val="008E7C01"/>
    <w:rsid w:val="008E7C3A"/>
    <w:rsid w:val="008E7C5D"/>
    <w:rsid w:val="008E7DE0"/>
    <w:rsid w:val="008E7EFD"/>
    <w:rsid w:val="008F04C7"/>
    <w:rsid w:val="008F1597"/>
    <w:rsid w:val="008F15EF"/>
    <w:rsid w:val="008F1A92"/>
    <w:rsid w:val="008F1B0B"/>
    <w:rsid w:val="008F24E8"/>
    <w:rsid w:val="008F2DC5"/>
    <w:rsid w:val="008F3475"/>
    <w:rsid w:val="008F3572"/>
    <w:rsid w:val="008F41B8"/>
    <w:rsid w:val="008F46A8"/>
    <w:rsid w:val="008F5217"/>
    <w:rsid w:val="008F5657"/>
    <w:rsid w:val="008F5742"/>
    <w:rsid w:val="008F5857"/>
    <w:rsid w:val="008F58EE"/>
    <w:rsid w:val="008F5E43"/>
    <w:rsid w:val="008F61D1"/>
    <w:rsid w:val="008F6ADF"/>
    <w:rsid w:val="008F7013"/>
    <w:rsid w:val="008F7334"/>
    <w:rsid w:val="008F73FD"/>
    <w:rsid w:val="008F7698"/>
    <w:rsid w:val="008F772A"/>
    <w:rsid w:val="008F782B"/>
    <w:rsid w:val="008F7AED"/>
    <w:rsid w:val="0090021B"/>
    <w:rsid w:val="009002FF"/>
    <w:rsid w:val="009005F7"/>
    <w:rsid w:val="00900F13"/>
    <w:rsid w:val="00901FBC"/>
    <w:rsid w:val="00902300"/>
    <w:rsid w:val="009028BE"/>
    <w:rsid w:val="009029E1"/>
    <w:rsid w:val="00902B5A"/>
    <w:rsid w:val="00903152"/>
    <w:rsid w:val="0090329C"/>
    <w:rsid w:val="009034DC"/>
    <w:rsid w:val="00903B36"/>
    <w:rsid w:val="00904362"/>
    <w:rsid w:val="009049FC"/>
    <w:rsid w:val="00904D45"/>
    <w:rsid w:val="009056BC"/>
    <w:rsid w:val="00905895"/>
    <w:rsid w:val="009058CF"/>
    <w:rsid w:val="00906508"/>
    <w:rsid w:val="00906B34"/>
    <w:rsid w:val="00906BC5"/>
    <w:rsid w:val="009077B4"/>
    <w:rsid w:val="0090786C"/>
    <w:rsid w:val="0090788B"/>
    <w:rsid w:val="00907B8D"/>
    <w:rsid w:val="00910666"/>
    <w:rsid w:val="00910C41"/>
    <w:rsid w:val="00910C65"/>
    <w:rsid w:val="00910FEE"/>
    <w:rsid w:val="0091115F"/>
    <w:rsid w:val="009115A5"/>
    <w:rsid w:val="00911B0D"/>
    <w:rsid w:val="00911DC4"/>
    <w:rsid w:val="0091201D"/>
    <w:rsid w:val="00912943"/>
    <w:rsid w:val="0091334F"/>
    <w:rsid w:val="0091335B"/>
    <w:rsid w:val="0091381C"/>
    <w:rsid w:val="009138C9"/>
    <w:rsid w:val="00913D02"/>
    <w:rsid w:val="00913E49"/>
    <w:rsid w:val="00914264"/>
    <w:rsid w:val="00914417"/>
    <w:rsid w:val="0091495C"/>
    <w:rsid w:val="00914FA7"/>
    <w:rsid w:val="00915564"/>
    <w:rsid w:val="00915AB8"/>
    <w:rsid w:val="00915C46"/>
    <w:rsid w:val="00915D78"/>
    <w:rsid w:val="00916D22"/>
    <w:rsid w:val="00917473"/>
    <w:rsid w:val="0091751E"/>
    <w:rsid w:val="009175DD"/>
    <w:rsid w:val="009177AF"/>
    <w:rsid w:val="00917EFF"/>
    <w:rsid w:val="00920141"/>
    <w:rsid w:val="00920AFD"/>
    <w:rsid w:val="00921022"/>
    <w:rsid w:val="009213C8"/>
    <w:rsid w:val="009216BD"/>
    <w:rsid w:val="009219A5"/>
    <w:rsid w:val="00921AF7"/>
    <w:rsid w:val="00921FA2"/>
    <w:rsid w:val="0092267E"/>
    <w:rsid w:val="00922681"/>
    <w:rsid w:val="00922DEC"/>
    <w:rsid w:val="0092320D"/>
    <w:rsid w:val="00924398"/>
    <w:rsid w:val="009244ED"/>
    <w:rsid w:val="00924676"/>
    <w:rsid w:val="00924DEC"/>
    <w:rsid w:val="00924EE3"/>
    <w:rsid w:val="009255E1"/>
    <w:rsid w:val="009258A5"/>
    <w:rsid w:val="00926402"/>
    <w:rsid w:val="00926BE0"/>
    <w:rsid w:val="009272FC"/>
    <w:rsid w:val="00927726"/>
    <w:rsid w:val="0092775B"/>
    <w:rsid w:val="00927BAD"/>
    <w:rsid w:val="00927D41"/>
    <w:rsid w:val="009304D1"/>
    <w:rsid w:val="00930578"/>
    <w:rsid w:val="00930924"/>
    <w:rsid w:val="00930D33"/>
    <w:rsid w:val="00931040"/>
    <w:rsid w:val="00931226"/>
    <w:rsid w:val="00931635"/>
    <w:rsid w:val="009320F9"/>
    <w:rsid w:val="00932286"/>
    <w:rsid w:val="00932A1D"/>
    <w:rsid w:val="00932CBD"/>
    <w:rsid w:val="00932D1B"/>
    <w:rsid w:val="00932E96"/>
    <w:rsid w:val="00933661"/>
    <w:rsid w:val="009337CD"/>
    <w:rsid w:val="009338EB"/>
    <w:rsid w:val="0093420F"/>
    <w:rsid w:val="00934222"/>
    <w:rsid w:val="009351BE"/>
    <w:rsid w:val="009353BA"/>
    <w:rsid w:val="009354CF"/>
    <w:rsid w:val="0093552F"/>
    <w:rsid w:val="00935557"/>
    <w:rsid w:val="00935C7F"/>
    <w:rsid w:val="00935E34"/>
    <w:rsid w:val="00936141"/>
    <w:rsid w:val="00936905"/>
    <w:rsid w:val="00937320"/>
    <w:rsid w:val="009374E8"/>
    <w:rsid w:val="00937917"/>
    <w:rsid w:val="00940851"/>
    <w:rsid w:val="00940B5D"/>
    <w:rsid w:val="00941D6F"/>
    <w:rsid w:val="00941FDE"/>
    <w:rsid w:val="00941FF7"/>
    <w:rsid w:val="009421F7"/>
    <w:rsid w:val="009429B2"/>
    <w:rsid w:val="00943165"/>
    <w:rsid w:val="00943195"/>
    <w:rsid w:val="0094341E"/>
    <w:rsid w:val="009437A5"/>
    <w:rsid w:val="009439A0"/>
    <w:rsid w:val="009439F7"/>
    <w:rsid w:val="0094462B"/>
    <w:rsid w:val="00944870"/>
    <w:rsid w:val="009448B3"/>
    <w:rsid w:val="009450C5"/>
    <w:rsid w:val="0094540A"/>
    <w:rsid w:val="0094587A"/>
    <w:rsid w:val="00945E9D"/>
    <w:rsid w:val="00946CD4"/>
    <w:rsid w:val="00946D58"/>
    <w:rsid w:val="00946D68"/>
    <w:rsid w:val="00947432"/>
    <w:rsid w:val="00947DBF"/>
    <w:rsid w:val="00947EE0"/>
    <w:rsid w:val="009508C2"/>
    <w:rsid w:val="009509DC"/>
    <w:rsid w:val="00950A28"/>
    <w:rsid w:val="00950B7D"/>
    <w:rsid w:val="0095103E"/>
    <w:rsid w:val="00951237"/>
    <w:rsid w:val="00951261"/>
    <w:rsid w:val="0095203B"/>
    <w:rsid w:val="00952178"/>
    <w:rsid w:val="00952333"/>
    <w:rsid w:val="009525CE"/>
    <w:rsid w:val="0095295B"/>
    <w:rsid w:val="0095308C"/>
    <w:rsid w:val="009531E1"/>
    <w:rsid w:val="00954E09"/>
    <w:rsid w:val="00954E3F"/>
    <w:rsid w:val="00955A38"/>
    <w:rsid w:val="00955BB4"/>
    <w:rsid w:val="00955DCE"/>
    <w:rsid w:val="009560CA"/>
    <w:rsid w:val="009562AA"/>
    <w:rsid w:val="009568FD"/>
    <w:rsid w:val="00956A3C"/>
    <w:rsid w:val="00957306"/>
    <w:rsid w:val="009578EB"/>
    <w:rsid w:val="00957E00"/>
    <w:rsid w:val="0096059F"/>
    <w:rsid w:val="00960A71"/>
    <w:rsid w:val="00960DCF"/>
    <w:rsid w:val="00960E06"/>
    <w:rsid w:val="00961789"/>
    <w:rsid w:val="00961ACA"/>
    <w:rsid w:val="00961FC6"/>
    <w:rsid w:val="0096223B"/>
    <w:rsid w:val="00962292"/>
    <w:rsid w:val="009622AF"/>
    <w:rsid w:val="0096246F"/>
    <w:rsid w:val="00962718"/>
    <w:rsid w:val="009628E7"/>
    <w:rsid w:val="00962B8C"/>
    <w:rsid w:val="00962F2E"/>
    <w:rsid w:val="009636D0"/>
    <w:rsid w:val="00963782"/>
    <w:rsid w:val="00963945"/>
    <w:rsid w:val="00963B27"/>
    <w:rsid w:val="00963CB5"/>
    <w:rsid w:val="00964009"/>
    <w:rsid w:val="009641AE"/>
    <w:rsid w:val="00964716"/>
    <w:rsid w:val="009647AE"/>
    <w:rsid w:val="00964C7A"/>
    <w:rsid w:val="00964E1E"/>
    <w:rsid w:val="00964F2D"/>
    <w:rsid w:val="009653A4"/>
    <w:rsid w:val="009659B3"/>
    <w:rsid w:val="009659B6"/>
    <w:rsid w:val="00965BA7"/>
    <w:rsid w:val="00966134"/>
    <w:rsid w:val="0096617F"/>
    <w:rsid w:val="0096623B"/>
    <w:rsid w:val="00966330"/>
    <w:rsid w:val="0097005C"/>
    <w:rsid w:val="009700F5"/>
    <w:rsid w:val="009701FD"/>
    <w:rsid w:val="0097053E"/>
    <w:rsid w:val="00970666"/>
    <w:rsid w:val="00970BA3"/>
    <w:rsid w:val="0097102A"/>
    <w:rsid w:val="009710F4"/>
    <w:rsid w:val="0097154B"/>
    <w:rsid w:val="00971962"/>
    <w:rsid w:val="00972C59"/>
    <w:rsid w:val="00972F5B"/>
    <w:rsid w:val="009737CA"/>
    <w:rsid w:val="009737D1"/>
    <w:rsid w:val="00973B08"/>
    <w:rsid w:val="00973EA5"/>
    <w:rsid w:val="0097425C"/>
    <w:rsid w:val="009747D1"/>
    <w:rsid w:val="0097486C"/>
    <w:rsid w:val="00974FBA"/>
    <w:rsid w:val="0097573B"/>
    <w:rsid w:val="00975775"/>
    <w:rsid w:val="009757CF"/>
    <w:rsid w:val="00975AEE"/>
    <w:rsid w:val="00976108"/>
    <w:rsid w:val="00976975"/>
    <w:rsid w:val="009774BA"/>
    <w:rsid w:val="009774CC"/>
    <w:rsid w:val="0098043A"/>
    <w:rsid w:val="00980BFB"/>
    <w:rsid w:val="00980E7B"/>
    <w:rsid w:val="00981224"/>
    <w:rsid w:val="00981F89"/>
    <w:rsid w:val="0098229F"/>
    <w:rsid w:val="00982314"/>
    <w:rsid w:val="0098240B"/>
    <w:rsid w:val="00982440"/>
    <w:rsid w:val="00982534"/>
    <w:rsid w:val="0098266F"/>
    <w:rsid w:val="009827A6"/>
    <w:rsid w:val="00982961"/>
    <w:rsid w:val="00982C3A"/>
    <w:rsid w:val="00983641"/>
    <w:rsid w:val="00983FD9"/>
    <w:rsid w:val="00983FE2"/>
    <w:rsid w:val="00984157"/>
    <w:rsid w:val="00984257"/>
    <w:rsid w:val="00984790"/>
    <w:rsid w:val="00984C42"/>
    <w:rsid w:val="00984E81"/>
    <w:rsid w:val="00984ED5"/>
    <w:rsid w:val="0098543C"/>
    <w:rsid w:val="009856AC"/>
    <w:rsid w:val="009856F1"/>
    <w:rsid w:val="00985E46"/>
    <w:rsid w:val="009862C7"/>
    <w:rsid w:val="00986A6D"/>
    <w:rsid w:val="00986C0E"/>
    <w:rsid w:val="00986CA3"/>
    <w:rsid w:val="00986E55"/>
    <w:rsid w:val="00987720"/>
    <w:rsid w:val="00987724"/>
    <w:rsid w:val="00987DFC"/>
    <w:rsid w:val="00990E76"/>
    <w:rsid w:val="00990FDC"/>
    <w:rsid w:val="00991497"/>
    <w:rsid w:val="00991632"/>
    <w:rsid w:val="0099229D"/>
    <w:rsid w:val="009922CA"/>
    <w:rsid w:val="009922E1"/>
    <w:rsid w:val="009923A5"/>
    <w:rsid w:val="0099260F"/>
    <w:rsid w:val="00992D0E"/>
    <w:rsid w:val="00992FEE"/>
    <w:rsid w:val="00993447"/>
    <w:rsid w:val="00993715"/>
    <w:rsid w:val="009938E9"/>
    <w:rsid w:val="00994223"/>
    <w:rsid w:val="00994591"/>
    <w:rsid w:val="00994CE2"/>
    <w:rsid w:val="0099534B"/>
    <w:rsid w:val="00995555"/>
    <w:rsid w:val="00995790"/>
    <w:rsid w:val="0099605D"/>
    <w:rsid w:val="009967E7"/>
    <w:rsid w:val="00996CF9"/>
    <w:rsid w:val="00996D3F"/>
    <w:rsid w:val="00996F90"/>
    <w:rsid w:val="00997B62"/>
    <w:rsid w:val="00997C49"/>
    <w:rsid w:val="009A02DD"/>
    <w:rsid w:val="009A0374"/>
    <w:rsid w:val="009A142F"/>
    <w:rsid w:val="009A1D4A"/>
    <w:rsid w:val="009A2B15"/>
    <w:rsid w:val="009A2B54"/>
    <w:rsid w:val="009A2BB1"/>
    <w:rsid w:val="009A2BB3"/>
    <w:rsid w:val="009A30E2"/>
    <w:rsid w:val="009A4C45"/>
    <w:rsid w:val="009A57B1"/>
    <w:rsid w:val="009A5DF2"/>
    <w:rsid w:val="009A6398"/>
    <w:rsid w:val="009A64AD"/>
    <w:rsid w:val="009A6579"/>
    <w:rsid w:val="009A69CD"/>
    <w:rsid w:val="009A6C7C"/>
    <w:rsid w:val="009A7400"/>
    <w:rsid w:val="009A7A05"/>
    <w:rsid w:val="009A7D57"/>
    <w:rsid w:val="009A7F9B"/>
    <w:rsid w:val="009B0607"/>
    <w:rsid w:val="009B0A1C"/>
    <w:rsid w:val="009B0A2E"/>
    <w:rsid w:val="009B0C2E"/>
    <w:rsid w:val="009B0DB2"/>
    <w:rsid w:val="009B144A"/>
    <w:rsid w:val="009B16E0"/>
    <w:rsid w:val="009B1774"/>
    <w:rsid w:val="009B1C59"/>
    <w:rsid w:val="009B1D45"/>
    <w:rsid w:val="009B2804"/>
    <w:rsid w:val="009B33C0"/>
    <w:rsid w:val="009B37E6"/>
    <w:rsid w:val="009B3A2D"/>
    <w:rsid w:val="009B3DB1"/>
    <w:rsid w:val="009B438A"/>
    <w:rsid w:val="009B4488"/>
    <w:rsid w:val="009B4748"/>
    <w:rsid w:val="009B4904"/>
    <w:rsid w:val="009B5E19"/>
    <w:rsid w:val="009B61E4"/>
    <w:rsid w:val="009B6247"/>
    <w:rsid w:val="009B62B2"/>
    <w:rsid w:val="009B6ED7"/>
    <w:rsid w:val="009B6EE7"/>
    <w:rsid w:val="009B7328"/>
    <w:rsid w:val="009B76E8"/>
    <w:rsid w:val="009B7B4E"/>
    <w:rsid w:val="009B7D7A"/>
    <w:rsid w:val="009C1076"/>
    <w:rsid w:val="009C1431"/>
    <w:rsid w:val="009C1F5B"/>
    <w:rsid w:val="009C1FC8"/>
    <w:rsid w:val="009C2344"/>
    <w:rsid w:val="009C2847"/>
    <w:rsid w:val="009C2DCB"/>
    <w:rsid w:val="009C309D"/>
    <w:rsid w:val="009C3377"/>
    <w:rsid w:val="009C33BD"/>
    <w:rsid w:val="009C4219"/>
    <w:rsid w:val="009C4250"/>
    <w:rsid w:val="009C4FF7"/>
    <w:rsid w:val="009C5151"/>
    <w:rsid w:val="009C535F"/>
    <w:rsid w:val="009C57E7"/>
    <w:rsid w:val="009C6406"/>
    <w:rsid w:val="009C6568"/>
    <w:rsid w:val="009C795E"/>
    <w:rsid w:val="009C7A44"/>
    <w:rsid w:val="009C7C16"/>
    <w:rsid w:val="009D00F6"/>
    <w:rsid w:val="009D087B"/>
    <w:rsid w:val="009D0B37"/>
    <w:rsid w:val="009D0BAC"/>
    <w:rsid w:val="009D0CF3"/>
    <w:rsid w:val="009D1116"/>
    <w:rsid w:val="009D18A7"/>
    <w:rsid w:val="009D18D5"/>
    <w:rsid w:val="009D2267"/>
    <w:rsid w:val="009D2413"/>
    <w:rsid w:val="009D2ACD"/>
    <w:rsid w:val="009D32B4"/>
    <w:rsid w:val="009D379D"/>
    <w:rsid w:val="009D37AC"/>
    <w:rsid w:val="009D38A3"/>
    <w:rsid w:val="009D3B55"/>
    <w:rsid w:val="009D3E4E"/>
    <w:rsid w:val="009D3F7C"/>
    <w:rsid w:val="009D405A"/>
    <w:rsid w:val="009D4EC5"/>
    <w:rsid w:val="009D54F4"/>
    <w:rsid w:val="009D5643"/>
    <w:rsid w:val="009D578B"/>
    <w:rsid w:val="009D58C7"/>
    <w:rsid w:val="009D5C9D"/>
    <w:rsid w:val="009D6830"/>
    <w:rsid w:val="009D6BD9"/>
    <w:rsid w:val="009D70CF"/>
    <w:rsid w:val="009D726A"/>
    <w:rsid w:val="009D7BA5"/>
    <w:rsid w:val="009D7FF4"/>
    <w:rsid w:val="009E05A3"/>
    <w:rsid w:val="009E11F5"/>
    <w:rsid w:val="009E1692"/>
    <w:rsid w:val="009E1C29"/>
    <w:rsid w:val="009E2566"/>
    <w:rsid w:val="009E26DA"/>
    <w:rsid w:val="009E2D4C"/>
    <w:rsid w:val="009E2E01"/>
    <w:rsid w:val="009E304C"/>
    <w:rsid w:val="009E31DD"/>
    <w:rsid w:val="009E3A32"/>
    <w:rsid w:val="009E3A43"/>
    <w:rsid w:val="009E3E16"/>
    <w:rsid w:val="009E52B2"/>
    <w:rsid w:val="009E52F2"/>
    <w:rsid w:val="009E59FC"/>
    <w:rsid w:val="009E6004"/>
    <w:rsid w:val="009E6111"/>
    <w:rsid w:val="009E6BB6"/>
    <w:rsid w:val="009E6C01"/>
    <w:rsid w:val="009E6DAB"/>
    <w:rsid w:val="009E7DA1"/>
    <w:rsid w:val="009E7FE6"/>
    <w:rsid w:val="009F03E1"/>
    <w:rsid w:val="009F0460"/>
    <w:rsid w:val="009F053F"/>
    <w:rsid w:val="009F0B4B"/>
    <w:rsid w:val="009F14CE"/>
    <w:rsid w:val="009F15DF"/>
    <w:rsid w:val="009F183E"/>
    <w:rsid w:val="009F2115"/>
    <w:rsid w:val="009F2367"/>
    <w:rsid w:val="009F248C"/>
    <w:rsid w:val="009F25BF"/>
    <w:rsid w:val="009F2ABA"/>
    <w:rsid w:val="009F41FD"/>
    <w:rsid w:val="009F4A1B"/>
    <w:rsid w:val="009F4D63"/>
    <w:rsid w:val="009F5044"/>
    <w:rsid w:val="009F5241"/>
    <w:rsid w:val="009F5419"/>
    <w:rsid w:val="009F6BAB"/>
    <w:rsid w:val="009F70E4"/>
    <w:rsid w:val="009F7305"/>
    <w:rsid w:val="009F7DE2"/>
    <w:rsid w:val="00A000C2"/>
    <w:rsid w:val="00A007FD"/>
    <w:rsid w:val="00A00E74"/>
    <w:rsid w:val="00A0145D"/>
    <w:rsid w:val="00A01BA0"/>
    <w:rsid w:val="00A0207D"/>
    <w:rsid w:val="00A02407"/>
    <w:rsid w:val="00A02B2D"/>
    <w:rsid w:val="00A03154"/>
    <w:rsid w:val="00A0510A"/>
    <w:rsid w:val="00A05354"/>
    <w:rsid w:val="00A0599C"/>
    <w:rsid w:val="00A05A64"/>
    <w:rsid w:val="00A05E8C"/>
    <w:rsid w:val="00A05F7F"/>
    <w:rsid w:val="00A06098"/>
    <w:rsid w:val="00A0646A"/>
    <w:rsid w:val="00A06579"/>
    <w:rsid w:val="00A068A6"/>
    <w:rsid w:val="00A072E1"/>
    <w:rsid w:val="00A07735"/>
    <w:rsid w:val="00A07885"/>
    <w:rsid w:val="00A103AC"/>
    <w:rsid w:val="00A1040F"/>
    <w:rsid w:val="00A1075C"/>
    <w:rsid w:val="00A11557"/>
    <w:rsid w:val="00A12407"/>
    <w:rsid w:val="00A1249B"/>
    <w:rsid w:val="00A124A9"/>
    <w:rsid w:val="00A13A9D"/>
    <w:rsid w:val="00A1461F"/>
    <w:rsid w:val="00A14670"/>
    <w:rsid w:val="00A147DA"/>
    <w:rsid w:val="00A151ED"/>
    <w:rsid w:val="00A15672"/>
    <w:rsid w:val="00A156A7"/>
    <w:rsid w:val="00A15B09"/>
    <w:rsid w:val="00A15E3A"/>
    <w:rsid w:val="00A15FD3"/>
    <w:rsid w:val="00A160D4"/>
    <w:rsid w:val="00A162E3"/>
    <w:rsid w:val="00A16EF5"/>
    <w:rsid w:val="00A16F5B"/>
    <w:rsid w:val="00A171A7"/>
    <w:rsid w:val="00A20566"/>
    <w:rsid w:val="00A20637"/>
    <w:rsid w:val="00A208A0"/>
    <w:rsid w:val="00A20C92"/>
    <w:rsid w:val="00A21C1B"/>
    <w:rsid w:val="00A221A3"/>
    <w:rsid w:val="00A22611"/>
    <w:rsid w:val="00A230AC"/>
    <w:rsid w:val="00A23261"/>
    <w:rsid w:val="00A23C63"/>
    <w:rsid w:val="00A2421B"/>
    <w:rsid w:val="00A2437F"/>
    <w:rsid w:val="00A2469A"/>
    <w:rsid w:val="00A2473D"/>
    <w:rsid w:val="00A24ABD"/>
    <w:rsid w:val="00A24CBE"/>
    <w:rsid w:val="00A24DC5"/>
    <w:rsid w:val="00A25732"/>
    <w:rsid w:val="00A25995"/>
    <w:rsid w:val="00A25D0C"/>
    <w:rsid w:val="00A25E56"/>
    <w:rsid w:val="00A26006"/>
    <w:rsid w:val="00A26557"/>
    <w:rsid w:val="00A26756"/>
    <w:rsid w:val="00A2742C"/>
    <w:rsid w:val="00A2751A"/>
    <w:rsid w:val="00A275FD"/>
    <w:rsid w:val="00A2788C"/>
    <w:rsid w:val="00A27A42"/>
    <w:rsid w:val="00A27E06"/>
    <w:rsid w:val="00A30F10"/>
    <w:rsid w:val="00A31154"/>
    <w:rsid w:val="00A31305"/>
    <w:rsid w:val="00A321EB"/>
    <w:rsid w:val="00A32295"/>
    <w:rsid w:val="00A323AE"/>
    <w:rsid w:val="00A32708"/>
    <w:rsid w:val="00A329DD"/>
    <w:rsid w:val="00A32D04"/>
    <w:rsid w:val="00A3370E"/>
    <w:rsid w:val="00A33737"/>
    <w:rsid w:val="00A33887"/>
    <w:rsid w:val="00A339AF"/>
    <w:rsid w:val="00A33E7F"/>
    <w:rsid w:val="00A341BE"/>
    <w:rsid w:val="00A346AC"/>
    <w:rsid w:val="00A34BA8"/>
    <w:rsid w:val="00A35689"/>
    <w:rsid w:val="00A359B0"/>
    <w:rsid w:val="00A35C1C"/>
    <w:rsid w:val="00A35D3C"/>
    <w:rsid w:val="00A36597"/>
    <w:rsid w:val="00A36621"/>
    <w:rsid w:val="00A36980"/>
    <w:rsid w:val="00A36E16"/>
    <w:rsid w:val="00A37E6C"/>
    <w:rsid w:val="00A402E6"/>
    <w:rsid w:val="00A4030E"/>
    <w:rsid w:val="00A40434"/>
    <w:rsid w:val="00A411C9"/>
    <w:rsid w:val="00A418DB"/>
    <w:rsid w:val="00A41C94"/>
    <w:rsid w:val="00A41CE1"/>
    <w:rsid w:val="00A41E14"/>
    <w:rsid w:val="00A41EF4"/>
    <w:rsid w:val="00A42537"/>
    <w:rsid w:val="00A42874"/>
    <w:rsid w:val="00A429B5"/>
    <w:rsid w:val="00A42CDE"/>
    <w:rsid w:val="00A42E7C"/>
    <w:rsid w:val="00A43022"/>
    <w:rsid w:val="00A43283"/>
    <w:rsid w:val="00A4345E"/>
    <w:rsid w:val="00A44301"/>
    <w:rsid w:val="00A4456C"/>
    <w:rsid w:val="00A44641"/>
    <w:rsid w:val="00A44CC8"/>
    <w:rsid w:val="00A44EDD"/>
    <w:rsid w:val="00A450AA"/>
    <w:rsid w:val="00A4614A"/>
    <w:rsid w:val="00A46367"/>
    <w:rsid w:val="00A4686A"/>
    <w:rsid w:val="00A4780C"/>
    <w:rsid w:val="00A501AE"/>
    <w:rsid w:val="00A5057A"/>
    <w:rsid w:val="00A50CB7"/>
    <w:rsid w:val="00A51148"/>
    <w:rsid w:val="00A51B42"/>
    <w:rsid w:val="00A5218D"/>
    <w:rsid w:val="00A52327"/>
    <w:rsid w:val="00A52508"/>
    <w:rsid w:val="00A52D71"/>
    <w:rsid w:val="00A52DE7"/>
    <w:rsid w:val="00A53957"/>
    <w:rsid w:val="00A53CFF"/>
    <w:rsid w:val="00A548BA"/>
    <w:rsid w:val="00A54B42"/>
    <w:rsid w:val="00A54C64"/>
    <w:rsid w:val="00A550D2"/>
    <w:rsid w:val="00A55878"/>
    <w:rsid w:val="00A558E3"/>
    <w:rsid w:val="00A55E9B"/>
    <w:rsid w:val="00A5655D"/>
    <w:rsid w:val="00A56A0E"/>
    <w:rsid w:val="00A56DC2"/>
    <w:rsid w:val="00A57727"/>
    <w:rsid w:val="00A57930"/>
    <w:rsid w:val="00A600FD"/>
    <w:rsid w:val="00A601B7"/>
    <w:rsid w:val="00A603F7"/>
    <w:rsid w:val="00A607EA"/>
    <w:rsid w:val="00A60A6B"/>
    <w:rsid w:val="00A60AD9"/>
    <w:rsid w:val="00A60D42"/>
    <w:rsid w:val="00A610B1"/>
    <w:rsid w:val="00A62019"/>
    <w:rsid w:val="00A6209F"/>
    <w:rsid w:val="00A626E1"/>
    <w:rsid w:val="00A631B2"/>
    <w:rsid w:val="00A6367C"/>
    <w:rsid w:val="00A6378C"/>
    <w:rsid w:val="00A63894"/>
    <w:rsid w:val="00A641E4"/>
    <w:rsid w:val="00A64627"/>
    <w:rsid w:val="00A64719"/>
    <w:rsid w:val="00A64DCC"/>
    <w:rsid w:val="00A650F4"/>
    <w:rsid w:val="00A6557C"/>
    <w:rsid w:val="00A65863"/>
    <w:rsid w:val="00A658A8"/>
    <w:rsid w:val="00A66E89"/>
    <w:rsid w:val="00A673EA"/>
    <w:rsid w:val="00A67D05"/>
    <w:rsid w:val="00A67F9D"/>
    <w:rsid w:val="00A703BB"/>
    <w:rsid w:val="00A70EF4"/>
    <w:rsid w:val="00A70F32"/>
    <w:rsid w:val="00A7109D"/>
    <w:rsid w:val="00A71281"/>
    <w:rsid w:val="00A712E4"/>
    <w:rsid w:val="00A71370"/>
    <w:rsid w:val="00A71A4B"/>
    <w:rsid w:val="00A72207"/>
    <w:rsid w:val="00A72C7F"/>
    <w:rsid w:val="00A72D8E"/>
    <w:rsid w:val="00A73630"/>
    <w:rsid w:val="00A739D7"/>
    <w:rsid w:val="00A73E75"/>
    <w:rsid w:val="00A7493E"/>
    <w:rsid w:val="00A75696"/>
    <w:rsid w:val="00A75A38"/>
    <w:rsid w:val="00A7682A"/>
    <w:rsid w:val="00A768D6"/>
    <w:rsid w:val="00A76AD3"/>
    <w:rsid w:val="00A76C73"/>
    <w:rsid w:val="00A7733F"/>
    <w:rsid w:val="00A77A8C"/>
    <w:rsid w:val="00A80A44"/>
    <w:rsid w:val="00A8111B"/>
    <w:rsid w:val="00A81296"/>
    <w:rsid w:val="00A814D7"/>
    <w:rsid w:val="00A81F59"/>
    <w:rsid w:val="00A82C5A"/>
    <w:rsid w:val="00A83428"/>
    <w:rsid w:val="00A8362E"/>
    <w:rsid w:val="00A83EB7"/>
    <w:rsid w:val="00A8413A"/>
    <w:rsid w:val="00A8416B"/>
    <w:rsid w:val="00A8427F"/>
    <w:rsid w:val="00A847E9"/>
    <w:rsid w:val="00A847F6"/>
    <w:rsid w:val="00A8485A"/>
    <w:rsid w:val="00A84C2D"/>
    <w:rsid w:val="00A84F17"/>
    <w:rsid w:val="00A85515"/>
    <w:rsid w:val="00A85822"/>
    <w:rsid w:val="00A8583C"/>
    <w:rsid w:val="00A858D3"/>
    <w:rsid w:val="00A861ED"/>
    <w:rsid w:val="00A8646C"/>
    <w:rsid w:val="00A8655A"/>
    <w:rsid w:val="00A86766"/>
    <w:rsid w:val="00A87097"/>
    <w:rsid w:val="00A8758C"/>
    <w:rsid w:val="00A878F4"/>
    <w:rsid w:val="00A87932"/>
    <w:rsid w:val="00A90017"/>
    <w:rsid w:val="00A90427"/>
    <w:rsid w:val="00A90559"/>
    <w:rsid w:val="00A90705"/>
    <w:rsid w:val="00A909D4"/>
    <w:rsid w:val="00A90E78"/>
    <w:rsid w:val="00A90F67"/>
    <w:rsid w:val="00A9132C"/>
    <w:rsid w:val="00A91A84"/>
    <w:rsid w:val="00A91AA2"/>
    <w:rsid w:val="00A91BA7"/>
    <w:rsid w:val="00A926CA"/>
    <w:rsid w:val="00A92D92"/>
    <w:rsid w:val="00A92ED3"/>
    <w:rsid w:val="00A9316B"/>
    <w:rsid w:val="00A93552"/>
    <w:rsid w:val="00A93743"/>
    <w:rsid w:val="00A94383"/>
    <w:rsid w:val="00A94792"/>
    <w:rsid w:val="00A94A28"/>
    <w:rsid w:val="00A94A94"/>
    <w:rsid w:val="00A94C1C"/>
    <w:rsid w:val="00A96219"/>
    <w:rsid w:val="00A963FE"/>
    <w:rsid w:val="00A9648C"/>
    <w:rsid w:val="00A96C8C"/>
    <w:rsid w:val="00A97373"/>
    <w:rsid w:val="00A9792C"/>
    <w:rsid w:val="00AA01E6"/>
    <w:rsid w:val="00AA0D3E"/>
    <w:rsid w:val="00AA2117"/>
    <w:rsid w:val="00AA265E"/>
    <w:rsid w:val="00AA2687"/>
    <w:rsid w:val="00AA2A1A"/>
    <w:rsid w:val="00AA2BFA"/>
    <w:rsid w:val="00AA2D1C"/>
    <w:rsid w:val="00AA30FD"/>
    <w:rsid w:val="00AA318E"/>
    <w:rsid w:val="00AA31DE"/>
    <w:rsid w:val="00AA33B3"/>
    <w:rsid w:val="00AA3506"/>
    <w:rsid w:val="00AA3579"/>
    <w:rsid w:val="00AA39D8"/>
    <w:rsid w:val="00AA3B33"/>
    <w:rsid w:val="00AA3BAD"/>
    <w:rsid w:val="00AA4859"/>
    <w:rsid w:val="00AA4941"/>
    <w:rsid w:val="00AA50FB"/>
    <w:rsid w:val="00AA55F1"/>
    <w:rsid w:val="00AA5CA2"/>
    <w:rsid w:val="00AA5D04"/>
    <w:rsid w:val="00AA5DBE"/>
    <w:rsid w:val="00AA64F5"/>
    <w:rsid w:val="00AA6A85"/>
    <w:rsid w:val="00AA6EBC"/>
    <w:rsid w:val="00AA72E0"/>
    <w:rsid w:val="00AA7BFD"/>
    <w:rsid w:val="00AA7DDD"/>
    <w:rsid w:val="00AB0328"/>
    <w:rsid w:val="00AB0876"/>
    <w:rsid w:val="00AB0AEF"/>
    <w:rsid w:val="00AB1325"/>
    <w:rsid w:val="00AB18A8"/>
    <w:rsid w:val="00AB1D64"/>
    <w:rsid w:val="00AB27E3"/>
    <w:rsid w:val="00AB2891"/>
    <w:rsid w:val="00AB2A5E"/>
    <w:rsid w:val="00AB30B2"/>
    <w:rsid w:val="00AB35C7"/>
    <w:rsid w:val="00AB3CA2"/>
    <w:rsid w:val="00AB438D"/>
    <w:rsid w:val="00AB4EA6"/>
    <w:rsid w:val="00AB4F37"/>
    <w:rsid w:val="00AB5FDE"/>
    <w:rsid w:val="00AB6816"/>
    <w:rsid w:val="00AB6DEA"/>
    <w:rsid w:val="00AB7EBE"/>
    <w:rsid w:val="00AC00E8"/>
    <w:rsid w:val="00AC07F8"/>
    <w:rsid w:val="00AC0B5D"/>
    <w:rsid w:val="00AC0DCF"/>
    <w:rsid w:val="00AC1272"/>
    <w:rsid w:val="00AC1503"/>
    <w:rsid w:val="00AC25F2"/>
    <w:rsid w:val="00AC2D7F"/>
    <w:rsid w:val="00AC3696"/>
    <w:rsid w:val="00AC3C00"/>
    <w:rsid w:val="00AC45E1"/>
    <w:rsid w:val="00AC4CFB"/>
    <w:rsid w:val="00AC4E32"/>
    <w:rsid w:val="00AC4F10"/>
    <w:rsid w:val="00AC525D"/>
    <w:rsid w:val="00AC58AC"/>
    <w:rsid w:val="00AC5DBE"/>
    <w:rsid w:val="00AC619E"/>
    <w:rsid w:val="00AC63E9"/>
    <w:rsid w:val="00AC68E5"/>
    <w:rsid w:val="00AC6A51"/>
    <w:rsid w:val="00AC6D5B"/>
    <w:rsid w:val="00AC6DFB"/>
    <w:rsid w:val="00AC7451"/>
    <w:rsid w:val="00AC7550"/>
    <w:rsid w:val="00AC78D2"/>
    <w:rsid w:val="00AC7931"/>
    <w:rsid w:val="00AC7AA2"/>
    <w:rsid w:val="00AC7C57"/>
    <w:rsid w:val="00AC7CC2"/>
    <w:rsid w:val="00AD03C9"/>
    <w:rsid w:val="00AD063D"/>
    <w:rsid w:val="00AD0C4D"/>
    <w:rsid w:val="00AD1826"/>
    <w:rsid w:val="00AD19B8"/>
    <w:rsid w:val="00AD1A95"/>
    <w:rsid w:val="00AD1D40"/>
    <w:rsid w:val="00AD2687"/>
    <w:rsid w:val="00AD2D58"/>
    <w:rsid w:val="00AD2E0F"/>
    <w:rsid w:val="00AD368D"/>
    <w:rsid w:val="00AD4778"/>
    <w:rsid w:val="00AD4D0D"/>
    <w:rsid w:val="00AD5150"/>
    <w:rsid w:val="00AD5AFB"/>
    <w:rsid w:val="00AD5D1B"/>
    <w:rsid w:val="00AD67D1"/>
    <w:rsid w:val="00AD69AD"/>
    <w:rsid w:val="00AD6C40"/>
    <w:rsid w:val="00AD7756"/>
    <w:rsid w:val="00AD7E48"/>
    <w:rsid w:val="00AE0253"/>
    <w:rsid w:val="00AE0BFD"/>
    <w:rsid w:val="00AE24F6"/>
    <w:rsid w:val="00AE2B51"/>
    <w:rsid w:val="00AE2DC4"/>
    <w:rsid w:val="00AE2FF4"/>
    <w:rsid w:val="00AE3967"/>
    <w:rsid w:val="00AE3B84"/>
    <w:rsid w:val="00AE47F1"/>
    <w:rsid w:val="00AE4A74"/>
    <w:rsid w:val="00AE4C5F"/>
    <w:rsid w:val="00AE55E5"/>
    <w:rsid w:val="00AE57CB"/>
    <w:rsid w:val="00AE5C41"/>
    <w:rsid w:val="00AE6C1F"/>
    <w:rsid w:val="00AE71C3"/>
    <w:rsid w:val="00AE7308"/>
    <w:rsid w:val="00AE7C0E"/>
    <w:rsid w:val="00AF0144"/>
    <w:rsid w:val="00AF02FE"/>
    <w:rsid w:val="00AF1082"/>
    <w:rsid w:val="00AF1551"/>
    <w:rsid w:val="00AF29C8"/>
    <w:rsid w:val="00AF2BDE"/>
    <w:rsid w:val="00AF2C3C"/>
    <w:rsid w:val="00AF2F4B"/>
    <w:rsid w:val="00AF3493"/>
    <w:rsid w:val="00AF41D0"/>
    <w:rsid w:val="00AF517D"/>
    <w:rsid w:val="00AF52F3"/>
    <w:rsid w:val="00AF56F9"/>
    <w:rsid w:val="00AF5733"/>
    <w:rsid w:val="00B00061"/>
    <w:rsid w:val="00B0038C"/>
    <w:rsid w:val="00B00701"/>
    <w:rsid w:val="00B0074F"/>
    <w:rsid w:val="00B009D3"/>
    <w:rsid w:val="00B01D83"/>
    <w:rsid w:val="00B01E11"/>
    <w:rsid w:val="00B01FDB"/>
    <w:rsid w:val="00B02414"/>
    <w:rsid w:val="00B025E7"/>
    <w:rsid w:val="00B02795"/>
    <w:rsid w:val="00B033DD"/>
    <w:rsid w:val="00B03456"/>
    <w:rsid w:val="00B0346A"/>
    <w:rsid w:val="00B03A09"/>
    <w:rsid w:val="00B04387"/>
    <w:rsid w:val="00B04741"/>
    <w:rsid w:val="00B04CA3"/>
    <w:rsid w:val="00B04E38"/>
    <w:rsid w:val="00B04F7D"/>
    <w:rsid w:val="00B04FA2"/>
    <w:rsid w:val="00B05227"/>
    <w:rsid w:val="00B05C96"/>
    <w:rsid w:val="00B06AD6"/>
    <w:rsid w:val="00B06E3D"/>
    <w:rsid w:val="00B06F1E"/>
    <w:rsid w:val="00B07060"/>
    <w:rsid w:val="00B075E3"/>
    <w:rsid w:val="00B07F91"/>
    <w:rsid w:val="00B1097D"/>
    <w:rsid w:val="00B10C80"/>
    <w:rsid w:val="00B10D92"/>
    <w:rsid w:val="00B11241"/>
    <w:rsid w:val="00B11F2F"/>
    <w:rsid w:val="00B12359"/>
    <w:rsid w:val="00B1253A"/>
    <w:rsid w:val="00B128DD"/>
    <w:rsid w:val="00B12B57"/>
    <w:rsid w:val="00B12D8D"/>
    <w:rsid w:val="00B1364E"/>
    <w:rsid w:val="00B13CBC"/>
    <w:rsid w:val="00B15429"/>
    <w:rsid w:val="00B155CE"/>
    <w:rsid w:val="00B15632"/>
    <w:rsid w:val="00B159BD"/>
    <w:rsid w:val="00B15B64"/>
    <w:rsid w:val="00B17754"/>
    <w:rsid w:val="00B17BE7"/>
    <w:rsid w:val="00B17C6C"/>
    <w:rsid w:val="00B17CF9"/>
    <w:rsid w:val="00B200F3"/>
    <w:rsid w:val="00B20257"/>
    <w:rsid w:val="00B20980"/>
    <w:rsid w:val="00B20A2F"/>
    <w:rsid w:val="00B214C0"/>
    <w:rsid w:val="00B219C0"/>
    <w:rsid w:val="00B21AC4"/>
    <w:rsid w:val="00B21C3C"/>
    <w:rsid w:val="00B21C8A"/>
    <w:rsid w:val="00B21D8B"/>
    <w:rsid w:val="00B2264F"/>
    <w:rsid w:val="00B22C0E"/>
    <w:rsid w:val="00B22DC0"/>
    <w:rsid w:val="00B22E08"/>
    <w:rsid w:val="00B2309A"/>
    <w:rsid w:val="00B23652"/>
    <w:rsid w:val="00B2367F"/>
    <w:rsid w:val="00B239DA"/>
    <w:rsid w:val="00B241F1"/>
    <w:rsid w:val="00B24638"/>
    <w:rsid w:val="00B24652"/>
    <w:rsid w:val="00B2478B"/>
    <w:rsid w:val="00B25701"/>
    <w:rsid w:val="00B2581D"/>
    <w:rsid w:val="00B25A70"/>
    <w:rsid w:val="00B25ABE"/>
    <w:rsid w:val="00B25FAC"/>
    <w:rsid w:val="00B2603D"/>
    <w:rsid w:val="00B2650C"/>
    <w:rsid w:val="00B26522"/>
    <w:rsid w:val="00B27A3B"/>
    <w:rsid w:val="00B3045C"/>
    <w:rsid w:val="00B3061C"/>
    <w:rsid w:val="00B3100B"/>
    <w:rsid w:val="00B313AA"/>
    <w:rsid w:val="00B31DA1"/>
    <w:rsid w:val="00B31DB9"/>
    <w:rsid w:val="00B32457"/>
    <w:rsid w:val="00B32570"/>
    <w:rsid w:val="00B32CB9"/>
    <w:rsid w:val="00B32E82"/>
    <w:rsid w:val="00B33621"/>
    <w:rsid w:val="00B33705"/>
    <w:rsid w:val="00B338F4"/>
    <w:rsid w:val="00B33E37"/>
    <w:rsid w:val="00B340C6"/>
    <w:rsid w:val="00B344BD"/>
    <w:rsid w:val="00B34591"/>
    <w:rsid w:val="00B34AB2"/>
    <w:rsid w:val="00B34EA4"/>
    <w:rsid w:val="00B35D6A"/>
    <w:rsid w:val="00B35EE1"/>
    <w:rsid w:val="00B36242"/>
    <w:rsid w:val="00B36798"/>
    <w:rsid w:val="00B37018"/>
    <w:rsid w:val="00B409B4"/>
    <w:rsid w:val="00B40B7C"/>
    <w:rsid w:val="00B4149B"/>
    <w:rsid w:val="00B414E1"/>
    <w:rsid w:val="00B414FD"/>
    <w:rsid w:val="00B416EC"/>
    <w:rsid w:val="00B4188C"/>
    <w:rsid w:val="00B41BAA"/>
    <w:rsid w:val="00B42BCD"/>
    <w:rsid w:val="00B43580"/>
    <w:rsid w:val="00B445B0"/>
    <w:rsid w:val="00B44A20"/>
    <w:rsid w:val="00B44B59"/>
    <w:rsid w:val="00B44D3C"/>
    <w:rsid w:val="00B4591B"/>
    <w:rsid w:val="00B45DE7"/>
    <w:rsid w:val="00B45F9E"/>
    <w:rsid w:val="00B46234"/>
    <w:rsid w:val="00B46356"/>
    <w:rsid w:val="00B46A1B"/>
    <w:rsid w:val="00B47438"/>
    <w:rsid w:val="00B4743A"/>
    <w:rsid w:val="00B47EA2"/>
    <w:rsid w:val="00B500FA"/>
    <w:rsid w:val="00B506EB"/>
    <w:rsid w:val="00B51204"/>
    <w:rsid w:val="00B51D0A"/>
    <w:rsid w:val="00B51F14"/>
    <w:rsid w:val="00B52972"/>
    <w:rsid w:val="00B53486"/>
    <w:rsid w:val="00B53DB1"/>
    <w:rsid w:val="00B53E0A"/>
    <w:rsid w:val="00B54136"/>
    <w:rsid w:val="00B54783"/>
    <w:rsid w:val="00B54C53"/>
    <w:rsid w:val="00B54D35"/>
    <w:rsid w:val="00B553A9"/>
    <w:rsid w:val="00B559EC"/>
    <w:rsid w:val="00B5627B"/>
    <w:rsid w:val="00B5651D"/>
    <w:rsid w:val="00B56559"/>
    <w:rsid w:val="00B565E6"/>
    <w:rsid w:val="00B5677B"/>
    <w:rsid w:val="00B56825"/>
    <w:rsid w:val="00B568B3"/>
    <w:rsid w:val="00B56B7A"/>
    <w:rsid w:val="00B56BFE"/>
    <w:rsid w:val="00B56CBF"/>
    <w:rsid w:val="00B57059"/>
    <w:rsid w:val="00B5725B"/>
    <w:rsid w:val="00B57917"/>
    <w:rsid w:val="00B6084C"/>
    <w:rsid w:val="00B60BD8"/>
    <w:rsid w:val="00B60BD9"/>
    <w:rsid w:val="00B60C26"/>
    <w:rsid w:val="00B612D4"/>
    <w:rsid w:val="00B62128"/>
    <w:rsid w:val="00B63368"/>
    <w:rsid w:val="00B63644"/>
    <w:rsid w:val="00B6365C"/>
    <w:rsid w:val="00B637F8"/>
    <w:rsid w:val="00B638CD"/>
    <w:rsid w:val="00B63DBF"/>
    <w:rsid w:val="00B64081"/>
    <w:rsid w:val="00B642F3"/>
    <w:rsid w:val="00B643EF"/>
    <w:rsid w:val="00B646EA"/>
    <w:rsid w:val="00B64954"/>
    <w:rsid w:val="00B6561C"/>
    <w:rsid w:val="00B6574F"/>
    <w:rsid w:val="00B657A8"/>
    <w:rsid w:val="00B658B8"/>
    <w:rsid w:val="00B65D80"/>
    <w:rsid w:val="00B6661D"/>
    <w:rsid w:val="00B66685"/>
    <w:rsid w:val="00B667B1"/>
    <w:rsid w:val="00B67787"/>
    <w:rsid w:val="00B67E0A"/>
    <w:rsid w:val="00B700D2"/>
    <w:rsid w:val="00B70C2E"/>
    <w:rsid w:val="00B70C39"/>
    <w:rsid w:val="00B7116B"/>
    <w:rsid w:val="00B712C8"/>
    <w:rsid w:val="00B712CA"/>
    <w:rsid w:val="00B71321"/>
    <w:rsid w:val="00B71392"/>
    <w:rsid w:val="00B71504"/>
    <w:rsid w:val="00B71563"/>
    <w:rsid w:val="00B71DB5"/>
    <w:rsid w:val="00B725A5"/>
    <w:rsid w:val="00B72956"/>
    <w:rsid w:val="00B729BB"/>
    <w:rsid w:val="00B72ABA"/>
    <w:rsid w:val="00B72D12"/>
    <w:rsid w:val="00B72DBD"/>
    <w:rsid w:val="00B73176"/>
    <w:rsid w:val="00B7415A"/>
    <w:rsid w:val="00B747CC"/>
    <w:rsid w:val="00B75204"/>
    <w:rsid w:val="00B7571A"/>
    <w:rsid w:val="00B75729"/>
    <w:rsid w:val="00B76147"/>
    <w:rsid w:val="00B775D0"/>
    <w:rsid w:val="00B77A79"/>
    <w:rsid w:val="00B8014E"/>
    <w:rsid w:val="00B80178"/>
    <w:rsid w:val="00B80863"/>
    <w:rsid w:val="00B80B4F"/>
    <w:rsid w:val="00B80D7F"/>
    <w:rsid w:val="00B80EA6"/>
    <w:rsid w:val="00B80EED"/>
    <w:rsid w:val="00B80FDE"/>
    <w:rsid w:val="00B81AB3"/>
    <w:rsid w:val="00B81B89"/>
    <w:rsid w:val="00B8261C"/>
    <w:rsid w:val="00B828B9"/>
    <w:rsid w:val="00B828E6"/>
    <w:rsid w:val="00B829EE"/>
    <w:rsid w:val="00B82A19"/>
    <w:rsid w:val="00B836F6"/>
    <w:rsid w:val="00B83ECB"/>
    <w:rsid w:val="00B846AE"/>
    <w:rsid w:val="00B846FE"/>
    <w:rsid w:val="00B84937"/>
    <w:rsid w:val="00B853DC"/>
    <w:rsid w:val="00B86B73"/>
    <w:rsid w:val="00B86CF0"/>
    <w:rsid w:val="00B86D56"/>
    <w:rsid w:val="00B87DA1"/>
    <w:rsid w:val="00B90146"/>
    <w:rsid w:val="00B90229"/>
    <w:rsid w:val="00B9051D"/>
    <w:rsid w:val="00B90C1B"/>
    <w:rsid w:val="00B912C3"/>
    <w:rsid w:val="00B91720"/>
    <w:rsid w:val="00B91875"/>
    <w:rsid w:val="00B92068"/>
    <w:rsid w:val="00B928CE"/>
    <w:rsid w:val="00B9317E"/>
    <w:rsid w:val="00B93319"/>
    <w:rsid w:val="00B93EDD"/>
    <w:rsid w:val="00B944A6"/>
    <w:rsid w:val="00B94562"/>
    <w:rsid w:val="00B94E82"/>
    <w:rsid w:val="00B95AE7"/>
    <w:rsid w:val="00B95B77"/>
    <w:rsid w:val="00B95D8D"/>
    <w:rsid w:val="00B95E29"/>
    <w:rsid w:val="00B96D1C"/>
    <w:rsid w:val="00B96E40"/>
    <w:rsid w:val="00B96FE6"/>
    <w:rsid w:val="00B970D2"/>
    <w:rsid w:val="00B978EC"/>
    <w:rsid w:val="00BA022D"/>
    <w:rsid w:val="00BA0418"/>
    <w:rsid w:val="00BA090F"/>
    <w:rsid w:val="00BA0A01"/>
    <w:rsid w:val="00BA0A93"/>
    <w:rsid w:val="00BA109A"/>
    <w:rsid w:val="00BA167E"/>
    <w:rsid w:val="00BA1757"/>
    <w:rsid w:val="00BA2070"/>
    <w:rsid w:val="00BA2F20"/>
    <w:rsid w:val="00BA30F9"/>
    <w:rsid w:val="00BA31B4"/>
    <w:rsid w:val="00BA35A9"/>
    <w:rsid w:val="00BA39AD"/>
    <w:rsid w:val="00BA3B22"/>
    <w:rsid w:val="00BA3BAB"/>
    <w:rsid w:val="00BA46CB"/>
    <w:rsid w:val="00BA4B38"/>
    <w:rsid w:val="00BA4E71"/>
    <w:rsid w:val="00BA5116"/>
    <w:rsid w:val="00BA523B"/>
    <w:rsid w:val="00BA5425"/>
    <w:rsid w:val="00BA54C5"/>
    <w:rsid w:val="00BA5526"/>
    <w:rsid w:val="00BA57A3"/>
    <w:rsid w:val="00BA586E"/>
    <w:rsid w:val="00BA5CCC"/>
    <w:rsid w:val="00BA6182"/>
    <w:rsid w:val="00BA61D3"/>
    <w:rsid w:val="00BA63BB"/>
    <w:rsid w:val="00BA65B1"/>
    <w:rsid w:val="00BA68BA"/>
    <w:rsid w:val="00BA6DDA"/>
    <w:rsid w:val="00BA7478"/>
    <w:rsid w:val="00BA7552"/>
    <w:rsid w:val="00BA7787"/>
    <w:rsid w:val="00BA7F8B"/>
    <w:rsid w:val="00BB00AD"/>
    <w:rsid w:val="00BB0BAE"/>
    <w:rsid w:val="00BB114F"/>
    <w:rsid w:val="00BB168D"/>
    <w:rsid w:val="00BB193D"/>
    <w:rsid w:val="00BB1AB2"/>
    <w:rsid w:val="00BB2480"/>
    <w:rsid w:val="00BB2F63"/>
    <w:rsid w:val="00BB3243"/>
    <w:rsid w:val="00BB39B7"/>
    <w:rsid w:val="00BB427A"/>
    <w:rsid w:val="00BB4567"/>
    <w:rsid w:val="00BB505A"/>
    <w:rsid w:val="00BB560D"/>
    <w:rsid w:val="00BB588E"/>
    <w:rsid w:val="00BB5A8E"/>
    <w:rsid w:val="00BB6387"/>
    <w:rsid w:val="00BB6CA8"/>
    <w:rsid w:val="00BB70CE"/>
    <w:rsid w:val="00BB71BB"/>
    <w:rsid w:val="00BB71DB"/>
    <w:rsid w:val="00BC00D6"/>
    <w:rsid w:val="00BC02EF"/>
    <w:rsid w:val="00BC06D5"/>
    <w:rsid w:val="00BC0909"/>
    <w:rsid w:val="00BC0E8E"/>
    <w:rsid w:val="00BC15A0"/>
    <w:rsid w:val="00BC19AF"/>
    <w:rsid w:val="00BC20DA"/>
    <w:rsid w:val="00BC2DDC"/>
    <w:rsid w:val="00BC2FC8"/>
    <w:rsid w:val="00BC3069"/>
    <w:rsid w:val="00BC3376"/>
    <w:rsid w:val="00BC356F"/>
    <w:rsid w:val="00BC39E3"/>
    <w:rsid w:val="00BC42A8"/>
    <w:rsid w:val="00BC4BC3"/>
    <w:rsid w:val="00BC5C78"/>
    <w:rsid w:val="00BC6141"/>
    <w:rsid w:val="00BC631C"/>
    <w:rsid w:val="00BC6A83"/>
    <w:rsid w:val="00BC70EA"/>
    <w:rsid w:val="00BC7F8C"/>
    <w:rsid w:val="00BD0AC8"/>
    <w:rsid w:val="00BD0B75"/>
    <w:rsid w:val="00BD0BC3"/>
    <w:rsid w:val="00BD10B8"/>
    <w:rsid w:val="00BD1A9E"/>
    <w:rsid w:val="00BD1AB2"/>
    <w:rsid w:val="00BD2C78"/>
    <w:rsid w:val="00BD32EF"/>
    <w:rsid w:val="00BD32F1"/>
    <w:rsid w:val="00BD365A"/>
    <w:rsid w:val="00BD36BB"/>
    <w:rsid w:val="00BD3D1C"/>
    <w:rsid w:val="00BD4161"/>
    <w:rsid w:val="00BD4704"/>
    <w:rsid w:val="00BD4831"/>
    <w:rsid w:val="00BD4CB9"/>
    <w:rsid w:val="00BD52DB"/>
    <w:rsid w:val="00BD59C1"/>
    <w:rsid w:val="00BD5E60"/>
    <w:rsid w:val="00BD60B2"/>
    <w:rsid w:val="00BD61ED"/>
    <w:rsid w:val="00BD6933"/>
    <w:rsid w:val="00BD69B3"/>
    <w:rsid w:val="00BD7550"/>
    <w:rsid w:val="00BD774F"/>
    <w:rsid w:val="00BD7799"/>
    <w:rsid w:val="00BD77B6"/>
    <w:rsid w:val="00BD7D74"/>
    <w:rsid w:val="00BE0264"/>
    <w:rsid w:val="00BE02D1"/>
    <w:rsid w:val="00BE062B"/>
    <w:rsid w:val="00BE0A85"/>
    <w:rsid w:val="00BE0EBA"/>
    <w:rsid w:val="00BE12D3"/>
    <w:rsid w:val="00BE1425"/>
    <w:rsid w:val="00BE1B35"/>
    <w:rsid w:val="00BE1C4D"/>
    <w:rsid w:val="00BE25CB"/>
    <w:rsid w:val="00BE26A5"/>
    <w:rsid w:val="00BE278B"/>
    <w:rsid w:val="00BE3394"/>
    <w:rsid w:val="00BE3690"/>
    <w:rsid w:val="00BE3CCC"/>
    <w:rsid w:val="00BE4720"/>
    <w:rsid w:val="00BE49F2"/>
    <w:rsid w:val="00BE4ABC"/>
    <w:rsid w:val="00BE4E14"/>
    <w:rsid w:val="00BE504D"/>
    <w:rsid w:val="00BE5533"/>
    <w:rsid w:val="00BE58B2"/>
    <w:rsid w:val="00BE5CEE"/>
    <w:rsid w:val="00BE5D93"/>
    <w:rsid w:val="00BE607C"/>
    <w:rsid w:val="00BE6748"/>
    <w:rsid w:val="00BE6818"/>
    <w:rsid w:val="00BE6E5C"/>
    <w:rsid w:val="00BE6F7A"/>
    <w:rsid w:val="00BE7578"/>
    <w:rsid w:val="00BF0337"/>
    <w:rsid w:val="00BF0804"/>
    <w:rsid w:val="00BF0861"/>
    <w:rsid w:val="00BF09BE"/>
    <w:rsid w:val="00BF0BBE"/>
    <w:rsid w:val="00BF0EE8"/>
    <w:rsid w:val="00BF1304"/>
    <w:rsid w:val="00BF17BE"/>
    <w:rsid w:val="00BF1CCD"/>
    <w:rsid w:val="00BF1DFC"/>
    <w:rsid w:val="00BF26DE"/>
    <w:rsid w:val="00BF3593"/>
    <w:rsid w:val="00BF37B0"/>
    <w:rsid w:val="00BF37E2"/>
    <w:rsid w:val="00BF3A58"/>
    <w:rsid w:val="00BF3B69"/>
    <w:rsid w:val="00BF434D"/>
    <w:rsid w:val="00BF4EA5"/>
    <w:rsid w:val="00BF503C"/>
    <w:rsid w:val="00BF596A"/>
    <w:rsid w:val="00BF69D6"/>
    <w:rsid w:val="00BF6C6E"/>
    <w:rsid w:val="00BF736A"/>
    <w:rsid w:val="00C002FF"/>
    <w:rsid w:val="00C0105C"/>
    <w:rsid w:val="00C0125A"/>
    <w:rsid w:val="00C0277D"/>
    <w:rsid w:val="00C02F0B"/>
    <w:rsid w:val="00C03A27"/>
    <w:rsid w:val="00C03BB0"/>
    <w:rsid w:val="00C03E1E"/>
    <w:rsid w:val="00C03EA5"/>
    <w:rsid w:val="00C04814"/>
    <w:rsid w:val="00C04B2D"/>
    <w:rsid w:val="00C04B52"/>
    <w:rsid w:val="00C0526F"/>
    <w:rsid w:val="00C055E2"/>
    <w:rsid w:val="00C05F2B"/>
    <w:rsid w:val="00C0615C"/>
    <w:rsid w:val="00C07582"/>
    <w:rsid w:val="00C07C67"/>
    <w:rsid w:val="00C07ECB"/>
    <w:rsid w:val="00C10442"/>
    <w:rsid w:val="00C10935"/>
    <w:rsid w:val="00C10FB0"/>
    <w:rsid w:val="00C110AF"/>
    <w:rsid w:val="00C114BD"/>
    <w:rsid w:val="00C1305A"/>
    <w:rsid w:val="00C136FC"/>
    <w:rsid w:val="00C13AB4"/>
    <w:rsid w:val="00C13F8E"/>
    <w:rsid w:val="00C14180"/>
    <w:rsid w:val="00C146D6"/>
    <w:rsid w:val="00C1545E"/>
    <w:rsid w:val="00C154DD"/>
    <w:rsid w:val="00C159AA"/>
    <w:rsid w:val="00C15E66"/>
    <w:rsid w:val="00C15F67"/>
    <w:rsid w:val="00C16201"/>
    <w:rsid w:val="00C16851"/>
    <w:rsid w:val="00C2050A"/>
    <w:rsid w:val="00C2067D"/>
    <w:rsid w:val="00C20696"/>
    <w:rsid w:val="00C20B76"/>
    <w:rsid w:val="00C20E94"/>
    <w:rsid w:val="00C21FB9"/>
    <w:rsid w:val="00C222A2"/>
    <w:rsid w:val="00C22553"/>
    <w:rsid w:val="00C2266D"/>
    <w:rsid w:val="00C22AB4"/>
    <w:rsid w:val="00C22C22"/>
    <w:rsid w:val="00C231E0"/>
    <w:rsid w:val="00C23779"/>
    <w:rsid w:val="00C24654"/>
    <w:rsid w:val="00C24852"/>
    <w:rsid w:val="00C24EAA"/>
    <w:rsid w:val="00C24EBD"/>
    <w:rsid w:val="00C25022"/>
    <w:rsid w:val="00C25586"/>
    <w:rsid w:val="00C257B5"/>
    <w:rsid w:val="00C272C8"/>
    <w:rsid w:val="00C27582"/>
    <w:rsid w:val="00C275D9"/>
    <w:rsid w:val="00C309E7"/>
    <w:rsid w:val="00C31061"/>
    <w:rsid w:val="00C3110A"/>
    <w:rsid w:val="00C31DA7"/>
    <w:rsid w:val="00C322D3"/>
    <w:rsid w:val="00C32329"/>
    <w:rsid w:val="00C33288"/>
    <w:rsid w:val="00C34D04"/>
    <w:rsid w:val="00C35279"/>
    <w:rsid w:val="00C35F03"/>
    <w:rsid w:val="00C35F10"/>
    <w:rsid w:val="00C36493"/>
    <w:rsid w:val="00C37654"/>
    <w:rsid w:val="00C415A7"/>
    <w:rsid w:val="00C4180D"/>
    <w:rsid w:val="00C418DB"/>
    <w:rsid w:val="00C41DBA"/>
    <w:rsid w:val="00C41EBD"/>
    <w:rsid w:val="00C4231D"/>
    <w:rsid w:val="00C42FF8"/>
    <w:rsid w:val="00C43931"/>
    <w:rsid w:val="00C444E8"/>
    <w:rsid w:val="00C452E6"/>
    <w:rsid w:val="00C45919"/>
    <w:rsid w:val="00C45991"/>
    <w:rsid w:val="00C46107"/>
    <w:rsid w:val="00C464FA"/>
    <w:rsid w:val="00C46932"/>
    <w:rsid w:val="00C46CE8"/>
    <w:rsid w:val="00C46E31"/>
    <w:rsid w:val="00C4760B"/>
    <w:rsid w:val="00C5029E"/>
    <w:rsid w:val="00C506FD"/>
    <w:rsid w:val="00C50DEC"/>
    <w:rsid w:val="00C5100E"/>
    <w:rsid w:val="00C51351"/>
    <w:rsid w:val="00C51876"/>
    <w:rsid w:val="00C51B81"/>
    <w:rsid w:val="00C51DC8"/>
    <w:rsid w:val="00C529C7"/>
    <w:rsid w:val="00C52BC1"/>
    <w:rsid w:val="00C53633"/>
    <w:rsid w:val="00C5447B"/>
    <w:rsid w:val="00C55022"/>
    <w:rsid w:val="00C554A2"/>
    <w:rsid w:val="00C5567F"/>
    <w:rsid w:val="00C5573B"/>
    <w:rsid w:val="00C557C0"/>
    <w:rsid w:val="00C55BA0"/>
    <w:rsid w:val="00C55C1B"/>
    <w:rsid w:val="00C56817"/>
    <w:rsid w:val="00C57941"/>
    <w:rsid w:val="00C57DC8"/>
    <w:rsid w:val="00C600F5"/>
    <w:rsid w:val="00C60C50"/>
    <w:rsid w:val="00C6111A"/>
    <w:rsid w:val="00C62E3A"/>
    <w:rsid w:val="00C6344A"/>
    <w:rsid w:val="00C635F9"/>
    <w:rsid w:val="00C63A04"/>
    <w:rsid w:val="00C64A04"/>
    <w:rsid w:val="00C64A09"/>
    <w:rsid w:val="00C64AED"/>
    <w:rsid w:val="00C64CB1"/>
    <w:rsid w:val="00C6768B"/>
    <w:rsid w:val="00C67717"/>
    <w:rsid w:val="00C67D79"/>
    <w:rsid w:val="00C704D6"/>
    <w:rsid w:val="00C7062E"/>
    <w:rsid w:val="00C708A6"/>
    <w:rsid w:val="00C70F3B"/>
    <w:rsid w:val="00C71845"/>
    <w:rsid w:val="00C71A45"/>
    <w:rsid w:val="00C71FF6"/>
    <w:rsid w:val="00C729D0"/>
    <w:rsid w:val="00C72A24"/>
    <w:rsid w:val="00C730CC"/>
    <w:rsid w:val="00C732D8"/>
    <w:rsid w:val="00C7366F"/>
    <w:rsid w:val="00C73BC4"/>
    <w:rsid w:val="00C7401B"/>
    <w:rsid w:val="00C7579E"/>
    <w:rsid w:val="00C75F3D"/>
    <w:rsid w:val="00C76262"/>
    <w:rsid w:val="00C763CB"/>
    <w:rsid w:val="00C76480"/>
    <w:rsid w:val="00C768BB"/>
    <w:rsid w:val="00C76F8E"/>
    <w:rsid w:val="00C779AE"/>
    <w:rsid w:val="00C77DB6"/>
    <w:rsid w:val="00C80039"/>
    <w:rsid w:val="00C803E7"/>
    <w:rsid w:val="00C804F5"/>
    <w:rsid w:val="00C80A85"/>
    <w:rsid w:val="00C80DEC"/>
    <w:rsid w:val="00C81118"/>
    <w:rsid w:val="00C81218"/>
    <w:rsid w:val="00C81AE1"/>
    <w:rsid w:val="00C81B35"/>
    <w:rsid w:val="00C81E93"/>
    <w:rsid w:val="00C81ED0"/>
    <w:rsid w:val="00C82178"/>
    <w:rsid w:val="00C83947"/>
    <w:rsid w:val="00C83977"/>
    <w:rsid w:val="00C83F63"/>
    <w:rsid w:val="00C8490A"/>
    <w:rsid w:val="00C84A2E"/>
    <w:rsid w:val="00C84E66"/>
    <w:rsid w:val="00C8519D"/>
    <w:rsid w:val="00C85929"/>
    <w:rsid w:val="00C85F66"/>
    <w:rsid w:val="00C8642E"/>
    <w:rsid w:val="00C86560"/>
    <w:rsid w:val="00C87384"/>
    <w:rsid w:val="00C87842"/>
    <w:rsid w:val="00C87CB4"/>
    <w:rsid w:val="00C9015B"/>
    <w:rsid w:val="00C90A44"/>
    <w:rsid w:val="00C915AB"/>
    <w:rsid w:val="00C91989"/>
    <w:rsid w:val="00C91BAA"/>
    <w:rsid w:val="00C91EC2"/>
    <w:rsid w:val="00C92171"/>
    <w:rsid w:val="00C92A78"/>
    <w:rsid w:val="00C92D86"/>
    <w:rsid w:val="00C934A3"/>
    <w:rsid w:val="00C9355A"/>
    <w:rsid w:val="00C94AE0"/>
    <w:rsid w:val="00C950CD"/>
    <w:rsid w:val="00C9520A"/>
    <w:rsid w:val="00C9529D"/>
    <w:rsid w:val="00C9740D"/>
    <w:rsid w:val="00C97D43"/>
    <w:rsid w:val="00CA0008"/>
    <w:rsid w:val="00CA007E"/>
    <w:rsid w:val="00CA0511"/>
    <w:rsid w:val="00CA0719"/>
    <w:rsid w:val="00CA11BB"/>
    <w:rsid w:val="00CA139B"/>
    <w:rsid w:val="00CA167A"/>
    <w:rsid w:val="00CA1896"/>
    <w:rsid w:val="00CA1FFB"/>
    <w:rsid w:val="00CA241A"/>
    <w:rsid w:val="00CA2BA0"/>
    <w:rsid w:val="00CA3283"/>
    <w:rsid w:val="00CA34A6"/>
    <w:rsid w:val="00CA37B9"/>
    <w:rsid w:val="00CA4322"/>
    <w:rsid w:val="00CA50C8"/>
    <w:rsid w:val="00CA55BC"/>
    <w:rsid w:val="00CA682F"/>
    <w:rsid w:val="00CA6DFC"/>
    <w:rsid w:val="00CA7565"/>
    <w:rsid w:val="00CA79A0"/>
    <w:rsid w:val="00CA7BE8"/>
    <w:rsid w:val="00CA7DD0"/>
    <w:rsid w:val="00CB0077"/>
    <w:rsid w:val="00CB0374"/>
    <w:rsid w:val="00CB0534"/>
    <w:rsid w:val="00CB05A0"/>
    <w:rsid w:val="00CB0AAF"/>
    <w:rsid w:val="00CB0BA8"/>
    <w:rsid w:val="00CB1044"/>
    <w:rsid w:val="00CB1703"/>
    <w:rsid w:val="00CB1922"/>
    <w:rsid w:val="00CB1EAD"/>
    <w:rsid w:val="00CB1F13"/>
    <w:rsid w:val="00CB2033"/>
    <w:rsid w:val="00CB2594"/>
    <w:rsid w:val="00CB25D7"/>
    <w:rsid w:val="00CB277D"/>
    <w:rsid w:val="00CB2BAD"/>
    <w:rsid w:val="00CB2D1C"/>
    <w:rsid w:val="00CB2D78"/>
    <w:rsid w:val="00CB3FB5"/>
    <w:rsid w:val="00CB5CD5"/>
    <w:rsid w:val="00CB60CC"/>
    <w:rsid w:val="00CB64E6"/>
    <w:rsid w:val="00CB6526"/>
    <w:rsid w:val="00CB6B11"/>
    <w:rsid w:val="00CB6CB9"/>
    <w:rsid w:val="00CB72D0"/>
    <w:rsid w:val="00CB7353"/>
    <w:rsid w:val="00CB74A8"/>
    <w:rsid w:val="00CB7F3D"/>
    <w:rsid w:val="00CC01ED"/>
    <w:rsid w:val="00CC0405"/>
    <w:rsid w:val="00CC0A2C"/>
    <w:rsid w:val="00CC0E0A"/>
    <w:rsid w:val="00CC0ED1"/>
    <w:rsid w:val="00CC1370"/>
    <w:rsid w:val="00CC144D"/>
    <w:rsid w:val="00CC14C0"/>
    <w:rsid w:val="00CC15DB"/>
    <w:rsid w:val="00CC1B2C"/>
    <w:rsid w:val="00CC29ED"/>
    <w:rsid w:val="00CC2BBD"/>
    <w:rsid w:val="00CC3344"/>
    <w:rsid w:val="00CC3751"/>
    <w:rsid w:val="00CC3761"/>
    <w:rsid w:val="00CC4798"/>
    <w:rsid w:val="00CC4BA8"/>
    <w:rsid w:val="00CC5830"/>
    <w:rsid w:val="00CC59A8"/>
    <w:rsid w:val="00CC5D19"/>
    <w:rsid w:val="00CC6147"/>
    <w:rsid w:val="00CC6511"/>
    <w:rsid w:val="00CC6766"/>
    <w:rsid w:val="00CC69FE"/>
    <w:rsid w:val="00CC6CCB"/>
    <w:rsid w:val="00CC7805"/>
    <w:rsid w:val="00CC7940"/>
    <w:rsid w:val="00CC7F25"/>
    <w:rsid w:val="00CC7FA5"/>
    <w:rsid w:val="00CD01ED"/>
    <w:rsid w:val="00CD02AE"/>
    <w:rsid w:val="00CD0D3C"/>
    <w:rsid w:val="00CD2283"/>
    <w:rsid w:val="00CD28D1"/>
    <w:rsid w:val="00CD2EC7"/>
    <w:rsid w:val="00CD2F06"/>
    <w:rsid w:val="00CD3958"/>
    <w:rsid w:val="00CD3B24"/>
    <w:rsid w:val="00CD40BB"/>
    <w:rsid w:val="00CD4202"/>
    <w:rsid w:val="00CD4B86"/>
    <w:rsid w:val="00CD4C19"/>
    <w:rsid w:val="00CD4E3F"/>
    <w:rsid w:val="00CD5078"/>
    <w:rsid w:val="00CD5541"/>
    <w:rsid w:val="00CD632E"/>
    <w:rsid w:val="00CD645C"/>
    <w:rsid w:val="00CD7A86"/>
    <w:rsid w:val="00CE02A4"/>
    <w:rsid w:val="00CE0D25"/>
    <w:rsid w:val="00CE0EB7"/>
    <w:rsid w:val="00CE1230"/>
    <w:rsid w:val="00CE13BB"/>
    <w:rsid w:val="00CE18CA"/>
    <w:rsid w:val="00CE1AA1"/>
    <w:rsid w:val="00CE223C"/>
    <w:rsid w:val="00CE2576"/>
    <w:rsid w:val="00CE2C7E"/>
    <w:rsid w:val="00CE2CE4"/>
    <w:rsid w:val="00CE2F8D"/>
    <w:rsid w:val="00CE33FA"/>
    <w:rsid w:val="00CE3729"/>
    <w:rsid w:val="00CE3A5F"/>
    <w:rsid w:val="00CE3E81"/>
    <w:rsid w:val="00CE42E3"/>
    <w:rsid w:val="00CE435F"/>
    <w:rsid w:val="00CE43E4"/>
    <w:rsid w:val="00CE4592"/>
    <w:rsid w:val="00CE5011"/>
    <w:rsid w:val="00CE5A9C"/>
    <w:rsid w:val="00CE5DAA"/>
    <w:rsid w:val="00CE690A"/>
    <w:rsid w:val="00CE7380"/>
    <w:rsid w:val="00CE79AE"/>
    <w:rsid w:val="00CE7A93"/>
    <w:rsid w:val="00CF00F7"/>
    <w:rsid w:val="00CF0C48"/>
    <w:rsid w:val="00CF12ED"/>
    <w:rsid w:val="00CF1696"/>
    <w:rsid w:val="00CF247A"/>
    <w:rsid w:val="00CF24C0"/>
    <w:rsid w:val="00CF263B"/>
    <w:rsid w:val="00CF2804"/>
    <w:rsid w:val="00CF2C74"/>
    <w:rsid w:val="00CF3790"/>
    <w:rsid w:val="00CF38A7"/>
    <w:rsid w:val="00CF3B56"/>
    <w:rsid w:val="00CF44D5"/>
    <w:rsid w:val="00CF44F5"/>
    <w:rsid w:val="00CF4932"/>
    <w:rsid w:val="00CF49D4"/>
    <w:rsid w:val="00CF4C0A"/>
    <w:rsid w:val="00CF5196"/>
    <w:rsid w:val="00CF5457"/>
    <w:rsid w:val="00CF5875"/>
    <w:rsid w:val="00CF5D93"/>
    <w:rsid w:val="00CF626E"/>
    <w:rsid w:val="00CF699B"/>
    <w:rsid w:val="00CF6DDD"/>
    <w:rsid w:val="00CF7000"/>
    <w:rsid w:val="00CF7F2D"/>
    <w:rsid w:val="00D0049A"/>
    <w:rsid w:val="00D004F9"/>
    <w:rsid w:val="00D00604"/>
    <w:rsid w:val="00D00DB1"/>
    <w:rsid w:val="00D0134A"/>
    <w:rsid w:val="00D013BD"/>
    <w:rsid w:val="00D014A1"/>
    <w:rsid w:val="00D01B57"/>
    <w:rsid w:val="00D01D1D"/>
    <w:rsid w:val="00D01E4D"/>
    <w:rsid w:val="00D0207B"/>
    <w:rsid w:val="00D0236A"/>
    <w:rsid w:val="00D02533"/>
    <w:rsid w:val="00D02CC1"/>
    <w:rsid w:val="00D03688"/>
    <w:rsid w:val="00D03B3C"/>
    <w:rsid w:val="00D03D97"/>
    <w:rsid w:val="00D04CC8"/>
    <w:rsid w:val="00D055DD"/>
    <w:rsid w:val="00D05918"/>
    <w:rsid w:val="00D05A56"/>
    <w:rsid w:val="00D066C9"/>
    <w:rsid w:val="00D06974"/>
    <w:rsid w:val="00D06CFF"/>
    <w:rsid w:val="00D06DA0"/>
    <w:rsid w:val="00D075AA"/>
    <w:rsid w:val="00D078C5"/>
    <w:rsid w:val="00D10253"/>
    <w:rsid w:val="00D10886"/>
    <w:rsid w:val="00D10C72"/>
    <w:rsid w:val="00D10CD4"/>
    <w:rsid w:val="00D10DA0"/>
    <w:rsid w:val="00D12183"/>
    <w:rsid w:val="00D1280E"/>
    <w:rsid w:val="00D13FAC"/>
    <w:rsid w:val="00D14082"/>
    <w:rsid w:val="00D14322"/>
    <w:rsid w:val="00D14522"/>
    <w:rsid w:val="00D145E7"/>
    <w:rsid w:val="00D14658"/>
    <w:rsid w:val="00D149AD"/>
    <w:rsid w:val="00D14AF6"/>
    <w:rsid w:val="00D151D3"/>
    <w:rsid w:val="00D1592B"/>
    <w:rsid w:val="00D15997"/>
    <w:rsid w:val="00D15C23"/>
    <w:rsid w:val="00D15CBD"/>
    <w:rsid w:val="00D15EC6"/>
    <w:rsid w:val="00D16560"/>
    <w:rsid w:val="00D16A19"/>
    <w:rsid w:val="00D16A6D"/>
    <w:rsid w:val="00D17330"/>
    <w:rsid w:val="00D175C5"/>
    <w:rsid w:val="00D176DF"/>
    <w:rsid w:val="00D17967"/>
    <w:rsid w:val="00D20196"/>
    <w:rsid w:val="00D201B9"/>
    <w:rsid w:val="00D208EE"/>
    <w:rsid w:val="00D20D0E"/>
    <w:rsid w:val="00D2127D"/>
    <w:rsid w:val="00D21A66"/>
    <w:rsid w:val="00D21D12"/>
    <w:rsid w:val="00D222E6"/>
    <w:rsid w:val="00D2235E"/>
    <w:rsid w:val="00D2302E"/>
    <w:rsid w:val="00D23155"/>
    <w:rsid w:val="00D237F1"/>
    <w:rsid w:val="00D23D91"/>
    <w:rsid w:val="00D2440C"/>
    <w:rsid w:val="00D24423"/>
    <w:rsid w:val="00D24952"/>
    <w:rsid w:val="00D24E8D"/>
    <w:rsid w:val="00D25CA1"/>
    <w:rsid w:val="00D26615"/>
    <w:rsid w:val="00D26682"/>
    <w:rsid w:val="00D2690E"/>
    <w:rsid w:val="00D26974"/>
    <w:rsid w:val="00D26F23"/>
    <w:rsid w:val="00D27092"/>
    <w:rsid w:val="00D30462"/>
    <w:rsid w:val="00D30C1A"/>
    <w:rsid w:val="00D3103A"/>
    <w:rsid w:val="00D311D2"/>
    <w:rsid w:val="00D315CE"/>
    <w:rsid w:val="00D3196C"/>
    <w:rsid w:val="00D31F32"/>
    <w:rsid w:val="00D324E5"/>
    <w:rsid w:val="00D32519"/>
    <w:rsid w:val="00D326B7"/>
    <w:rsid w:val="00D339A4"/>
    <w:rsid w:val="00D34408"/>
    <w:rsid w:val="00D34509"/>
    <w:rsid w:val="00D34560"/>
    <w:rsid w:val="00D3460F"/>
    <w:rsid w:val="00D349A7"/>
    <w:rsid w:val="00D34AB5"/>
    <w:rsid w:val="00D35372"/>
    <w:rsid w:val="00D355BB"/>
    <w:rsid w:val="00D35831"/>
    <w:rsid w:val="00D36041"/>
    <w:rsid w:val="00D361E0"/>
    <w:rsid w:val="00D362CC"/>
    <w:rsid w:val="00D36D29"/>
    <w:rsid w:val="00D36D53"/>
    <w:rsid w:val="00D36F55"/>
    <w:rsid w:val="00D37232"/>
    <w:rsid w:val="00D37D47"/>
    <w:rsid w:val="00D400B8"/>
    <w:rsid w:val="00D402C9"/>
    <w:rsid w:val="00D40693"/>
    <w:rsid w:val="00D40786"/>
    <w:rsid w:val="00D40B09"/>
    <w:rsid w:val="00D40E47"/>
    <w:rsid w:val="00D40E91"/>
    <w:rsid w:val="00D41134"/>
    <w:rsid w:val="00D41741"/>
    <w:rsid w:val="00D4191E"/>
    <w:rsid w:val="00D41AE0"/>
    <w:rsid w:val="00D41EA3"/>
    <w:rsid w:val="00D4218E"/>
    <w:rsid w:val="00D42F02"/>
    <w:rsid w:val="00D43470"/>
    <w:rsid w:val="00D434A9"/>
    <w:rsid w:val="00D43802"/>
    <w:rsid w:val="00D43E7A"/>
    <w:rsid w:val="00D4412C"/>
    <w:rsid w:val="00D44343"/>
    <w:rsid w:val="00D4439E"/>
    <w:rsid w:val="00D444E9"/>
    <w:rsid w:val="00D44788"/>
    <w:rsid w:val="00D45A16"/>
    <w:rsid w:val="00D45D49"/>
    <w:rsid w:val="00D46045"/>
    <w:rsid w:val="00D46621"/>
    <w:rsid w:val="00D4671D"/>
    <w:rsid w:val="00D46D52"/>
    <w:rsid w:val="00D46FA0"/>
    <w:rsid w:val="00D472DF"/>
    <w:rsid w:val="00D47A79"/>
    <w:rsid w:val="00D503FD"/>
    <w:rsid w:val="00D5057E"/>
    <w:rsid w:val="00D5105B"/>
    <w:rsid w:val="00D5157B"/>
    <w:rsid w:val="00D51A69"/>
    <w:rsid w:val="00D51F4C"/>
    <w:rsid w:val="00D52695"/>
    <w:rsid w:val="00D52C33"/>
    <w:rsid w:val="00D52E4D"/>
    <w:rsid w:val="00D52E77"/>
    <w:rsid w:val="00D5315B"/>
    <w:rsid w:val="00D53248"/>
    <w:rsid w:val="00D53D16"/>
    <w:rsid w:val="00D53D59"/>
    <w:rsid w:val="00D55905"/>
    <w:rsid w:val="00D55E34"/>
    <w:rsid w:val="00D55F1C"/>
    <w:rsid w:val="00D56145"/>
    <w:rsid w:val="00D564DE"/>
    <w:rsid w:val="00D570D5"/>
    <w:rsid w:val="00D57596"/>
    <w:rsid w:val="00D57D40"/>
    <w:rsid w:val="00D6074B"/>
    <w:rsid w:val="00D60CF9"/>
    <w:rsid w:val="00D61648"/>
    <w:rsid w:val="00D6188D"/>
    <w:rsid w:val="00D61BAE"/>
    <w:rsid w:val="00D6228D"/>
    <w:rsid w:val="00D62ABE"/>
    <w:rsid w:val="00D62C74"/>
    <w:rsid w:val="00D62ECE"/>
    <w:rsid w:val="00D6300F"/>
    <w:rsid w:val="00D63B1C"/>
    <w:rsid w:val="00D63B45"/>
    <w:rsid w:val="00D63F77"/>
    <w:rsid w:val="00D6405F"/>
    <w:rsid w:val="00D64075"/>
    <w:rsid w:val="00D647BA"/>
    <w:rsid w:val="00D64C47"/>
    <w:rsid w:val="00D64ECF"/>
    <w:rsid w:val="00D652C5"/>
    <w:rsid w:val="00D6549C"/>
    <w:rsid w:val="00D655E4"/>
    <w:rsid w:val="00D65605"/>
    <w:rsid w:val="00D65968"/>
    <w:rsid w:val="00D65B6A"/>
    <w:rsid w:val="00D65F18"/>
    <w:rsid w:val="00D66005"/>
    <w:rsid w:val="00D6637A"/>
    <w:rsid w:val="00D6674A"/>
    <w:rsid w:val="00D66A38"/>
    <w:rsid w:val="00D670E8"/>
    <w:rsid w:val="00D67443"/>
    <w:rsid w:val="00D67FD8"/>
    <w:rsid w:val="00D701FF"/>
    <w:rsid w:val="00D7040C"/>
    <w:rsid w:val="00D706E4"/>
    <w:rsid w:val="00D7092A"/>
    <w:rsid w:val="00D716F6"/>
    <w:rsid w:val="00D71B4E"/>
    <w:rsid w:val="00D722A8"/>
    <w:rsid w:val="00D722C7"/>
    <w:rsid w:val="00D73C33"/>
    <w:rsid w:val="00D73EFF"/>
    <w:rsid w:val="00D7403D"/>
    <w:rsid w:val="00D749AE"/>
    <w:rsid w:val="00D74C2C"/>
    <w:rsid w:val="00D756B6"/>
    <w:rsid w:val="00D76F5C"/>
    <w:rsid w:val="00D77248"/>
    <w:rsid w:val="00D77879"/>
    <w:rsid w:val="00D77A00"/>
    <w:rsid w:val="00D77EB9"/>
    <w:rsid w:val="00D81800"/>
    <w:rsid w:val="00D81E34"/>
    <w:rsid w:val="00D820EE"/>
    <w:rsid w:val="00D828D3"/>
    <w:rsid w:val="00D82B52"/>
    <w:rsid w:val="00D82C2A"/>
    <w:rsid w:val="00D82D47"/>
    <w:rsid w:val="00D82F9E"/>
    <w:rsid w:val="00D83F6F"/>
    <w:rsid w:val="00D843F4"/>
    <w:rsid w:val="00D84955"/>
    <w:rsid w:val="00D84C8B"/>
    <w:rsid w:val="00D84F8C"/>
    <w:rsid w:val="00D857C2"/>
    <w:rsid w:val="00D85944"/>
    <w:rsid w:val="00D85ACF"/>
    <w:rsid w:val="00D86A95"/>
    <w:rsid w:val="00D86FEF"/>
    <w:rsid w:val="00D87463"/>
    <w:rsid w:val="00D87A24"/>
    <w:rsid w:val="00D87B7B"/>
    <w:rsid w:val="00D900A7"/>
    <w:rsid w:val="00D90612"/>
    <w:rsid w:val="00D90BAD"/>
    <w:rsid w:val="00D90D25"/>
    <w:rsid w:val="00D91587"/>
    <w:rsid w:val="00D91A3E"/>
    <w:rsid w:val="00D92842"/>
    <w:rsid w:val="00D9311F"/>
    <w:rsid w:val="00D93C85"/>
    <w:rsid w:val="00D93CF9"/>
    <w:rsid w:val="00D94A52"/>
    <w:rsid w:val="00D94EDB"/>
    <w:rsid w:val="00D952B8"/>
    <w:rsid w:val="00D95F4E"/>
    <w:rsid w:val="00D96475"/>
    <w:rsid w:val="00D96534"/>
    <w:rsid w:val="00D9673B"/>
    <w:rsid w:val="00D96BDE"/>
    <w:rsid w:val="00D96D10"/>
    <w:rsid w:val="00D96E94"/>
    <w:rsid w:val="00D97727"/>
    <w:rsid w:val="00D97CB2"/>
    <w:rsid w:val="00DA0C30"/>
    <w:rsid w:val="00DA0CD4"/>
    <w:rsid w:val="00DA10E5"/>
    <w:rsid w:val="00DA1574"/>
    <w:rsid w:val="00DA1948"/>
    <w:rsid w:val="00DA2310"/>
    <w:rsid w:val="00DA2416"/>
    <w:rsid w:val="00DA2E20"/>
    <w:rsid w:val="00DA2E21"/>
    <w:rsid w:val="00DA2ECE"/>
    <w:rsid w:val="00DA2FC6"/>
    <w:rsid w:val="00DA35C7"/>
    <w:rsid w:val="00DA435E"/>
    <w:rsid w:val="00DA4F53"/>
    <w:rsid w:val="00DA57A9"/>
    <w:rsid w:val="00DA5C66"/>
    <w:rsid w:val="00DA7010"/>
    <w:rsid w:val="00DA7D58"/>
    <w:rsid w:val="00DA7DA3"/>
    <w:rsid w:val="00DA7EF2"/>
    <w:rsid w:val="00DB05B3"/>
    <w:rsid w:val="00DB0644"/>
    <w:rsid w:val="00DB0A01"/>
    <w:rsid w:val="00DB0FD4"/>
    <w:rsid w:val="00DB12B2"/>
    <w:rsid w:val="00DB21B2"/>
    <w:rsid w:val="00DB2976"/>
    <w:rsid w:val="00DB3CAA"/>
    <w:rsid w:val="00DB40F2"/>
    <w:rsid w:val="00DB4357"/>
    <w:rsid w:val="00DB4533"/>
    <w:rsid w:val="00DB4E79"/>
    <w:rsid w:val="00DB5F7E"/>
    <w:rsid w:val="00DB5FAA"/>
    <w:rsid w:val="00DB66E4"/>
    <w:rsid w:val="00DB6715"/>
    <w:rsid w:val="00DB6AF7"/>
    <w:rsid w:val="00DB6D25"/>
    <w:rsid w:val="00DB6D46"/>
    <w:rsid w:val="00DB7181"/>
    <w:rsid w:val="00DB76AF"/>
    <w:rsid w:val="00DB7F49"/>
    <w:rsid w:val="00DC044F"/>
    <w:rsid w:val="00DC04C2"/>
    <w:rsid w:val="00DC08EE"/>
    <w:rsid w:val="00DC09F0"/>
    <w:rsid w:val="00DC14B9"/>
    <w:rsid w:val="00DC1C5E"/>
    <w:rsid w:val="00DC222F"/>
    <w:rsid w:val="00DC23A5"/>
    <w:rsid w:val="00DC2CE2"/>
    <w:rsid w:val="00DC37FB"/>
    <w:rsid w:val="00DC392F"/>
    <w:rsid w:val="00DC3A7A"/>
    <w:rsid w:val="00DC3FAF"/>
    <w:rsid w:val="00DC44D2"/>
    <w:rsid w:val="00DC504F"/>
    <w:rsid w:val="00DC5A1C"/>
    <w:rsid w:val="00DC5EAB"/>
    <w:rsid w:val="00DC641C"/>
    <w:rsid w:val="00DC6CD9"/>
    <w:rsid w:val="00DC74AD"/>
    <w:rsid w:val="00DC74ED"/>
    <w:rsid w:val="00DD0B20"/>
    <w:rsid w:val="00DD0B85"/>
    <w:rsid w:val="00DD0F7E"/>
    <w:rsid w:val="00DD1034"/>
    <w:rsid w:val="00DD120F"/>
    <w:rsid w:val="00DD133D"/>
    <w:rsid w:val="00DD1695"/>
    <w:rsid w:val="00DD2179"/>
    <w:rsid w:val="00DD224C"/>
    <w:rsid w:val="00DD2BBF"/>
    <w:rsid w:val="00DD2DE0"/>
    <w:rsid w:val="00DD3992"/>
    <w:rsid w:val="00DD4E8E"/>
    <w:rsid w:val="00DD4F41"/>
    <w:rsid w:val="00DD52BA"/>
    <w:rsid w:val="00DD6059"/>
    <w:rsid w:val="00DD605A"/>
    <w:rsid w:val="00DD748B"/>
    <w:rsid w:val="00DD75A1"/>
    <w:rsid w:val="00DD7E26"/>
    <w:rsid w:val="00DD7E4D"/>
    <w:rsid w:val="00DE035A"/>
    <w:rsid w:val="00DE0385"/>
    <w:rsid w:val="00DE0776"/>
    <w:rsid w:val="00DE0D51"/>
    <w:rsid w:val="00DE1642"/>
    <w:rsid w:val="00DE1D6E"/>
    <w:rsid w:val="00DE22A5"/>
    <w:rsid w:val="00DE257F"/>
    <w:rsid w:val="00DE25AF"/>
    <w:rsid w:val="00DE2918"/>
    <w:rsid w:val="00DE2A68"/>
    <w:rsid w:val="00DE2F0A"/>
    <w:rsid w:val="00DE38EB"/>
    <w:rsid w:val="00DE3965"/>
    <w:rsid w:val="00DE40D9"/>
    <w:rsid w:val="00DE48BD"/>
    <w:rsid w:val="00DE4AE9"/>
    <w:rsid w:val="00DE4C46"/>
    <w:rsid w:val="00DE50FE"/>
    <w:rsid w:val="00DE529B"/>
    <w:rsid w:val="00DE52B2"/>
    <w:rsid w:val="00DE6946"/>
    <w:rsid w:val="00DE6F1C"/>
    <w:rsid w:val="00DE7B11"/>
    <w:rsid w:val="00DF0C33"/>
    <w:rsid w:val="00DF0F94"/>
    <w:rsid w:val="00DF0FE9"/>
    <w:rsid w:val="00DF1361"/>
    <w:rsid w:val="00DF191D"/>
    <w:rsid w:val="00DF2324"/>
    <w:rsid w:val="00DF2525"/>
    <w:rsid w:val="00DF277A"/>
    <w:rsid w:val="00DF2E24"/>
    <w:rsid w:val="00DF3047"/>
    <w:rsid w:val="00DF32BA"/>
    <w:rsid w:val="00DF3745"/>
    <w:rsid w:val="00DF42FB"/>
    <w:rsid w:val="00DF497D"/>
    <w:rsid w:val="00DF49F4"/>
    <w:rsid w:val="00DF4EBC"/>
    <w:rsid w:val="00DF6018"/>
    <w:rsid w:val="00DF6180"/>
    <w:rsid w:val="00DF6264"/>
    <w:rsid w:val="00DF6B6B"/>
    <w:rsid w:val="00DF71FA"/>
    <w:rsid w:val="00DF79E1"/>
    <w:rsid w:val="00E01599"/>
    <w:rsid w:val="00E01BA3"/>
    <w:rsid w:val="00E01BBA"/>
    <w:rsid w:val="00E01D76"/>
    <w:rsid w:val="00E021E7"/>
    <w:rsid w:val="00E02280"/>
    <w:rsid w:val="00E02AA1"/>
    <w:rsid w:val="00E03004"/>
    <w:rsid w:val="00E0359D"/>
    <w:rsid w:val="00E03B05"/>
    <w:rsid w:val="00E04B6E"/>
    <w:rsid w:val="00E0578F"/>
    <w:rsid w:val="00E05B93"/>
    <w:rsid w:val="00E05C7E"/>
    <w:rsid w:val="00E061B9"/>
    <w:rsid w:val="00E064AD"/>
    <w:rsid w:val="00E065BF"/>
    <w:rsid w:val="00E06794"/>
    <w:rsid w:val="00E07B61"/>
    <w:rsid w:val="00E114B0"/>
    <w:rsid w:val="00E11518"/>
    <w:rsid w:val="00E118B4"/>
    <w:rsid w:val="00E11A04"/>
    <w:rsid w:val="00E11B52"/>
    <w:rsid w:val="00E11BEE"/>
    <w:rsid w:val="00E1243C"/>
    <w:rsid w:val="00E126AC"/>
    <w:rsid w:val="00E12EE2"/>
    <w:rsid w:val="00E1311A"/>
    <w:rsid w:val="00E1354B"/>
    <w:rsid w:val="00E135D5"/>
    <w:rsid w:val="00E135E1"/>
    <w:rsid w:val="00E139B4"/>
    <w:rsid w:val="00E13FAE"/>
    <w:rsid w:val="00E14559"/>
    <w:rsid w:val="00E14AD4"/>
    <w:rsid w:val="00E14BD5"/>
    <w:rsid w:val="00E14D62"/>
    <w:rsid w:val="00E14F75"/>
    <w:rsid w:val="00E1513B"/>
    <w:rsid w:val="00E158B1"/>
    <w:rsid w:val="00E16A2F"/>
    <w:rsid w:val="00E16B4B"/>
    <w:rsid w:val="00E16D15"/>
    <w:rsid w:val="00E16D2F"/>
    <w:rsid w:val="00E17793"/>
    <w:rsid w:val="00E17913"/>
    <w:rsid w:val="00E17B5C"/>
    <w:rsid w:val="00E20485"/>
    <w:rsid w:val="00E20939"/>
    <w:rsid w:val="00E209D5"/>
    <w:rsid w:val="00E20D15"/>
    <w:rsid w:val="00E21357"/>
    <w:rsid w:val="00E2191D"/>
    <w:rsid w:val="00E219F5"/>
    <w:rsid w:val="00E21ECA"/>
    <w:rsid w:val="00E221AB"/>
    <w:rsid w:val="00E229A5"/>
    <w:rsid w:val="00E22C7B"/>
    <w:rsid w:val="00E233A1"/>
    <w:rsid w:val="00E23506"/>
    <w:rsid w:val="00E24439"/>
    <w:rsid w:val="00E248F0"/>
    <w:rsid w:val="00E24B1A"/>
    <w:rsid w:val="00E24FA4"/>
    <w:rsid w:val="00E25381"/>
    <w:rsid w:val="00E2574C"/>
    <w:rsid w:val="00E25E2F"/>
    <w:rsid w:val="00E25F74"/>
    <w:rsid w:val="00E2643A"/>
    <w:rsid w:val="00E267E1"/>
    <w:rsid w:val="00E26EDC"/>
    <w:rsid w:val="00E27151"/>
    <w:rsid w:val="00E27B4B"/>
    <w:rsid w:val="00E27E4F"/>
    <w:rsid w:val="00E30822"/>
    <w:rsid w:val="00E310C5"/>
    <w:rsid w:val="00E31471"/>
    <w:rsid w:val="00E31E22"/>
    <w:rsid w:val="00E3233F"/>
    <w:rsid w:val="00E324E9"/>
    <w:rsid w:val="00E325BC"/>
    <w:rsid w:val="00E326B2"/>
    <w:rsid w:val="00E32B8C"/>
    <w:rsid w:val="00E32DC7"/>
    <w:rsid w:val="00E32FC8"/>
    <w:rsid w:val="00E3324A"/>
    <w:rsid w:val="00E33711"/>
    <w:rsid w:val="00E33C18"/>
    <w:rsid w:val="00E33EAF"/>
    <w:rsid w:val="00E341DF"/>
    <w:rsid w:val="00E346DD"/>
    <w:rsid w:val="00E349F0"/>
    <w:rsid w:val="00E351D5"/>
    <w:rsid w:val="00E35599"/>
    <w:rsid w:val="00E35B1C"/>
    <w:rsid w:val="00E35BF5"/>
    <w:rsid w:val="00E35CBB"/>
    <w:rsid w:val="00E3623D"/>
    <w:rsid w:val="00E363FC"/>
    <w:rsid w:val="00E36444"/>
    <w:rsid w:val="00E368D6"/>
    <w:rsid w:val="00E369BB"/>
    <w:rsid w:val="00E373B4"/>
    <w:rsid w:val="00E374D4"/>
    <w:rsid w:val="00E37984"/>
    <w:rsid w:val="00E37DCC"/>
    <w:rsid w:val="00E37DE4"/>
    <w:rsid w:val="00E37F67"/>
    <w:rsid w:val="00E37FFE"/>
    <w:rsid w:val="00E40727"/>
    <w:rsid w:val="00E40A92"/>
    <w:rsid w:val="00E41A50"/>
    <w:rsid w:val="00E42A6D"/>
    <w:rsid w:val="00E42D54"/>
    <w:rsid w:val="00E43839"/>
    <w:rsid w:val="00E439F6"/>
    <w:rsid w:val="00E44894"/>
    <w:rsid w:val="00E44C0E"/>
    <w:rsid w:val="00E44CCB"/>
    <w:rsid w:val="00E45001"/>
    <w:rsid w:val="00E452A2"/>
    <w:rsid w:val="00E452E0"/>
    <w:rsid w:val="00E45B8C"/>
    <w:rsid w:val="00E45FF1"/>
    <w:rsid w:val="00E45FFD"/>
    <w:rsid w:val="00E46298"/>
    <w:rsid w:val="00E462AA"/>
    <w:rsid w:val="00E46CE9"/>
    <w:rsid w:val="00E46E0B"/>
    <w:rsid w:val="00E46FE4"/>
    <w:rsid w:val="00E47158"/>
    <w:rsid w:val="00E47459"/>
    <w:rsid w:val="00E474B0"/>
    <w:rsid w:val="00E5006D"/>
    <w:rsid w:val="00E503C4"/>
    <w:rsid w:val="00E51750"/>
    <w:rsid w:val="00E524D3"/>
    <w:rsid w:val="00E5273F"/>
    <w:rsid w:val="00E52879"/>
    <w:rsid w:val="00E528C0"/>
    <w:rsid w:val="00E52F5F"/>
    <w:rsid w:val="00E53262"/>
    <w:rsid w:val="00E5361B"/>
    <w:rsid w:val="00E539A5"/>
    <w:rsid w:val="00E53BB6"/>
    <w:rsid w:val="00E54297"/>
    <w:rsid w:val="00E544C9"/>
    <w:rsid w:val="00E546A9"/>
    <w:rsid w:val="00E54D16"/>
    <w:rsid w:val="00E55268"/>
    <w:rsid w:val="00E55F05"/>
    <w:rsid w:val="00E56BCE"/>
    <w:rsid w:val="00E57673"/>
    <w:rsid w:val="00E578BB"/>
    <w:rsid w:val="00E57C23"/>
    <w:rsid w:val="00E601E0"/>
    <w:rsid w:val="00E60F94"/>
    <w:rsid w:val="00E61562"/>
    <w:rsid w:val="00E619E8"/>
    <w:rsid w:val="00E61DD3"/>
    <w:rsid w:val="00E61FEC"/>
    <w:rsid w:val="00E62845"/>
    <w:rsid w:val="00E628B6"/>
    <w:rsid w:val="00E6313D"/>
    <w:rsid w:val="00E631AE"/>
    <w:rsid w:val="00E639C5"/>
    <w:rsid w:val="00E63C3D"/>
    <w:rsid w:val="00E64044"/>
    <w:rsid w:val="00E64964"/>
    <w:rsid w:val="00E64B59"/>
    <w:rsid w:val="00E64C07"/>
    <w:rsid w:val="00E65319"/>
    <w:rsid w:val="00E65CF8"/>
    <w:rsid w:val="00E663E1"/>
    <w:rsid w:val="00E66B2B"/>
    <w:rsid w:val="00E670BE"/>
    <w:rsid w:val="00E672B6"/>
    <w:rsid w:val="00E67BFE"/>
    <w:rsid w:val="00E7083B"/>
    <w:rsid w:val="00E70A65"/>
    <w:rsid w:val="00E70AA7"/>
    <w:rsid w:val="00E70D51"/>
    <w:rsid w:val="00E71213"/>
    <w:rsid w:val="00E71D18"/>
    <w:rsid w:val="00E71D1A"/>
    <w:rsid w:val="00E71E50"/>
    <w:rsid w:val="00E728EE"/>
    <w:rsid w:val="00E731EA"/>
    <w:rsid w:val="00E733D0"/>
    <w:rsid w:val="00E73867"/>
    <w:rsid w:val="00E7389A"/>
    <w:rsid w:val="00E73C7A"/>
    <w:rsid w:val="00E73E00"/>
    <w:rsid w:val="00E7412E"/>
    <w:rsid w:val="00E7414E"/>
    <w:rsid w:val="00E74984"/>
    <w:rsid w:val="00E74C2E"/>
    <w:rsid w:val="00E74C56"/>
    <w:rsid w:val="00E74EE3"/>
    <w:rsid w:val="00E74FE2"/>
    <w:rsid w:val="00E75182"/>
    <w:rsid w:val="00E75BCE"/>
    <w:rsid w:val="00E77171"/>
    <w:rsid w:val="00E77245"/>
    <w:rsid w:val="00E77308"/>
    <w:rsid w:val="00E773B6"/>
    <w:rsid w:val="00E77A57"/>
    <w:rsid w:val="00E77B17"/>
    <w:rsid w:val="00E80563"/>
    <w:rsid w:val="00E80746"/>
    <w:rsid w:val="00E80A04"/>
    <w:rsid w:val="00E80A6F"/>
    <w:rsid w:val="00E80C6C"/>
    <w:rsid w:val="00E81405"/>
    <w:rsid w:val="00E81D36"/>
    <w:rsid w:val="00E81FB6"/>
    <w:rsid w:val="00E829E7"/>
    <w:rsid w:val="00E82B50"/>
    <w:rsid w:val="00E82BAB"/>
    <w:rsid w:val="00E83054"/>
    <w:rsid w:val="00E830B6"/>
    <w:rsid w:val="00E832D8"/>
    <w:rsid w:val="00E834E7"/>
    <w:rsid w:val="00E83CE3"/>
    <w:rsid w:val="00E8464D"/>
    <w:rsid w:val="00E85541"/>
    <w:rsid w:val="00E8579D"/>
    <w:rsid w:val="00E85C76"/>
    <w:rsid w:val="00E85CAE"/>
    <w:rsid w:val="00E8670D"/>
    <w:rsid w:val="00E869A2"/>
    <w:rsid w:val="00E86AA5"/>
    <w:rsid w:val="00E86ED7"/>
    <w:rsid w:val="00E87125"/>
    <w:rsid w:val="00E871AD"/>
    <w:rsid w:val="00E8734A"/>
    <w:rsid w:val="00E87882"/>
    <w:rsid w:val="00E87C1A"/>
    <w:rsid w:val="00E90C35"/>
    <w:rsid w:val="00E91391"/>
    <w:rsid w:val="00E91AC1"/>
    <w:rsid w:val="00E91D7A"/>
    <w:rsid w:val="00E92B27"/>
    <w:rsid w:val="00E92CCD"/>
    <w:rsid w:val="00E934AB"/>
    <w:rsid w:val="00E93B73"/>
    <w:rsid w:val="00E93BF2"/>
    <w:rsid w:val="00E94507"/>
    <w:rsid w:val="00E94C50"/>
    <w:rsid w:val="00E94CE5"/>
    <w:rsid w:val="00E95C15"/>
    <w:rsid w:val="00E9667C"/>
    <w:rsid w:val="00E966CA"/>
    <w:rsid w:val="00E96C55"/>
    <w:rsid w:val="00E96D57"/>
    <w:rsid w:val="00E96EFF"/>
    <w:rsid w:val="00E974A8"/>
    <w:rsid w:val="00E974CF"/>
    <w:rsid w:val="00E9793C"/>
    <w:rsid w:val="00E979F0"/>
    <w:rsid w:val="00EA0D70"/>
    <w:rsid w:val="00EA0E17"/>
    <w:rsid w:val="00EA0FDF"/>
    <w:rsid w:val="00EA1F7E"/>
    <w:rsid w:val="00EA2239"/>
    <w:rsid w:val="00EA3135"/>
    <w:rsid w:val="00EA331F"/>
    <w:rsid w:val="00EA3A0F"/>
    <w:rsid w:val="00EA3F82"/>
    <w:rsid w:val="00EA46D7"/>
    <w:rsid w:val="00EA50EB"/>
    <w:rsid w:val="00EA5294"/>
    <w:rsid w:val="00EA5EBA"/>
    <w:rsid w:val="00EA5FA2"/>
    <w:rsid w:val="00EA60D6"/>
    <w:rsid w:val="00EA60DD"/>
    <w:rsid w:val="00EA63F9"/>
    <w:rsid w:val="00EA7418"/>
    <w:rsid w:val="00EA7F04"/>
    <w:rsid w:val="00EB0432"/>
    <w:rsid w:val="00EB06EE"/>
    <w:rsid w:val="00EB08E8"/>
    <w:rsid w:val="00EB17E4"/>
    <w:rsid w:val="00EB1CBD"/>
    <w:rsid w:val="00EB1EC0"/>
    <w:rsid w:val="00EB2005"/>
    <w:rsid w:val="00EB228C"/>
    <w:rsid w:val="00EB2ACE"/>
    <w:rsid w:val="00EB2DC3"/>
    <w:rsid w:val="00EB2F92"/>
    <w:rsid w:val="00EB382A"/>
    <w:rsid w:val="00EB4E48"/>
    <w:rsid w:val="00EB4EFE"/>
    <w:rsid w:val="00EB5901"/>
    <w:rsid w:val="00EB597E"/>
    <w:rsid w:val="00EB5B8D"/>
    <w:rsid w:val="00EB7132"/>
    <w:rsid w:val="00EB7831"/>
    <w:rsid w:val="00EC00F8"/>
    <w:rsid w:val="00EC081A"/>
    <w:rsid w:val="00EC0FAE"/>
    <w:rsid w:val="00EC125C"/>
    <w:rsid w:val="00EC1991"/>
    <w:rsid w:val="00EC1E9C"/>
    <w:rsid w:val="00EC21CA"/>
    <w:rsid w:val="00EC22D8"/>
    <w:rsid w:val="00EC29B1"/>
    <w:rsid w:val="00EC32E9"/>
    <w:rsid w:val="00EC374B"/>
    <w:rsid w:val="00EC388F"/>
    <w:rsid w:val="00EC3AED"/>
    <w:rsid w:val="00EC4C50"/>
    <w:rsid w:val="00EC4F54"/>
    <w:rsid w:val="00EC4FB4"/>
    <w:rsid w:val="00EC5289"/>
    <w:rsid w:val="00EC5B84"/>
    <w:rsid w:val="00EC6248"/>
    <w:rsid w:val="00EC69FE"/>
    <w:rsid w:val="00EC6E86"/>
    <w:rsid w:val="00EC6F01"/>
    <w:rsid w:val="00EC728D"/>
    <w:rsid w:val="00EC7729"/>
    <w:rsid w:val="00EC7BE8"/>
    <w:rsid w:val="00EC7DBF"/>
    <w:rsid w:val="00ED0789"/>
    <w:rsid w:val="00ED12A7"/>
    <w:rsid w:val="00ED13CF"/>
    <w:rsid w:val="00ED1818"/>
    <w:rsid w:val="00ED1E22"/>
    <w:rsid w:val="00ED23CF"/>
    <w:rsid w:val="00ED25AB"/>
    <w:rsid w:val="00ED26A9"/>
    <w:rsid w:val="00ED511B"/>
    <w:rsid w:val="00ED54C3"/>
    <w:rsid w:val="00ED56D9"/>
    <w:rsid w:val="00ED5DEA"/>
    <w:rsid w:val="00ED60C5"/>
    <w:rsid w:val="00ED61BD"/>
    <w:rsid w:val="00ED7A9E"/>
    <w:rsid w:val="00ED7D70"/>
    <w:rsid w:val="00EE04D1"/>
    <w:rsid w:val="00EE0828"/>
    <w:rsid w:val="00EE0889"/>
    <w:rsid w:val="00EE0AA0"/>
    <w:rsid w:val="00EE0C63"/>
    <w:rsid w:val="00EE0D7D"/>
    <w:rsid w:val="00EE12DC"/>
    <w:rsid w:val="00EE1451"/>
    <w:rsid w:val="00EE1B7B"/>
    <w:rsid w:val="00EE1CB2"/>
    <w:rsid w:val="00EE1DF0"/>
    <w:rsid w:val="00EE1FF1"/>
    <w:rsid w:val="00EE22E6"/>
    <w:rsid w:val="00EE2933"/>
    <w:rsid w:val="00EE2ABA"/>
    <w:rsid w:val="00EE2E2A"/>
    <w:rsid w:val="00EE324D"/>
    <w:rsid w:val="00EE353F"/>
    <w:rsid w:val="00EE39D4"/>
    <w:rsid w:val="00EE3B29"/>
    <w:rsid w:val="00EE3E02"/>
    <w:rsid w:val="00EE4293"/>
    <w:rsid w:val="00EE4493"/>
    <w:rsid w:val="00EE4752"/>
    <w:rsid w:val="00EE54F0"/>
    <w:rsid w:val="00EE5656"/>
    <w:rsid w:val="00EE5801"/>
    <w:rsid w:val="00EE5AFD"/>
    <w:rsid w:val="00EE5ECC"/>
    <w:rsid w:val="00EE6DAB"/>
    <w:rsid w:val="00EE71B8"/>
    <w:rsid w:val="00EE7415"/>
    <w:rsid w:val="00EE7A23"/>
    <w:rsid w:val="00EF01A1"/>
    <w:rsid w:val="00EF0440"/>
    <w:rsid w:val="00EF04F9"/>
    <w:rsid w:val="00EF0F3A"/>
    <w:rsid w:val="00EF1038"/>
    <w:rsid w:val="00EF1688"/>
    <w:rsid w:val="00EF1CD9"/>
    <w:rsid w:val="00EF2094"/>
    <w:rsid w:val="00EF21A0"/>
    <w:rsid w:val="00EF28E4"/>
    <w:rsid w:val="00EF2982"/>
    <w:rsid w:val="00EF2BE7"/>
    <w:rsid w:val="00EF2DFE"/>
    <w:rsid w:val="00EF3CC4"/>
    <w:rsid w:val="00EF3D62"/>
    <w:rsid w:val="00EF3E9F"/>
    <w:rsid w:val="00EF4B40"/>
    <w:rsid w:val="00EF506B"/>
    <w:rsid w:val="00EF5722"/>
    <w:rsid w:val="00EF57A7"/>
    <w:rsid w:val="00EF6646"/>
    <w:rsid w:val="00EF687F"/>
    <w:rsid w:val="00EF6990"/>
    <w:rsid w:val="00EF77BB"/>
    <w:rsid w:val="00EF7A3F"/>
    <w:rsid w:val="00F00837"/>
    <w:rsid w:val="00F008F0"/>
    <w:rsid w:val="00F0093A"/>
    <w:rsid w:val="00F015FD"/>
    <w:rsid w:val="00F017C8"/>
    <w:rsid w:val="00F01878"/>
    <w:rsid w:val="00F01A14"/>
    <w:rsid w:val="00F02B17"/>
    <w:rsid w:val="00F03A9F"/>
    <w:rsid w:val="00F03DBE"/>
    <w:rsid w:val="00F03F09"/>
    <w:rsid w:val="00F0419F"/>
    <w:rsid w:val="00F041CA"/>
    <w:rsid w:val="00F04253"/>
    <w:rsid w:val="00F0453C"/>
    <w:rsid w:val="00F0466E"/>
    <w:rsid w:val="00F04E1D"/>
    <w:rsid w:val="00F0518F"/>
    <w:rsid w:val="00F051DB"/>
    <w:rsid w:val="00F05319"/>
    <w:rsid w:val="00F0552F"/>
    <w:rsid w:val="00F055A1"/>
    <w:rsid w:val="00F05A3D"/>
    <w:rsid w:val="00F05FD9"/>
    <w:rsid w:val="00F060FA"/>
    <w:rsid w:val="00F07230"/>
    <w:rsid w:val="00F072CB"/>
    <w:rsid w:val="00F075E6"/>
    <w:rsid w:val="00F07A84"/>
    <w:rsid w:val="00F07C71"/>
    <w:rsid w:val="00F07DEA"/>
    <w:rsid w:val="00F10130"/>
    <w:rsid w:val="00F10DC6"/>
    <w:rsid w:val="00F1116E"/>
    <w:rsid w:val="00F1213C"/>
    <w:rsid w:val="00F1247E"/>
    <w:rsid w:val="00F124F4"/>
    <w:rsid w:val="00F128DB"/>
    <w:rsid w:val="00F12B1D"/>
    <w:rsid w:val="00F12F78"/>
    <w:rsid w:val="00F132A6"/>
    <w:rsid w:val="00F13509"/>
    <w:rsid w:val="00F1363D"/>
    <w:rsid w:val="00F13A92"/>
    <w:rsid w:val="00F148F3"/>
    <w:rsid w:val="00F15468"/>
    <w:rsid w:val="00F15C71"/>
    <w:rsid w:val="00F15D51"/>
    <w:rsid w:val="00F17320"/>
    <w:rsid w:val="00F1765C"/>
    <w:rsid w:val="00F17709"/>
    <w:rsid w:val="00F17744"/>
    <w:rsid w:val="00F17A35"/>
    <w:rsid w:val="00F17FB8"/>
    <w:rsid w:val="00F20923"/>
    <w:rsid w:val="00F2133C"/>
    <w:rsid w:val="00F21501"/>
    <w:rsid w:val="00F22481"/>
    <w:rsid w:val="00F2272E"/>
    <w:rsid w:val="00F2280E"/>
    <w:rsid w:val="00F234D5"/>
    <w:rsid w:val="00F23FB9"/>
    <w:rsid w:val="00F2525D"/>
    <w:rsid w:val="00F258BA"/>
    <w:rsid w:val="00F2610F"/>
    <w:rsid w:val="00F26714"/>
    <w:rsid w:val="00F269F1"/>
    <w:rsid w:val="00F26E80"/>
    <w:rsid w:val="00F276F8"/>
    <w:rsid w:val="00F277EF"/>
    <w:rsid w:val="00F27ADB"/>
    <w:rsid w:val="00F27B72"/>
    <w:rsid w:val="00F27CB2"/>
    <w:rsid w:val="00F30309"/>
    <w:rsid w:val="00F30A83"/>
    <w:rsid w:val="00F30B26"/>
    <w:rsid w:val="00F30B27"/>
    <w:rsid w:val="00F3103E"/>
    <w:rsid w:val="00F31937"/>
    <w:rsid w:val="00F31A60"/>
    <w:rsid w:val="00F31DB1"/>
    <w:rsid w:val="00F31EC5"/>
    <w:rsid w:val="00F31FF8"/>
    <w:rsid w:val="00F3294D"/>
    <w:rsid w:val="00F32A2A"/>
    <w:rsid w:val="00F338C3"/>
    <w:rsid w:val="00F3398F"/>
    <w:rsid w:val="00F33B69"/>
    <w:rsid w:val="00F33DEB"/>
    <w:rsid w:val="00F342FD"/>
    <w:rsid w:val="00F343D3"/>
    <w:rsid w:val="00F34475"/>
    <w:rsid w:val="00F34A47"/>
    <w:rsid w:val="00F34DE6"/>
    <w:rsid w:val="00F3501D"/>
    <w:rsid w:val="00F350D1"/>
    <w:rsid w:val="00F351AF"/>
    <w:rsid w:val="00F35A15"/>
    <w:rsid w:val="00F35BB1"/>
    <w:rsid w:val="00F36764"/>
    <w:rsid w:val="00F36E09"/>
    <w:rsid w:val="00F3752F"/>
    <w:rsid w:val="00F37E17"/>
    <w:rsid w:val="00F40039"/>
    <w:rsid w:val="00F40935"/>
    <w:rsid w:val="00F40E6F"/>
    <w:rsid w:val="00F411B6"/>
    <w:rsid w:val="00F41C95"/>
    <w:rsid w:val="00F41FA3"/>
    <w:rsid w:val="00F4275B"/>
    <w:rsid w:val="00F42A41"/>
    <w:rsid w:val="00F433B9"/>
    <w:rsid w:val="00F43DD9"/>
    <w:rsid w:val="00F43DEC"/>
    <w:rsid w:val="00F449E7"/>
    <w:rsid w:val="00F450A0"/>
    <w:rsid w:val="00F451BB"/>
    <w:rsid w:val="00F453B5"/>
    <w:rsid w:val="00F4544A"/>
    <w:rsid w:val="00F45535"/>
    <w:rsid w:val="00F4559C"/>
    <w:rsid w:val="00F45EB4"/>
    <w:rsid w:val="00F45F1B"/>
    <w:rsid w:val="00F46832"/>
    <w:rsid w:val="00F46DF3"/>
    <w:rsid w:val="00F474B5"/>
    <w:rsid w:val="00F4763B"/>
    <w:rsid w:val="00F47640"/>
    <w:rsid w:val="00F47668"/>
    <w:rsid w:val="00F47847"/>
    <w:rsid w:val="00F47D1D"/>
    <w:rsid w:val="00F47E44"/>
    <w:rsid w:val="00F5066C"/>
    <w:rsid w:val="00F50782"/>
    <w:rsid w:val="00F5090E"/>
    <w:rsid w:val="00F50C14"/>
    <w:rsid w:val="00F50E8B"/>
    <w:rsid w:val="00F50EE9"/>
    <w:rsid w:val="00F51352"/>
    <w:rsid w:val="00F51665"/>
    <w:rsid w:val="00F5181C"/>
    <w:rsid w:val="00F51BA0"/>
    <w:rsid w:val="00F51DAA"/>
    <w:rsid w:val="00F521C2"/>
    <w:rsid w:val="00F521EA"/>
    <w:rsid w:val="00F5389F"/>
    <w:rsid w:val="00F53FBC"/>
    <w:rsid w:val="00F54188"/>
    <w:rsid w:val="00F547DB"/>
    <w:rsid w:val="00F548C8"/>
    <w:rsid w:val="00F54BA3"/>
    <w:rsid w:val="00F54FA1"/>
    <w:rsid w:val="00F55078"/>
    <w:rsid w:val="00F55233"/>
    <w:rsid w:val="00F558B5"/>
    <w:rsid w:val="00F55C99"/>
    <w:rsid w:val="00F55D7D"/>
    <w:rsid w:val="00F5665F"/>
    <w:rsid w:val="00F568EF"/>
    <w:rsid w:val="00F56E21"/>
    <w:rsid w:val="00F578F3"/>
    <w:rsid w:val="00F57EC7"/>
    <w:rsid w:val="00F60AF4"/>
    <w:rsid w:val="00F612B2"/>
    <w:rsid w:val="00F61B2D"/>
    <w:rsid w:val="00F6203C"/>
    <w:rsid w:val="00F62080"/>
    <w:rsid w:val="00F621AB"/>
    <w:rsid w:val="00F627BE"/>
    <w:rsid w:val="00F627FB"/>
    <w:rsid w:val="00F62841"/>
    <w:rsid w:val="00F62927"/>
    <w:rsid w:val="00F6317C"/>
    <w:rsid w:val="00F633FD"/>
    <w:rsid w:val="00F63CE1"/>
    <w:rsid w:val="00F63D5B"/>
    <w:rsid w:val="00F6410D"/>
    <w:rsid w:val="00F64260"/>
    <w:rsid w:val="00F6475C"/>
    <w:rsid w:val="00F64D5B"/>
    <w:rsid w:val="00F658E1"/>
    <w:rsid w:val="00F66088"/>
    <w:rsid w:val="00F6689E"/>
    <w:rsid w:val="00F67276"/>
    <w:rsid w:val="00F67413"/>
    <w:rsid w:val="00F67529"/>
    <w:rsid w:val="00F678D1"/>
    <w:rsid w:val="00F70031"/>
    <w:rsid w:val="00F70280"/>
    <w:rsid w:val="00F70435"/>
    <w:rsid w:val="00F70457"/>
    <w:rsid w:val="00F70748"/>
    <w:rsid w:val="00F70AD3"/>
    <w:rsid w:val="00F71073"/>
    <w:rsid w:val="00F71559"/>
    <w:rsid w:val="00F71D78"/>
    <w:rsid w:val="00F71DC2"/>
    <w:rsid w:val="00F71F68"/>
    <w:rsid w:val="00F72347"/>
    <w:rsid w:val="00F7239B"/>
    <w:rsid w:val="00F72E02"/>
    <w:rsid w:val="00F73129"/>
    <w:rsid w:val="00F73653"/>
    <w:rsid w:val="00F7385E"/>
    <w:rsid w:val="00F739AF"/>
    <w:rsid w:val="00F73AB3"/>
    <w:rsid w:val="00F73C6C"/>
    <w:rsid w:val="00F73CEA"/>
    <w:rsid w:val="00F7429D"/>
    <w:rsid w:val="00F7443F"/>
    <w:rsid w:val="00F7475C"/>
    <w:rsid w:val="00F747D6"/>
    <w:rsid w:val="00F74895"/>
    <w:rsid w:val="00F74F7E"/>
    <w:rsid w:val="00F752DF"/>
    <w:rsid w:val="00F753C1"/>
    <w:rsid w:val="00F75E99"/>
    <w:rsid w:val="00F76784"/>
    <w:rsid w:val="00F76893"/>
    <w:rsid w:val="00F76D00"/>
    <w:rsid w:val="00F779FE"/>
    <w:rsid w:val="00F77F23"/>
    <w:rsid w:val="00F805EE"/>
    <w:rsid w:val="00F8183D"/>
    <w:rsid w:val="00F81A68"/>
    <w:rsid w:val="00F81B16"/>
    <w:rsid w:val="00F827B7"/>
    <w:rsid w:val="00F82AD6"/>
    <w:rsid w:val="00F830FD"/>
    <w:rsid w:val="00F83496"/>
    <w:rsid w:val="00F839F7"/>
    <w:rsid w:val="00F84570"/>
    <w:rsid w:val="00F84791"/>
    <w:rsid w:val="00F848BA"/>
    <w:rsid w:val="00F851AA"/>
    <w:rsid w:val="00F854ED"/>
    <w:rsid w:val="00F8569C"/>
    <w:rsid w:val="00F857E0"/>
    <w:rsid w:val="00F85A2C"/>
    <w:rsid w:val="00F8664B"/>
    <w:rsid w:val="00F866F2"/>
    <w:rsid w:val="00F86B54"/>
    <w:rsid w:val="00F86D57"/>
    <w:rsid w:val="00F86E1E"/>
    <w:rsid w:val="00F86EA5"/>
    <w:rsid w:val="00F8729A"/>
    <w:rsid w:val="00F877BC"/>
    <w:rsid w:val="00F87A72"/>
    <w:rsid w:val="00F87D6D"/>
    <w:rsid w:val="00F9063D"/>
    <w:rsid w:val="00F90739"/>
    <w:rsid w:val="00F91080"/>
    <w:rsid w:val="00F91935"/>
    <w:rsid w:val="00F92482"/>
    <w:rsid w:val="00F92A4B"/>
    <w:rsid w:val="00F92E2D"/>
    <w:rsid w:val="00F9376F"/>
    <w:rsid w:val="00F9398D"/>
    <w:rsid w:val="00F941F6"/>
    <w:rsid w:val="00F946BB"/>
    <w:rsid w:val="00F946CE"/>
    <w:rsid w:val="00F9530E"/>
    <w:rsid w:val="00F95F16"/>
    <w:rsid w:val="00F96293"/>
    <w:rsid w:val="00F962BE"/>
    <w:rsid w:val="00F972F1"/>
    <w:rsid w:val="00F97477"/>
    <w:rsid w:val="00F97681"/>
    <w:rsid w:val="00FA0DC3"/>
    <w:rsid w:val="00FA1693"/>
    <w:rsid w:val="00FA27D1"/>
    <w:rsid w:val="00FA3390"/>
    <w:rsid w:val="00FA3AD9"/>
    <w:rsid w:val="00FA43E9"/>
    <w:rsid w:val="00FA4709"/>
    <w:rsid w:val="00FA4786"/>
    <w:rsid w:val="00FA4A4E"/>
    <w:rsid w:val="00FA4BFF"/>
    <w:rsid w:val="00FA53C2"/>
    <w:rsid w:val="00FA5622"/>
    <w:rsid w:val="00FA61B9"/>
    <w:rsid w:val="00FA67F5"/>
    <w:rsid w:val="00FA6CA3"/>
    <w:rsid w:val="00FB0B1B"/>
    <w:rsid w:val="00FB0C2A"/>
    <w:rsid w:val="00FB1ACA"/>
    <w:rsid w:val="00FB1AE0"/>
    <w:rsid w:val="00FB1EEC"/>
    <w:rsid w:val="00FB210E"/>
    <w:rsid w:val="00FB22C7"/>
    <w:rsid w:val="00FB251C"/>
    <w:rsid w:val="00FB264A"/>
    <w:rsid w:val="00FB289E"/>
    <w:rsid w:val="00FB2D6E"/>
    <w:rsid w:val="00FB4339"/>
    <w:rsid w:val="00FB43C4"/>
    <w:rsid w:val="00FB5118"/>
    <w:rsid w:val="00FB52A4"/>
    <w:rsid w:val="00FB68DE"/>
    <w:rsid w:val="00FB7B9D"/>
    <w:rsid w:val="00FB7DA5"/>
    <w:rsid w:val="00FC0D8C"/>
    <w:rsid w:val="00FC0E44"/>
    <w:rsid w:val="00FC1180"/>
    <w:rsid w:val="00FC11CF"/>
    <w:rsid w:val="00FC1274"/>
    <w:rsid w:val="00FC14B7"/>
    <w:rsid w:val="00FC1634"/>
    <w:rsid w:val="00FC1CC3"/>
    <w:rsid w:val="00FC2012"/>
    <w:rsid w:val="00FC2454"/>
    <w:rsid w:val="00FC2649"/>
    <w:rsid w:val="00FC322F"/>
    <w:rsid w:val="00FC3F4D"/>
    <w:rsid w:val="00FC4A5D"/>
    <w:rsid w:val="00FC4E5E"/>
    <w:rsid w:val="00FC4FDD"/>
    <w:rsid w:val="00FC533D"/>
    <w:rsid w:val="00FC58A8"/>
    <w:rsid w:val="00FC5A84"/>
    <w:rsid w:val="00FC6751"/>
    <w:rsid w:val="00FC67D3"/>
    <w:rsid w:val="00FC7349"/>
    <w:rsid w:val="00FC77C0"/>
    <w:rsid w:val="00FC79AC"/>
    <w:rsid w:val="00FD04B1"/>
    <w:rsid w:val="00FD07B2"/>
    <w:rsid w:val="00FD0B73"/>
    <w:rsid w:val="00FD0EB0"/>
    <w:rsid w:val="00FD1811"/>
    <w:rsid w:val="00FD1FB3"/>
    <w:rsid w:val="00FD2092"/>
    <w:rsid w:val="00FD236C"/>
    <w:rsid w:val="00FD2706"/>
    <w:rsid w:val="00FD2F90"/>
    <w:rsid w:val="00FD31FF"/>
    <w:rsid w:val="00FD34C3"/>
    <w:rsid w:val="00FD353E"/>
    <w:rsid w:val="00FD3705"/>
    <w:rsid w:val="00FD3AA2"/>
    <w:rsid w:val="00FD4187"/>
    <w:rsid w:val="00FD42AA"/>
    <w:rsid w:val="00FD46AF"/>
    <w:rsid w:val="00FD55FE"/>
    <w:rsid w:val="00FD592D"/>
    <w:rsid w:val="00FD5CB5"/>
    <w:rsid w:val="00FD5E23"/>
    <w:rsid w:val="00FD6202"/>
    <w:rsid w:val="00FD62BB"/>
    <w:rsid w:val="00FD64DD"/>
    <w:rsid w:val="00FD674F"/>
    <w:rsid w:val="00FD687A"/>
    <w:rsid w:val="00FD6945"/>
    <w:rsid w:val="00FD7554"/>
    <w:rsid w:val="00FD7583"/>
    <w:rsid w:val="00FD7C04"/>
    <w:rsid w:val="00FD7E55"/>
    <w:rsid w:val="00FE02EE"/>
    <w:rsid w:val="00FE087F"/>
    <w:rsid w:val="00FE1177"/>
    <w:rsid w:val="00FE1338"/>
    <w:rsid w:val="00FE1B15"/>
    <w:rsid w:val="00FE2B10"/>
    <w:rsid w:val="00FE381D"/>
    <w:rsid w:val="00FE3D2A"/>
    <w:rsid w:val="00FE3DDA"/>
    <w:rsid w:val="00FE45A0"/>
    <w:rsid w:val="00FE4A0A"/>
    <w:rsid w:val="00FE4A18"/>
    <w:rsid w:val="00FE4A1E"/>
    <w:rsid w:val="00FE56D6"/>
    <w:rsid w:val="00FE56F6"/>
    <w:rsid w:val="00FE5DCD"/>
    <w:rsid w:val="00FE5F7A"/>
    <w:rsid w:val="00FE6202"/>
    <w:rsid w:val="00FE692B"/>
    <w:rsid w:val="00FE7D10"/>
    <w:rsid w:val="00FE7E7F"/>
    <w:rsid w:val="00FF07BB"/>
    <w:rsid w:val="00FF0FFC"/>
    <w:rsid w:val="00FF11EC"/>
    <w:rsid w:val="00FF1A80"/>
    <w:rsid w:val="00FF25DE"/>
    <w:rsid w:val="00FF31E3"/>
    <w:rsid w:val="00FF3342"/>
    <w:rsid w:val="00FF3417"/>
    <w:rsid w:val="00FF4858"/>
    <w:rsid w:val="00FF58E4"/>
    <w:rsid w:val="00FF716A"/>
    <w:rsid w:val="00FF73D3"/>
    <w:rsid w:val="00FF78BF"/>
    <w:rsid w:val="00FF7D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E27529"/>
  <w15:docId w15:val="{FA7C2158-A493-4D77-9491-7F37CAE46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rPr>
  </w:style>
  <w:style w:type="paragraph" w:styleId="Heading1">
    <w:name w:val="heading 1"/>
    <w:basedOn w:val="Normal"/>
    <w:next w:val="Normal"/>
    <w:qFormat/>
    <w:pPr>
      <w:keepNext/>
      <w:jc w:val="center"/>
      <w:outlineLvl w:val="0"/>
    </w:pPr>
    <w:rPr>
      <w:i/>
      <w:smallCaps/>
      <w:sz w:val="24"/>
    </w:rPr>
  </w:style>
  <w:style w:type="paragraph" w:styleId="Heading2">
    <w:name w:val="heading 2"/>
    <w:basedOn w:val="Normal"/>
    <w:next w:val="Normal"/>
    <w:qFormat/>
    <w:pPr>
      <w:keepNext/>
      <w:jc w:val="center"/>
      <w:outlineLvl w:val="1"/>
    </w:pPr>
    <w:rPr>
      <w:smallCap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CommentReference">
    <w:name w:val="annotation reference"/>
    <w:semiHidden/>
    <w:rPr>
      <w:sz w:val="16"/>
    </w:rPr>
  </w:style>
  <w:style w:type="paragraph" w:styleId="CommentText">
    <w:name w:val="annotation text"/>
    <w:basedOn w:val="Normal"/>
    <w:semiHidden/>
  </w:style>
  <w:style w:type="paragraph" w:styleId="BodyText">
    <w:name w:val="Body Text"/>
    <w:basedOn w:val="Normal"/>
    <w:rPr>
      <w:b/>
    </w:rPr>
  </w:style>
  <w:style w:type="paragraph" w:styleId="BalloonText">
    <w:name w:val="Balloon Text"/>
    <w:basedOn w:val="Normal"/>
    <w:semiHidden/>
    <w:rPr>
      <w:rFonts w:cs="Tahoma"/>
      <w:sz w:val="16"/>
      <w:szCs w:val="16"/>
    </w:rPr>
  </w:style>
  <w:style w:type="character" w:styleId="PageNumber">
    <w:name w:val="page number"/>
    <w:basedOn w:val="DefaultParagraphFont"/>
  </w:style>
  <w:style w:type="paragraph" w:styleId="BodyTextIndent">
    <w:name w:val="Body Text Indent"/>
    <w:basedOn w:val="Normal"/>
    <w:rsid w:val="00CE223C"/>
    <w:pPr>
      <w:spacing w:after="120"/>
      <w:ind w:left="360"/>
    </w:pPr>
  </w:style>
  <w:style w:type="paragraph" w:customStyle="1" w:styleId="Default">
    <w:name w:val="Default"/>
    <w:rsid w:val="00CE223C"/>
    <w:pPr>
      <w:autoSpaceDE w:val="0"/>
      <w:autoSpaceDN w:val="0"/>
      <w:adjustRightInd w:val="0"/>
    </w:pPr>
    <w:rPr>
      <w:color w:val="000000"/>
      <w:sz w:val="24"/>
      <w:szCs w:val="24"/>
    </w:rPr>
  </w:style>
  <w:style w:type="character" w:styleId="Emphasis">
    <w:name w:val="Emphasis"/>
    <w:qFormat/>
    <w:rsid w:val="00E71D1A"/>
    <w:rPr>
      <w:i/>
      <w:iCs/>
    </w:rPr>
  </w:style>
  <w:style w:type="table" w:styleId="TableGrid">
    <w:name w:val="Table Grid"/>
    <w:basedOn w:val="TableNormal"/>
    <w:rsid w:val="00200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25CB"/>
    <w:pPr>
      <w:ind w:left="720"/>
    </w:pPr>
  </w:style>
  <w:style w:type="character" w:customStyle="1" w:styleId="HeaderChar">
    <w:name w:val="Header Char"/>
    <w:link w:val="Header"/>
    <w:rsid w:val="00A41E14"/>
    <w:rPr>
      <w:rFonts w:ascii="Tahoma" w:hAnsi="Tahoma"/>
    </w:rPr>
  </w:style>
  <w:style w:type="character" w:styleId="Hyperlink">
    <w:name w:val="Hyperlink"/>
    <w:basedOn w:val="DefaultParagraphFont"/>
    <w:rsid w:val="00F04253"/>
    <w:rPr>
      <w:color w:val="0000FF" w:themeColor="hyperlink"/>
      <w:u w:val="single"/>
    </w:rPr>
  </w:style>
  <w:style w:type="character" w:styleId="FollowedHyperlink">
    <w:name w:val="FollowedHyperlink"/>
    <w:basedOn w:val="DefaultParagraphFont"/>
    <w:rsid w:val="0046186C"/>
    <w:rPr>
      <w:color w:val="800080" w:themeColor="followedHyperlink"/>
      <w:u w:val="single"/>
    </w:rPr>
  </w:style>
  <w:style w:type="paragraph" w:customStyle="1" w:styleId="pf0">
    <w:name w:val="pf0"/>
    <w:basedOn w:val="Normal"/>
    <w:rsid w:val="000E630F"/>
    <w:pPr>
      <w:spacing w:before="100" w:beforeAutospacing="1" w:after="100" w:afterAutospacing="1"/>
    </w:pPr>
    <w:rPr>
      <w:rFonts w:ascii="Times New Roman" w:hAnsi="Times New Roman"/>
      <w:sz w:val="24"/>
      <w:szCs w:val="24"/>
    </w:rPr>
  </w:style>
  <w:style w:type="character" w:customStyle="1" w:styleId="cf01">
    <w:name w:val="cf01"/>
    <w:basedOn w:val="DefaultParagraphFont"/>
    <w:rsid w:val="000E630F"/>
    <w:rPr>
      <w:rFonts w:ascii="Segoe UI" w:hAnsi="Segoe UI" w:cs="Segoe UI" w:hint="default"/>
      <w:color w:val="262626"/>
      <w:sz w:val="21"/>
      <w:szCs w:val="21"/>
    </w:rPr>
  </w:style>
  <w:style w:type="character" w:customStyle="1" w:styleId="contentpasted0">
    <w:name w:val="contentpasted0"/>
    <w:basedOn w:val="DefaultParagraphFont"/>
    <w:rsid w:val="00591807"/>
  </w:style>
  <w:style w:type="character" w:styleId="PlaceholderText">
    <w:name w:val="Placeholder Text"/>
    <w:basedOn w:val="DefaultParagraphFont"/>
    <w:uiPriority w:val="99"/>
    <w:semiHidden/>
    <w:rsid w:val="0051743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03368">
      <w:bodyDiv w:val="1"/>
      <w:marLeft w:val="0"/>
      <w:marRight w:val="0"/>
      <w:marTop w:val="0"/>
      <w:marBottom w:val="0"/>
      <w:divBdr>
        <w:top w:val="none" w:sz="0" w:space="0" w:color="auto"/>
        <w:left w:val="none" w:sz="0" w:space="0" w:color="auto"/>
        <w:bottom w:val="none" w:sz="0" w:space="0" w:color="auto"/>
        <w:right w:val="none" w:sz="0" w:space="0" w:color="auto"/>
      </w:divBdr>
    </w:div>
    <w:div w:id="32966041">
      <w:bodyDiv w:val="1"/>
      <w:marLeft w:val="0"/>
      <w:marRight w:val="0"/>
      <w:marTop w:val="0"/>
      <w:marBottom w:val="0"/>
      <w:divBdr>
        <w:top w:val="none" w:sz="0" w:space="0" w:color="auto"/>
        <w:left w:val="none" w:sz="0" w:space="0" w:color="auto"/>
        <w:bottom w:val="none" w:sz="0" w:space="0" w:color="auto"/>
        <w:right w:val="none" w:sz="0" w:space="0" w:color="auto"/>
      </w:divBdr>
    </w:div>
    <w:div w:id="35666372">
      <w:bodyDiv w:val="1"/>
      <w:marLeft w:val="0"/>
      <w:marRight w:val="0"/>
      <w:marTop w:val="0"/>
      <w:marBottom w:val="0"/>
      <w:divBdr>
        <w:top w:val="none" w:sz="0" w:space="0" w:color="auto"/>
        <w:left w:val="none" w:sz="0" w:space="0" w:color="auto"/>
        <w:bottom w:val="none" w:sz="0" w:space="0" w:color="auto"/>
        <w:right w:val="none" w:sz="0" w:space="0" w:color="auto"/>
      </w:divBdr>
    </w:div>
    <w:div w:id="61635845">
      <w:bodyDiv w:val="1"/>
      <w:marLeft w:val="0"/>
      <w:marRight w:val="0"/>
      <w:marTop w:val="0"/>
      <w:marBottom w:val="0"/>
      <w:divBdr>
        <w:top w:val="none" w:sz="0" w:space="0" w:color="auto"/>
        <w:left w:val="none" w:sz="0" w:space="0" w:color="auto"/>
        <w:bottom w:val="none" w:sz="0" w:space="0" w:color="auto"/>
        <w:right w:val="none" w:sz="0" w:space="0" w:color="auto"/>
      </w:divBdr>
    </w:div>
    <w:div w:id="61871981">
      <w:bodyDiv w:val="1"/>
      <w:marLeft w:val="0"/>
      <w:marRight w:val="0"/>
      <w:marTop w:val="0"/>
      <w:marBottom w:val="0"/>
      <w:divBdr>
        <w:top w:val="none" w:sz="0" w:space="0" w:color="auto"/>
        <w:left w:val="none" w:sz="0" w:space="0" w:color="auto"/>
        <w:bottom w:val="none" w:sz="0" w:space="0" w:color="auto"/>
        <w:right w:val="none" w:sz="0" w:space="0" w:color="auto"/>
      </w:divBdr>
    </w:div>
    <w:div w:id="87429280">
      <w:bodyDiv w:val="1"/>
      <w:marLeft w:val="0"/>
      <w:marRight w:val="0"/>
      <w:marTop w:val="0"/>
      <w:marBottom w:val="0"/>
      <w:divBdr>
        <w:top w:val="none" w:sz="0" w:space="0" w:color="auto"/>
        <w:left w:val="none" w:sz="0" w:space="0" w:color="auto"/>
        <w:bottom w:val="none" w:sz="0" w:space="0" w:color="auto"/>
        <w:right w:val="none" w:sz="0" w:space="0" w:color="auto"/>
      </w:divBdr>
      <w:divsChild>
        <w:div w:id="1677001661">
          <w:marLeft w:val="0"/>
          <w:marRight w:val="0"/>
          <w:marTop w:val="0"/>
          <w:marBottom w:val="0"/>
          <w:divBdr>
            <w:top w:val="none" w:sz="0" w:space="0" w:color="auto"/>
            <w:left w:val="none" w:sz="0" w:space="0" w:color="auto"/>
            <w:bottom w:val="none" w:sz="0" w:space="0" w:color="auto"/>
            <w:right w:val="none" w:sz="0" w:space="0" w:color="auto"/>
          </w:divBdr>
        </w:div>
      </w:divsChild>
    </w:div>
    <w:div w:id="90592552">
      <w:bodyDiv w:val="1"/>
      <w:marLeft w:val="0"/>
      <w:marRight w:val="0"/>
      <w:marTop w:val="0"/>
      <w:marBottom w:val="0"/>
      <w:divBdr>
        <w:top w:val="none" w:sz="0" w:space="0" w:color="auto"/>
        <w:left w:val="none" w:sz="0" w:space="0" w:color="auto"/>
        <w:bottom w:val="none" w:sz="0" w:space="0" w:color="auto"/>
        <w:right w:val="none" w:sz="0" w:space="0" w:color="auto"/>
      </w:divBdr>
    </w:div>
    <w:div w:id="95948233">
      <w:bodyDiv w:val="1"/>
      <w:marLeft w:val="0"/>
      <w:marRight w:val="0"/>
      <w:marTop w:val="0"/>
      <w:marBottom w:val="0"/>
      <w:divBdr>
        <w:top w:val="none" w:sz="0" w:space="0" w:color="auto"/>
        <w:left w:val="none" w:sz="0" w:space="0" w:color="auto"/>
        <w:bottom w:val="none" w:sz="0" w:space="0" w:color="auto"/>
        <w:right w:val="none" w:sz="0" w:space="0" w:color="auto"/>
      </w:divBdr>
    </w:div>
    <w:div w:id="164174556">
      <w:bodyDiv w:val="1"/>
      <w:marLeft w:val="0"/>
      <w:marRight w:val="0"/>
      <w:marTop w:val="0"/>
      <w:marBottom w:val="0"/>
      <w:divBdr>
        <w:top w:val="none" w:sz="0" w:space="0" w:color="auto"/>
        <w:left w:val="none" w:sz="0" w:space="0" w:color="auto"/>
        <w:bottom w:val="none" w:sz="0" w:space="0" w:color="auto"/>
        <w:right w:val="none" w:sz="0" w:space="0" w:color="auto"/>
      </w:divBdr>
    </w:div>
    <w:div w:id="169419737">
      <w:bodyDiv w:val="1"/>
      <w:marLeft w:val="0"/>
      <w:marRight w:val="0"/>
      <w:marTop w:val="0"/>
      <w:marBottom w:val="0"/>
      <w:divBdr>
        <w:top w:val="none" w:sz="0" w:space="0" w:color="auto"/>
        <w:left w:val="none" w:sz="0" w:space="0" w:color="auto"/>
        <w:bottom w:val="none" w:sz="0" w:space="0" w:color="auto"/>
        <w:right w:val="none" w:sz="0" w:space="0" w:color="auto"/>
      </w:divBdr>
    </w:div>
    <w:div w:id="180702318">
      <w:bodyDiv w:val="1"/>
      <w:marLeft w:val="0"/>
      <w:marRight w:val="0"/>
      <w:marTop w:val="0"/>
      <w:marBottom w:val="0"/>
      <w:divBdr>
        <w:top w:val="none" w:sz="0" w:space="0" w:color="auto"/>
        <w:left w:val="none" w:sz="0" w:space="0" w:color="auto"/>
        <w:bottom w:val="none" w:sz="0" w:space="0" w:color="auto"/>
        <w:right w:val="none" w:sz="0" w:space="0" w:color="auto"/>
      </w:divBdr>
    </w:div>
    <w:div w:id="213933109">
      <w:bodyDiv w:val="1"/>
      <w:marLeft w:val="0"/>
      <w:marRight w:val="0"/>
      <w:marTop w:val="0"/>
      <w:marBottom w:val="0"/>
      <w:divBdr>
        <w:top w:val="none" w:sz="0" w:space="0" w:color="auto"/>
        <w:left w:val="none" w:sz="0" w:space="0" w:color="auto"/>
        <w:bottom w:val="none" w:sz="0" w:space="0" w:color="auto"/>
        <w:right w:val="none" w:sz="0" w:space="0" w:color="auto"/>
      </w:divBdr>
      <w:divsChild>
        <w:div w:id="649601913">
          <w:marLeft w:val="0"/>
          <w:marRight w:val="0"/>
          <w:marTop w:val="0"/>
          <w:marBottom w:val="0"/>
          <w:divBdr>
            <w:top w:val="none" w:sz="0" w:space="0" w:color="auto"/>
            <w:left w:val="none" w:sz="0" w:space="0" w:color="auto"/>
            <w:bottom w:val="none" w:sz="0" w:space="0" w:color="auto"/>
            <w:right w:val="none" w:sz="0" w:space="0" w:color="auto"/>
          </w:divBdr>
        </w:div>
        <w:div w:id="1598252843">
          <w:marLeft w:val="0"/>
          <w:marRight w:val="0"/>
          <w:marTop w:val="0"/>
          <w:marBottom w:val="0"/>
          <w:divBdr>
            <w:top w:val="none" w:sz="0" w:space="0" w:color="auto"/>
            <w:left w:val="none" w:sz="0" w:space="0" w:color="auto"/>
            <w:bottom w:val="none" w:sz="0" w:space="0" w:color="auto"/>
            <w:right w:val="none" w:sz="0" w:space="0" w:color="auto"/>
          </w:divBdr>
        </w:div>
      </w:divsChild>
    </w:div>
    <w:div w:id="262762871">
      <w:bodyDiv w:val="1"/>
      <w:marLeft w:val="0"/>
      <w:marRight w:val="0"/>
      <w:marTop w:val="0"/>
      <w:marBottom w:val="0"/>
      <w:divBdr>
        <w:top w:val="none" w:sz="0" w:space="0" w:color="auto"/>
        <w:left w:val="none" w:sz="0" w:space="0" w:color="auto"/>
        <w:bottom w:val="none" w:sz="0" w:space="0" w:color="auto"/>
        <w:right w:val="none" w:sz="0" w:space="0" w:color="auto"/>
      </w:divBdr>
    </w:div>
    <w:div w:id="276567133">
      <w:bodyDiv w:val="1"/>
      <w:marLeft w:val="0"/>
      <w:marRight w:val="0"/>
      <w:marTop w:val="0"/>
      <w:marBottom w:val="0"/>
      <w:divBdr>
        <w:top w:val="none" w:sz="0" w:space="0" w:color="auto"/>
        <w:left w:val="none" w:sz="0" w:space="0" w:color="auto"/>
        <w:bottom w:val="none" w:sz="0" w:space="0" w:color="auto"/>
        <w:right w:val="none" w:sz="0" w:space="0" w:color="auto"/>
      </w:divBdr>
      <w:divsChild>
        <w:div w:id="1258951578">
          <w:marLeft w:val="0"/>
          <w:marRight w:val="0"/>
          <w:marTop w:val="0"/>
          <w:marBottom w:val="0"/>
          <w:divBdr>
            <w:top w:val="none" w:sz="0" w:space="0" w:color="auto"/>
            <w:left w:val="none" w:sz="0" w:space="0" w:color="auto"/>
            <w:bottom w:val="none" w:sz="0" w:space="0" w:color="auto"/>
            <w:right w:val="none" w:sz="0" w:space="0" w:color="auto"/>
          </w:divBdr>
        </w:div>
      </w:divsChild>
    </w:div>
    <w:div w:id="283776376">
      <w:bodyDiv w:val="1"/>
      <w:marLeft w:val="0"/>
      <w:marRight w:val="0"/>
      <w:marTop w:val="0"/>
      <w:marBottom w:val="0"/>
      <w:divBdr>
        <w:top w:val="none" w:sz="0" w:space="0" w:color="auto"/>
        <w:left w:val="none" w:sz="0" w:space="0" w:color="auto"/>
        <w:bottom w:val="none" w:sz="0" w:space="0" w:color="auto"/>
        <w:right w:val="none" w:sz="0" w:space="0" w:color="auto"/>
      </w:divBdr>
    </w:div>
    <w:div w:id="287519045">
      <w:bodyDiv w:val="1"/>
      <w:marLeft w:val="0"/>
      <w:marRight w:val="0"/>
      <w:marTop w:val="0"/>
      <w:marBottom w:val="0"/>
      <w:divBdr>
        <w:top w:val="none" w:sz="0" w:space="0" w:color="auto"/>
        <w:left w:val="none" w:sz="0" w:space="0" w:color="auto"/>
        <w:bottom w:val="none" w:sz="0" w:space="0" w:color="auto"/>
        <w:right w:val="none" w:sz="0" w:space="0" w:color="auto"/>
      </w:divBdr>
    </w:div>
    <w:div w:id="326177727">
      <w:bodyDiv w:val="1"/>
      <w:marLeft w:val="0"/>
      <w:marRight w:val="0"/>
      <w:marTop w:val="0"/>
      <w:marBottom w:val="0"/>
      <w:divBdr>
        <w:top w:val="none" w:sz="0" w:space="0" w:color="auto"/>
        <w:left w:val="none" w:sz="0" w:space="0" w:color="auto"/>
        <w:bottom w:val="none" w:sz="0" w:space="0" w:color="auto"/>
        <w:right w:val="none" w:sz="0" w:space="0" w:color="auto"/>
      </w:divBdr>
    </w:div>
    <w:div w:id="334574210">
      <w:bodyDiv w:val="1"/>
      <w:marLeft w:val="0"/>
      <w:marRight w:val="0"/>
      <w:marTop w:val="0"/>
      <w:marBottom w:val="0"/>
      <w:divBdr>
        <w:top w:val="none" w:sz="0" w:space="0" w:color="auto"/>
        <w:left w:val="none" w:sz="0" w:space="0" w:color="auto"/>
        <w:bottom w:val="none" w:sz="0" w:space="0" w:color="auto"/>
        <w:right w:val="none" w:sz="0" w:space="0" w:color="auto"/>
      </w:divBdr>
    </w:div>
    <w:div w:id="359862035">
      <w:bodyDiv w:val="1"/>
      <w:marLeft w:val="0"/>
      <w:marRight w:val="0"/>
      <w:marTop w:val="0"/>
      <w:marBottom w:val="0"/>
      <w:divBdr>
        <w:top w:val="none" w:sz="0" w:space="0" w:color="auto"/>
        <w:left w:val="none" w:sz="0" w:space="0" w:color="auto"/>
        <w:bottom w:val="none" w:sz="0" w:space="0" w:color="auto"/>
        <w:right w:val="none" w:sz="0" w:space="0" w:color="auto"/>
      </w:divBdr>
    </w:div>
    <w:div w:id="394134377">
      <w:bodyDiv w:val="1"/>
      <w:marLeft w:val="0"/>
      <w:marRight w:val="0"/>
      <w:marTop w:val="0"/>
      <w:marBottom w:val="0"/>
      <w:divBdr>
        <w:top w:val="none" w:sz="0" w:space="0" w:color="auto"/>
        <w:left w:val="none" w:sz="0" w:space="0" w:color="auto"/>
        <w:bottom w:val="none" w:sz="0" w:space="0" w:color="auto"/>
        <w:right w:val="none" w:sz="0" w:space="0" w:color="auto"/>
      </w:divBdr>
    </w:div>
    <w:div w:id="402801070">
      <w:bodyDiv w:val="1"/>
      <w:marLeft w:val="0"/>
      <w:marRight w:val="0"/>
      <w:marTop w:val="0"/>
      <w:marBottom w:val="0"/>
      <w:divBdr>
        <w:top w:val="none" w:sz="0" w:space="0" w:color="auto"/>
        <w:left w:val="none" w:sz="0" w:space="0" w:color="auto"/>
        <w:bottom w:val="none" w:sz="0" w:space="0" w:color="auto"/>
        <w:right w:val="none" w:sz="0" w:space="0" w:color="auto"/>
      </w:divBdr>
    </w:div>
    <w:div w:id="418864791">
      <w:bodyDiv w:val="1"/>
      <w:marLeft w:val="0"/>
      <w:marRight w:val="0"/>
      <w:marTop w:val="0"/>
      <w:marBottom w:val="0"/>
      <w:divBdr>
        <w:top w:val="none" w:sz="0" w:space="0" w:color="auto"/>
        <w:left w:val="none" w:sz="0" w:space="0" w:color="auto"/>
        <w:bottom w:val="none" w:sz="0" w:space="0" w:color="auto"/>
        <w:right w:val="none" w:sz="0" w:space="0" w:color="auto"/>
      </w:divBdr>
    </w:div>
    <w:div w:id="432168632">
      <w:bodyDiv w:val="1"/>
      <w:marLeft w:val="0"/>
      <w:marRight w:val="0"/>
      <w:marTop w:val="0"/>
      <w:marBottom w:val="0"/>
      <w:divBdr>
        <w:top w:val="none" w:sz="0" w:space="0" w:color="auto"/>
        <w:left w:val="none" w:sz="0" w:space="0" w:color="auto"/>
        <w:bottom w:val="none" w:sz="0" w:space="0" w:color="auto"/>
        <w:right w:val="none" w:sz="0" w:space="0" w:color="auto"/>
      </w:divBdr>
    </w:div>
    <w:div w:id="486898179">
      <w:bodyDiv w:val="1"/>
      <w:marLeft w:val="0"/>
      <w:marRight w:val="0"/>
      <w:marTop w:val="0"/>
      <w:marBottom w:val="0"/>
      <w:divBdr>
        <w:top w:val="none" w:sz="0" w:space="0" w:color="auto"/>
        <w:left w:val="none" w:sz="0" w:space="0" w:color="auto"/>
        <w:bottom w:val="none" w:sz="0" w:space="0" w:color="auto"/>
        <w:right w:val="none" w:sz="0" w:space="0" w:color="auto"/>
      </w:divBdr>
    </w:div>
    <w:div w:id="503477355">
      <w:bodyDiv w:val="1"/>
      <w:marLeft w:val="0"/>
      <w:marRight w:val="0"/>
      <w:marTop w:val="0"/>
      <w:marBottom w:val="0"/>
      <w:divBdr>
        <w:top w:val="none" w:sz="0" w:space="0" w:color="auto"/>
        <w:left w:val="none" w:sz="0" w:space="0" w:color="auto"/>
        <w:bottom w:val="none" w:sz="0" w:space="0" w:color="auto"/>
        <w:right w:val="none" w:sz="0" w:space="0" w:color="auto"/>
      </w:divBdr>
    </w:div>
    <w:div w:id="515580513">
      <w:bodyDiv w:val="1"/>
      <w:marLeft w:val="0"/>
      <w:marRight w:val="0"/>
      <w:marTop w:val="0"/>
      <w:marBottom w:val="0"/>
      <w:divBdr>
        <w:top w:val="none" w:sz="0" w:space="0" w:color="auto"/>
        <w:left w:val="none" w:sz="0" w:space="0" w:color="auto"/>
        <w:bottom w:val="none" w:sz="0" w:space="0" w:color="auto"/>
        <w:right w:val="none" w:sz="0" w:space="0" w:color="auto"/>
      </w:divBdr>
    </w:div>
    <w:div w:id="530846669">
      <w:bodyDiv w:val="1"/>
      <w:marLeft w:val="0"/>
      <w:marRight w:val="0"/>
      <w:marTop w:val="0"/>
      <w:marBottom w:val="0"/>
      <w:divBdr>
        <w:top w:val="none" w:sz="0" w:space="0" w:color="auto"/>
        <w:left w:val="none" w:sz="0" w:space="0" w:color="auto"/>
        <w:bottom w:val="none" w:sz="0" w:space="0" w:color="auto"/>
        <w:right w:val="none" w:sz="0" w:space="0" w:color="auto"/>
      </w:divBdr>
    </w:div>
    <w:div w:id="534971740">
      <w:bodyDiv w:val="1"/>
      <w:marLeft w:val="0"/>
      <w:marRight w:val="0"/>
      <w:marTop w:val="0"/>
      <w:marBottom w:val="0"/>
      <w:divBdr>
        <w:top w:val="none" w:sz="0" w:space="0" w:color="auto"/>
        <w:left w:val="none" w:sz="0" w:space="0" w:color="auto"/>
        <w:bottom w:val="none" w:sz="0" w:space="0" w:color="auto"/>
        <w:right w:val="none" w:sz="0" w:space="0" w:color="auto"/>
      </w:divBdr>
    </w:div>
    <w:div w:id="536544798">
      <w:bodyDiv w:val="1"/>
      <w:marLeft w:val="0"/>
      <w:marRight w:val="0"/>
      <w:marTop w:val="0"/>
      <w:marBottom w:val="0"/>
      <w:divBdr>
        <w:top w:val="none" w:sz="0" w:space="0" w:color="auto"/>
        <w:left w:val="none" w:sz="0" w:space="0" w:color="auto"/>
        <w:bottom w:val="none" w:sz="0" w:space="0" w:color="auto"/>
        <w:right w:val="none" w:sz="0" w:space="0" w:color="auto"/>
      </w:divBdr>
    </w:div>
    <w:div w:id="587350085">
      <w:bodyDiv w:val="1"/>
      <w:marLeft w:val="0"/>
      <w:marRight w:val="0"/>
      <w:marTop w:val="0"/>
      <w:marBottom w:val="0"/>
      <w:divBdr>
        <w:top w:val="none" w:sz="0" w:space="0" w:color="auto"/>
        <w:left w:val="none" w:sz="0" w:space="0" w:color="auto"/>
        <w:bottom w:val="none" w:sz="0" w:space="0" w:color="auto"/>
        <w:right w:val="none" w:sz="0" w:space="0" w:color="auto"/>
      </w:divBdr>
    </w:div>
    <w:div w:id="605428152">
      <w:bodyDiv w:val="1"/>
      <w:marLeft w:val="0"/>
      <w:marRight w:val="0"/>
      <w:marTop w:val="0"/>
      <w:marBottom w:val="0"/>
      <w:divBdr>
        <w:top w:val="none" w:sz="0" w:space="0" w:color="auto"/>
        <w:left w:val="none" w:sz="0" w:space="0" w:color="auto"/>
        <w:bottom w:val="none" w:sz="0" w:space="0" w:color="auto"/>
        <w:right w:val="none" w:sz="0" w:space="0" w:color="auto"/>
      </w:divBdr>
    </w:div>
    <w:div w:id="633675260">
      <w:bodyDiv w:val="1"/>
      <w:marLeft w:val="0"/>
      <w:marRight w:val="0"/>
      <w:marTop w:val="0"/>
      <w:marBottom w:val="0"/>
      <w:divBdr>
        <w:top w:val="none" w:sz="0" w:space="0" w:color="auto"/>
        <w:left w:val="none" w:sz="0" w:space="0" w:color="auto"/>
        <w:bottom w:val="none" w:sz="0" w:space="0" w:color="auto"/>
        <w:right w:val="none" w:sz="0" w:space="0" w:color="auto"/>
      </w:divBdr>
    </w:div>
    <w:div w:id="642389936">
      <w:bodyDiv w:val="1"/>
      <w:marLeft w:val="0"/>
      <w:marRight w:val="0"/>
      <w:marTop w:val="0"/>
      <w:marBottom w:val="0"/>
      <w:divBdr>
        <w:top w:val="none" w:sz="0" w:space="0" w:color="auto"/>
        <w:left w:val="none" w:sz="0" w:space="0" w:color="auto"/>
        <w:bottom w:val="none" w:sz="0" w:space="0" w:color="auto"/>
        <w:right w:val="none" w:sz="0" w:space="0" w:color="auto"/>
      </w:divBdr>
    </w:div>
    <w:div w:id="662591582">
      <w:bodyDiv w:val="1"/>
      <w:marLeft w:val="0"/>
      <w:marRight w:val="0"/>
      <w:marTop w:val="0"/>
      <w:marBottom w:val="0"/>
      <w:divBdr>
        <w:top w:val="none" w:sz="0" w:space="0" w:color="auto"/>
        <w:left w:val="none" w:sz="0" w:space="0" w:color="auto"/>
        <w:bottom w:val="none" w:sz="0" w:space="0" w:color="auto"/>
        <w:right w:val="none" w:sz="0" w:space="0" w:color="auto"/>
      </w:divBdr>
    </w:div>
    <w:div w:id="663512666">
      <w:bodyDiv w:val="1"/>
      <w:marLeft w:val="0"/>
      <w:marRight w:val="0"/>
      <w:marTop w:val="0"/>
      <w:marBottom w:val="0"/>
      <w:divBdr>
        <w:top w:val="none" w:sz="0" w:space="0" w:color="auto"/>
        <w:left w:val="none" w:sz="0" w:space="0" w:color="auto"/>
        <w:bottom w:val="none" w:sz="0" w:space="0" w:color="auto"/>
        <w:right w:val="none" w:sz="0" w:space="0" w:color="auto"/>
      </w:divBdr>
    </w:div>
    <w:div w:id="685865432">
      <w:bodyDiv w:val="1"/>
      <w:marLeft w:val="0"/>
      <w:marRight w:val="0"/>
      <w:marTop w:val="0"/>
      <w:marBottom w:val="0"/>
      <w:divBdr>
        <w:top w:val="none" w:sz="0" w:space="0" w:color="auto"/>
        <w:left w:val="none" w:sz="0" w:space="0" w:color="auto"/>
        <w:bottom w:val="none" w:sz="0" w:space="0" w:color="auto"/>
        <w:right w:val="none" w:sz="0" w:space="0" w:color="auto"/>
      </w:divBdr>
    </w:div>
    <w:div w:id="701634529">
      <w:bodyDiv w:val="1"/>
      <w:marLeft w:val="0"/>
      <w:marRight w:val="0"/>
      <w:marTop w:val="0"/>
      <w:marBottom w:val="0"/>
      <w:divBdr>
        <w:top w:val="none" w:sz="0" w:space="0" w:color="auto"/>
        <w:left w:val="none" w:sz="0" w:space="0" w:color="auto"/>
        <w:bottom w:val="none" w:sz="0" w:space="0" w:color="auto"/>
        <w:right w:val="none" w:sz="0" w:space="0" w:color="auto"/>
      </w:divBdr>
    </w:div>
    <w:div w:id="711155310">
      <w:bodyDiv w:val="1"/>
      <w:marLeft w:val="0"/>
      <w:marRight w:val="0"/>
      <w:marTop w:val="0"/>
      <w:marBottom w:val="0"/>
      <w:divBdr>
        <w:top w:val="none" w:sz="0" w:space="0" w:color="auto"/>
        <w:left w:val="none" w:sz="0" w:space="0" w:color="auto"/>
        <w:bottom w:val="none" w:sz="0" w:space="0" w:color="auto"/>
        <w:right w:val="none" w:sz="0" w:space="0" w:color="auto"/>
      </w:divBdr>
    </w:div>
    <w:div w:id="730009230">
      <w:bodyDiv w:val="1"/>
      <w:marLeft w:val="0"/>
      <w:marRight w:val="0"/>
      <w:marTop w:val="0"/>
      <w:marBottom w:val="0"/>
      <w:divBdr>
        <w:top w:val="none" w:sz="0" w:space="0" w:color="auto"/>
        <w:left w:val="none" w:sz="0" w:space="0" w:color="auto"/>
        <w:bottom w:val="none" w:sz="0" w:space="0" w:color="auto"/>
        <w:right w:val="none" w:sz="0" w:space="0" w:color="auto"/>
      </w:divBdr>
    </w:div>
    <w:div w:id="746613699">
      <w:bodyDiv w:val="1"/>
      <w:marLeft w:val="0"/>
      <w:marRight w:val="0"/>
      <w:marTop w:val="0"/>
      <w:marBottom w:val="0"/>
      <w:divBdr>
        <w:top w:val="none" w:sz="0" w:space="0" w:color="auto"/>
        <w:left w:val="none" w:sz="0" w:space="0" w:color="auto"/>
        <w:bottom w:val="none" w:sz="0" w:space="0" w:color="auto"/>
        <w:right w:val="none" w:sz="0" w:space="0" w:color="auto"/>
      </w:divBdr>
    </w:div>
    <w:div w:id="780227263">
      <w:bodyDiv w:val="1"/>
      <w:marLeft w:val="0"/>
      <w:marRight w:val="0"/>
      <w:marTop w:val="0"/>
      <w:marBottom w:val="0"/>
      <w:divBdr>
        <w:top w:val="none" w:sz="0" w:space="0" w:color="auto"/>
        <w:left w:val="none" w:sz="0" w:space="0" w:color="auto"/>
        <w:bottom w:val="none" w:sz="0" w:space="0" w:color="auto"/>
        <w:right w:val="none" w:sz="0" w:space="0" w:color="auto"/>
      </w:divBdr>
    </w:div>
    <w:div w:id="781530617">
      <w:bodyDiv w:val="1"/>
      <w:marLeft w:val="0"/>
      <w:marRight w:val="0"/>
      <w:marTop w:val="0"/>
      <w:marBottom w:val="0"/>
      <w:divBdr>
        <w:top w:val="none" w:sz="0" w:space="0" w:color="auto"/>
        <w:left w:val="none" w:sz="0" w:space="0" w:color="auto"/>
        <w:bottom w:val="none" w:sz="0" w:space="0" w:color="auto"/>
        <w:right w:val="none" w:sz="0" w:space="0" w:color="auto"/>
      </w:divBdr>
    </w:div>
    <w:div w:id="814181056">
      <w:bodyDiv w:val="1"/>
      <w:marLeft w:val="0"/>
      <w:marRight w:val="0"/>
      <w:marTop w:val="0"/>
      <w:marBottom w:val="0"/>
      <w:divBdr>
        <w:top w:val="none" w:sz="0" w:space="0" w:color="auto"/>
        <w:left w:val="none" w:sz="0" w:space="0" w:color="auto"/>
        <w:bottom w:val="none" w:sz="0" w:space="0" w:color="auto"/>
        <w:right w:val="none" w:sz="0" w:space="0" w:color="auto"/>
      </w:divBdr>
      <w:divsChild>
        <w:div w:id="1524901421">
          <w:marLeft w:val="0"/>
          <w:marRight w:val="0"/>
          <w:marTop w:val="0"/>
          <w:marBottom w:val="0"/>
          <w:divBdr>
            <w:top w:val="none" w:sz="0" w:space="0" w:color="auto"/>
            <w:left w:val="none" w:sz="0" w:space="0" w:color="auto"/>
            <w:bottom w:val="none" w:sz="0" w:space="0" w:color="auto"/>
            <w:right w:val="none" w:sz="0" w:space="0" w:color="auto"/>
          </w:divBdr>
        </w:div>
      </w:divsChild>
    </w:div>
    <w:div w:id="937370322">
      <w:bodyDiv w:val="1"/>
      <w:marLeft w:val="0"/>
      <w:marRight w:val="0"/>
      <w:marTop w:val="0"/>
      <w:marBottom w:val="0"/>
      <w:divBdr>
        <w:top w:val="none" w:sz="0" w:space="0" w:color="auto"/>
        <w:left w:val="none" w:sz="0" w:space="0" w:color="auto"/>
        <w:bottom w:val="none" w:sz="0" w:space="0" w:color="auto"/>
        <w:right w:val="none" w:sz="0" w:space="0" w:color="auto"/>
      </w:divBdr>
    </w:div>
    <w:div w:id="945502161">
      <w:bodyDiv w:val="1"/>
      <w:marLeft w:val="0"/>
      <w:marRight w:val="0"/>
      <w:marTop w:val="0"/>
      <w:marBottom w:val="0"/>
      <w:divBdr>
        <w:top w:val="none" w:sz="0" w:space="0" w:color="auto"/>
        <w:left w:val="none" w:sz="0" w:space="0" w:color="auto"/>
        <w:bottom w:val="none" w:sz="0" w:space="0" w:color="auto"/>
        <w:right w:val="none" w:sz="0" w:space="0" w:color="auto"/>
      </w:divBdr>
    </w:div>
    <w:div w:id="998000780">
      <w:bodyDiv w:val="1"/>
      <w:marLeft w:val="0"/>
      <w:marRight w:val="0"/>
      <w:marTop w:val="0"/>
      <w:marBottom w:val="0"/>
      <w:divBdr>
        <w:top w:val="none" w:sz="0" w:space="0" w:color="auto"/>
        <w:left w:val="none" w:sz="0" w:space="0" w:color="auto"/>
        <w:bottom w:val="none" w:sz="0" w:space="0" w:color="auto"/>
        <w:right w:val="none" w:sz="0" w:space="0" w:color="auto"/>
      </w:divBdr>
    </w:div>
    <w:div w:id="1023677912">
      <w:bodyDiv w:val="1"/>
      <w:marLeft w:val="0"/>
      <w:marRight w:val="0"/>
      <w:marTop w:val="0"/>
      <w:marBottom w:val="0"/>
      <w:divBdr>
        <w:top w:val="none" w:sz="0" w:space="0" w:color="auto"/>
        <w:left w:val="none" w:sz="0" w:space="0" w:color="auto"/>
        <w:bottom w:val="none" w:sz="0" w:space="0" w:color="auto"/>
        <w:right w:val="none" w:sz="0" w:space="0" w:color="auto"/>
      </w:divBdr>
    </w:div>
    <w:div w:id="1074012269">
      <w:bodyDiv w:val="1"/>
      <w:marLeft w:val="0"/>
      <w:marRight w:val="0"/>
      <w:marTop w:val="0"/>
      <w:marBottom w:val="0"/>
      <w:divBdr>
        <w:top w:val="none" w:sz="0" w:space="0" w:color="auto"/>
        <w:left w:val="none" w:sz="0" w:space="0" w:color="auto"/>
        <w:bottom w:val="none" w:sz="0" w:space="0" w:color="auto"/>
        <w:right w:val="none" w:sz="0" w:space="0" w:color="auto"/>
      </w:divBdr>
    </w:div>
    <w:div w:id="1074745474">
      <w:bodyDiv w:val="1"/>
      <w:marLeft w:val="0"/>
      <w:marRight w:val="0"/>
      <w:marTop w:val="0"/>
      <w:marBottom w:val="0"/>
      <w:divBdr>
        <w:top w:val="none" w:sz="0" w:space="0" w:color="auto"/>
        <w:left w:val="none" w:sz="0" w:space="0" w:color="auto"/>
        <w:bottom w:val="none" w:sz="0" w:space="0" w:color="auto"/>
        <w:right w:val="none" w:sz="0" w:space="0" w:color="auto"/>
      </w:divBdr>
    </w:div>
    <w:div w:id="1102998042">
      <w:bodyDiv w:val="1"/>
      <w:marLeft w:val="0"/>
      <w:marRight w:val="0"/>
      <w:marTop w:val="0"/>
      <w:marBottom w:val="0"/>
      <w:divBdr>
        <w:top w:val="none" w:sz="0" w:space="0" w:color="auto"/>
        <w:left w:val="none" w:sz="0" w:space="0" w:color="auto"/>
        <w:bottom w:val="none" w:sz="0" w:space="0" w:color="auto"/>
        <w:right w:val="none" w:sz="0" w:space="0" w:color="auto"/>
      </w:divBdr>
    </w:div>
    <w:div w:id="1110666568">
      <w:bodyDiv w:val="1"/>
      <w:marLeft w:val="0"/>
      <w:marRight w:val="0"/>
      <w:marTop w:val="0"/>
      <w:marBottom w:val="0"/>
      <w:divBdr>
        <w:top w:val="none" w:sz="0" w:space="0" w:color="auto"/>
        <w:left w:val="none" w:sz="0" w:space="0" w:color="auto"/>
        <w:bottom w:val="none" w:sz="0" w:space="0" w:color="auto"/>
        <w:right w:val="none" w:sz="0" w:space="0" w:color="auto"/>
      </w:divBdr>
    </w:div>
    <w:div w:id="1124882739">
      <w:bodyDiv w:val="1"/>
      <w:marLeft w:val="0"/>
      <w:marRight w:val="0"/>
      <w:marTop w:val="0"/>
      <w:marBottom w:val="0"/>
      <w:divBdr>
        <w:top w:val="none" w:sz="0" w:space="0" w:color="auto"/>
        <w:left w:val="none" w:sz="0" w:space="0" w:color="auto"/>
        <w:bottom w:val="none" w:sz="0" w:space="0" w:color="auto"/>
        <w:right w:val="none" w:sz="0" w:space="0" w:color="auto"/>
      </w:divBdr>
    </w:div>
    <w:div w:id="1126201027">
      <w:bodyDiv w:val="1"/>
      <w:marLeft w:val="0"/>
      <w:marRight w:val="0"/>
      <w:marTop w:val="0"/>
      <w:marBottom w:val="0"/>
      <w:divBdr>
        <w:top w:val="none" w:sz="0" w:space="0" w:color="auto"/>
        <w:left w:val="none" w:sz="0" w:space="0" w:color="auto"/>
        <w:bottom w:val="none" w:sz="0" w:space="0" w:color="auto"/>
        <w:right w:val="none" w:sz="0" w:space="0" w:color="auto"/>
      </w:divBdr>
    </w:div>
    <w:div w:id="1140924230">
      <w:bodyDiv w:val="1"/>
      <w:marLeft w:val="0"/>
      <w:marRight w:val="0"/>
      <w:marTop w:val="0"/>
      <w:marBottom w:val="0"/>
      <w:divBdr>
        <w:top w:val="none" w:sz="0" w:space="0" w:color="auto"/>
        <w:left w:val="none" w:sz="0" w:space="0" w:color="auto"/>
        <w:bottom w:val="none" w:sz="0" w:space="0" w:color="auto"/>
        <w:right w:val="none" w:sz="0" w:space="0" w:color="auto"/>
      </w:divBdr>
    </w:div>
    <w:div w:id="1180699248">
      <w:bodyDiv w:val="1"/>
      <w:marLeft w:val="0"/>
      <w:marRight w:val="0"/>
      <w:marTop w:val="0"/>
      <w:marBottom w:val="0"/>
      <w:divBdr>
        <w:top w:val="none" w:sz="0" w:space="0" w:color="auto"/>
        <w:left w:val="none" w:sz="0" w:space="0" w:color="auto"/>
        <w:bottom w:val="none" w:sz="0" w:space="0" w:color="auto"/>
        <w:right w:val="none" w:sz="0" w:space="0" w:color="auto"/>
      </w:divBdr>
      <w:divsChild>
        <w:div w:id="1013917243">
          <w:marLeft w:val="0"/>
          <w:marRight w:val="0"/>
          <w:marTop w:val="0"/>
          <w:marBottom w:val="0"/>
          <w:divBdr>
            <w:top w:val="none" w:sz="0" w:space="0" w:color="auto"/>
            <w:left w:val="none" w:sz="0" w:space="0" w:color="auto"/>
            <w:bottom w:val="none" w:sz="0" w:space="0" w:color="auto"/>
            <w:right w:val="none" w:sz="0" w:space="0" w:color="auto"/>
          </w:divBdr>
        </w:div>
      </w:divsChild>
    </w:div>
    <w:div w:id="1181162446">
      <w:bodyDiv w:val="1"/>
      <w:marLeft w:val="0"/>
      <w:marRight w:val="0"/>
      <w:marTop w:val="0"/>
      <w:marBottom w:val="0"/>
      <w:divBdr>
        <w:top w:val="none" w:sz="0" w:space="0" w:color="auto"/>
        <w:left w:val="none" w:sz="0" w:space="0" w:color="auto"/>
        <w:bottom w:val="none" w:sz="0" w:space="0" w:color="auto"/>
        <w:right w:val="none" w:sz="0" w:space="0" w:color="auto"/>
      </w:divBdr>
      <w:divsChild>
        <w:div w:id="8410605">
          <w:marLeft w:val="0"/>
          <w:marRight w:val="0"/>
          <w:marTop w:val="0"/>
          <w:marBottom w:val="0"/>
          <w:divBdr>
            <w:top w:val="none" w:sz="0" w:space="0" w:color="auto"/>
            <w:left w:val="none" w:sz="0" w:space="0" w:color="auto"/>
            <w:bottom w:val="none" w:sz="0" w:space="0" w:color="auto"/>
            <w:right w:val="none" w:sz="0" w:space="0" w:color="auto"/>
          </w:divBdr>
        </w:div>
        <w:div w:id="260335608">
          <w:marLeft w:val="0"/>
          <w:marRight w:val="0"/>
          <w:marTop w:val="0"/>
          <w:marBottom w:val="0"/>
          <w:divBdr>
            <w:top w:val="none" w:sz="0" w:space="0" w:color="auto"/>
            <w:left w:val="none" w:sz="0" w:space="0" w:color="auto"/>
            <w:bottom w:val="none" w:sz="0" w:space="0" w:color="auto"/>
            <w:right w:val="none" w:sz="0" w:space="0" w:color="auto"/>
          </w:divBdr>
        </w:div>
        <w:div w:id="749041918">
          <w:marLeft w:val="0"/>
          <w:marRight w:val="0"/>
          <w:marTop w:val="0"/>
          <w:marBottom w:val="0"/>
          <w:divBdr>
            <w:top w:val="none" w:sz="0" w:space="0" w:color="auto"/>
            <w:left w:val="none" w:sz="0" w:space="0" w:color="auto"/>
            <w:bottom w:val="none" w:sz="0" w:space="0" w:color="auto"/>
            <w:right w:val="none" w:sz="0" w:space="0" w:color="auto"/>
          </w:divBdr>
        </w:div>
        <w:div w:id="790050409">
          <w:marLeft w:val="0"/>
          <w:marRight w:val="0"/>
          <w:marTop w:val="0"/>
          <w:marBottom w:val="0"/>
          <w:divBdr>
            <w:top w:val="none" w:sz="0" w:space="0" w:color="auto"/>
            <w:left w:val="none" w:sz="0" w:space="0" w:color="auto"/>
            <w:bottom w:val="none" w:sz="0" w:space="0" w:color="auto"/>
            <w:right w:val="none" w:sz="0" w:space="0" w:color="auto"/>
          </w:divBdr>
        </w:div>
        <w:div w:id="1486628622">
          <w:marLeft w:val="0"/>
          <w:marRight w:val="0"/>
          <w:marTop w:val="0"/>
          <w:marBottom w:val="0"/>
          <w:divBdr>
            <w:top w:val="none" w:sz="0" w:space="0" w:color="auto"/>
            <w:left w:val="none" w:sz="0" w:space="0" w:color="auto"/>
            <w:bottom w:val="none" w:sz="0" w:space="0" w:color="auto"/>
            <w:right w:val="none" w:sz="0" w:space="0" w:color="auto"/>
          </w:divBdr>
        </w:div>
      </w:divsChild>
    </w:div>
    <w:div w:id="1192957534">
      <w:bodyDiv w:val="1"/>
      <w:marLeft w:val="0"/>
      <w:marRight w:val="0"/>
      <w:marTop w:val="0"/>
      <w:marBottom w:val="0"/>
      <w:divBdr>
        <w:top w:val="none" w:sz="0" w:space="0" w:color="auto"/>
        <w:left w:val="none" w:sz="0" w:space="0" w:color="auto"/>
        <w:bottom w:val="none" w:sz="0" w:space="0" w:color="auto"/>
        <w:right w:val="none" w:sz="0" w:space="0" w:color="auto"/>
      </w:divBdr>
    </w:div>
    <w:div w:id="1198469128">
      <w:bodyDiv w:val="1"/>
      <w:marLeft w:val="0"/>
      <w:marRight w:val="0"/>
      <w:marTop w:val="0"/>
      <w:marBottom w:val="0"/>
      <w:divBdr>
        <w:top w:val="none" w:sz="0" w:space="0" w:color="auto"/>
        <w:left w:val="none" w:sz="0" w:space="0" w:color="auto"/>
        <w:bottom w:val="none" w:sz="0" w:space="0" w:color="auto"/>
        <w:right w:val="none" w:sz="0" w:space="0" w:color="auto"/>
      </w:divBdr>
    </w:div>
    <w:div w:id="1210990090">
      <w:bodyDiv w:val="1"/>
      <w:marLeft w:val="0"/>
      <w:marRight w:val="0"/>
      <w:marTop w:val="0"/>
      <w:marBottom w:val="0"/>
      <w:divBdr>
        <w:top w:val="none" w:sz="0" w:space="0" w:color="auto"/>
        <w:left w:val="none" w:sz="0" w:space="0" w:color="auto"/>
        <w:bottom w:val="none" w:sz="0" w:space="0" w:color="auto"/>
        <w:right w:val="none" w:sz="0" w:space="0" w:color="auto"/>
      </w:divBdr>
    </w:div>
    <w:div w:id="1221938404">
      <w:bodyDiv w:val="1"/>
      <w:marLeft w:val="0"/>
      <w:marRight w:val="0"/>
      <w:marTop w:val="0"/>
      <w:marBottom w:val="0"/>
      <w:divBdr>
        <w:top w:val="none" w:sz="0" w:space="0" w:color="auto"/>
        <w:left w:val="none" w:sz="0" w:space="0" w:color="auto"/>
        <w:bottom w:val="none" w:sz="0" w:space="0" w:color="auto"/>
        <w:right w:val="none" w:sz="0" w:space="0" w:color="auto"/>
      </w:divBdr>
    </w:div>
    <w:div w:id="1224219914">
      <w:bodyDiv w:val="1"/>
      <w:marLeft w:val="0"/>
      <w:marRight w:val="0"/>
      <w:marTop w:val="0"/>
      <w:marBottom w:val="0"/>
      <w:divBdr>
        <w:top w:val="none" w:sz="0" w:space="0" w:color="auto"/>
        <w:left w:val="none" w:sz="0" w:space="0" w:color="auto"/>
        <w:bottom w:val="none" w:sz="0" w:space="0" w:color="auto"/>
        <w:right w:val="none" w:sz="0" w:space="0" w:color="auto"/>
      </w:divBdr>
    </w:div>
    <w:div w:id="1225221599">
      <w:bodyDiv w:val="1"/>
      <w:marLeft w:val="0"/>
      <w:marRight w:val="0"/>
      <w:marTop w:val="0"/>
      <w:marBottom w:val="0"/>
      <w:divBdr>
        <w:top w:val="none" w:sz="0" w:space="0" w:color="auto"/>
        <w:left w:val="none" w:sz="0" w:space="0" w:color="auto"/>
        <w:bottom w:val="none" w:sz="0" w:space="0" w:color="auto"/>
        <w:right w:val="none" w:sz="0" w:space="0" w:color="auto"/>
      </w:divBdr>
    </w:div>
    <w:div w:id="1226067631">
      <w:bodyDiv w:val="1"/>
      <w:marLeft w:val="0"/>
      <w:marRight w:val="0"/>
      <w:marTop w:val="0"/>
      <w:marBottom w:val="0"/>
      <w:divBdr>
        <w:top w:val="none" w:sz="0" w:space="0" w:color="auto"/>
        <w:left w:val="none" w:sz="0" w:space="0" w:color="auto"/>
        <w:bottom w:val="none" w:sz="0" w:space="0" w:color="auto"/>
        <w:right w:val="none" w:sz="0" w:space="0" w:color="auto"/>
      </w:divBdr>
    </w:div>
    <w:div w:id="1235777149">
      <w:bodyDiv w:val="1"/>
      <w:marLeft w:val="0"/>
      <w:marRight w:val="0"/>
      <w:marTop w:val="0"/>
      <w:marBottom w:val="0"/>
      <w:divBdr>
        <w:top w:val="none" w:sz="0" w:space="0" w:color="auto"/>
        <w:left w:val="none" w:sz="0" w:space="0" w:color="auto"/>
        <w:bottom w:val="none" w:sz="0" w:space="0" w:color="auto"/>
        <w:right w:val="none" w:sz="0" w:space="0" w:color="auto"/>
      </w:divBdr>
    </w:div>
    <w:div w:id="1246919937">
      <w:bodyDiv w:val="1"/>
      <w:marLeft w:val="0"/>
      <w:marRight w:val="0"/>
      <w:marTop w:val="0"/>
      <w:marBottom w:val="0"/>
      <w:divBdr>
        <w:top w:val="none" w:sz="0" w:space="0" w:color="auto"/>
        <w:left w:val="none" w:sz="0" w:space="0" w:color="auto"/>
        <w:bottom w:val="none" w:sz="0" w:space="0" w:color="auto"/>
        <w:right w:val="none" w:sz="0" w:space="0" w:color="auto"/>
      </w:divBdr>
      <w:divsChild>
        <w:div w:id="831484055">
          <w:marLeft w:val="0"/>
          <w:marRight w:val="0"/>
          <w:marTop w:val="0"/>
          <w:marBottom w:val="0"/>
          <w:divBdr>
            <w:top w:val="none" w:sz="0" w:space="0" w:color="auto"/>
            <w:left w:val="none" w:sz="0" w:space="0" w:color="auto"/>
            <w:bottom w:val="none" w:sz="0" w:space="0" w:color="auto"/>
            <w:right w:val="none" w:sz="0" w:space="0" w:color="auto"/>
          </w:divBdr>
        </w:div>
        <w:div w:id="1477331216">
          <w:marLeft w:val="0"/>
          <w:marRight w:val="0"/>
          <w:marTop w:val="0"/>
          <w:marBottom w:val="0"/>
          <w:divBdr>
            <w:top w:val="none" w:sz="0" w:space="0" w:color="auto"/>
            <w:left w:val="none" w:sz="0" w:space="0" w:color="auto"/>
            <w:bottom w:val="none" w:sz="0" w:space="0" w:color="auto"/>
            <w:right w:val="none" w:sz="0" w:space="0" w:color="auto"/>
          </w:divBdr>
        </w:div>
        <w:div w:id="1743061048">
          <w:marLeft w:val="0"/>
          <w:marRight w:val="0"/>
          <w:marTop w:val="0"/>
          <w:marBottom w:val="0"/>
          <w:divBdr>
            <w:top w:val="none" w:sz="0" w:space="0" w:color="auto"/>
            <w:left w:val="none" w:sz="0" w:space="0" w:color="auto"/>
            <w:bottom w:val="none" w:sz="0" w:space="0" w:color="auto"/>
            <w:right w:val="none" w:sz="0" w:space="0" w:color="auto"/>
          </w:divBdr>
        </w:div>
        <w:div w:id="1890649217">
          <w:marLeft w:val="0"/>
          <w:marRight w:val="0"/>
          <w:marTop w:val="0"/>
          <w:marBottom w:val="0"/>
          <w:divBdr>
            <w:top w:val="none" w:sz="0" w:space="0" w:color="auto"/>
            <w:left w:val="none" w:sz="0" w:space="0" w:color="auto"/>
            <w:bottom w:val="none" w:sz="0" w:space="0" w:color="auto"/>
            <w:right w:val="none" w:sz="0" w:space="0" w:color="auto"/>
          </w:divBdr>
        </w:div>
        <w:div w:id="2020884282">
          <w:marLeft w:val="0"/>
          <w:marRight w:val="0"/>
          <w:marTop w:val="0"/>
          <w:marBottom w:val="0"/>
          <w:divBdr>
            <w:top w:val="none" w:sz="0" w:space="0" w:color="auto"/>
            <w:left w:val="none" w:sz="0" w:space="0" w:color="auto"/>
            <w:bottom w:val="none" w:sz="0" w:space="0" w:color="auto"/>
            <w:right w:val="none" w:sz="0" w:space="0" w:color="auto"/>
          </w:divBdr>
        </w:div>
      </w:divsChild>
    </w:div>
    <w:div w:id="1267813747">
      <w:bodyDiv w:val="1"/>
      <w:marLeft w:val="0"/>
      <w:marRight w:val="0"/>
      <w:marTop w:val="0"/>
      <w:marBottom w:val="0"/>
      <w:divBdr>
        <w:top w:val="none" w:sz="0" w:space="0" w:color="auto"/>
        <w:left w:val="none" w:sz="0" w:space="0" w:color="auto"/>
        <w:bottom w:val="none" w:sz="0" w:space="0" w:color="auto"/>
        <w:right w:val="none" w:sz="0" w:space="0" w:color="auto"/>
      </w:divBdr>
    </w:div>
    <w:div w:id="1287783734">
      <w:bodyDiv w:val="1"/>
      <w:marLeft w:val="0"/>
      <w:marRight w:val="0"/>
      <w:marTop w:val="0"/>
      <w:marBottom w:val="0"/>
      <w:divBdr>
        <w:top w:val="none" w:sz="0" w:space="0" w:color="auto"/>
        <w:left w:val="none" w:sz="0" w:space="0" w:color="auto"/>
        <w:bottom w:val="none" w:sz="0" w:space="0" w:color="auto"/>
        <w:right w:val="none" w:sz="0" w:space="0" w:color="auto"/>
      </w:divBdr>
    </w:div>
    <w:div w:id="1332902899">
      <w:bodyDiv w:val="1"/>
      <w:marLeft w:val="0"/>
      <w:marRight w:val="0"/>
      <w:marTop w:val="0"/>
      <w:marBottom w:val="0"/>
      <w:divBdr>
        <w:top w:val="none" w:sz="0" w:space="0" w:color="auto"/>
        <w:left w:val="none" w:sz="0" w:space="0" w:color="auto"/>
        <w:bottom w:val="none" w:sz="0" w:space="0" w:color="auto"/>
        <w:right w:val="none" w:sz="0" w:space="0" w:color="auto"/>
      </w:divBdr>
    </w:div>
    <w:div w:id="1368095137">
      <w:bodyDiv w:val="1"/>
      <w:marLeft w:val="0"/>
      <w:marRight w:val="0"/>
      <w:marTop w:val="0"/>
      <w:marBottom w:val="0"/>
      <w:divBdr>
        <w:top w:val="none" w:sz="0" w:space="0" w:color="auto"/>
        <w:left w:val="none" w:sz="0" w:space="0" w:color="auto"/>
        <w:bottom w:val="none" w:sz="0" w:space="0" w:color="auto"/>
        <w:right w:val="none" w:sz="0" w:space="0" w:color="auto"/>
      </w:divBdr>
    </w:div>
    <w:div w:id="1385567305">
      <w:bodyDiv w:val="1"/>
      <w:marLeft w:val="0"/>
      <w:marRight w:val="0"/>
      <w:marTop w:val="0"/>
      <w:marBottom w:val="0"/>
      <w:divBdr>
        <w:top w:val="none" w:sz="0" w:space="0" w:color="auto"/>
        <w:left w:val="none" w:sz="0" w:space="0" w:color="auto"/>
        <w:bottom w:val="none" w:sz="0" w:space="0" w:color="auto"/>
        <w:right w:val="none" w:sz="0" w:space="0" w:color="auto"/>
      </w:divBdr>
    </w:div>
    <w:div w:id="1402169687">
      <w:bodyDiv w:val="1"/>
      <w:marLeft w:val="0"/>
      <w:marRight w:val="0"/>
      <w:marTop w:val="0"/>
      <w:marBottom w:val="0"/>
      <w:divBdr>
        <w:top w:val="none" w:sz="0" w:space="0" w:color="auto"/>
        <w:left w:val="none" w:sz="0" w:space="0" w:color="auto"/>
        <w:bottom w:val="none" w:sz="0" w:space="0" w:color="auto"/>
        <w:right w:val="none" w:sz="0" w:space="0" w:color="auto"/>
      </w:divBdr>
    </w:div>
    <w:div w:id="1415392597">
      <w:bodyDiv w:val="1"/>
      <w:marLeft w:val="0"/>
      <w:marRight w:val="0"/>
      <w:marTop w:val="0"/>
      <w:marBottom w:val="0"/>
      <w:divBdr>
        <w:top w:val="none" w:sz="0" w:space="0" w:color="auto"/>
        <w:left w:val="none" w:sz="0" w:space="0" w:color="auto"/>
        <w:bottom w:val="none" w:sz="0" w:space="0" w:color="auto"/>
        <w:right w:val="none" w:sz="0" w:space="0" w:color="auto"/>
      </w:divBdr>
    </w:div>
    <w:div w:id="1424953666">
      <w:bodyDiv w:val="1"/>
      <w:marLeft w:val="0"/>
      <w:marRight w:val="0"/>
      <w:marTop w:val="0"/>
      <w:marBottom w:val="0"/>
      <w:divBdr>
        <w:top w:val="none" w:sz="0" w:space="0" w:color="auto"/>
        <w:left w:val="none" w:sz="0" w:space="0" w:color="auto"/>
        <w:bottom w:val="none" w:sz="0" w:space="0" w:color="auto"/>
        <w:right w:val="none" w:sz="0" w:space="0" w:color="auto"/>
      </w:divBdr>
    </w:div>
    <w:div w:id="1492477799">
      <w:bodyDiv w:val="1"/>
      <w:marLeft w:val="0"/>
      <w:marRight w:val="0"/>
      <w:marTop w:val="0"/>
      <w:marBottom w:val="0"/>
      <w:divBdr>
        <w:top w:val="none" w:sz="0" w:space="0" w:color="auto"/>
        <w:left w:val="none" w:sz="0" w:space="0" w:color="auto"/>
        <w:bottom w:val="none" w:sz="0" w:space="0" w:color="auto"/>
        <w:right w:val="none" w:sz="0" w:space="0" w:color="auto"/>
      </w:divBdr>
    </w:div>
    <w:div w:id="1530945174">
      <w:bodyDiv w:val="1"/>
      <w:marLeft w:val="0"/>
      <w:marRight w:val="0"/>
      <w:marTop w:val="0"/>
      <w:marBottom w:val="0"/>
      <w:divBdr>
        <w:top w:val="none" w:sz="0" w:space="0" w:color="auto"/>
        <w:left w:val="none" w:sz="0" w:space="0" w:color="auto"/>
        <w:bottom w:val="none" w:sz="0" w:space="0" w:color="auto"/>
        <w:right w:val="none" w:sz="0" w:space="0" w:color="auto"/>
      </w:divBdr>
    </w:div>
    <w:div w:id="1539976436">
      <w:bodyDiv w:val="1"/>
      <w:marLeft w:val="0"/>
      <w:marRight w:val="0"/>
      <w:marTop w:val="0"/>
      <w:marBottom w:val="0"/>
      <w:divBdr>
        <w:top w:val="none" w:sz="0" w:space="0" w:color="auto"/>
        <w:left w:val="none" w:sz="0" w:space="0" w:color="auto"/>
        <w:bottom w:val="none" w:sz="0" w:space="0" w:color="auto"/>
        <w:right w:val="none" w:sz="0" w:space="0" w:color="auto"/>
      </w:divBdr>
    </w:div>
    <w:div w:id="1541628647">
      <w:bodyDiv w:val="1"/>
      <w:marLeft w:val="0"/>
      <w:marRight w:val="0"/>
      <w:marTop w:val="0"/>
      <w:marBottom w:val="0"/>
      <w:divBdr>
        <w:top w:val="none" w:sz="0" w:space="0" w:color="auto"/>
        <w:left w:val="none" w:sz="0" w:space="0" w:color="auto"/>
        <w:bottom w:val="none" w:sz="0" w:space="0" w:color="auto"/>
        <w:right w:val="none" w:sz="0" w:space="0" w:color="auto"/>
      </w:divBdr>
    </w:div>
    <w:div w:id="1553038524">
      <w:bodyDiv w:val="1"/>
      <w:marLeft w:val="0"/>
      <w:marRight w:val="0"/>
      <w:marTop w:val="0"/>
      <w:marBottom w:val="0"/>
      <w:divBdr>
        <w:top w:val="none" w:sz="0" w:space="0" w:color="auto"/>
        <w:left w:val="none" w:sz="0" w:space="0" w:color="auto"/>
        <w:bottom w:val="none" w:sz="0" w:space="0" w:color="auto"/>
        <w:right w:val="none" w:sz="0" w:space="0" w:color="auto"/>
      </w:divBdr>
    </w:div>
    <w:div w:id="1584797970">
      <w:bodyDiv w:val="1"/>
      <w:marLeft w:val="0"/>
      <w:marRight w:val="0"/>
      <w:marTop w:val="0"/>
      <w:marBottom w:val="0"/>
      <w:divBdr>
        <w:top w:val="none" w:sz="0" w:space="0" w:color="auto"/>
        <w:left w:val="none" w:sz="0" w:space="0" w:color="auto"/>
        <w:bottom w:val="none" w:sz="0" w:space="0" w:color="auto"/>
        <w:right w:val="none" w:sz="0" w:space="0" w:color="auto"/>
      </w:divBdr>
      <w:divsChild>
        <w:div w:id="14580773">
          <w:marLeft w:val="0"/>
          <w:marRight w:val="0"/>
          <w:marTop w:val="0"/>
          <w:marBottom w:val="0"/>
          <w:divBdr>
            <w:top w:val="none" w:sz="0" w:space="0" w:color="auto"/>
            <w:left w:val="none" w:sz="0" w:space="0" w:color="auto"/>
            <w:bottom w:val="none" w:sz="0" w:space="0" w:color="auto"/>
            <w:right w:val="none" w:sz="0" w:space="0" w:color="auto"/>
          </w:divBdr>
        </w:div>
        <w:div w:id="175652781">
          <w:marLeft w:val="0"/>
          <w:marRight w:val="0"/>
          <w:marTop w:val="0"/>
          <w:marBottom w:val="0"/>
          <w:divBdr>
            <w:top w:val="none" w:sz="0" w:space="0" w:color="auto"/>
            <w:left w:val="none" w:sz="0" w:space="0" w:color="auto"/>
            <w:bottom w:val="none" w:sz="0" w:space="0" w:color="auto"/>
            <w:right w:val="none" w:sz="0" w:space="0" w:color="auto"/>
          </w:divBdr>
        </w:div>
        <w:div w:id="297957359">
          <w:marLeft w:val="0"/>
          <w:marRight w:val="0"/>
          <w:marTop w:val="0"/>
          <w:marBottom w:val="0"/>
          <w:divBdr>
            <w:top w:val="none" w:sz="0" w:space="0" w:color="auto"/>
            <w:left w:val="none" w:sz="0" w:space="0" w:color="auto"/>
            <w:bottom w:val="none" w:sz="0" w:space="0" w:color="auto"/>
            <w:right w:val="none" w:sz="0" w:space="0" w:color="auto"/>
          </w:divBdr>
        </w:div>
        <w:div w:id="437990285">
          <w:marLeft w:val="0"/>
          <w:marRight w:val="0"/>
          <w:marTop w:val="0"/>
          <w:marBottom w:val="0"/>
          <w:divBdr>
            <w:top w:val="none" w:sz="0" w:space="0" w:color="auto"/>
            <w:left w:val="none" w:sz="0" w:space="0" w:color="auto"/>
            <w:bottom w:val="none" w:sz="0" w:space="0" w:color="auto"/>
            <w:right w:val="none" w:sz="0" w:space="0" w:color="auto"/>
          </w:divBdr>
        </w:div>
        <w:div w:id="618878568">
          <w:marLeft w:val="0"/>
          <w:marRight w:val="0"/>
          <w:marTop w:val="0"/>
          <w:marBottom w:val="0"/>
          <w:divBdr>
            <w:top w:val="none" w:sz="0" w:space="0" w:color="auto"/>
            <w:left w:val="none" w:sz="0" w:space="0" w:color="auto"/>
            <w:bottom w:val="none" w:sz="0" w:space="0" w:color="auto"/>
            <w:right w:val="none" w:sz="0" w:space="0" w:color="auto"/>
          </w:divBdr>
        </w:div>
        <w:div w:id="891504559">
          <w:marLeft w:val="0"/>
          <w:marRight w:val="0"/>
          <w:marTop w:val="0"/>
          <w:marBottom w:val="0"/>
          <w:divBdr>
            <w:top w:val="none" w:sz="0" w:space="0" w:color="auto"/>
            <w:left w:val="none" w:sz="0" w:space="0" w:color="auto"/>
            <w:bottom w:val="none" w:sz="0" w:space="0" w:color="auto"/>
            <w:right w:val="none" w:sz="0" w:space="0" w:color="auto"/>
          </w:divBdr>
        </w:div>
        <w:div w:id="1154954614">
          <w:marLeft w:val="0"/>
          <w:marRight w:val="0"/>
          <w:marTop w:val="0"/>
          <w:marBottom w:val="0"/>
          <w:divBdr>
            <w:top w:val="none" w:sz="0" w:space="0" w:color="auto"/>
            <w:left w:val="none" w:sz="0" w:space="0" w:color="auto"/>
            <w:bottom w:val="none" w:sz="0" w:space="0" w:color="auto"/>
            <w:right w:val="none" w:sz="0" w:space="0" w:color="auto"/>
          </w:divBdr>
        </w:div>
        <w:div w:id="1192761906">
          <w:marLeft w:val="0"/>
          <w:marRight w:val="0"/>
          <w:marTop w:val="0"/>
          <w:marBottom w:val="0"/>
          <w:divBdr>
            <w:top w:val="none" w:sz="0" w:space="0" w:color="auto"/>
            <w:left w:val="none" w:sz="0" w:space="0" w:color="auto"/>
            <w:bottom w:val="none" w:sz="0" w:space="0" w:color="auto"/>
            <w:right w:val="none" w:sz="0" w:space="0" w:color="auto"/>
          </w:divBdr>
        </w:div>
        <w:div w:id="1610119591">
          <w:marLeft w:val="0"/>
          <w:marRight w:val="0"/>
          <w:marTop w:val="0"/>
          <w:marBottom w:val="0"/>
          <w:divBdr>
            <w:top w:val="none" w:sz="0" w:space="0" w:color="auto"/>
            <w:left w:val="none" w:sz="0" w:space="0" w:color="auto"/>
            <w:bottom w:val="none" w:sz="0" w:space="0" w:color="auto"/>
            <w:right w:val="none" w:sz="0" w:space="0" w:color="auto"/>
          </w:divBdr>
        </w:div>
        <w:div w:id="1666517505">
          <w:marLeft w:val="0"/>
          <w:marRight w:val="0"/>
          <w:marTop w:val="0"/>
          <w:marBottom w:val="0"/>
          <w:divBdr>
            <w:top w:val="none" w:sz="0" w:space="0" w:color="auto"/>
            <w:left w:val="none" w:sz="0" w:space="0" w:color="auto"/>
            <w:bottom w:val="none" w:sz="0" w:space="0" w:color="auto"/>
            <w:right w:val="none" w:sz="0" w:space="0" w:color="auto"/>
          </w:divBdr>
        </w:div>
        <w:div w:id="2010019751">
          <w:marLeft w:val="0"/>
          <w:marRight w:val="0"/>
          <w:marTop w:val="0"/>
          <w:marBottom w:val="0"/>
          <w:divBdr>
            <w:top w:val="none" w:sz="0" w:space="0" w:color="auto"/>
            <w:left w:val="none" w:sz="0" w:space="0" w:color="auto"/>
            <w:bottom w:val="none" w:sz="0" w:space="0" w:color="auto"/>
            <w:right w:val="none" w:sz="0" w:space="0" w:color="auto"/>
          </w:divBdr>
        </w:div>
      </w:divsChild>
    </w:div>
    <w:div w:id="1627008620">
      <w:bodyDiv w:val="1"/>
      <w:marLeft w:val="0"/>
      <w:marRight w:val="0"/>
      <w:marTop w:val="0"/>
      <w:marBottom w:val="0"/>
      <w:divBdr>
        <w:top w:val="none" w:sz="0" w:space="0" w:color="auto"/>
        <w:left w:val="none" w:sz="0" w:space="0" w:color="auto"/>
        <w:bottom w:val="none" w:sz="0" w:space="0" w:color="auto"/>
        <w:right w:val="none" w:sz="0" w:space="0" w:color="auto"/>
      </w:divBdr>
    </w:div>
    <w:div w:id="1635527895">
      <w:bodyDiv w:val="1"/>
      <w:marLeft w:val="0"/>
      <w:marRight w:val="0"/>
      <w:marTop w:val="0"/>
      <w:marBottom w:val="0"/>
      <w:divBdr>
        <w:top w:val="none" w:sz="0" w:space="0" w:color="auto"/>
        <w:left w:val="none" w:sz="0" w:space="0" w:color="auto"/>
        <w:bottom w:val="none" w:sz="0" w:space="0" w:color="auto"/>
        <w:right w:val="none" w:sz="0" w:space="0" w:color="auto"/>
      </w:divBdr>
    </w:div>
    <w:div w:id="1698114144">
      <w:bodyDiv w:val="1"/>
      <w:marLeft w:val="0"/>
      <w:marRight w:val="0"/>
      <w:marTop w:val="0"/>
      <w:marBottom w:val="0"/>
      <w:divBdr>
        <w:top w:val="none" w:sz="0" w:space="0" w:color="auto"/>
        <w:left w:val="none" w:sz="0" w:space="0" w:color="auto"/>
        <w:bottom w:val="none" w:sz="0" w:space="0" w:color="auto"/>
        <w:right w:val="none" w:sz="0" w:space="0" w:color="auto"/>
      </w:divBdr>
    </w:div>
    <w:div w:id="1717074392">
      <w:bodyDiv w:val="1"/>
      <w:marLeft w:val="0"/>
      <w:marRight w:val="0"/>
      <w:marTop w:val="0"/>
      <w:marBottom w:val="0"/>
      <w:divBdr>
        <w:top w:val="none" w:sz="0" w:space="0" w:color="auto"/>
        <w:left w:val="none" w:sz="0" w:space="0" w:color="auto"/>
        <w:bottom w:val="none" w:sz="0" w:space="0" w:color="auto"/>
        <w:right w:val="none" w:sz="0" w:space="0" w:color="auto"/>
      </w:divBdr>
      <w:divsChild>
        <w:div w:id="468863557">
          <w:marLeft w:val="0"/>
          <w:marRight w:val="0"/>
          <w:marTop w:val="0"/>
          <w:marBottom w:val="0"/>
          <w:divBdr>
            <w:top w:val="none" w:sz="0" w:space="0" w:color="auto"/>
            <w:left w:val="none" w:sz="0" w:space="0" w:color="auto"/>
            <w:bottom w:val="none" w:sz="0" w:space="0" w:color="auto"/>
            <w:right w:val="none" w:sz="0" w:space="0" w:color="auto"/>
          </w:divBdr>
        </w:div>
      </w:divsChild>
    </w:div>
    <w:div w:id="1723095241">
      <w:bodyDiv w:val="1"/>
      <w:marLeft w:val="0"/>
      <w:marRight w:val="0"/>
      <w:marTop w:val="0"/>
      <w:marBottom w:val="0"/>
      <w:divBdr>
        <w:top w:val="none" w:sz="0" w:space="0" w:color="auto"/>
        <w:left w:val="none" w:sz="0" w:space="0" w:color="auto"/>
        <w:bottom w:val="none" w:sz="0" w:space="0" w:color="auto"/>
        <w:right w:val="none" w:sz="0" w:space="0" w:color="auto"/>
      </w:divBdr>
    </w:div>
    <w:div w:id="1740784276">
      <w:bodyDiv w:val="1"/>
      <w:marLeft w:val="0"/>
      <w:marRight w:val="0"/>
      <w:marTop w:val="0"/>
      <w:marBottom w:val="0"/>
      <w:divBdr>
        <w:top w:val="none" w:sz="0" w:space="0" w:color="auto"/>
        <w:left w:val="none" w:sz="0" w:space="0" w:color="auto"/>
        <w:bottom w:val="none" w:sz="0" w:space="0" w:color="auto"/>
        <w:right w:val="none" w:sz="0" w:space="0" w:color="auto"/>
      </w:divBdr>
    </w:div>
    <w:div w:id="1744334606">
      <w:bodyDiv w:val="1"/>
      <w:marLeft w:val="0"/>
      <w:marRight w:val="0"/>
      <w:marTop w:val="0"/>
      <w:marBottom w:val="0"/>
      <w:divBdr>
        <w:top w:val="none" w:sz="0" w:space="0" w:color="auto"/>
        <w:left w:val="none" w:sz="0" w:space="0" w:color="auto"/>
        <w:bottom w:val="none" w:sz="0" w:space="0" w:color="auto"/>
        <w:right w:val="none" w:sz="0" w:space="0" w:color="auto"/>
      </w:divBdr>
    </w:div>
    <w:div w:id="1763911398">
      <w:bodyDiv w:val="1"/>
      <w:marLeft w:val="0"/>
      <w:marRight w:val="0"/>
      <w:marTop w:val="0"/>
      <w:marBottom w:val="0"/>
      <w:divBdr>
        <w:top w:val="none" w:sz="0" w:space="0" w:color="auto"/>
        <w:left w:val="none" w:sz="0" w:space="0" w:color="auto"/>
        <w:bottom w:val="none" w:sz="0" w:space="0" w:color="auto"/>
        <w:right w:val="none" w:sz="0" w:space="0" w:color="auto"/>
      </w:divBdr>
    </w:div>
    <w:div w:id="1794981435">
      <w:bodyDiv w:val="1"/>
      <w:marLeft w:val="0"/>
      <w:marRight w:val="0"/>
      <w:marTop w:val="0"/>
      <w:marBottom w:val="0"/>
      <w:divBdr>
        <w:top w:val="none" w:sz="0" w:space="0" w:color="auto"/>
        <w:left w:val="none" w:sz="0" w:space="0" w:color="auto"/>
        <w:bottom w:val="none" w:sz="0" w:space="0" w:color="auto"/>
        <w:right w:val="none" w:sz="0" w:space="0" w:color="auto"/>
      </w:divBdr>
    </w:div>
    <w:div w:id="1802993113">
      <w:bodyDiv w:val="1"/>
      <w:marLeft w:val="0"/>
      <w:marRight w:val="0"/>
      <w:marTop w:val="0"/>
      <w:marBottom w:val="0"/>
      <w:divBdr>
        <w:top w:val="none" w:sz="0" w:space="0" w:color="auto"/>
        <w:left w:val="none" w:sz="0" w:space="0" w:color="auto"/>
        <w:bottom w:val="none" w:sz="0" w:space="0" w:color="auto"/>
        <w:right w:val="none" w:sz="0" w:space="0" w:color="auto"/>
      </w:divBdr>
    </w:div>
    <w:div w:id="1803841250">
      <w:bodyDiv w:val="1"/>
      <w:marLeft w:val="0"/>
      <w:marRight w:val="0"/>
      <w:marTop w:val="0"/>
      <w:marBottom w:val="0"/>
      <w:divBdr>
        <w:top w:val="none" w:sz="0" w:space="0" w:color="auto"/>
        <w:left w:val="none" w:sz="0" w:space="0" w:color="auto"/>
        <w:bottom w:val="none" w:sz="0" w:space="0" w:color="auto"/>
        <w:right w:val="none" w:sz="0" w:space="0" w:color="auto"/>
      </w:divBdr>
    </w:div>
    <w:div w:id="1813256327">
      <w:bodyDiv w:val="1"/>
      <w:marLeft w:val="0"/>
      <w:marRight w:val="0"/>
      <w:marTop w:val="0"/>
      <w:marBottom w:val="0"/>
      <w:divBdr>
        <w:top w:val="none" w:sz="0" w:space="0" w:color="auto"/>
        <w:left w:val="none" w:sz="0" w:space="0" w:color="auto"/>
        <w:bottom w:val="none" w:sz="0" w:space="0" w:color="auto"/>
        <w:right w:val="none" w:sz="0" w:space="0" w:color="auto"/>
      </w:divBdr>
    </w:div>
    <w:div w:id="1851486427">
      <w:bodyDiv w:val="1"/>
      <w:marLeft w:val="0"/>
      <w:marRight w:val="0"/>
      <w:marTop w:val="0"/>
      <w:marBottom w:val="0"/>
      <w:divBdr>
        <w:top w:val="none" w:sz="0" w:space="0" w:color="auto"/>
        <w:left w:val="none" w:sz="0" w:space="0" w:color="auto"/>
        <w:bottom w:val="none" w:sz="0" w:space="0" w:color="auto"/>
        <w:right w:val="none" w:sz="0" w:space="0" w:color="auto"/>
      </w:divBdr>
    </w:div>
    <w:div w:id="1856916982">
      <w:bodyDiv w:val="1"/>
      <w:marLeft w:val="0"/>
      <w:marRight w:val="0"/>
      <w:marTop w:val="0"/>
      <w:marBottom w:val="0"/>
      <w:divBdr>
        <w:top w:val="none" w:sz="0" w:space="0" w:color="auto"/>
        <w:left w:val="none" w:sz="0" w:space="0" w:color="auto"/>
        <w:bottom w:val="none" w:sz="0" w:space="0" w:color="auto"/>
        <w:right w:val="none" w:sz="0" w:space="0" w:color="auto"/>
      </w:divBdr>
      <w:divsChild>
        <w:div w:id="1645574295">
          <w:marLeft w:val="0"/>
          <w:marRight w:val="0"/>
          <w:marTop w:val="0"/>
          <w:marBottom w:val="0"/>
          <w:divBdr>
            <w:top w:val="none" w:sz="0" w:space="0" w:color="auto"/>
            <w:left w:val="none" w:sz="0" w:space="0" w:color="auto"/>
            <w:bottom w:val="none" w:sz="0" w:space="0" w:color="auto"/>
            <w:right w:val="none" w:sz="0" w:space="0" w:color="auto"/>
          </w:divBdr>
        </w:div>
      </w:divsChild>
    </w:div>
    <w:div w:id="1871407109">
      <w:bodyDiv w:val="1"/>
      <w:marLeft w:val="0"/>
      <w:marRight w:val="0"/>
      <w:marTop w:val="0"/>
      <w:marBottom w:val="0"/>
      <w:divBdr>
        <w:top w:val="none" w:sz="0" w:space="0" w:color="auto"/>
        <w:left w:val="none" w:sz="0" w:space="0" w:color="auto"/>
        <w:bottom w:val="none" w:sz="0" w:space="0" w:color="auto"/>
        <w:right w:val="none" w:sz="0" w:space="0" w:color="auto"/>
      </w:divBdr>
    </w:div>
    <w:div w:id="1875579555">
      <w:bodyDiv w:val="1"/>
      <w:marLeft w:val="0"/>
      <w:marRight w:val="0"/>
      <w:marTop w:val="0"/>
      <w:marBottom w:val="0"/>
      <w:divBdr>
        <w:top w:val="none" w:sz="0" w:space="0" w:color="auto"/>
        <w:left w:val="none" w:sz="0" w:space="0" w:color="auto"/>
        <w:bottom w:val="none" w:sz="0" w:space="0" w:color="auto"/>
        <w:right w:val="none" w:sz="0" w:space="0" w:color="auto"/>
      </w:divBdr>
      <w:divsChild>
        <w:div w:id="436101680">
          <w:marLeft w:val="0"/>
          <w:marRight w:val="0"/>
          <w:marTop w:val="0"/>
          <w:marBottom w:val="0"/>
          <w:divBdr>
            <w:top w:val="none" w:sz="0" w:space="0" w:color="auto"/>
            <w:left w:val="none" w:sz="0" w:space="0" w:color="auto"/>
            <w:bottom w:val="none" w:sz="0" w:space="0" w:color="auto"/>
            <w:right w:val="none" w:sz="0" w:space="0" w:color="auto"/>
          </w:divBdr>
        </w:div>
        <w:div w:id="523330902">
          <w:marLeft w:val="0"/>
          <w:marRight w:val="0"/>
          <w:marTop w:val="0"/>
          <w:marBottom w:val="0"/>
          <w:divBdr>
            <w:top w:val="none" w:sz="0" w:space="0" w:color="auto"/>
            <w:left w:val="none" w:sz="0" w:space="0" w:color="auto"/>
            <w:bottom w:val="none" w:sz="0" w:space="0" w:color="auto"/>
            <w:right w:val="none" w:sz="0" w:space="0" w:color="auto"/>
          </w:divBdr>
        </w:div>
        <w:div w:id="805780448">
          <w:marLeft w:val="0"/>
          <w:marRight w:val="0"/>
          <w:marTop w:val="0"/>
          <w:marBottom w:val="0"/>
          <w:divBdr>
            <w:top w:val="none" w:sz="0" w:space="0" w:color="auto"/>
            <w:left w:val="none" w:sz="0" w:space="0" w:color="auto"/>
            <w:bottom w:val="none" w:sz="0" w:space="0" w:color="auto"/>
            <w:right w:val="none" w:sz="0" w:space="0" w:color="auto"/>
          </w:divBdr>
        </w:div>
        <w:div w:id="1179735998">
          <w:marLeft w:val="0"/>
          <w:marRight w:val="0"/>
          <w:marTop w:val="0"/>
          <w:marBottom w:val="0"/>
          <w:divBdr>
            <w:top w:val="none" w:sz="0" w:space="0" w:color="auto"/>
            <w:left w:val="none" w:sz="0" w:space="0" w:color="auto"/>
            <w:bottom w:val="none" w:sz="0" w:space="0" w:color="auto"/>
            <w:right w:val="none" w:sz="0" w:space="0" w:color="auto"/>
          </w:divBdr>
        </w:div>
        <w:div w:id="1979797452">
          <w:marLeft w:val="0"/>
          <w:marRight w:val="0"/>
          <w:marTop w:val="0"/>
          <w:marBottom w:val="0"/>
          <w:divBdr>
            <w:top w:val="none" w:sz="0" w:space="0" w:color="auto"/>
            <w:left w:val="none" w:sz="0" w:space="0" w:color="auto"/>
            <w:bottom w:val="none" w:sz="0" w:space="0" w:color="auto"/>
            <w:right w:val="none" w:sz="0" w:space="0" w:color="auto"/>
          </w:divBdr>
        </w:div>
      </w:divsChild>
    </w:div>
    <w:div w:id="1908758349">
      <w:bodyDiv w:val="1"/>
      <w:marLeft w:val="0"/>
      <w:marRight w:val="0"/>
      <w:marTop w:val="0"/>
      <w:marBottom w:val="0"/>
      <w:divBdr>
        <w:top w:val="none" w:sz="0" w:space="0" w:color="auto"/>
        <w:left w:val="none" w:sz="0" w:space="0" w:color="auto"/>
        <w:bottom w:val="none" w:sz="0" w:space="0" w:color="auto"/>
        <w:right w:val="none" w:sz="0" w:space="0" w:color="auto"/>
      </w:divBdr>
    </w:div>
    <w:div w:id="1909338363">
      <w:bodyDiv w:val="1"/>
      <w:marLeft w:val="0"/>
      <w:marRight w:val="0"/>
      <w:marTop w:val="0"/>
      <w:marBottom w:val="0"/>
      <w:divBdr>
        <w:top w:val="none" w:sz="0" w:space="0" w:color="auto"/>
        <w:left w:val="none" w:sz="0" w:space="0" w:color="auto"/>
        <w:bottom w:val="none" w:sz="0" w:space="0" w:color="auto"/>
        <w:right w:val="none" w:sz="0" w:space="0" w:color="auto"/>
      </w:divBdr>
    </w:div>
    <w:div w:id="1928462662">
      <w:bodyDiv w:val="1"/>
      <w:marLeft w:val="0"/>
      <w:marRight w:val="0"/>
      <w:marTop w:val="0"/>
      <w:marBottom w:val="0"/>
      <w:divBdr>
        <w:top w:val="none" w:sz="0" w:space="0" w:color="auto"/>
        <w:left w:val="none" w:sz="0" w:space="0" w:color="auto"/>
        <w:bottom w:val="none" w:sz="0" w:space="0" w:color="auto"/>
        <w:right w:val="none" w:sz="0" w:space="0" w:color="auto"/>
      </w:divBdr>
    </w:div>
    <w:div w:id="1949315432">
      <w:bodyDiv w:val="1"/>
      <w:marLeft w:val="0"/>
      <w:marRight w:val="0"/>
      <w:marTop w:val="0"/>
      <w:marBottom w:val="0"/>
      <w:divBdr>
        <w:top w:val="none" w:sz="0" w:space="0" w:color="auto"/>
        <w:left w:val="none" w:sz="0" w:space="0" w:color="auto"/>
        <w:bottom w:val="none" w:sz="0" w:space="0" w:color="auto"/>
        <w:right w:val="none" w:sz="0" w:space="0" w:color="auto"/>
      </w:divBdr>
    </w:div>
    <w:div w:id="1955361142">
      <w:bodyDiv w:val="1"/>
      <w:marLeft w:val="0"/>
      <w:marRight w:val="0"/>
      <w:marTop w:val="0"/>
      <w:marBottom w:val="0"/>
      <w:divBdr>
        <w:top w:val="none" w:sz="0" w:space="0" w:color="auto"/>
        <w:left w:val="none" w:sz="0" w:space="0" w:color="auto"/>
        <w:bottom w:val="none" w:sz="0" w:space="0" w:color="auto"/>
        <w:right w:val="none" w:sz="0" w:space="0" w:color="auto"/>
      </w:divBdr>
    </w:div>
    <w:div w:id="2002342960">
      <w:bodyDiv w:val="1"/>
      <w:marLeft w:val="0"/>
      <w:marRight w:val="0"/>
      <w:marTop w:val="0"/>
      <w:marBottom w:val="0"/>
      <w:divBdr>
        <w:top w:val="none" w:sz="0" w:space="0" w:color="auto"/>
        <w:left w:val="none" w:sz="0" w:space="0" w:color="auto"/>
        <w:bottom w:val="none" w:sz="0" w:space="0" w:color="auto"/>
        <w:right w:val="none" w:sz="0" w:space="0" w:color="auto"/>
      </w:divBdr>
    </w:div>
    <w:div w:id="2003700400">
      <w:bodyDiv w:val="1"/>
      <w:marLeft w:val="0"/>
      <w:marRight w:val="0"/>
      <w:marTop w:val="0"/>
      <w:marBottom w:val="0"/>
      <w:divBdr>
        <w:top w:val="none" w:sz="0" w:space="0" w:color="auto"/>
        <w:left w:val="none" w:sz="0" w:space="0" w:color="auto"/>
        <w:bottom w:val="none" w:sz="0" w:space="0" w:color="auto"/>
        <w:right w:val="none" w:sz="0" w:space="0" w:color="auto"/>
      </w:divBdr>
    </w:div>
    <w:div w:id="2026058549">
      <w:bodyDiv w:val="1"/>
      <w:marLeft w:val="0"/>
      <w:marRight w:val="0"/>
      <w:marTop w:val="0"/>
      <w:marBottom w:val="0"/>
      <w:divBdr>
        <w:top w:val="none" w:sz="0" w:space="0" w:color="auto"/>
        <w:left w:val="none" w:sz="0" w:space="0" w:color="auto"/>
        <w:bottom w:val="none" w:sz="0" w:space="0" w:color="auto"/>
        <w:right w:val="none" w:sz="0" w:space="0" w:color="auto"/>
      </w:divBdr>
    </w:div>
    <w:div w:id="2064985112">
      <w:bodyDiv w:val="1"/>
      <w:marLeft w:val="0"/>
      <w:marRight w:val="0"/>
      <w:marTop w:val="0"/>
      <w:marBottom w:val="0"/>
      <w:divBdr>
        <w:top w:val="none" w:sz="0" w:space="0" w:color="auto"/>
        <w:left w:val="none" w:sz="0" w:space="0" w:color="auto"/>
        <w:bottom w:val="none" w:sz="0" w:space="0" w:color="auto"/>
        <w:right w:val="none" w:sz="0" w:space="0" w:color="auto"/>
      </w:divBdr>
      <w:divsChild>
        <w:div w:id="68305828">
          <w:marLeft w:val="0"/>
          <w:marRight w:val="0"/>
          <w:marTop w:val="0"/>
          <w:marBottom w:val="0"/>
          <w:divBdr>
            <w:top w:val="none" w:sz="0" w:space="0" w:color="auto"/>
            <w:left w:val="none" w:sz="0" w:space="0" w:color="auto"/>
            <w:bottom w:val="none" w:sz="0" w:space="0" w:color="auto"/>
            <w:right w:val="none" w:sz="0" w:space="0" w:color="auto"/>
          </w:divBdr>
        </w:div>
        <w:div w:id="405340618">
          <w:marLeft w:val="0"/>
          <w:marRight w:val="0"/>
          <w:marTop w:val="0"/>
          <w:marBottom w:val="0"/>
          <w:divBdr>
            <w:top w:val="none" w:sz="0" w:space="0" w:color="auto"/>
            <w:left w:val="none" w:sz="0" w:space="0" w:color="auto"/>
            <w:bottom w:val="none" w:sz="0" w:space="0" w:color="auto"/>
            <w:right w:val="none" w:sz="0" w:space="0" w:color="auto"/>
          </w:divBdr>
        </w:div>
        <w:div w:id="481388032">
          <w:marLeft w:val="0"/>
          <w:marRight w:val="0"/>
          <w:marTop w:val="0"/>
          <w:marBottom w:val="0"/>
          <w:divBdr>
            <w:top w:val="none" w:sz="0" w:space="0" w:color="auto"/>
            <w:left w:val="none" w:sz="0" w:space="0" w:color="auto"/>
            <w:bottom w:val="none" w:sz="0" w:space="0" w:color="auto"/>
            <w:right w:val="none" w:sz="0" w:space="0" w:color="auto"/>
          </w:divBdr>
        </w:div>
        <w:div w:id="511646213">
          <w:marLeft w:val="0"/>
          <w:marRight w:val="0"/>
          <w:marTop w:val="0"/>
          <w:marBottom w:val="0"/>
          <w:divBdr>
            <w:top w:val="none" w:sz="0" w:space="0" w:color="auto"/>
            <w:left w:val="none" w:sz="0" w:space="0" w:color="auto"/>
            <w:bottom w:val="none" w:sz="0" w:space="0" w:color="auto"/>
            <w:right w:val="none" w:sz="0" w:space="0" w:color="auto"/>
          </w:divBdr>
        </w:div>
        <w:div w:id="592780881">
          <w:marLeft w:val="0"/>
          <w:marRight w:val="0"/>
          <w:marTop w:val="0"/>
          <w:marBottom w:val="0"/>
          <w:divBdr>
            <w:top w:val="none" w:sz="0" w:space="0" w:color="auto"/>
            <w:left w:val="none" w:sz="0" w:space="0" w:color="auto"/>
            <w:bottom w:val="none" w:sz="0" w:space="0" w:color="auto"/>
            <w:right w:val="none" w:sz="0" w:space="0" w:color="auto"/>
          </w:divBdr>
        </w:div>
        <w:div w:id="632445348">
          <w:marLeft w:val="0"/>
          <w:marRight w:val="0"/>
          <w:marTop w:val="0"/>
          <w:marBottom w:val="0"/>
          <w:divBdr>
            <w:top w:val="none" w:sz="0" w:space="0" w:color="auto"/>
            <w:left w:val="none" w:sz="0" w:space="0" w:color="auto"/>
            <w:bottom w:val="none" w:sz="0" w:space="0" w:color="auto"/>
            <w:right w:val="none" w:sz="0" w:space="0" w:color="auto"/>
          </w:divBdr>
        </w:div>
        <w:div w:id="807281696">
          <w:marLeft w:val="0"/>
          <w:marRight w:val="0"/>
          <w:marTop w:val="0"/>
          <w:marBottom w:val="0"/>
          <w:divBdr>
            <w:top w:val="none" w:sz="0" w:space="0" w:color="auto"/>
            <w:left w:val="none" w:sz="0" w:space="0" w:color="auto"/>
            <w:bottom w:val="none" w:sz="0" w:space="0" w:color="auto"/>
            <w:right w:val="none" w:sz="0" w:space="0" w:color="auto"/>
          </w:divBdr>
        </w:div>
        <w:div w:id="873424414">
          <w:marLeft w:val="0"/>
          <w:marRight w:val="0"/>
          <w:marTop w:val="0"/>
          <w:marBottom w:val="0"/>
          <w:divBdr>
            <w:top w:val="none" w:sz="0" w:space="0" w:color="auto"/>
            <w:left w:val="none" w:sz="0" w:space="0" w:color="auto"/>
            <w:bottom w:val="none" w:sz="0" w:space="0" w:color="auto"/>
            <w:right w:val="none" w:sz="0" w:space="0" w:color="auto"/>
          </w:divBdr>
        </w:div>
        <w:div w:id="900792861">
          <w:marLeft w:val="0"/>
          <w:marRight w:val="0"/>
          <w:marTop w:val="0"/>
          <w:marBottom w:val="0"/>
          <w:divBdr>
            <w:top w:val="none" w:sz="0" w:space="0" w:color="auto"/>
            <w:left w:val="none" w:sz="0" w:space="0" w:color="auto"/>
            <w:bottom w:val="none" w:sz="0" w:space="0" w:color="auto"/>
            <w:right w:val="none" w:sz="0" w:space="0" w:color="auto"/>
          </w:divBdr>
        </w:div>
        <w:div w:id="1490826975">
          <w:marLeft w:val="0"/>
          <w:marRight w:val="0"/>
          <w:marTop w:val="0"/>
          <w:marBottom w:val="0"/>
          <w:divBdr>
            <w:top w:val="none" w:sz="0" w:space="0" w:color="auto"/>
            <w:left w:val="none" w:sz="0" w:space="0" w:color="auto"/>
            <w:bottom w:val="none" w:sz="0" w:space="0" w:color="auto"/>
            <w:right w:val="none" w:sz="0" w:space="0" w:color="auto"/>
          </w:divBdr>
        </w:div>
      </w:divsChild>
    </w:div>
    <w:div w:id="2089693076">
      <w:bodyDiv w:val="1"/>
      <w:marLeft w:val="0"/>
      <w:marRight w:val="0"/>
      <w:marTop w:val="0"/>
      <w:marBottom w:val="0"/>
      <w:divBdr>
        <w:top w:val="none" w:sz="0" w:space="0" w:color="auto"/>
        <w:left w:val="none" w:sz="0" w:space="0" w:color="auto"/>
        <w:bottom w:val="none" w:sz="0" w:space="0" w:color="auto"/>
        <w:right w:val="none" w:sz="0" w:space="0" w:color="auto"/>
      </w:divBdr>
    </w:div>
    <w:div w:id="2128037805">
      <w:bodyDiv w:val="1"/>
      <w:marLeft w:val="0"/>
      <w:marRight w:val="0"/>
      <w:marTop w:val="0"/>
      <w:marBottom w:val="0"/>
      <w:divBdr>
        <w:top w:val="none" w:sz="0" w:space="0" w:color="auto"/>
        <w:left w:val="none" w:sz="0" w:space="0" w:color="auto"/>
        <w:bottom w:val="none" w:sz="0" w:space="0" w:color="auto"/>
        <w:right w:val="none" w:sz="0" w:space="0" w:color="auto"/>
      </w:divBdr>
    </w:div>
    <w:div w:id="213413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MINUT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441C3-AE7A-4E01-86E5-D3784D318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MINUTES.DOT</Template>
  <TotalTime>188</TotalTime>
  <Pages>8</Pages>
  <Words>2130</Words>
  <Characters>10659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AHC</Company>
  <LinksUpToDate>false</LinksUpToDate>
  <CharactersWithSpaces>12764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special user.</dc:creator>
  <cp:lastModifiedBy>Codina, Stephanie L</cp:lastModifiedBy>
  <cp:revision>21</cp:revision>
  <cp:lastPrinted>2024-11-04T18:37:00Z</cp:lastPrinted>
  <dcterms:created xsi:type="dcterms:W3CDTF">2025-02-28T17:00:00Z</dcterms:created>
  <dcterms:modified xsi:type="dcterms:W3CDTF">2025-03-11T11:26:00Z</dcterms:modified>
</cp:coreProperties>
</file>