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7320"/>
        </w:tabs>
        <w:ind w:firstLine="0"/>
        <w:rPr/>
      </w:pPr>
      <w:r w:rsidDel="00000000" w:rsidR="00000000" w:rsidRPr="00000000">
        <w:rPr>
          <w:rtl w:val="0"/>
        </w:rPr>
        <w:br w:type="textWrapping"/>
        <w:t xml:space="preserve">Dignity Health Central Coast Service Area</w:t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7320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tabs>
          <w:tab w:val="left" w:leader="none" w:pos="7320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320"/>
        </w:tabs>
        <w:spacing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SUBJECT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Wet Mounts (Saline)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320"/>
        </w:tabs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ORIGIN: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Clinical Laboratory/</w:t>
      </w:r>
      <w:r w:rsidDel="00000000" w:rsidR="00000000" w:rsidRPr="00000000">
        <w:rPr>
          <w:rtl w:val="0"/>
        </w:rPr>
        <w:t xml:space="preserve">Microbiology</w:t>
        <w:tab/>
      </w:r>
    </w:p>
    <w:p w:rsidR="00000000" w:rsidDel="00000000" w:rsidP="00000000" w:rsidRDefault="00000000" w:rsidRPr="00000000" w14:paraId="00000006">
      <w:pPr>
        <w:pStyle w:val="Title"/>
        <w:tabs>
          <w:tab w:val="left" w:leader="none" w:pos="7320"/>
        </w:tabs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87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4"/>
        <w:gridCol w:w="1349"/>
        <w:gridCol w:w="2604"/>
        <w:gridCol w:w="4690"/>
        <w:tblGridChange w:id="0">
          <w:tblGrid>
            <w:gridCol w:w="1144"/>
            <w:gridCol w:w="1349"/>
            <w:gridCol w:w="2604"/>
            <w:gridCol w:w="4690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tabs>
                <w:tab w:val="left" w:leader="none" w:pos="7320"/>
              </w:tabs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Document Category: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7320"/>
              </w:tabs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☒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Policy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7320"/>
              </w:tabs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☒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Procedure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tabs>
                <w:tab w:val="left" w:leader="none" w:pos="7320"/>
              </w:tabs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Standardized 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7320"/>
              </w:tabs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Other: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7320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87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3330"/>
        <w:gridCol w:w="3060"/>
        <w:tblGridChange w:id="0">
          <w:tblGrid>
            <w:gridCol w:w="3397"/>
            <w:gridCol w:w="3330"/>
            <w:gridCol w:w="3060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7320"/>
              </w:tabs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Applies to: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7320"/>
              </w:tabs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☒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Santa Maria Campus,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7320"/>
              </w:tabs>
              <w:ind w:left="324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Marian Regional Medical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7320"/>
              </w:tabs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☒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Arroyo Grande Campus,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7320"/>
              </w:tabs>
              <w:ind w:left="324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Marian Regional Medical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7320"/>
              </w:tabs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☒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French Hospital Medical Center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tabs>
                <w:tab w:val="left" w:leader="none" w:pos="7320"/>
              </w:tabs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St. John’s Pleasant Valley Hospital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7320"/>
              </w:tabs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St. John’s Regional Medical Center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7320"/>
        </w:tabs>
        <w:ind w:left="990" w:hanging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4"/>
        </w:numPr>
        <w:tabs>
          <w:tab w:val="left" w:leader="none" w:pos="7320"/>
        </w:tabs>
        <w:ind w:left="360" w:hanging="360"/>
        <w:rPr/>
      </w:pPr>
      <w:r w:rsidDel="00000000" w:rsidR="00000000" w:rsidRPr="00000000">
        <w:rPr>
          <w:rtl w:val="0"/>
        </w:rPr>
        <w:t xml:space="preserve">purpose: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saline wet mounts of genital specimens provides information regarding the presence or absence of clue cells, yeast, Trichomonas, and WBCs in the female genital tract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120" w:before="12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4"/>
        </w:numPr>
        <w:tabs>
          <w:tab w:val="left" w:leader="none" w:pos="7320"/>
        </w:tabs>
        <w:ind w:left="360" w:hanging="360"/>
        <w:rPr/>
      </w:pPr>
      <w:r w:rsidDel="00000000" w:rsidR="00000000" w:rsidRPr="00000000">
        <w:rPr>
          <w:rtl w:val="0"/>
        </w:rPr>
        <w:t xml:space="preserve">REAGENTS/SUPPLIES:</w:t>
      </w:r>
    </w:p>
    <w:p w:rsidR="00000000" w:rsidDel="00000000" w:rsidP="00000000" w:rsidRDefault="00000000" w:rsidRPr="00000000" w14:paraId="00000020">
      <w:pPr>
        <w:pStyle w:val="Heading3"/>
        <w:numPr>
          <w:ilvl w:val="2"/>
          <w:numId w:val="4"/>
        </w:numPr>
        <w:tabs>
          <w:tab w:val="left" w:leader="none" w:pos="7320"/>
        </w:tabs>
        <w:ind w:left="1080" w:hanging="360"/>
        <w:rPr/>
      </w:pPr>
      <w:r w:rsidDel="00000000" w:rsidR="00000000" w:rsidRPr="00000000">
        <w:rPr>
          <w:rtl w:val="0"/>
        </w:rPr>
        <w:t xml:space="preserve">0.85% saline 1-2 ml tubes </w:t>
      </w:r>
    </w:p>
    <w:p w:rsidR="00000000" w:rsidDel="00000000" w:rsidP="00000000" w:rsidRDefault="00000000" w:rsidRPr="00000000" w14:paraId="00000021">
      <w:pPr>
        <w:pStyle w:val="Heading3"/>
        <w:numPr>
          <w:ilvl w:val="2"/>
          <w:numId w:val="4"/>
        </w:numPr>
        <w:tabs>
          <w:tab w:val="left" w:leader="none" w:pos="7320"/>
        </w:tabs>
        <w:ind w:left="108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Disposable pipettes</w:t>
      </w:r>
    </w:p>
    <w:p w:rsidR="00000000" w:rsidDel="00000000" w:rsidP="00000000" w:rsidRDefault="00000000" w:rsidRPr="00000000" w14:paraId="00000022">
      <w:pPr>
        <w:pStyle w:val="Heading3"/>
        <w:numPr>
          <w:ilvl w:val="2"/>
          <w:numId w:val="4"/>
        </w:numPr>
        <w:tabs>
          <w:tab w:val="left" w:leader="none" w:pos="7320"/>
        </w:tabs>
        <w:ind w:left="1080" w:hanging="360"/>
        <w:rPr/>
      </w:pPr>
      <w:r w:rsidDel="00000000" w:rsidR="00000000" w:rsidRPr="00000000">
        <w:rPr>
          <w:rtl w:val="0"/>
        </w:rPr>
        <w:t xml:space="preserve">Microscopic slides</w:t>
      </w:r>
    </w:p>
    <w:p w:rsidR="00000000" w:rsidDel="00000000" w:rsidP="00000000" w:rsidRDefault="00000000" w:rsidRPr="00000000" w14:paraId="00000023">
      <w:pPr>
        <w:pStyle w:val="Heading3"/>
        <w:numPr>
          <w:ilvl w:val="2"/>
          <w:numId w:val="4"/>
        </w:numPr>
        <w:tabs>
          <w:tab w:val="left" w:leader="none" w:pos="7320"/>
        </w:tabs>
        <w:ind w:left="1080" w:hanging="360"/>
        <w:rPr/>
      </w:pPr>
      <w:r w:rsidDel="00000000" w:rsidR="00000000" w:rsidRPr="00000000">
        <w:rPr>
          <w:rtl w:val="0"/>
        </w:rPr>
        <w:t xml:space="preserve">Cover slips </w:t>
      </w:r>
    </w:p>
    <w:p w:rsidR="00000000" w:rsidDel="00000000" w:rsidP="00000000" w:rsidRDefault="00000000" w:rsidRPr="00000000" w14:paraId="00000024">
      <w:pPr>
        <w:pStyle w:val="Heading3"/>
        <w:numPr>
          <w:ilvl w:val="2"/>
          <w:numId w:val="4"/>
        </w:numPr>
        <w:tabs>
          <w:tab w:val="left" w:leader="none" w:pos="7320"/>
        </w:tabs>
        <w:ind w:left="1080" w:hanging="360"/>
        <w:rPr/>
      </w:pPr>
      <w:r w:rsidDel="00000000" w:rsidR="00000000" w:rsidRPr="00000000">
        <w:rPr>
          <w:rtl w:val="0"/>
        </w:rPr>
        <w:t xml:space="preserve">Microscope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120" w:before="12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4"/>
        </w:numPr>
        <w:tabs>
          <w:tab w:val="left" w:leader="none" w:pos="7320"/>
        </w:tabs>
        <w:ind w:left="360" w:hanging="360"/>
        <w:rPr/>
      </w:pPr>
      <w:r w:rsidDel="00000000" w:rsidR="00000000" w:rsidRPr="00000000">
        <w:rPr>
          <w:rtl w:val="0"/>
        </w:rPr>
        <w:t xml:space="preserve">QUALITY CONTROL: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N/A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120" w:before="12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4"/>
        </w:numPr>
        <w:tabs>
          <w:tab w:val="left" w:leader="none" w:pos="7320"/>
        </w:tabs>
        <w:ind w:left="360" w:hanging="360"/>
        <w:rPr/>
      </w:pPr>
      <w:r w:rsidDel="00000000" w:rsidR="00000000" w:rsidRPr="00000000">
        <w:rPr>
          <w:rtl w:val="0"/>
        </w:rPr>
        <w:t xml:space="preserve">procedure: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Wet mounts must be performed within 1 </w:t>
      </w:r>
      <w:r w:rsidDel="00000000" w:rsidR="00000000" w:rsidRPr="00000000">
        <w:rPr>
          <w:rtl w:val="0"/>
        </w:rPr>
        <w:t xml:space="preserve">hour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collection.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1 drop of well mixed patient sample, in 0.85% saline, on a clean slide.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Affix cover slip to the slide.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44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Examine for motile Trichomonas, clue cells, white cells, and yeast.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120" w:before="12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4"/>
        </w:numPr>
        <w:tabs>
          <w:tab w:val="left" w:leader="none" w:pos="7320"/>
        </w:tabs>
        <w:ind w:left="360" w:hanging="360"/>
        <w:rPr/>
      </w:pPr>
      <w:r w:rsidDel="00000000" w:rsidR="00000000" w:rsidRPr="00000000">
        <w:rPr>
          <w:rtl w:val="0"/>
        </w:rPr>
        <w:t xml:space="preserve">reporting results:</w:t>
      </w:r>
    </w:p>
    <w:p w:rsidR="00000000" w:rsidDel="00000000" w:rsidP="00000000" w:rsidRDefault="00000000" w:rsidRPr="00000000" w14:paraId="00000030">
      <w:pPr>
        <w:pStyle w:val="Heading3"/>
        <w:numPr>
          <w:ilvl w:val="2"/>
          <w:numId w:val="4"/>
        </w:numPr>
        <w:tabs>
          <w:tab w:val="left" w:leader="none" w:pos="7320"/>
        </w:tabs>
        <w:ind w:left="1080" w:hanging="360"/>
        <w:rPr/>
      </w:pPr>
      <w:r w:rsidDel="00000000" w:rsidR="00000000" w:rsidRPr="00000000">
        <w:rPr>
          <w:rtl w:val="0"/>
        </w:rPr>
        <w:t xml:space="preserve">If the wet mount is positive, enter POS and enumerate cells as follows: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Few: 1-2 cells/high power field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1+ to 4+ </w:t>
      </w:r>
      <w:r w:rsidDel="00000000" w:rsidR="00000000" w:rsidRPr="00000000">
        <w:rPr>
          <w:rtl w:val="0"/>
        </w:rPr>
        <w:t xml:space="preserve">for the value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that is </w:t>
      </w:r>
      <w:r w:rsidDel="00000000" w:rsidR="00000000" w:rsidRPr="00000000">
        <w:rPr>
          <w:rtl w:val="0"/>
        </w:rPr>
        <w:t xml:space="preserve">positive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Type in NO for values not seen.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 number for WBCs seen (No WBCs seen to 4+ WBCs).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numPr>
          <w:ilvl w:val="2"/>
          <w:numId w:val="4"/>
        </w:numPr>
        <w:tabs>
          <w:tab w:val="left" w:leader="none" w:pos="7320"/>
        </w:tabs>
        <w:ind w:left="1080" w:hanging="360"/>
        <w:rPr/>
      </w:pPr>
      <w:r w:rsidDel="00000000" w:rsidR="00000000" w:rsidRPr="00000000">
        <w:rPr>
          <w:rtl w:val="0"/>
        </w:rPr>
        <w:t xml:space="preserve">If the wet mount is negative, report: NO and “No yeast, no Trichomonas, and no clue cells seen” will populate. Note the number of WBCs present.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numPr>
          <w:ilvl w:val="0"/>
          <w:numId w:val="4"/>
        </w:numPr>
        <w:tabs>
          <w:tab w:val="left" w:leader="none" w:pos="7320"/>
        </w:tabs>
        <w:ind w:left="360" w:hanging="360"/>
        <w:rPr/>
      </w:pPr>
      <w:r w:rsidDel="00000000" w:rsidR="00000000" w:rsidRPr="00000000">
        <w:rPr>
          <w:rtl w:val="0"/>
        </w:rPr>
        <w:t xml:space="preserve">LIMITATIONS:</w:t>
      </w:r>
    </w:p>
    <w:p w:rsidR="00000000" w:rsidDel="00000000" w:rsidP="00000000" w:rsidRDefault="00000000" w:rsidRPr="00000000" w14:paraId="00000038">
      <w:pPr>
        <w:pStyle w:val="Heading3"/>
        <w:numPr>
          <w:ilvl w:val="2"/>
          <w:numId w:val="4"/>
        </w:numPr>
        <w:tabs>
          <w:tab w:val="left" w:leader="none" w:pos="7320"/>
        </w:tabs>
        <w:ind w:left="1080" w:hanging="360"/>
        <w:rPr/>
      </w:pPr>
      <w:r w:rsidDel="00000000" w:rsidR="00000000" w:rsidRPr="00000000">
        <w:rPr>
          <w:rtl w:val="0"/>
        </w:rPr>
        <w:t xml:space="preserve">Trichomonas lose motility after 1 hour outside the body. </w:t>
      </w:r>
    </w:p>
    <w:p w:rsidR="00000000" w:rsidDel="00000000" w:rsidP="00000000" w:rsidRDefault="00000000" w:rsidRPr="00000000" w14:paraId="00000039">
      <w:pPr>
        <w:pStyle w:val="Heading3"/>
        <w:numPr>
          <w:ilvl w:val="2"/>
          <w:numId w:val="4"/>
        </w:numPr>
        <w:tabs>
          <w:tab w:val="left" w:leader="none" w:pos="7320"/>
        </w:tabs>
        <w:ind w:left="1080" w:hanging="36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Calcium Alginate swabs should not be used in specimen collection due to tight adherence of the specimen to the swab.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120" w:before="12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numPr>
          <w:ilvl w:val="0"/>
          <w:numId w:val="4"/>
        </w:numPr>
        <w:tabs>
          <w:tab w:val="left" w:leader="none" w:pos="7320"/>
        </w:tabs>
        <w:ind w:left="360" w:hanging="360"/>
        <w:rPr/>
      </w:pPr>
      <w:r w:rsidDel="00000000" w:rsidR="00000000" w:rsidRPr="00000000">
        <w:rPr>
          <w:rtl w:val="0"/>
        </w:rPr>
        <w:t xml:space="preserve">references: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Isenberg, H. 1992. Clinical Microbiology Procedure Handbook. American Society for Microbiology. Volume 1.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Cumitechs #4, 17: Laboratory Diagnosis of Gonorrhea and Female Genital Tract Infections.</w:t>
        <w:tab/>
        <w:t xml:space="preserve">American Society for Microbiology.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Koneman, E. 1997.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Edition. Color Atlas and Textbook of Diagnostic Microbiology. Lippincott Williams &amp; Wilkins.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120" w:before="12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S Gothic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left" w:leader="none" w:pos="7320"/>
      </w:tabs>
      <w:ind w:left="0" w:firstLine="0"/>
      <w:rPr/>
    </w:pPr>
    <w:r w:rsidDel="00000000" w:rsidR="00000000" w:rsidRPr="00000000">
      <w:rPr>
        <w:sz w:val="20"/>
        <w:szCs w:val="20"/>
        <w:rtl w:val="0"/>
      </w:rPr>
      <w:t xml:space="preserve">Subject: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Wet Mounts (Saline)</w:t>
    </w: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sz w:val="20"/>
        <w:szCs w:val="20"/>
        <w:rtl w:val="0"/>
      </w:rPr>
      <w:t xml:space="preserve">Page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of </w:t>
    </w:r>
    <w:r w:rsidDel="00000000" w:rsidR="00000000" w:rsidRPr="00000000">
      <w:rPr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left" w:leader="none" w:pos="7320"/>
        <w:tab w:val="left" w:leader="none" w:pos="7380"/>
      </w:tabs>
      <w:ind w:left="0" w:firstLine="0"/>
      <w:rPr/>
    </w:pPr>
    <w:r w:rsidDel="00000000" w:rsidR="00000000" w:rsidRPr="00000000">
      <w:rPr>
        <w:sz w:val="18"/>
        <w:szCs w:val="18"/>
        <w:rtl w:val="0"/>
      </w:rPr>
      <w:t xml:space="preserve">Date Reviewed/Revised/Effective: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2/12, 6/16, 1/23 </w:t>
    </w:r>
    <w:r w:rsidDel="00000000" w:rsidR="00000000" w:rsidRPr="00000000">
      <w:rPr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36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Roman"/>
      <w:lvlText w:val="%1."/>
      <w:lvlJc w:val="left"/>
      <w:pPr>
        <w:ind w:left="360" w:hanging="360"/>
      </w:pPr>
      <w:rPr>
        <w:rFonts w:ascii="Arial" w:cs="Arial" w:eastAsia="Arial" w:hAnsi="Arial"/>
        <w:b w:val="1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cs="Arial" w:eastAsia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cs="Arial" w:eastAsia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cs="Arial" w:eastAsia="Arial" w:hAnsi="Arial"/>
        <w:sz w:val="22"/>
        <w:szCs w:val="22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cs="Arial" w:eastAsia="Arial" w:hAnsi="Arial"/>
        <w:sz w:val="22"/>
        <w:szCs w:val="22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Arial" w:cs="Arial" w:eastAsia="Arial" w:hAnsi="Arial"/>
        <w:sz w:val="22"/>
        <w:szCs w:val="22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ascii="Arial" w:cs="Arial" w:eastAsia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720" w:hanging="360"/>
      </w:pPr>
      <w:rPr>
        <w:rFonts w:ascii="Arial" w:cs="Arial" w:eastAsia="Arial" w:hAnsi="Arial"/>
        <w:sz w:val="22"/>
        <w:szCs w:val="22"/>
      </w:rPr>
    </w:lvl>
    <w:lvl w:ilvl="8">
      <w:start w:val="1"/>
      <w:numFmt w:val="upperLetter"/>
      <w:lvlText w:val="%9."/>
      <w:lvlJc w:val="left"/>
      <w:pPr>
        <w:ind w:left="1080" w:hanging="360"/>
      </w:pPr>
      <w:rPr>
        <w:rFonts w:ascii="Arial" w:cs="Arial" w:eastAsia="Arial" w:hAnsi="Arial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tabs>
          <w:tab w:val="left" w:leader="none" w:pos="7320"/>
        </w:tabs>
        <w:ind w:lef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lineRule="auto"/>
      <w:ind w:left="360" w:hanging="360"/>
    </w:pPr>
    <w:rPr>
      <w:b w:val="1"/>
      <w:smallCaps w:val="1"/>
    </w:rPr>
  </w:style>
  <w:style w:type="paragraph" w:styleId="Heading2">
    <w:name w:val="heading 2"/>
    <w:basedOn w:val="Normal"/>
    <w:next w:val="Normal"/>
    <w:pPr>
      <w:spacing w:after="120" w:before="120" w:lineRule="auto"/>
      <w:ind w:left="720" w:hanging="360"/>
    </w:pPr>
    <w:rPr/>
  </w:style>
  <w:style w:type="paragraph" w:styleId="Heading3">
    <w:name w:val="heading 3"/>
    <w:basedOn w:val="Normal"/>
    <w:next w:val="Normal"/>
    <w:pPr>
      <w:spacing w:after="120" w:before="120" w:lineRule="auto"/>
      <w:ind w:left="1080" w:hanging="360"/>
    </w:pPr>
    <w:rPr/>
  </w:style>
  <w:style w:type="paragraph" w:styleId="Heading4">
    <w:name w:val="heading 4"/>
    <w:basedOn w:val="Normal"/>
    <w:next w:val="Normal"/>
    <w:pPr>
      <w:tabs>
        <w:tab w:val="left" w:leader="none" w:pos="1710"/>
      </w:tabs>
      <w:spacing w:after="120" w:before="120" w:lineRule="auto"/>
      <w:ind w:left="1440" w:hanging="360"/>
    </w:pPr>
    <w:rPr/>
  </w:style>
  <w:style w:type="paragraph" w:styleId="Heading5">
    <w:name w:val="heading 5"/>
    <w:basedOn w:val="Normal"/>
    <w:next w:val="Normal"/>
    <w:pPr>
      <w:spacing w:after="120" w:before="120" w:lineRule="auto"/>
      <w:ind w:left="1800" w:hanging="360"/>
    </w:pPr>
    <w:rPr/>
  </w:style>
  <w:style w:type="paragraph" w:styleId="Heading6">
    <w:name w:val="heading 6"/>
    <w:basedOn w:val="Normal"/>
    <w:next w:val="Normal"/>
    <w:pPr>
      <w:spacing w:after="120" w:before="120" w:lineRule="auto"/>
      <w:ind w:left="2160" w:hanging="360"/>
    </w:pPr>
    <w:rPr/>
  </w:style>
  <w:style w:type="paragraph" w:styleId="Title">
    <w:name w:val="Title"/>
    <w:basedOn w:val="Normal"/>
    <w:next w:val="Normal"/>
    <w:pPr>
      <w:ind w:left="0"/>
      <w:jc w:val="center"/>
    </w:pPr>
    <w:rPr>
      <w:b w:val="1"/>
    </w:rPr>
  </w:style>
  <w:style w:type="paragraph" w:styleId="Normal" w:default="1">
    <w:name w:val="Normal"/>
    <w:qFormat w:val="1"/>
    <w:rsid w:val="00EE302F"/>
    <w:pPr>
      <w:tabs>
        <w:tab w:val="left" w:pos="7320"/>
      </w:tabs>
      <w:spacing w:after="0" w:line="240" w:lineRule="auto"/>
      <w:ind w:left="360"/>
    </w:pPr>
    <w:rPr>
      <w:rFonts w:ascii="Arial" w:cs="Times New Roman" w:eastAsia="Times New Roman" w:hAnsi="Arial"/>
      <w:szCs w:val="24"/>
    </w:rPr>
  </w:style>
  <w:style w:type="paragraph" w:styleId="Heading1">
    <w:name w:val="heading 1"/>
    <w:basedOn w:val="Normal"/>
    <w:next w:val="BodyText"/>
    <w:link w:val="Heading1Char"/>
    <w:qFormat w:val="1"/>
    <w:rsid w:val="00030E50"/>
    <w:pPr>
      <w:numPr>
        <w:numId w:val="2"/>
      </w:numPr>
      <w:tabs>
        <w:tab w:val="clear" w:pos="7320"/>
      </w:tabs>
      <w:spacing w:after="120"/>
      <w:outlineLvl w:val="0"/>
    </w:pPr>
    <w:rPr>
      <w:b w:val="1"/>
      <w:caps w:val="1"/>
    </w:rPr>
  </w:style>
  <w:style w:type="paragraph" w:styleId="Heading2">
    <w:name w:val="heading 2"/>
    <w:basedOn w:val="Normal"/>
    <w:link w:val="Heading2Char"/>
    <w:uiPriority w:val="2"/>
    <w:qFormat w:val="1"/>
    <w:rsid w:val="00EE302F"/>
    <w:pPr>
      <w:numPr>
        <w:ilvl w:val="1"/>
        <w:numId w:val="2"/>
      </w:numPr>
      <w:spacing w:after="120" w:before="120"/>
      <w:outlineLvl w:val="1"/>
    </w:pPr>
  </w:style>
  <w:style w:type="paragraph" w:styleId="Heading3">
    <w:name w:val="heading 3"/>
    <w:basedOn w:val="Normal"/>
    <w:link w:val="Heading3Char"/>
    <w:uiPriority w:val="4"/>
    <w:qFormat w:val="1"/>
    <w:rsid w:val="00EE302F"/>
    <w:pPr>
      <w:numPr>
        <w:ilvl w:val="2"/>
        <w:numId w:val="2"/>
      </w:numPr>
      <w:spacing w:after="120" w:before="120"/>
      <w:outlineLvl w:val="2"/>
    </w:pPr>
  </w:style>
  <w:style w:type="paragraph" w:styleId="Heading4">
    <w:name w:val="heading 4"/>
    <w:basedOn w:val="Normal"/>
    <w:link w:val="Heading4Char"/>
    <w:uiPriority w:val="6"/>
    <w:qFormat w:val="1"/>
    <w:rsid w:val="00EE302F"/>
    <w:pPr>
      <w:numPr>
        <w:ilvl w:val="3"/>
        <w:numId w:val="2"/>
      </w:numPr>
      <w:tabs>
        <w:tab w:val="left" w:pos="1710"/>
      </w:tabs>
      <w:spacing w:after="120" w:before="120"/>
      <w:outlineLvl w:val="3"/>
    </w:pPr>
    <w:rPr>
      <w:rFonts w:cstheme="majorBidi" w:eastAsiaTheme="majorEastAsia"/>
      <w:iCs w:val="1"/>
    </w:rPr>
  </w:style>
  <w:style w:type="paragraph" w:styleId="Heading5">
    <w:name w:val="heading 5"/>
    <w:basedOn w:val="Normal"/>
    <w:link w:val="Heading5Char"/>
    <w:uiPriority w:val="8"/>
    <w:qFormat w:val="1"/>
    <w:rsid w:val="00EE302F"/>
    <w:pPr>
      <w:numPr>
        <w:ilvl w:val="4"/>
        <w:numId w:val="2"/>
      </w:numPr>
      <w:spacing w:after="120" w:before="120"/>
      <w:outlineLvl w:val="4"/>
    </w:pPr>
    <w:rPr>
      <w:rFonts w:cstheme="majorBidi" w:eastAsiaTheme="majorEastAsia"/>
    </w:rPr>
  </w:style>
  <w:style w:type="paragraph" w:styleId="Heading6">
    <w:name w:val="heading 6"/>
    <w:basedOn w:val="Normal"/>
    <w:link w:val="Heading6Char"/>
    <w:uiPriority w:val="10"/>
    <w:qFormat w:val="1"/>
    <w:rsid w:val="00EE302F"/>
    <w:pPr>
      <w:numPr>
        <w:ilvl w:val="5"/>
        <w:numId w:val="2"/>
      </w:numPr>
      <w:spacing w:after="120" w:before="120"/>
      <w:outlineLvl w:val="5"/>
    </w:pPr>
    <w:rPr>
      <w:rFonts w:cstheme="majorBidi" w:eastAsiaTheme="majorEastAsia"/>
    </w:rPr>
  </w:style>
  <w:style w:type="paragraph" w:styleId="Heading7">
    <w:name w:val="heading 7"/>
    <w:basedOn w:val="Normal"/>
    <w:link w:val="Heading7Char"/>
    <w:uiPriority w:val="12"/>
    <w:qFormat w:val="1"/>
    <w:rsid w:val="00EE302F"/>
    <w:pPr>
      <w:numPr>
        <w:ilvl w:val="6"/>
        <w:numId w:val="2"/>
      </w:numPr>
      <w:spacing w:after="120" w:before="120"/>
      <w:outlineLvl w:val="6"/>
    </w:pPr>
    <w:rPr>
      <w:rFonts w:cstheme="majorBidi" w:eastAsiaTheme="majorEastAsia"/>
      <w:iCs w:val="1"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2"/>
      </w:numPr>
      <w:spacing w:after="120"/>
      <w:outlineLvl w:val="7"/>
    </w:pPr>
    <w:rPr>
      <w:rFonts w:cstheme="majorBidi" w:eastAsiaTheme="majorEastAsia"/>
      <w:szCs w:val="21"/>
    </w:rPr>
  </w:style>
  <w:style w:type="paragraph" w:styleId="Heading9">
    <w:name w:val="heading 9"/>
    <w:basedOn w:val="Normal"/>
    <w:link w:val="Heading9Char"/>
    <w:uiPriority w:val="16"/>
    <w:qFormat w:val="1"/>
    <w:rsid w:val="00EE302F"/>
    <w:pPr>
      <w:numPr>
        <w:ilvl w:val="8"/>
        <w:numId w:val="1"/>
      </w:numPr>
      <w:spacing w:after="120"/>
      <w:outlineLvl w:val="8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030E50"/>
    <w:rPr>
      <w:rFonts w:ascii="Arial" w:cs="Times New Roman" w:eastAsia="Times New Roman" w:hAnsi="Arial"/>
      <w:b w:val="1"/>
      <w:caps w:val="1"/>
      <w:szCs w:val="24"/>
    </w:rPr>
  </w:style>
  <w:style w:type="paragraph" w:styleId="Header">
    <w:name w:val="header"/>
    <w:basedOn w:val="Normal"/>
    <w:link w:val="HeaderChar"/>
    <w:semiHidden w:val="1"/>
    <w:qFormat w:val="1"/>
    <w:rsid w:val="00EE302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semiHidden w:val="1"/>
    <w:rsid w:val="00EE302F"/>
    <w:rPr>
      <w:rFonts w:ascii="Arial" w:cs="Times New Roman" w:eastAsia="Times New Roman" w:hAnsi="Arial"/>
      <w:szCs w:val="24"/>
    </w:rPr>
  </w:style>
  <w:style w:type="paragraph" w:styleId="Title">
    <w:name w:val="Title"/>
    <w:basedOn w:val="Normal"/>
    <w:link w:val="TitleChar"/>
    <w:qFormat w:val="1"/>
    <w:rsid w:val="004843E9"/>
    <w:pPr>
      <w:tabs>
        <w:tab w:val="clear" w:pos="7320"/>
      </w:tabs>
      <w:ind w:left="0"/>
      <w:jc w:val="center"/>
    </w:pPr>
    <w:rPr>
      <w:b w:val="1"/>
    </w:rPr>
  </w:style>
  <w:style w:type="character" w:styleId="TitleChar" w:customStyle="1">
    <w:name w:val="Title Char"/>
    <w:basedOn w:val="DefaultParagraphFont"/>
    <w:link w:val="Title"/>
    <w:rsid w:val="004843E9"/>
    <w:rPr>
      <w:rFonts w:ascii="Arial" w:cs="Times New Roman" w:eastAsia="Times New Roman" w:hAnsi="Arial"/>
      <w:b w:val="1"/>
      <w:szCs w:val="24"/>
    </w:rPr>
  </w:style>
  <w:style w:type="paragraph" w:styleId="ListParagraph">
    <w:name w:val="List Paragraph"/>
    <w:basedOn w:val="Normal"/>
    <w:qFormat w:val="1"/>
    <w:rsid w:val="00EE302F"/>
    <w:pPr>
      <w:contextualSpacing w:val="1"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semiHidden w:val="1"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cs="Adobe Garamond Pro" w:hAnsi="Adobe Garamond Pro"/>
      <w:color w:val="000000"/>
      <w:sz w:val="24"/>
      <w:szCs w:val="24"/>
    </w:rPr>
  </w:style>
  <w:style w:type="paragraph" w:styleId="Pa5" w:customStyle="1">
    <w:name w:val="Pa5"/>
    <w:basedOn w:val="Default"/>
    <w:next w:val="Default"/>
    <w:uiPriority w:val="99"/>
    <w:semiHidden w:val="1"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 w:val="1"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 w:val="1"/>
    <w:rsid w:val="00470D3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C30277"/>
    <w:rPr>
      <w:rFonts w:ascii="Arial" w:cs="Times New Roman" w:eastAsia="Times New Roman" w:hAnsi="Arial"/>
      <w:szCs w:val="24"/>
    </w:rPr>
  </w:style>
  <w:style w:type="character" w:styleId="PlaceholderText">
    <w:name w:val="Placeholder Text"/>
    <w:basedOn w:val="DefaultParagraphFont"/>
    <w:uiPriority w:val="99"/>
    <w:semiHidden w:val="1"/>
    <w:rsid w:val="00541159"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2"/>
    <w:rsid w:val="00EE302F"/>
    <w:rPr>
      <w:rFonts w:ascii="Arial" w:cs="Times New Roman" w:eastAsia="Times New Roman" w:hAnsi="Arial"/>
      <w:szCs w:val="24"/>
    </w:rPr>
  </w:style>
  <w:style w:type="character" w:styleId="Heading3Char" w:customStyle="1">
    <w:name w:val="Heading 3 Char"/>
    <w:basedOn w:val="DefaultParagraphFont"/>
    <w:link w:val="Heading3"/>
    <w:uiPriority w:val="4"/>
    <w:rsid w:val="00EE302F"/>
    <w:rPr>
      <w:rFonts w:ascii="Arial" w:cs="Times New Roman" w:eastAsia="Times New Roman" w:hAnsi="Arial"/>
      <w:szCs w:val="24"/>
    </w:rPr>
  </w:style>
  <w:style w:type="paragraph" w:styleId="PlainText">
    <w:name w:val="Plain Text"/>
    <w:basedOn w:val="Normal"/>
    <w:link w:val="PlainTextChar"/>
    <w:uiPriority w:val="99"/>
    <w:semiHidden w:val="1"/>
    <w:rsid w:val="004D2113"/>
    <w:rPr>
      <w:rFonts w:ascii="Consolas" w:cs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C30277"/>
    <w:rPr>
      <w:rFonts w:ascii="Consolas" w:cs="Consolas" w:eastAsia="Times New Roman" w:hAnsi="Consolas"/>
      <w:sz w:val="21"/>
      <w:szCs w:val="21"/>
    </w:rPr>
  </w:style>
  <w:style w:type="character" w:styleId="Strong">
    <w:name w:val="Strong"/>
    <w:basedOn w:val="DefaultParagraphFont"/>
    <w:uiPriority w:val="22"/>
    <w:semiHidden w:val="1"/>
    <w:qFormat w:val="1"/>
    <w:rsid w:val="00EE302F"/>
    <w:rPr>
      <w:b w:val="1"/>
      <w:bCs w:val="1"/>
    </w:rPr>
  </w:style>
  <w:style w:type="character" w:styleId="Heading4Char" w:customStyle="1">
    <w:name w:val="Heading 4 Char"/>
    <w:basedOn w:val="DefaultParagraphFont"/>
    <w:link w:val="Heading4"/>
    <w:uiPriority w:val="6"/>
    <w:rsid w:val="00EE302F"/>
    <w:rPr>
      <w:rFonts w:ascii="Arial" w:hAnsi="Arial" w:cstheme="majorBidi" w:eastAsiaTheme="majorEastAsia"/>
      <w:iCs w:val="1"/>
      <w:szCs w:val="24"/>
    </w:rPr>
  </w:style>
  <w:style w:type="character" w:styleId="Heading6Char" w:customStyle="1">
    <w:name w:val="Heading 6 Char"/>
    <w:basedOn w:val="DefaultParagraphFont"/>
    <w:link w:val="Heading6"/>
    <w:uiPriority w:val="10"/>
    <w:rsid w:val="00EE302F"/>
    <w:rPr>
      <w:rFonts w:ascii="Arial" w:hAnsi="Arial" w:cstheme="majorBidi" w:eastAsiaTheme="majorEastAsia"/>
      <w:szCs w:val="24"/>
    </w:rPr>
  </w:style>
  <w:style w:type="character" w:styleId="Heading5Char" w:customStyle="1">
    <w:name w:val="Heading 5 Char"/>
    <w:basedOn w:val="DefaultParagraphFont"/>
    <w:link w:val="Heading5"/>
    <w:uiPriority w:val="8"/>
    <w:rsid w:val="00EE302F"/>
    <w:rPr>
      <w:rFonts w:ascii="Arial" w:hAnsi="Arial" w:cstheme="majorBidi" w:eastAsiaTheme="majorEastAsia"/>
      <w:szCs w:val="24"/>
    </w:rPr>
  </w:style>
  <w:style w:type="character" w:styleId="Heading7Char" w:customStyle="1">
    <w:name w:val="Heading 7 Char"/>
    <w:basedOn w:val="DefaultParagraphFont"/>
    <w:link w:val="Heading7"/>
    <w:uiPriority w:val="12"/>
    <w:rsid w:val="00EE302F"/>
    <w:rPr>
      <w:rFonts w:ascii="Arial" w:hAnsi="Arial" w:cstheme="majorBidi" w:eastAsiaTheme="majorEastAsia"/>
      <w:iCs w:val="1"/>
      <w:szCs w:val="24"/>
    </w:rPr>
  </w:style>
  <w:style w:type="character" w:styleId="Heading8Char" w:customStyle="1">
    <w:name w:val="Heading 8 Char"/>
    <w:basedOn w:val="DefaultParagraphFont"/>
    <w:link w:val="Heading8"/>
    <w:uiPriority w:val="14"/>
    <w:rsid w:val="000D2B0F"/>
    <w:rPr>
      <w:rFonts w:ascii="Arial" w:hAnsi="Arial" w:cstheme="majorBidi" w:eastAsiaTheme="majorEastAsia"/>
      <w:szCs w:val="21"/>
    </w:rPr>
  </w:style>
  <w:style w:type="character" w:styleId="BoldSubjectText" w:customStyle="1">
    <w:name w:val="Bold Subject Text"/>
    <w:basedOn w:val="Heading2Char"/>
    <w:uiPriority w:val="1"/>
    <w:semiHidden w:val="1"/>
    <w:rsid w:val="00581E59"/>
    <w:rPr>
      <w:rFonts w:ascii="Arial" w:hAnsi="Arial" w:cstheme="majorBidi" w:eastAsiaTheme="majorEastAsia"/>
      <w:b w:val="0"/>
      <w:szCs w:val="2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B093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B0930"/>
    <w:rPr>
      <w:rFonts w:ascii="Arial" w:cs="Times New Roman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B093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B0930"/>
    <w:rPr>
      <w:rFonts w:ascii="Arial" w:cs="Times New Roman" w:eastAsia="Times New Roman" w:hAnsi="Arial"/>
      <w:b w:val="1"/>
      <w:bCs w:val="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BC229F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BC229F"/>
    <w:rPr>
      <w:rFonts w:ascii="Arial" w:cs="Times New Roman" w:eastAsia="Times New Roman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after="120" w:before="120"/>
    </w:pPr>
  </w:style>
  <w:style w:type="character" w:styleId="BodyTextChar" w:customStyle="1">
    <w:name w:val="Body Text Char"/>
    <w:basedOn w:val="DefaultParagraphFont"/>
    <w:link w:val="BodyText"/>
    <w:uiPriority w:val="1"/>
    <w:rsid w:val="00BC345C"/>
    <w:rPr>
      <w:rFonts w:ascii="Arial" w:cs="Times New Roman" w:eastAsia="Times New Roman" w:hAnsi="Arial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styleId="BodyText2Char" w:customStyle="1">
    <w:name w:val="Body Text 2 Char"/>
    <w:basedOn w:val="DefaultParagraphFont"/>
    <w:link w:val="BodyText2"/>
    <w:uiPriority w:val="3"/>
    <w:rsid w:val="003F11F2"/>
    <w:rPr>
      <w:rFonts w:ascii="Arial" w:cs="Times New Roman" w:eastAsia="Times New Roman" w:hAnsi="Arial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5"/>
    <w:rsid w:val="00404EF9"/>
    <w:rPr>
      <w:rFonts w:ascii="Arial" w:cs="Times New Roman" w:eastAsia="Times New Roman" w:hAnsi="Arial"/>
      <w:szCs w:val="16"/>
    </w:rPr>
  </w:style>
  <w:style w:type="paragraph" w:styleId="BodyText4" w:customStyle="1">
    <w:name w:val="Body Text 4"/>
    <w:basedOn w:val="Normal"/>
    <w:uiPriority w:val="7"/>
    <w:qFormat w:val="1"/>
    <w:rsid w:val="00EE302F"/>
    <w:pPr>
      <w:spacing w:after="120"/>
      <w:ind w:left="1440"/>
    </w:pPr>
  </w:style>
  <w:style w:type="paragraph" w:styleId="BodyText5" w:customStyle="1">
    <w:name w:val="Body Text 5"/>
    <w:basedOn w:val="Normal"/>
    <w:uiPriority w:val="9"/>
    <w:qFormat w:val="1"/>
    <w:rsid w:val="00EE302F"/>
    <w:pPr>
      <w:spacing w:after="120"/>
      <w:ind w:left="1800"/>
    </w:pPr>
  </w:style>
  <w:style w:type="paragraph" w:styleId="BodyText6" w:customStyle="1">
    <w:name w:val="Body Text 6"/>
    <w:basedOn w:val="Normal"/>
    <w:uiPriority w:val="11"/>
    <w:qFormat w:val="1"/>
    <w:rsid w:val="00EE302F"/>
    <w:pPr>
      <w:spacing w:after="120"/>
      <w:ind w:left="2160"/>
    </w:pPr>
  </w:style>
  <w:style w:type="paragraph" w:styleId="BodyText7" w:customStyle="1">
    <w:name w:val="Body Text 7"/>
    <w:basedOn w:val="Heading7"/>
    <w:uiPriority w:val="13"/>
    <w:qFormat w:val="1"/>
    <w:rsid w:val="00EE302F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 w:val="1"/>
    <w:unhideWhenUsed w:val="1"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 w:val="1"/>
    <w:rsid w:val="003A1105"/>
  </w:style>
  <w:style w:type="character" w:styleId="Heading9Char" w:customStyle="1">
    <w:name w:val="Heading 9 Char"/>
    <w:basedOn w:val="DefaultParagraphFont"/>
    <w:link w:val="Heading9"/>
    <w:uiPriority w:val="16"/>
    <w:rsid w:val="00EE302F"/>
    <w:rPr>
      <w:rFonts w:ascii="Arial" w:cs="Times New Roman" w:eastAsia="Times New Roman" w:hAnsi="Arial"/>
      <w:szCs w:val="24"/>
    </w:rPr>
  </w:style>
  <w:style w:type="character" w:styleId="SubtleReference">
    <w:name w:val="Subtle Reference"/>
    <w:basedOn w:val="DefaultParagraphFont"/>
    <w:uiPriority w:val="31"/>
    <w:semiHidden w:val="1"/>
    <w:qFormat w:val="1"/>
    <w:rsid w:val="00EE302F"/>
    <w:rPr>
      <w:smallCaps w:val="1"/>
      <w:color w:val="5a5a5a" w:themeColor="text1" w:themeTint="0000A5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C30277"/>
    <w:rPr>
      <w:rFonts w:ascii="Arial" w:cs="Times New Roman" w:eastAsia="Times New Roman" w:hAnsi="Arial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 w:val="1"/>
    <w:rsid w:val="003A1105"/>
    <w:pPr>
      <w:ind w:left="1080"/>
    </w:pPr>
  </w:style>
  <w:style w:type="character" w:styleId="BodyTextFirstIndent2Char" w:customStyle="1">
    <w:name w:val="Body Text First Indent 2 Char"/>
    <w:basedOn w:val="DefaultParagraphFont"/>
    <w:link w:val="BodyTextFirstIndent2"/>
    <w:uiPriority w:val="99"/>
    <w:semiHidden w:val="1"/>
    <w:rsid w:val="00C30277"/>
    <w:rPr>
      <w:rFonts w:ascii="Arial" w:cs="Times New Roman" w:eastAsia="Times New Roman" w:hAnsi="Arial"/>
      <w:szCs w:val="24"/>
    </w:rPr>
  </w:style>
  <w:style w:type="paragraph" w:styleId="Heading" w:customStyle="1">
    <w:name w:val="Heading"/>
    <w:basedOn w:val="Normal"/>
    <w:link w:val="HeadingChar"/>
    <w:autoRedefine w:val="1"/>
    <w:semiHidden w:val="1"/>
    <w:qFormat w:val="1"/>
    <w:rsid w:val="00EE302F"/>
    <w:pPr>
      <w:tabs>
        <w:tab w:val="left" w:pos="6408"/>
      </w:tabs>
      <w:spacing w:after="240"/>
      <w:ind w:left="0"/>
    </w:pPr>
    <w:rPr>
      <w:rFonts w:eastAsiaTheme="majorEastAsia"/>
      <w:b w:val="1"/>
    </w:rPr>
  </w:style>
  <w:style w:type="character" w:styleId="HeadingChar" w:customStyle="1">
    <w:name w:val="Heading Char"/>
    <w:basedOn w:val="DefaultParagraphFont"/>
    <w:link w:val="Heading"/>
    <w:semiHidden w:val="1"/>
    <w:rsid w:val="00EE302F"/>
    <w:rPr>
      <w:rFonts w:ascii="Arial" w:cs="Times New Roman" w:hAnsi="Arial" w:eastAsiaTheme="majorEastAsia"/>
      <w:b w:val="1"/>
      <w:szCs w:val="24"/>
    </w:rPr>
  </w:style>
  <w:style w:type="paragraph" w:styleId="Style9ptLeft0" w:customStyle="1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styleId="ZH1" w:customStyle="1">
    <w:name w:val="ZH1"/>
    <w:basedOn w:val="DefaultParagraphFont"/>
    <w:uiPriority w:val="1"/>
    <w:rsid w:val="006D5207"/>
    <w:rPr>
      <w:rFonts w:ascii="Arial" w:hAnsi="Arial"/>
      <w:sz w:val="22"/>
    </w:rPr>
  </w:style>
  <w:style w:type="character" w:styleId="ZF1" w:customStyle="1">
    <w:name w:val="ZF1"/>
    <w:basedOn w:val="DefaultParagraphFont"/>
    <w:uiPriority w:val="1"/>
    <w:rsid w:val="006D5207"/>
    <w:rPr>
      <w:rFonts w:ascii="Arial" w:hAnsi="Arial"/>
      <w:sz w:val="20"/>
    </w:rPr>
  </w:style>
  <w:style w:type="character" w:styleId="ZF2" w:customStyle="1">
    <w:name w:val="ZF2"/>
    <w:basedOn w:val="DefaultParagraphFont"/>
    <w:uiPriority w:val="1"/>
    <w:rsid w:val="006D5207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A5BE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A5BE8"/>
    <w:rPr>
      <w:rFonts w:ascii="Segoe UI" w:cs="Segoe UI" w:eastAsia="Times New Roman" w:hAnsi="Segoe UI"/>
      <w:sz w:val="18"/>
      <w:szCs w:val="18"/>
    </w:rPr>
  </w:style>
  <w:style w:type="paragraph" w:styleId="List2">
    <w:name w:val="List 2"/>
    <w:basedOn w:val="Normal"/>
    <w:uiPriority w:val="99"/>
    <w:rsid w:val="00A8195A"/>
    <w:pPr>
      <w:tabs>
        <w:tab w:val="clear" w:pos="7320"/>
      </w:tabs>
      <w:ind w:left="720" w:hanging="360"/>
    </w:pPr>
    <w:rPr>
      <w:rFonts w:ascii="Times New Roman" w:hAnsi="Times New Roman"/>
      <w:sz w:val="24"/>
      <w:szCs w:val="20"/>
    </w:rPr>
  </w:style>
  <w:style w:type="paragraph" w:styleId="List3">
    <w:name w:val="List 3"/>
    <w:basedOn w:val="Normal"/>
    <w:uiPriority w:val="99"/>
    <w:unhideWhenUsed w:val="1"/>
    <w:rsid w:val="00A8195A"/>
    <w:pPr>
      <w:ind w:left="1080" w:hanging="36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uVWPwlh811RZVaULPIvCqIQHQ==">CgMxLjAyCGguZ2pkZ3hzOAByITF2aExyeUZxckhURDB3MGZ3NlgxQWFrbHhQaXdOckhyVQ==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2023-01-26T23:31:00Z</dcterms:created>
</cp:coreProperties>
</file>