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580" w:rsidRPr="00B02580" w:rsidRDefault="00B02580" w:rsidP="007D68BA">
      <w:pPr>
        <w:spacing w:after="120" w:line="240" w:lineRule="auto"/>
        <w:rPr>
          <w:sz w:val="24"/>
        </w:rPr>
      </w:pPr>
      <w:r w:rsidRPr="00B02580">
        <w:rPr>
          <w:rFonts w:cs="Arial"/>
          <w:b/>
          <w:spacing w:val="-2"/>
          <w:sz w:val="24"/>
        </w:rPr>
        <w:t>For Immediate Spin Crossmatch</w:t>
      </w:r>
    </w:p>
    <w:p w:rsidR="00B02580" w:rsidRPr="00B02580" w:rsidRDefault="00355FCF" w:rsidP="007D68BA">
      <w:pPr>
        <w:spacing w:after="120" w:line="240" w:lineRule="auto"/>
        <w:rPr>
          <w:sz w:val="24"/>
        </w:rPr>
      </w:pPr>
      <w:r>
        <w:rPr>
          <w:sz w:val="24"/>
        </w:rPr>
        <w:t xml:space="preserve">Since the patient has a negative antibody screen, select a unit that is compatible with the patient’s ABO type and Rh.  </w:t>
      </w:r>
      <w:r w:rsidR="00B02580">
        <w:rPr>
          <w:sz w:val="24"/>
        </w:rPr>
        <w:t>Scan unit number in the appropriate field.</w:t>
      </w:r>
    </w:p>
    <w:p w:rsidR="00B02580" w:rsidRDefault="00622F68" w:rsidP="007D68BA">
      <w:pPr>
        <w:spacing w:line="240" w:lineRule="auto"/>
        <w:rPr>
          <w:sz w:val="24"/>
        </w:rPr>
      </w:pPr>
      <w:r w:rsidRPr="00B02580">
        <w:rPr>
          <w:noProof/>
          <w:sz w:val="24"/>
        </w:rPr>
        <w:drawing>
          <wp:inline distT="0" distB="0" distL="0" distR="0">
            <wp:extent cx="5943600" cy="41625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B02580" w:rsidRDefault="00B02580" w:rsidP="007D68BA">
      <w:pPr>
        <w:spacing w:line="240" w:lineRule="auto"/>
        <w:rPr>
          <w:sz w:val="24"/>
        </w:rPr>
      </w:pPr>
      <w:r>
        <w:rPr>
          <w:sz w:val="24"/>
        </w:rPr>
        <w:br w:type="page"/>
      </w:r>
    </w:p>
    <w:p w:rsidR="00B02580" w:rsidRPr="00B02580" w:rsidRDefault="00355FCF" w:rsidP="007D68BA">
      <w:pPr>
        <w:spacing w:after="120" w:line="240" w:lineRule="auto"/>
        <w:rPr>
          <w:sz w:val="24"/>
        </w:rPr>
      </w:pPr>
      <w:r>
        <w:rPr>
          <w:sz w:val="24"/>
        </w:rPr>
        <w:lastRenderedPageBreak/>
        <w:t xml:space="preserve">Perform the crossmatch using the immediate spin method.  </w:t>
      </w:r>
      <w:r w:rsidR="00B02580">
        <w:rPr>
          <w:sz w:val="24"/>
        </w:rPr>
        <w:t xml:space="preserve">Enter </w:t>
      </w:r>
      <w:r>
        <w:rPr>
          <w:sz w:val="24"/>
        </w:rPr>
        <w:t xml:space="preserve">the </w:t>
      </w:r>
      <w:r w:rsidR="00B02580">
        <w:rPr>
          <w:sz w:val="24"/>
        </w:rPr>
        <w:t>results of immediate spin crossmatch and verify.</w:t>
      </w:r>
    </w:p>
    <w:p w:rsidR="00622F68" w:rsidRDefault="00622F68" w:rsidP="007D68BA">
      <w:pPr>
        <w:spacing w:line="240" w:lineRule="auto"/>
        <w:rPr>
          <w:sz w:val="24"/>
        </w:rPr>
      </w:pPr>
      <w:r w:rsidRPr="00B02580">
        <w:rPr>
          <w:noProof/>
          <w:sz w:val="24"/>
        </w:rPr>
        <w:drawing>
          <wp:inline distT="0" distB="0" distL="0" distR="0">
            <wp:extent cx="5943600" cy="41625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B02580" w:rsidRDefault="00B02580" w:rsidP="007D68BA">
      <w:pPr>
        <w:spacing w:line="240" w:lineRule="auto"/>
        <w:rPr>
          <w:noProof/>
          <w:sz w:val="24"/>
        </w:rPr>
      </w:pPr>
      <w:r>
        <w:rPr>
          <w:noProof/>
          <w:sz w:val="24"/>
        </w:rPr>
        <w:br w:type="page"/>
      </w:r>
    </w:p>
    <w:p w:rsidR="00B02580" w:rsidRDefault="00B02580" w:rsidP="007D68BA">
      <w:pPr>
        <w:spacing w:after="120" w:line="240" w:lineRule="auto"/>
        <w:rPr>
          <w:noProof/>
          <w:sz w:val="24"/>
        </w:rPr>
      </w:pPr>
      <w:r>
        <w:rPr>
          <w:noProof/>
          <w:sz w:val="24"/>
        </w:rPr>
        <w:lastRenderedPageBreak/>
        <w:t xml:space="preserve">If there is a separate order for a blood product, </w:t>
      </w:r>
      <w:r w:rsidR="009E0422">
        <w:rPr>
          <w:noProof/>
          <w:sz w:val="24"/>
        </w:rPr>
        <w:t xml:space="preserve">result as </w:t>
      </w:r>
      <w:r w:rsidR="00355FCF">
        <w:rPr>
          <w:noProof/>
          <w:sz w:val="24"/>
        </w:rPr>
        <w:t>“PRODUCT AVAILABLE</w:t>
      </w:r>
      <w:r w:rsidR="009E0422">
        <w:rPr>
          <w:noProof/>
          <w:sz w:val="24"/>
        </w:rPr>
        <w:t>.</w:t>
      </w:r>
      <w:r w:rsidR="00355FCF">
        <w:rPr>
          <w:noProof/>
          <w:sz w:val="24"/>
        </w:rPr>
        <w:t>”</w:t>
      </w:r>
    </w:p>
    <w:p w:rsidR="009E0422" w:rsidRDefault="00622F68" w:rsidP="007D68BA">
      <w:pPr>
        <w:spacing w:line="240" w:lineRule="auto"/>
        <w:rPr>
          <w:noProof/>
          <w:sz w:val="24"/>
        </w:rPr>
      </w:pPr>
      <w:r w:rsidRPr="00B02580">
        <w:rPr>
          <w:noProof/>
          <w:sz w:val="24"/>
        </w:rPr>
        <w:drawing>
          <wp:inline distT="0" distB="0" distL="0" distR="0">
            <wp:extent cx="5943600" cy="416254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9E0422" w:rsidRDefault="009E0422" w:rsidP="007D68BA">
      <w:pPr>
        <w:spacing w:line="240" w:lineRule="auto"/>
        <w:rPr>
          <w:noProof/>
          <w:sz w:val="24"/>
        </w:rPr>
      </w:pPr>
      <w:r>
        <w:rPr>
          <w:noProof/>
          <w:sz w:val="24"/>
        </w:rPr>
        <w:br w:type="page"/>
      </w:r>
    </w:p>
    <w:p w:rsidR="00B02580" w:rsidRDefault="00355FCF" w:rsidP="007D68BA">
      <w:pPr>
        <w:spacing w:after="120" w:line="240" w:lineRule="auto"/>
        <w:rPr>
          <w:noProof/>
          <w:sz w:val="24"/>
        </w:rPr>
      </w:pPr>
      <w:r>
        <w:rPr>
          <w:noProof/>
          <w:sz w:val="24"/>
        </w:rPr>
        <w:lastRenderedPageBreak/>
        <w:t>After entering the result as “PRODUCT AVAILABLE”, e</w:t>
      </w:r>
      <w:r w:rsidR="009E0422" w:rsidRPr="009E0422">
        <w:rPr>
          <w:noProof/>
          <w:sz w:val="24"/>
        </w:rPr>
        <w:t>nter the canned comment “BBNOTE” and record the name of the person notified, usually the patient’s nurse.</w:t>
      </w:r>
      <w:r>
        <w:rPr>
          <w:noProof/>
          <w:sz w:val="24"/>
        </w:rPr>
        <w:t xml:space="preserve">  Verify.</w:t>
      </w:r>
    </w:p>
    <w:p w:rsidR="009E0422" w:rsidRDefault="00B02580" w:rsidP="007D68BA">
      <w:pPr>
        <w:spacing w:before="120" w:after="120" w:line="240" w:lineRule="auto"/>
        <w:rPr>
          <w:sz w:val="24"/>
        </w:rPr>
      </w:pPr>
      <w:r w:rsidRPr="00B02580">
        <w:rPr>
          <w:noProof/>
        </w:rPr>
        <w:drawing>
          <wp:inline distT="0" distB="0" distL="0" distR="0">
            <wp:extent cx="5943600" cy="3079332"/>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079332"/>
                    </a:xfrm>
                    <a:prstGeom prst="rect">
                      <a:avLst/>
                    </a:prstGeom>
                    <a:noFill/>
                    <a:ln w="9525">
                      <a:noFill/>
                      <a:miter lim="800000"/>
                      <a:headEnd/>
                      <a:tailEnd/>
                    </a:ln>
                  </pic:spPr>
                </pic:pic>
              </a:graphicData>
            </a:graphic>
          </wp:inline>
        </w:drawing>
      </w:r>
    </w:p>
    <w:p w:rsidR="009E0422" w:rsidRDefault="009E0422" w:rsidP="007D68BA">
      <w:pPr>
        <w:spacing w:line="240" w:lineRule="auto"/>
        <w:rPr>
          <w:sz w:val="24"/>
        </w:rPr>
      </w:pPr>
      <w:r>
        <w:rPr>
          <w:sz w:val="24"/>
        </w:rPr>
        <w:br w:type="page"/>
      </w:r>
    </w:p>
    <w:p w:rsidR="009E0422" w:rsidRDefault="00355FCF" w:rsidP="007D68BA">
      <w:pPr>
        <w:spacing w:after="120" w:line="240" w:lineRule="auto"/>
        <w:rPr>
          <w:rFonts w:cs="Arial"/>
          <w:b/>
          <w:sz w:val="24"/>
        </w:rPr>
      </w:pPr>
      <w:r>
        <w:rPr>
          <w:rFonts w:cs="Arial"/>
          <w:b/>
          <w:sz w:val="24"/>
        </w:rPr>
        <w:lastRenderedPageBreak/>
        <w:t xml:space="preserve">For </w:t>
      </w:r>
      <w:r w:rsidR="009E0422" w:rsidRPr="003523AC">
        <w:rPr>
          <w:rFonts w:cs="Arial"/>
          <w:b/>
          <w:sz w:val="24"/>
        </w:rPr>
        <w:t>Gel Crossmatch</w:t>
      </w:r>
    </w:p>
    <w:p w:rsidR="009E0422" w:rsidRDefault="00355FCF" w:rsidP="007D68BA">
      <w:pPr>
        <w:spacing w:after="120" w:line="240" w:lineRule="auto"/>
        <w:rPr>
          <w:sz w:val="24"/>
        </w:rPr>
      </w:pPr>
      <w:r>
        <w:rPr>
          <w:sz w:val="24"/>
        </w:rPr>
        <w:t xml:space="preserve">First, antigen type or locate a unit that is negative for the patient’s antibody.  In the example below, that patient has </w:t>
      </w:r>
      <w:r>
        <w:rPr>
          <w:sz w:val="24"/>
        </w:rPr>
        <w:sym w:font="Symbol" w:char="F061"/>
      </w:r>
      <w:r>
        <w:rPr>
          <w:sz w:val="24"/>
        </w:rPr>
        <w:t>-E so the unit should be negative for the E antigen.  If the unit has not been previously phenotyped</w:t>
      </w:r>
      <w:r w:rsidR="007D68BA">
        <w:rPr>
          <w:sz w:val="24"/>
        </w:rPr>
        <w:t>, it must be performed.  Record the results and the QC on the consult form and in Meditech as shown below.</w:t>
      </w:r>
    </w:p>
    <w:p w:rsidR="00355FCF" w:rsidRDefault="00D43576" w:rsidP="007D68BA">
      <w:pPr>
        <w:spacing w:line="240" w:lineRule="auto"/>
        <w:rPr>
          <w:sz w:val="24"/>
        </w:rPr>
      </w:pPr>
      <w:r w:rsidRPr="00B02580">
        <w:rPr>
          <w:noProof/>
          <w:sz w:val="24"/>
        </w:rPr>
        <w:drawing>
          <wp:inline distT="0" distB="0" distL="0" distR="0">
            <wp:extent cx="5943600" cy="416254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355FCF" w:rsidRDefault="00355FCF" w:rsidP="007D68BA">
      <w:pPr>
        <w:spacing w:line="240" w:lineRule="auto"/>
        <w:rPr>
          <w:sz w:val="24"/>
        </w:rPr>
      </w:pPr>
      <w:r>
        <w:rPr>
          <w:sz w:val="24"/>
        </w:rPr>
        <w:br w:type="page"/>
      </w:r>
    </w:p>
    <w:p w:rsidR="00355FCF" w:rsidRDefault="007D68BA" w:rsidP="007D68BA">
      <w:pPr>
        <w:spacing w:line="240" w:lineRule="auto"/>
        <w:rPr>
          <w:sz w:val="24"/>
        </w:rPr>
      </w:pPr>
      <w:r>
        <w:rPr>
          <w:sz w:val="24"/>
        </w:rPr>
        <w:lastRenderedPageBreak/>
        <w:t>Optionally, you can search for a unit in Meditech.  Units that are negative for the appropriate antigen will appear as restrictions in the search criteria.</w:t>
      </w:r>
    </w:p>
    <w:p w:rsidR="00355FCF" w:rsidRDefault="00D43576" w:rsidP="007D68BA">
      <w:pPr>
        <w:spacing w:line="240" w:lineRule="auto"/>
        <w:rPr>
          <w:sz w:val="24"/>
        </w:rPr>
      </w:pPr>
      <w:r w:rsidRPr="00B02580">
        <w:rPr>
          <w:noProof/>
          <w:sz w:val="24"/>
        </w:rPr>
        <w:drawing>
          <wp:inline distT="0" distB="0" distL="0" distR="0">
            <wp:extent cx="5943600" cy="413661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4136613"/>
                    </a:xfrm>
                    <a:prstGeom prst="rect">
                      <a:avLst/>
                    </a:prstGeom>
                    <a:noFill/>
                    <a:ln w="9525">
                      <a:noFill/>
                      <a:miter lim="800000"/>
                      <a:headEnd/>
                      <a:tailEnd/>
                    </a:ln>
                  </pic:spPr>
                </pic:pic>
              </a:graphicData>
            </a:graphic>
          </wp:inline>
        </w:drawing>
      </w:r>
    </w:p>
    <w:p w:rsidR="007D68BA" w:rsidRDefault="007D68BA">
      <w:pPr>
        <w:rPr>
          <w:sz w:val="24"/>
        </w:rPr>
      </w:pPr>
      <w:r>
        <w:rPr>
          <w:sz w:val="24"/>
        </w:rPr>
        <w:br w:type="page"/>
      </w:r>
    </w:p>
    <w:p w:rsidR="007D68BA" w:rsidRDefault="007D68BA" w:rsidP="007D68BA">
      <w:pPr>
        <w:spacing w:line="240" w:lineRule="auto"/>
        <w:rPr>
          <w:sz w:val="24"/>
        </w:rPr>
      </w:pPr>
      <w:r>
        <w:rPr>
          <w:sz w:val="24"/>
        </w:rPr>
        <w:lastRenderedPageBreak/>
        <w:t>When scanning the unit, notice that the antigen testing results will display.</w:t>
      </w:r>
    </w:p>
    <w:p w:rsidR="007D68BA" w:rsidRDefault="00D43576" w:rsidP="007D68BA">
      <w:pPr>
        <w:spacing w:line="240" w:lineRule="auto"/>
        <w:rPr>
          <w:sz w:val="24"/>
        </w:rPr>
      </w:pPr>
      <w:r w:rsidRPr="00B02580">
        <w:rPr>
          <w:noProof/>
          <w:sz w:val="24"/>
        </w:rPr>
        <w:drawing>
          <wp:inline distT="0" distB="0" distL="0" distR="0">
            <wp:extent cx="5943600" cy="330622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3306227"/>
                    </a:xfrm>
                    <a:prstGeom prst="rect">
                      <a:avLst/>
                    </a:prstGeom>
                    <a:noFill/>
                    <a:ln w="9525">
                      <a:noFill/>
                      <a:miter lim="800000"/>
                      <a:headEnd/>
                      <a:tailEnd/>
                    </a:ln>
                  </pic:spPr>
                </pic:pic>
              </a:graphicData>
            </a:graphic>
          </wp:inline>
        </w:drawing>
      </w:r>
    </w:p>
    <w:p w:rsidR="007D68BA" w:rsidRDefault="007D68BA">
      <w:pPr>
        <w:rPr>
          <w:sz w:val="24"/>
        </w:rPr>
      </w:pPr>
      <w:r>
        <w:rPr>
          <w:sz w:val="24"/>
        </w:rPr>
        <w:br w:type="page"/>
      </w:r>
    </w:p>
    <w:p w:rsidR="00B62B9C" w:rsidRDefault="00B62B9C" w:rsidP="007D68BA">
      <w:pPr>
        <w:spacing w:line="240" w:lineRule="auto"/>
        <w:rPr>
          <w:sz w:val="24"/>
        </w:rPr>
      </w:pPr>
      <w:r>
        <w:rPr>
          <w:sz w:val="24"/>
        </w:rPr>
        <w:lastRenderedPageBreak/>
        <w:t>Enter the results for both the immediate spin and the gel crossmatch.  Notice that the gel crossmatch results are entered under “XM AHG.”</w:t>
      </w:r>
    </w:p>
    <w:p w:rsidR="00B62B9C" w:rsidRDefault="00D43576" w:rsidP="007D68BA">
      <w:pPr>
        <w:spacing w:line="240" w:lineRule="auto"/>
        <w:rPr>
          <w:sz w:val="24"/>
        </w:rPr>
      </w:pPr>
      <w:r w:rsidRPr="00B02580">
        <w:rPr>
          <w:noProof/>
          <w:sz w:val="24"/>
        </w:rPr>
        <w:drawing>
          <wp:inline distT="0" distB="0" distL="0" distR="0">
            <wp:extent cx="5943600" cy="416254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B62B9C" w:rsidRDefault="00B62B9C">
      <w:pPr>
        <w:rPr>
          <w:sz w:val="24"/>
        </w:rPr>
      </w:pPr>
      <w:r>
        <w:rPr>
          <w:sz w:val="24"/>
        </w:rPr>
        <w:br w:type="page"/>
      </w:r>
    </w:p>
    <w:p w:rsidR="00B62B9C" w:rsidRDefault="00B62B9C" w:rsidP="007D68BA">
      <w:pPr>
        <w:spacing w:line="240" w:lineRule="auto"/>
        <w:rPr>
          <w:sz w:val="24"/>
        </w:rPr>
      </w:pPr>
      <w:r>
        <w:rPr>
          <w:sz w:val="24"/>
        </w:rPr>
        <w:lastRenderedPageBreak/>
        <w:t>After entering the XM AHG result, enter a comment indica</w:t>
      </w:r>
      <w:r w:rsidR="00683E44">
        <w:rPr>
          <w:sz w:val="24"/>
        </w:rPr>
        <w:t>ting that gel method was used.</w:t>
      </w:r>
    </w:p>
    <w:p w:rsidR="00B62B9C" w:rsidRDefault="00D43576" w:rsidP="00683E44">
      <w:pPr>
        <w:spacing w:line="240" w:lineRule="auto"/>
        <w:rPr>
          <w:sz w:val="24"/>
        </w:rPr>
      </w:pPr>
      <w:r w:rsidRPr="00B02580">
        <w:rPr>
          <w:noProof/>
          <w:sz w:val="24"/>
        </w:rPr>
        <w:drawing>
          <wp:inline distT="0" distB="0" distL="0" distR="0">
            <wp:extent cx="5943600" cy="307933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3079332"/>
                    </a:xfrm>
                    <a:prstGeom prst="rect">
                      <a:avLst/>
                    </a:prstGeom>
                    <a:noFill/>
                    <a:ln w="9525">
                      <a:noFill/>
                      <a:miter lim="800000"/>
                      <a:headEnd/>
                      <a:tailEnd/>
                    </a:ln>
                  </pic:spPr>
                </pic:pic>
              </a:graphicData>
            </a:graphic>
          </wp:inline>
        </w:drawing>
      </w:r>
    </w:p>
    <w:p w:rsidR="00683E44" w:rsidRDefault="00683E44">
      <w:pPr>
        <w:rPr>
          <w:sz w:val="24"/>
        </w:rPr>
      </w:pPr>
      <w:r>
        <w:rPr>
          <w:sz w:val="24"/>
        </w:rPr>
        <w:br w:type="page"/>
      </w:r>
    </w:p>
    <w:p w:rsidR="00683E44" w:rsidRDefault="00683E44" w:rsidP="00B62B9C">
      <w:pPr>
        <w:rPr>
          <w:sz w:val="24"/>
        </w:rPr>
      </w:pPr>
      <w:r>
        <w:rPr>
          <w:sz w:val="24"/>
        </w:rPr>
        <w:lastRenderedPageBreak/>
        <w:t>Enter compatibility results.</w:t>
      </w:r>
    </w:p>
    <w:p w:rsidR="00261DE5" w:rsidRDefault="00D43576" w:rsidP="00683E44">
      <w:pPr>
        <w:rPr>
          <w:sz w:val="24"/>
        </w:rPr>
      </w:pPr>
      <w:r w:rsidRPr="00B02580">
        <w:rPr>
          <w:noProof/>
          <w:sz w:val="24"/>
        </w:rPr>
        <w:drawing>
          <wp:inline distT="0" distB="0" distL="0" distR="0">
            <wp:extent cx="5943600" cy="416254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261DE5" w:rsidRDefault="00261DE5">
      <w:pPr>
        <w:rPr>
          <w:sz w:val="24"/>
        </w:rPr>
      </w:pPr>
      <w:r>
        <w:rPr>
          <w:sz w:val="24"/>
        </w:rPr>
        <w:br w:type="page"/>
      </w:r>
    </w:p>
    <w:p w:rsidR="00CB3C55" w:rsidRDefault="00261DE5" w:rsidP="00683E44">
      <w:pPr>
        <w:rPr>
          <w:sz w:val="24"/>
        </w:rPr>
      </w:pPr>
      <w:r>
        <w:rPr>
          <w:sz w:val="24"/>
        </w:rPr>
        <w:lastRenderedPageBreak/>
        <w:t>If there is a separate product order, enter result “PRODUCT AVAILABLE.”</w:t>
      </w:r>
    </w:p>
    <w:p w:rsidR="00261DE5" w:rsidRDefault="00D43576" w:rsidP="007D68BA">
      <w:pPr>
        <w:spacing w:line="240" w:lineRule="auto"/>
        <w:rPr>
          <w:noProof/>
          <w:sz w:val="24"/>
        </w:rPr>
      </w:pPr>
      <w:r w:rsidRPr="00B02580">
        <w:rPr>
          <w:noProof/>
          <w:sz w:val="24"/>
        </w:rPr>
        <w:drawing>
          <wp:inline distT="0" distB="0" distL="0" distR="0">
            <wp:extent cx="5943600" cy="416254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261DE5" w:rsidRDefault="00261DE5">
      <w:pPr>
        <w:rPr>
          <w:noProof/>
          <w:sz w:val="24"/>
        </w:rPr>
      </w:pPr>
      <w:r>
        <w:rPr>
          <w:noProof/>
          <w:sz w:val="24"/>
        </w:rPr>
        <w:br w:type="page"/>
      </w:r>
    </w:p>
    <w:p w:rsidR="00364C26" w:rsidRDefault="00364C26" w:rsidP="00364C26">
      <w:pPr>
        <w:spacing w:after="120" w:line="240" w:lineRule="auto"/>
        <w:rPr>
          <w:noProof/>
          <w:sz w:val="24"/>
        </w:rPr>
      </w:pPr>
      <w:r>
        <w:rPr>
          <w:noProof/>
          <w:sz w:val="24"/>
        </w:rPr>
        <w:lastRenderedPageBreak/>
        <w:t>Also, contact the appropriate person to let them know that the blood product is ready using canned comment “BBNOTE.”  You should also remind them that the unit must be issued in person.</w:t>
      </w:r>
    </w:p>
    <w:p w:rsidR="006769D0" w:rsidRDefault="00683E44" w:rsidP="00364C26">
      <w:pPr>
        <w:spacing w:after="120" w:line="240" w:lineRule="auto"/>
        <w:rPr>
          <w:sz w:val="24"/>
        </w:rPr>
      </w:pPr>
      <w:r w:rsidRPr="00683E44">
        <w:rPr>
          <w:noProof/>
          <w:sz w:val="24"/>
        </w:rPr>
        <w:drawing>
          <wp:inline distT="0" distB="0" distL="0" distR="0">
            <wp:extent cx="5943600" cy="3306227"/>
            <wp:effectExtent l="1905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943600" cy="3306227"/>
                    </a:xfrm>
                    <a:prstGeom prst="rect">
                      <a:avLst/>
                    </a:prstGeom>
                    <a:noFill/>
                    <a:ln w="9525">
                      <a:noFill/>
                      <a:miter lim="800000"/>
                      <a:headEnd/>
                      <a:tailEnd/>
                    </a:ln>
                  </pic:spPr>
                </pic:pic>
              </a:graphicData>
            </a:graphic>
          </wp:inline>
        </w:drawing>
      </w:r>
    </w:p>
    <w:p w:rsidR="006769D0" w:rsidRDefault="006769D0">
      <w:pPr>
        <w:rPr>
          <w:sz w:val="24"/>
        </w:rPr>
      </w:pPr>
      <w:r>
        <w:rPr>
          <w:sz w:val="24"/>
        </w:rPr>
        <w:br w:type="page"/>
      </w:r>
    </w:p>
    <w:p w:rsidR="00B62B9C" w:rsidRDefault="006769D0" w:rsidP="00364C26">
      <w:pPr>
        <w:spacing w:after="120" w:line="240" w:lineRule="auto"/>
        <w:rPr>
          <w:rFonts w:cs="Arial"/>
          <w:b/>
          <w:sz w:val="24"/>
        </w:rPr>
      </w:pPr>
      <w:r>
        <w:rPr>
          <w:rFonts w:cs="Arial"/>
          <w:b/>
          <w:sz w:val="24"/>
        </w:rPr>
        <w:lastRenderedPageBreak/>
        <w:t>Using Tube Method</w:t>
      </w:r>
    </w:p>
    <w:p w:rsidR="006769D0" w:rsidRPr="006769D0" w:rsidRDefault="006769D0" w:rsidP="00364C26">
      <w:pPr>
        <w:spacing w:after="120" w:line="240" w:lineRule="auto"/>
        <w:rPr>
          <w:sz w:val="24"/>
        </w:rPr>
      </w:pPr>
      <w:r>
        <w:rPr>
          <w:rFonts w:cs="Arial"/>
          <w:sz w:val="24"/>
        </w:rPr>
        <w:t>When using tube method, select the appropriate units as with other methods.</w:t>
      </w:r>
    </w:p>
    <w:p w:rsidR="0047780E" w:rsidRDefault="00BF6262" w:rsidP="000D42A7">
      <w:pPr>
        <w:spacing w:line="240" w:lineRule="auto"/>
        <w:rPr>
          <w:sz w:val="24"/>
        </w:rPr>
      </w:pPr>
      <w:r w:rsidRPr="00B02580">
        <w:rPr>
          <w:noProof/>
          <w:sz w:val="24"/>
        </w:rPr>
        <w:drawing>
          <wp:inline distT="0" distB="0" distL="0" distR="0">
            <wp:extent cx="5943600" cy="330622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943600" cy="3306227"/>
                    </a:xfrm>
                    <a:prstGeom prst="rect">
                      <a:avLst/>
                    </a:prstGeom>
                    <a:noFill/>
                    <a:ln w="9525">
                      <a:noFill/>
                      <a:miter lim="800000"/>
                      <a:headEnd/>
                      <a:tailEnd/>
                    </a:ln>
                  </pic:spPr>
                </pic:pic>
              </a:graphicData>
            </a:graphic>
          </wp:inline>
        </w:drawing>
      </w:r>
    </w:p>
    <w:p w:rsidR="0047780E" w:rsidRDefault="0047780E">
      <w:pPr>
        <w:rPr>
          <w:sz w:val="24"/>
        </w:rPr>
      </w:pPr>
      <w:r>
        <w:rPr>
          <w:sz w:val="24"/>
        </w:rPr>
        <w:br w:type="page"/>
      </w:r>
    </w:p>
    <w:p w:rsidR="0047780E" w:rsidRDefault="0047780E">
      <w:pPr>
        <w:rPr>
          <w:sz w:val="24"/>
        </w:rPr>
      </w:pPr>
      <w:r>
        <w:rPr>
          <w:sz w:val="24"/>
        </w:rPr>
        <w:lastRenderedPageBreak/>
        <w:t>Enter the results in Meditech consistent with the particular tube method.  For example, if using LISS, enter results for 37</w:t>
      </w:r>
      <w:r>
        <w:rPr>
          <w:sz w:val="24"/>
        </w:rPr>
        <w:sym w:font="Symbol" w:char="F0B0"/>
      </w:r>
      <w:r>
        <w:rPr>
          <w:sz w:val="24"/>
        </w:rPr>
        <w:t xml:space="preserve"> and AHG phases and check cell results.  Enter results for blood product order and notify appropriate individual that product is ready as shown above.</w:t>
      </w:r>
    </w:p>
    <w:p w:rsidR="008C6D9B" w:rsidRDefault="0047780E" w:rsidP="0047780E">
      <w:pPr>
        <w:spacing w:line="240" w:lineRule="auto"/>
        <w:rPr>
          <w:sz w:val="24"/>
        </w:rPr>
      </w:pPr>
      <w:r>
        <w:rPr>
          <w:noProof/>
          <w:sz w:val="24"/>
        </w:rPr>
        <w:drawing>
          <wp:inline distT="0" distB="0" distL="0" distR="0">
            <wp:extent cx="5943600" cy="41652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8C6D9B" w:rsidRDefault="008C6D9B">
      <w:pPr>
        <w:rPr>
          <w:sz w:val="24"/>
        </w:rPr>
      </w:pPr>
      <w:r>
        <w:rPr>
          <w:sz w:val="24"/>
        </w:rPr>
        <w:br w:type="page"/>
      </w:r>
    </w:p>
    <w:p w:rsidR="008C6D9B" w:rsidRDefault="008C6D9B" w:rsidP="0047780E">
      <w:pPr>
        <w:spacing w:line="240" w:lineRule="auto"/>
        <w:rPr>
          <w:sz w:val="24"/>
        </w:rPr>
      </w:pPr>
      <w:r>
        <w:rPr>
          <w:sz w:val="24"/>
        </w:rPr>
        <w:lastRenderedPageBreak/>
        <w:t>In Meditech, you can also enter the type of enhancement media used as a comment (shown below.)</w:t>
      </w:r>
    </w:p>
    <w:p w:rsidR="0047780E" w:rsidRDefault="00EF54CA" w:rsidP="0047780E">
      <w:pPr>
        <w:spacing w:line="240" w:lineRule="auto"/>
        <w:rPr>
          <w:sz w:val="24"/>
        </w:rPr>
      </w:pPr>
      <w:r>
        <w:rPr>
          <w:noProof/>
          <w:sz w:val="24"/>
        </w:rPr>
        <w:drawing>
          <wp:inline distT="0" distB="0" distL="0" distR="0">
            <wp:extent cx="5943600" cy="308186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8C6D9B" w:rsidRDefault="008C6D9B" w:rsidP="0047780E">
      <w:pPr>
        <w:spacing w:line="240" w:lineRule="auto"/>
        <w:rPr>
          <w:sz w:val="24"/>
        </w:rPr>
      </w:pPr>
    </w:p>
    <w:p w:rsidR="00D102D9" w:rsidRDefault="00D102D9">
      <w:pPr>
        <w:rPr>
          <w:sz w:val="24"/>
        </w:rPr>
      </w:pPr>
      <w:r>
        <w:rPr>
          <w:sz w:val="24"/>
        </w:rPr>
        <w:br w:type="page"/>
      </w:r>
    </w:p>
    <w:p w:rsidR="00D102D9" w:rsidRDefault="00D102D9" w:rsidP="0047780E">
      <w:pPr>
        <w:spacing w:line="240" w:lineRule="auto"/>
        <w:rPr>
          <w:b/>
          <w:sz w:val="24"/>
        </w:rPr>
      </w:pPr>
      <w:r>
        <w:rPr>
          <w:b/>
          <w:sz w:val="24"/>
        </w:rPr>
        <w:lastRenderedPageBreak/>
        <w:t xml:space="preserve">Performing a </w:t>
      </w:r>
      <w:r w:rsidRPr="00D102D9">
        <w:rPr>
          <w:b/>
          <w:sz w:val="24"/>
        </w:rPr>
        <w:t>Pre-Warm Crossmatch</w:t>
      </w:r>
    </w:p>
    <w:p w:rsidR="00D102D9" w:rsidRPr="00D102D9" w:rsidRDefault="00D102D9" w:rsidP="0047780E">
      <w:pPr>
        <w:spacing w:line="240" w:lineRule="auto"/>
        <w:rPr>
          <w:sz w:val="24"/>
        </w:rPr>
      </w:pPr>
      <w:r>
        <w:rPr>
          <w:sz w:val="24"/>
        </w:rPr>
        <w:t>For pre-warm crossmatches, a pre-warm crossmatch must be ordered in Meditech as “XMPW.”</w:t>
      </w:r>
    </w:p>
    <w:p w:rsidR="0047780E" w:rsidRDefault="00D102D9">
      <w:pPr>
        <w:rPr>
          <w:sz w:val="24"/>
        </w:rPr>
      </w:pPr>
      <w:r>
        <w:rPr>
          <w:noProof/>
          <w:sz w:val="24"/>
        </w:rPr>
        <w:drawing>
          <wp:inline distT="0" distB="0" distL="0" distR="0">
            <wp:extent cx="5943600" cy="4165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D102D9" w:rsidRDefault="00D102D9">
      <w:pPr>
        <w:rPr>
          <w:sz w:val="24"/>
        </w:rPr>
      </w:pPr>
      <w:r>
        <w:rPr>
          <w:sz w:val="24"/>
        </w:rPr>
        <w:br w:type="page"/>
      </w:r>
    </w:p>
    <w:p w:rsidR="00D102D9" w:rsidRDefault="00D102D9">
      <w:pPr>
        <w:rPr>
          <w:sz w:val="24"/>
        </w:rPr>
      </w:pPr>
      <w:r>
        <w:rPr>
          <w:sz w:val="24"/>
        </w:rPr>
        <w:lastRenderedPageBreak/>
        <w:t xml:space="preserve">Enter results of pre-warm crossmatch, check cells and </w:t>
      </w:r>
      <w:r w:rsidR="00287E91">
        <w:rPr>
          <w:sz w:val="24"/>
        </w:rPr>
        <w:t>compatibility as shown in the example below.</w:t>
      </w:r>
    </w:p>
    <w:p w:rsidR="00D102D9" w:rsidRDefault="00D102D9">
      <w:pPr>
        <w:rPr>
          <w:sz w:val="24"/>
        </w:rPr>
      </w:pPr>
      <w:r>
        <w:rPr>
          <w:noProof/>
          <w:sz w:val="24"/>
        </w:rPr>
        <w:drawing>
          <wp:inline distT="0" distB="0" distL="0" distR="0">
            <wp:extent cx="5943600" cy="41652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D102D9" w:rsidRDefault="00D102D9">
      <w:pPr>
        <w:rPr>
          <w:sz w:val="24"/>
        </w:rPr>
      </w:pPr>
      <w:r>
        <w:rPr>
          <w:sz w:val="24"/>
        </w:rPr>
        <w:br w:type="page"/>
      </w:r>
    </w:p>
    <w:p w:rsidR="00D97061" w:rsidRPr="00D97061" w:rsidRDefault="00287E91">
      <w:pPr>
        <w:rPr>
          <w:b/>
          <w:sz w:val="24"/>
        </w:rPr>
      </w:pPr>
      <w:r>
        <w:rPr>
          <w:b/>
          <w:sz w:val="24"/>
        </w:rPr>
        <w:lastRenderedPageBreak/>
        <w:t>Warning Flags Encountered When Crossmatching</w:t>
      </w:r>
    </w:p>
    <w:p w:rsidR="0047780E" w:rsidRDefault="0047780E">
      <w:pPr>
        <w:rPr>
          <w:sz w:val="24"/>
        </w:rPr>
      </w:pPr>
      <w:r>
        <w:rPr>
          <w:sz w:val="24"/>
        </w:rPr>
        <w:t xml:space="preserve">If the unit </w:t>
      </w:r>
      <w:r w:rsidR="00D97061">
        <w:rPr>
          <w:sz w:val="24"/>
        </w:rPr>
        <w:t>is incom</w:t>
      </w:r>
      <w:r w:rsidR="00287E91">
        <w:rPr>
          <w:sz w:val="24"/>
        </w:rPr>
        <w:t>patible and under “Compatible?” a “Y” is entered,</w:t>
      </w:r>
      <w:r w:rsidR="00D97061">
        <w:rPr>
          <w:sz w:val="24"/>
        </w:rPr>
        <w:t xml:space="preserve"> this warning will appear.</w:t>
      </w:r>
    </w:p>
    <w:p w:rsidR="00D97061" w:rsidRDefault="00BF6262" w:rsidP="007D68BA">
      <w:pPr>
        <w:spacing w:line="240" w:lineRule="auto"/>
        <w:rPr>
          <w:sz w:val="24"/>
        </w:rPr>
      </w:pPr>
      <w:r w:rsidRPr="00B02580">
        <w:rPr>
          <w:noProof/>
          <w:sz w:val="24"/>
        </w:rPr>
        <w:drawing>
          <wp:inline distT="0" distB="0" distL="0" distR="0">
            <wp:extent cx="5943600" cy="4751538"/>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4751538"/>
                    </a:xfrm>
                    <a:prstGeom prst="rect">
                      <a:avLst/>
                    </a:prstGeom>
                    <a:noFill/>
                    <a:ln w="9525">
                      <a:noFill/>
                      <a:miter lim="800000"/>
                      <a:headEnd/>
                      <a:tailEnd/>
                    </a:ln>
                  </pic:spPr>
                </pic:pic>
              </a:graphicData>
            </a:graphic>
          </wp:inline>
        </w:drawing>
      </w:r>
    </w:p>
    <w:p w:rsidR="00D97061" w:rsidRDefault="00D97061">
      <w:pPr>
        <w:rPr>
          <w:sz w:val="24"/>
        </w:rPr>
      </w:pPr>
      <w:r>
        <w:rPr>
          <w:sz w:val="24"/>
        </w:rPr>
        <w:br w:type="page"/>
      </w:r>
    </w:p>
    <w:p w:rsidR="0047780E" w:rsidRDefault="00D97061" w:rsidP="007D68BA">
      <w:pPr>
        <w:spacing w:line="240" w:lineRule="auto"/>
        <w:rPr>
          <w:sz w:val="24"/>
        </w:rPr>
      </w:pPr>
      <w:r>
        <w:rPr>
          <w:sz w:val="24"/>
        </w:rPr>
        <w:lastRenderedPageBreak/>
        <w:t>The crossmatch should be resulted as incompatible (“Comp? N”.)</w:t>
      </w:r>
    </w:p>
    <w:p w:rsidR="0047780E" w:rsidRDefault="00BF6262" w:rsidP="007D68BA">
      <w:pPr>
        <w:spacing w:line="240" w:lineRule="auto"/>
        <w:rPr>
          <w:sz w:val="24"/>
        </w:rPr>
      </w:pPr>
      <w:r w:rsidRPr="00B02580">
        <w:rPr>
          <w:noProof/>
          <w:sz w:val="24"/>
        </w:rPr>
        <w:drawing>
          <wp:inline distT="0" distB="0" distL="0" distR="0">
            <wp:extent cx="5943600" cy="4162547"/>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943600" cy="4162547"/>
                    </a:xfrm>
                    <a:prstGeom prst="rect">
                      <a:avLst/>
                    </a:prstGeom>
                    <a:noFill/>
                    <a:ln w="9525">
                      <a:noFill/>
                      <a:miter lim="800000"/>
                      <a:headEnd/>
                      <a:tailEnd/>
                    </a:ln>
                  </pic:spPr>
                </pic:pic>
              </a:graphicData>
            </a:graphic>
          </wp:inline>
        </w:drawing>
      </w:r>
    </w:p>
    <w:p w:rsidR="00D97061" w:rsidRDefault="00D97061">
      <w:pPr>
        <w:rPr>
          <w:sz w:val="24"/>
        </w:rPr>
      </w:pPr>
      <w:r>
        <w:rPr>
          <w:sz w:val="24"/>
        </w:rPr>
        <w:br w:type="page"/>
      </w:r>
    </w:p>
    <w:p w:rsidR="00D97061" w:rsidRDefault="00D97061" w:rsidP="007D68BA">
      <w:pPr>
        <w:spacing w:line="240" w:lineRule="auto"/>
        <w:rPr>
          <w:sz w:val="24"/>
        </w:rPr>
      </w:pPr>
      <w:r>
        <w:rPr>
          <w:sz w:val="24"/>
        </w:rPr>
        <w:lastRenderedPageBreak/>
        <w:t xml:space="preserve">If for example a unit is mistakenly selected that is positive for the patient’s antibody as shown below for the patient with </w:t>
      </w:r>
      <w:r>
        <w:rPr>
          <w:sz w:val="24"/>
        </w:rPr>
        <w:sym w:font="Symbol" w:char="F061"/>
      </w:r>
      <w:r>
        <w:rPr>
          <w:sz w:val="24"/>
        </w:rPr>
        <w:t>-E:</w:t>
      </w:r>
    </w:p>
    <w:p w:rsidR="00C52766" w:rsidRDefault="006769D0" w:rsidP="007D68BA">
      <w:pPr>
        <w:spacing w:line="240" w:lineRule="auto"/>
        <w:rPr>
          <w:sz w:val="24"/>
        </w:rPr>
      </w:pPr>
      <w:r w:rsidRPr="006769D0">
        <w:rPr>
          <w:noProof/>
          <w:sz w:val="24"/>
        </w:rPr>
        <w:drawing>
          <wp:inline distT="0" distB="0" distL="0" distR="0">
            <wp:extent cx="5943600" cy="3306227"/>
            <wp:effectExtent l="19050" t="0" r="0"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943600" cy="3306227"/>
                    </a:xfrm>
                    <a:prstGeom prst="rect">
                      <a:avLst/>
                    </a:prstGeom>
                    <a:noFill/>
                    <a:ln w="9525">
                      <a:noFill/>
                      <a:miter lim="800000"/>
                      <a:headEnd/>
                      <a:tailEnd/>
                    </a:ln>
                  </pic:spPr>
                </pic:pic>
              </a:graphicData>
            </a:graphic>
          </wp:inline>
        </w:drawing>
      </w:r>
    </w:p>
    <w:p w:rsidR="00C52766" w:rsidRDefault="00C52766">
      <w:pPr>
        <w:rPr>
          <w:sz w:val="24"/>
        </w:rPr>
      </w:pPr>
      <w:r>
        <w:rPr>
          <w:sz w:val="24"/>
        </w:rPr>
        <w:br w:type="page"/>
      </w:r>
    </w:p>
    <w:p w:rsidR="00D97061" w:rsidRDefault="00C52766" w:rsidP="007D68BA">
      <w:pPr>
        <w:spacing w:line="240" w:lineRule="auto"/>
        <w:rPr>
          <w:sz w:val="24"/>
        </w:rPr>
      </w:pPr>
      <w:r>
        <w:rPr>
          <w:sz w:val="24"/>
        </w:rPr>
        <w:lastRenderedPageBreak/>
        <w:t>A pop-up warning will appear indicating that an incompatible antigen is present.</w:t>
      </w:r>
    </w:p>
    <w:p w:rsidR="00C52766" w:rsidRDefault="006769D0" w:rsidP="007D68BA">
      <w:pPr>
        <w:spacing w:line="240" w:lineRule="auto"/>
        <w:rPr>
          <w:sz w:val="24"/>
        </w:rPr>
      </w:pPr>
      <w:r w:rsidRPr="006769D0">
        <w:rPr>
          <w:noProof/>
          <w:sz w:val="24"/>
        </w:rPr>
        <w:drawing>
          <wp:inline distT="0" distB="0" distL="0" distR="0">
            <wp:extent cx="5943600" cy="4751538"/>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943600" cy="4751538"/>
                    </a:xfrm>
                    <a:prstGeom prst="rect">
                      <a:avLst/>
                    </a:prstGeom>
                    <a:noFill/>
                    <a:ln w="9525">
                      <a:noFill/>
                      <a:miter lim="800000"/>
                      <a:headEnd/>
                      <a:tailEnd/>
                    </a:ln>
                  </pic:spPr>
                </pic:pic>
              </a:graphicData>
            </a:graphic>
          </wp:inline>
        </w:drawing>
      </w:r>
    </w:p>
    <w:p w:rsidR="00C52766" w:rsidRPr="00B02580" w:rsidRDefault="00C52766" w:rsidP="007D68BA">
      <w:pPr>
        <w:spacing w:line="240" w:lineRule="auto"/>
        <w:rPr>
          <w:sz w:val="24"/>
        </w:rPr>
      </w:pPr>
    </w:p>
    <w:sectPr w:rsidR="00C52766" w:rsidRPr="00B02580" w:rsidSect="000C65E4">
      <w:headerReference w:type="default" r:id="rId29"/>
      <w:footerReference w:type="default" r:id="rId30"/>
      <w:pgSz w:w="12240" w:h="15840" w:code="1"/>
      <w:pgMar w:top="144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D9B" w:rsidRDefault="008C6D9B" w:rsidP="000C65E4">
      <w:pPr>
        <w:spacing w:after="0" w:line="240" w:lineRule="auto"/>
      </w:pPr>
      <w:r>
        <w:separator/>
      </w:r>
    </w:p>
  </w:endnote>
  <w:endnote w:type="continuationSeparator" w:id="0">
    <w:p w:rsidR="008C6D9B" w:rsidRDefault="008C6D9B" w:rsidP="000C6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D9B" w:rsidRPr="008712E9" w:rsidRDefault="008C6D9B" w:rsidP="009E4A0E">
    <w:pPr>
      <w:pStyle w:val="Footer"/>
      <w:jc w:val="center"/>
      <w:rPr>
        <w:rFonts w:cs="Arial"/>
        <w:b/>
      </w:rPr>
    </w:pPr>
    <w:r w:rsidRPr="008712E9">
      <w:rPr>
        <w:rFonts w:cs="Arial"/>
        <w:b/>
      </w:rPr>
      <w:t xml:space="preserve">Saint </w:t>
    </w:r>
    <w:smartTag w:uri="urn:schemas:contacts" w:element="middlename">
      <w:r w:rsidRPr="008712E9">
        <w:rPr>
          <w:rFonts w:cs="Arial"/>
          <w:b/>
        </w:rPr>
        <w:t>Agnes</w:t>
      </w:r>
    </w:smartTag>
    <w:r w:rsidRPr="008712E9">
      <w:rPr>
        <w:rFonts w:cs="Arial"/>
        <w:b/>
      </w:rPr>
      <w:t xml:space="preserve"> </w:t>
    </w:r>
    <w:smartTag w:uri="urn:schemas:contacts" w:element="Sn">
      <w:r w:rsidRPr="008712E9">
        <w:rPr>
          <w:rFonts w:cs="Arial"/>
          <w:b/>
        </w:rPr>
        <w:t>Hospital</w:t>
      </w:r>
    </w:smartTag>
    <w:r w:rsidRPr="008712E9">
      <w:rPr>
        <w:rFonts w:cs="Arial"/>
        <w:b/>
      </w:rPr>
      <w:t xml:space="preserve">, </w:t>
    </w:r>
    <w:smartTag w:uri="urn:schemas-microsoft-com:office:smarttags" w:element="address">
      <w:smartTag w:uri="urn:schemas-microsoft-com:office:smarttags" w:element="Street">
        <w:r w:rsidRPr="008712E9">
          <w:rPr>
            <w:rFonts w:cs="Arial"/>
            <w:b/>
          </w:rPr>
          <w:t>900 Caton Avenue</w:t>
        </w:r>
      </w:smartTag>
      <w:r w:rsidRPr="008712E9">
        <w:rPr>
          <w:rFonts w:cs="Arial"/>
          <w:b/>
        </w:rPr>
        <w:t xml:space="preserve">, </w:t>
      </w:r>
      <w:smartTag w:uri="urn:schemas-microsoft-com:office:smarttags" w:element="City">
        <w:r w:rsidRPr="008712E9">
          <w:rPr>
            <w:rFonts w:cs="Arial"/>
            <w:b/>
          </w:rPr>
          <w:t>Baltimore</w:t>
        </w:r>
      </w:smartTag>
      <w:r w:rsidRPr="008712E9">
        <w:rPr>
          <w:rFonts w:cs="Arial"/>
          <w:b/>
        </w:rPr>
        <w:t xml:space="preserve">, </w:t>
      </w:r>
      <w:smartTag w:uri="urn:schemas-microsoft-com:office:smarttags" w:element="State">
        <w:r w:rsidRPr="008712E9">
          <w:rPr>
            <w:rFonts w:cs="Arial"/>
            <w:b/>
          </w:rPr>
          <w:t>MD</w:t>
        </w:r>
      </w:smartTag>
      <w:r w:rsidRPr="008712E9">
        <w:rPr>
          <w:rFonts w:cs="Arial"/>
          <w:b/>
        </w:rPr>
        <w:t xml:space="preserve"> </w:t>
      </w:r>
      <w:smartTag w:uri="urn:schemas-microsoft-com:office:smarttags" w:element="PostalCode">
        <w:r w:rsidRPr="008712E9">
          <w:rPr>
            <w:rFonts w:cs="Arial"/>
            <w:b/>
          </w:rPr>
          <w:t>21229</w:t>
        </w:r>
      </w:smartTag>
    </w:smartTag>
  </w:p>
  <w:p w:rsidR="008C6D9B" w:rsidRPr="008712E9" w:rsidRDefault="008C6D9B" w:rsidP="009E4A0E">
    <w:pPr>
      <w:pStyle w:val="Footer"/>
      <w:jc w:val="center"/>
      <w:rPr>
        <w:rFonts w:cs="Arial"/>
        <w:b/>
      </w:rPr>
    </w:pPr>
  </w:p>
  <w:p w:rsidR="008C6D9B" w:rsidRPr="00F768D6" w:rsidRDefault="00210EBC" w:rsidP="004A4639">
    <w:pPr>
      <w:pStyle w:val="Footer"/>
      <w:jc w:val="center"/>
      <w:rPr>
        <w:rFonts w:cs="Arial"/>
        <w:b/>
      </w:rPr>
    </w:pPr>
    <w:r w:rsidRPr="008712E9">
      <w:rPr>
        <w:rFonts w:cs="Arial"/>
        <w:b/>
      </w:rPr>
      <w:fldChar w:fldCharType="begin"/>
    </w:r>
    <w:r w:rsidR="008C6D9B" w:rsidRPr="008712E9">
      <w:rPr>
        <w:rFonts w:cs="Arial"/>
        <w:b/>
      </w:rPr>
      <w:instrText xml:space="preserve"> FILENAME \p </w:instrText>
    </w:r>
    <w:r w:rsidRPr="008712E9">
      <w:rPr>
        <w:rFonts w:cs="Arial"/>
        <w:b/>
      </w:rPr>
      <w:fldChar w:fldCharType="separate"/>
    </w:r>
    <w:r w:rsidR="003B2CE0">
      <w:rPr>
        <w:rFonts w:cs="Arial"/>
        <w:b/>
        <w:noProof/>
      </w:rPr>
      <w:t>P:\labadmin\Quality Management\TRAN\TRAN QSE 6-Process Control\TRAN 6012 Ja Crossmatch Procedure Job Aid Meditech Entry.docx</w:t>
    </w:r>
    <w:r w:rsidRPr="008712E9">
      <w:rPr>
        <w:rFonts w:cs="Arial"/>
        <w:b/>
      </w:rPr>
      <w:fldChar w:fldCharType="end"/>
    </w:r>
  </w:p>
  <w:p w:rsidR="008C6D9B" w:rsidRDefault="008C6D9B">
    <w:pPr>
      <w:pStyle w:val="Footer"/>
    </w:pPr>
  </w:p>
  <w:p w:rsidR="008C6D9B" w:rsidRDefault="008C6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D9B" w:rsidRDefault="008C6D9B" w:rsidP="000C65E4">
      <w:pPr>
        <w:spacing w:after="0" w:line="240" w:lineRule="auto"/>
      </w:pPr>
      <w:r>
        <w:separator/>
      </w:r>
    </w:p>
  </w:footnote>
  <w:footnote w:type="continuationSeparator" w:id="0">
    <w:p w:rsidR="008C6D9B" w:rsidRDefault="008C6D9B" w:rsidP="000C65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788"/>
      <w:gridCol w:w="4770"/>
    </w:tblGrid>
    <w:tr w:rsidR="008C6D9B" w:rsidRPr="0034517D" w:rsidTr="00B02580">
      <w:trPr>
        <w:trHeight w:hRule="exact" w:val="720"/>
      </w:trPr>
      <w:tc>
        <w:tcPr>
          <w:tcW w:w="4788" w:type="dxa"/>
          <w:vAlign w:val="center"/>
        </w:tcPr>
        <w:p w:rsidR="008C6D9B" w:rsidRPr="0034517D" w:rsidRDefault="008C6D9B" w:rsidP="00B02580">
          <w:pPr>
            <w:pStyle w:val="Header"/>
            <w:spacing w:before="120"/>
            <w:rPr>
              <w:rFonts w:cs="Arial"/>
              <w:b/>
              <w:bCs/>
              <w:sz w:val="24"/>
            </w:rPr>
          </w:pPr>
          <w:r w:rsidRPr="0034517D">
            <w:rPr>
              <w:rFonts w:cs="Arial"/>
              <w:b/>
              <w:bCs/>
              <w:sz w:val="24"/>
            </w:rPr>
            <w:t>Blood Bank</w:t>
          </w:r>
          <w:r>
            <w:rPr>
              <w:rFonts w:cs="Arial"/>
              <w:b/>
              <w:bCs/>
              <w:sz w:val="24"/>
            </w:rPr>
            <w:t xml:space="preserve"> Manual</w:t>
          </w:r>
        </w:p>
        <w:p w:rsidR="008C6D9B" w:rsidRPr="0034517D" w:rsidRDefault="008C6D9B" w:rsidP="00B02580">
          <w:pPr>
            <w:pStyle w:val="Header"/>
            <w:spacing w:after="120"/>
            <w:rPr>
              <w:rFonts w:cs="Arial"/>
              <w:b/>
              <w:bCs/>
              <w:sz w:val="24"/>
            </w:rPr>
          </w:pPr>
          <w:r>
            <w:rPr>
              <w:rFonts w:cs="Arial"/>
              <w:b/>
              <w:bCs/>
              <w:sz w:val="24"/>
            </w:rPr>
            <w:t>Department of Pathology</w:t>
          </w:r>
        </w:p>
      </w:tc>
      <w:tc>
        <w:tcPr>
          <w:tcW w:w="4770" w:type="dxa"/>
          <w:vAlign w:val="center"/>
        </w:tcPr>
        <w:p w:rsidR="008C6D9B" w:rsidRPr="0034517D" w:rsidRDefault="008C6D9B" w:rsidP="00B02580">
          <w:pPr>
            <w:pStyle w:val="Header"/>
            <w:spacing w:before="120"/>
            <w:rPr>
              <w:rFonts w:cs="Arial"/>
              <w:b/>
              <w:bCs/>
              <w:sz w:val="24"/>
            </w:rPr>
          </w:pPr>
          <w:r>
            <w:rPr>
              <w:rFonts w:cs="Arial"/>
              <w:b/>
              <w:bCs/>
              <w:sz w:val="24"/>
            </w:rPr>
            <w:t>Document No.  TRAN</w:t>
          </w:r>
          <w:r w:rsidRPr="0034517D">
            <w:rPr>
              <w:rFonts w:cs="Arial"/>
              <w:b/>
              <w:bCs/>
              <w:sz w:val="24"/>
            </w:rPr>
            <w:t xml:space="preserve"> </w:t>
          </w:r>
          <w:r>
            <w:rPr>
              <w:rFonts w:cs="Arial"/>
              <w:b/>
              <w:bCs/>
              <w:sz w:val="24"/>
            </w:rPr>
            <w:t>6012 Ja</w:t>
          </w:r>
        </w:p>
        <w:p w:rsidR="008C6D9B" w:rsidRPr="0034517D" w:rsidRDefault="008C6D9B" w:rsidP="00B02580">
          <w:pPr>
            <w:pStyle w:val="Header"/>
            <w:spacing w:after="120"/>
            <w:rPr>
              <w:rFonts w:cs="Arial"/>
              <w:b/>
              <w:bCs/>
              <w:sz w:val="24"/>
            </w:rPr>
          </w:pPr>
          <w:r w:rsidRPr="0034517D">
            <w:rPr>
              <w:rFonts w:cs="Arial"/>
              <w:b/>
              <w:bCs/>
              <w:sz w:val="24"/>
            </w:rPr>
            <w:t xml:space="preserve">Page </w:t>
          </w:r>
          <w:r w:rsidR="00210EBC" w:rsidRPr="0034517D">
            <w:rPr>
              <w:rFonts w:cs="Arial"/>
              <w:b/>
              <w:bCs/>
              <w:sz w:val="24"/>
            </w:rPr>
            <w:fldChar w:fldCharType="begin"/>
          </w:r>
          <w:r w:rsidRPr="0034517D">
            <w:rPr>
              <w:rFonts w:cs="Arial"/>
              <w:b/>
              <w:bCs/>
              <w:sz w:val="24"/>
            </w:rPr>
            <w:instrText xml:space="preserve"> PAGE </w:instrText>
          </w:r>
          <w:r w:rsidR="00210EBC" w:rsidRPr="0034517D">
            <w:rPr>
              <w:rFonts w:cs="Arial"/>
              <w:b/>
              <w:bCs/>
              <w:sz w:val="24"/>
            </w:rPr>
            <w:fldChar w:fldCharType="separate"/>
          </w:r>
          <w:r w:rsidR="003B2CE0">
            <w:rPr>
              <w:rFonts w:cs="Arial"/>
              <w:b/>
              <w:bCs/>
              <w:noProof/>
              <w:sz w:val="24"/>
            </w:rPr>
            <w:t>21</w:t>
          </w:r>
          <w:r w:rsidR="00210EBC" w:rsidRPr="0034517D">
            <w:rPr>
              <w:rFonts w:cs="Arial"/>
              <w:b/>
              <w:bCs/>
              <w:sz w:val="24"/>
            </w:rPr>
            <w:fldChar w:fldCharType="end"/>
          </w:r>
          <w:r w:rsidRPr="0034517D">
            <w:rPr>
              <w:rFonts w:cs="Arial"/>
              <w:b/>
              <w:bCs/>
              <w:sz w:val="24"/>
            </w:rPr>
            <w:t xml:space="preserve"> of </w:t>
          </w:r>
          <w:r w:rsidR="00210EBC" w:rsidRPr="0034517D">
            <w:rPr>
              <w:rFonts w:cs="Arial"/>
              <w:b/>
              <w:bCs/>
              <w:sz w:val="24"/>
            </w:rPr>
            <w:fldChar w:fldCharType="begin"/>
          </w:r>
          <w:r w:rsidRPr="0034517D">
            <w:rPr>
              <w:rFonts w:cs="Arial"/>
              <w:b/>
              <w:bCs/>
              <w:sz w:val="24"/>
            </w:rPr>
            <w:instrText xml:space="preserve"> NUMPAGES </w:instrText>
          </w:r>
          <w:r w:rsidR="00210EBC" w:rsidRPr="0034517D">
            <w:rPr>
              <w:rFonts w:cs="Arial"/>
              <w:b/>
              <w:bCs/>
              <w:sz w:val="24"/>
            </w:rPr>
            <w:fldChar w:fldCharType="separate"/>
          </w:r>
          <w:r w:rsidR="003B2CE0">
            <w:rPr>
              <w:rFonts w:cs="Arial"/>
              <w:b/>
              <w:bCs/>
              <w:noProof/>
              <w:sz w:val="24"/>
            </w:rPr>
            <w:t>21</w:t>
          </w:r>
          <w:r w:rsidR="00210EBC" w:rsidRPr="0034517D">
            <w:rPr>
              <w:rFonts w:cs="Arial"/>
              <w:b/>
              <w:bCs/>
              <w:sz w:val="24"/>
            </w:rPr>
            <w:fldChar w:fldCharType="end"/>
          </w:r>
        </w:p>
      </w:tc>
    </w:tr>
    <w:tr w:rsidR="008C6D9B" w:rsidRPr="0034517D" w:rsidTr="00B02580">
      <w:trPr>
        <w:trHeight w:val="678"/>
      </w:trPr>
      <w:tc>
        <w:tcPr>
          <w:tcW w:w="4788" w:type="dxa"/>
        </w:tcPr>
        <w:p w:rsidR="008C6D9B" w:rsidRPr="0034517D" w:rsidRDefault="008C6D9B" w:rsidP="00B02580">
          <w:pPr>
            <w:pStyle w:val="Header"/>
            <w:spacing w:before="120"/>
            <w:rPr>
              <w:rFonts w:cs="Arial"/>
              <w:b/>
              <w:bCs/>
              <w:sz w:val="24"/>
            </w:rPr>
          </w:pPr>
          <w:r>
            <w:rPr>
              <w:rFonts w:cs="Arial"/>
              <w:b/>
              <w:bCs/>
              <w:sz w:val="24"/>
            </w:rPr>
            <w:t>Transfusion Services</w:t>
          </w:r>
        </w:p>
        <w:p w:rsidR="008C6D9B" w:rsidRPr="0034517D" w:rsidRDefault="008C6D9B" w:rsidP="009E4A0E">
          <w:pPr>
            <w:pStyle w:val="Header"/>
            <w:spacing w:after="120"/>
            <w:rPr>
              <w:rFonts w:cs="Arial"/>
              <w:b/>
              <w:bCs/>
              <w:sz w:val="24"/>
            </w:rPr>
          </w:pPr>
          <w:r>
            <w:rPr>
              <w:rFonts w:cs="Arial"/>
              <w:b/>
              <w:bCs/>
              <w:sz w:val="24"/>
            </w:rPr>
            <w:t>Crossmatch Procedure Job Aid: Meditech Entry</w:t>
          </w:r>
        </w:p>
      </w:tc>
      <w:tc>
        <w:tcPr>
          <w:tcW w:w="4770" w:type="dxa"/>
        </w:tcPr>
        <w:p w:rsidR="008C6D9B" w:rsidRDefault="008C6D9B" w:rsidP="00B02580">
          <w:pPr>
            <w:pStyle w:val="Header"/>
            <w:spacing w:before="120"/>
            <w:ind w:left="2419" w:hanging="2419"/>
            <w:rPr>
              <w:rFonts w:cs="Arial"/>
              <w:b/>
              <w:bCs/>
              <w:sz w:val="24"/>
            </w:rPr>
          </w:pPr>
          <w:r>
            <w:rPr>
              <w:rFonts w:cs="Arial"/>
              <w:b/>
              <w:bCs/>
              <w:sz w:val="24"/>
            </w:rPr>
            <w:t>Origination: 11/2013</w:t>
          </w:r>
        </w:p>
        <w:p w:rsidR="008C6D9B" w:rsidRPr="0034517D" w:rsidRDefault="008C6D9B" w:rsidP="00B02580">
          <w:pPr>
            <w:pStyle w:val="Header"/>
            <w:spacing w:after="120"/>
            <w:ind w:left="2419" w:hanging="7"/>
            <w:rPr>
              <w:rFonts w:cs="Arial"/>
              <w:b/>
              <w:bCs/>
              <w:sz w:val="24"/>
            </w:rPr>
          </w:pPr>
          <w:r w:rsidRPr="0034517D">
            <w:rPr>
              <w:rFonts w:cs="Arial"/>
              <w:b/>
              <w:bCs/>
              <w:sz w:val="24"/>
            </w:rPr>
            <w:t>Vers</w:t>
          </w:r>
          <w:r>
            <w:rPr>
              <w:rFonts w:cs="Arial"/>
              <w:b/>
              <w:bCs/>
              <w:sz w:val="24"/>
            </w:rPr>
            <w:t>ion: 0</w:t>
          </w:r>
        </w:p>
      </w:tc>
    </w:tr>
  </w:tbl>
  <w:p w:rsidR="008C6D9B" w:rsidRPr="000C65E4" w:rsidRDefault="008C6D9B">
    <w:pPr>
      <w:pStyle w:val="Header"/>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B6A98"/>
    <w:multiLevelType w:val="hybridMultilevel"/>
    <w:tmpl w:val="C17C5BD6"/>
    <w:lvl w:ilvl="0" w:tplc="DF8EE376">
      <w:start w:val="1"/>
      <w:numFmt w:val="upperRoman"/>
      <w:lvlText w:val="%1."/>
      <w:lvlJc w:val="right"/>
      <w:pPr>
        <w:ind w:left="720" w:hanging="360"/>
      </w:pPr>
    </w:lvl>
    <w:lvl w:ilvl="1" w:tplc="8506B7E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rsids>
    <w:rsidRoot w:val="00622F68"/>
    <w:rsid w:val="000011EB"/>
    <w:rsid w:val="00012085"/>
    <w:rsid w:val="000C3719"/>
    <w:rsid w:val="000C65E4"/>
    <w:rsid w:val="000D42A7"/>
    <w:rsid w:val="00210EBC"/>
    <w:rsid w:val="00261DE5"/>
    <w:rsid w:val="00287E91"/>
    <w:rsid w:val="00341339"/>
    <w:rsid w:val="00355FCF"/>
    <w:rsid w:val="00364C26"/>
    <w:rsid w:val="003B2CE0"/>
    <w:rsid w:val="003E43A2"/>
    <w:rsid w:val="0047780E"/>
    <w:rsid w:val="004A4639"/>
    <w:rsid w:val="00622F68"/>
    <w:rsid w:val="00625439"/>
    <w:rsid w:val="006769D0"/>
    <w:rsid w:val="006801B9"/>
    <w:rsid w:val="00683E44"/>
    <w:rsid w:val="00790A43"/>
    <w:rsid w:val="007D68BA"/>
    <w:rsid w:val="008C6D9B"/>
    <w:rsid w:val="009A5EA9"/>
    <w:rsid w:val="009E0422"/>
    <w:rsid w:val="009E4A0E"/>
    <w:rsid w:val="00AB37AD"/>
    <w:rsid w:val="00B02580"/>
    <w:rsid w:val="00B511E8"/>
    <w:rsid w:val="00B61CA7"/>
    <w:rsid w:val="00B62B9C"/>
    <w:rsid w:val="00BD46F3"/>
    <w:rsid w:val="00BF6262"/>
    <w:rsid w:val="00C52766"/>
    <w:rsid w:val="00CB3C55"/>
    <w:rsid w:val="00CC05DC"/>
    <w:rsid w:val="00D102D9"/>
    <w:rsid w:val="00D43576"/>
    <w:rsid w:val="00D97061"/>
    <w:rsid w:val="00DB1749"/>
    <w:rsid w:val="00E83B20"/>
    <w:rsid w:val="00EB3938"/>
    <w:rsid w:val="00EB5420"/>
    <w:rsid w:val="00EF54CA"/>
    <w:rsid w:val="00FD2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contacts" w:name="Sn"/>
  <w:smartTagType w:namespaceuri="urn:schemas:contacts" w:name="middlename"/>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9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F68"/>
    <w:rPr>
      <w:rFonts w:ascii="Tahoma" w:hAnsi="Tahoma" w:cs="Tahoma"/>
      <w:sz w:val="16"/>
      <w:szCs w:val="16"/>
    </w:rPr>
  </w:style>
  <w:style w:type="paragraph" w:styleId="Header">
    <w:name w:val="header"/>
    <w:basedOn w:val="Normal"/>
    <w:link w:val="HeaderChar"/>
    <w:unhideWhenUsed/>
    <w:rsid w:val="000C65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5E4"/>
  </w:style>
  <w:style w:type="paragraph" w:styleId="Footer">
    <w:name w:val="footer"/>
    <w:basedOn w:val="Normal"/>
    <w:link w:val="FooterChar"/>
    <w:unhideWhenUsed/>
    <w:rsid w:val="000C6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5E4"/>
  </w:style>
  <w:style w:type="paragraph" w:styleId="NoSpacing">
    <w:name w:val="No Spacing"/>
    <w:uiPriority w:val="1"/>
    <w:qFormat/>
    <w:rsid w:val="009E042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8E837-AA79-4838-80DA-105CF999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21</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jhession</dc:creator>
  <cp:keywords/>
  <dc:description/>
  <cp:lastModifiedBy>jhession</cp:lastModifiedBy>
  <cp:revision>14</cp:revision>
  <cp:lastPrinted>2013-12-09T19:59:00Z</cp:lastPrinted>
  <dcterms:created xsi:type="dcterms:W3CDTF">2013-11-06T16:15:00Z</dcterms:created>
  <dcterms:modified xsi:type="dcterms:W3CDTF">2013-12-09T20:07:00Z</dcterms:modified>
</cp:coreProperties>
</file>