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66"/>
        <w:tblW w:w="10818" w:type="dxa"/>
        <w:tblLook w:val="0000" w:firstRow="0" w:lastRow="0" w:firstColumn="0" w:lastColumn="0" w:noHBand="0" w:noVBand="0"/>
      </w:tblPr>
      <w:tblGrid>
        <w:gridCol w:w="3591"/>
        <w:gridCol w:w="7227"/>
      </w:tblGrid>
      <w:tr w:rsidR="008C14B2" w:rsidRPr="00F3349F" w14:paraId="4B2470FC" w14:textId="77777777" w:rsidTr="00C47E0E">
        <w:trPr>
          <w:cantSplit/>
          <w:trHeight w:val="386"/>
        </w:trPr>
        <w:tc>
          <w:tcPr>
            <w:tcW w:w="3591" w:type="dxa"/>
            <w:vMerge w:val="restart"/>
          </w:tcPr>
          <w:p w14:paraId="16D56081" w14:textId="77777777" w:rsidR="008C14B2" w:rsidRPr="00F3349F" w:rsidRDefault="007E0BBC" w:rsidP="007273FA">
            <w:pPr>
              <w:pStyle w:val="Header"/>
              <w:rPr>
                <w:rFonts w:cs="Arial"/>
                <w:b w:val="0"/>
                <w:szCs w:val="22"/>
              </w:rPr>
            </w:pPr>
            <w:r>
              <w:rPr>
                <w:noProof/>
              </w:rPr>
              <w:drawing>
                <wp:inline distT="0" distB="0" distL="0" distR="0" wp14:anchorId="793CC217" wp14:editId="2AEEEA9C">
                  <wp:extent cx="2124075" cy="619125"/>
                  <wp:effectExtent l="0" t="0" r="9525" b="9525"/>
                  <wp:docPr id="1" name="Picture 1" descr="CHI-F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FH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619125"/>
                          </a:xfrm>
                          <a:prstGeom prst="rect">
                            <a:avLst/>
                          </a:prstGeom>
                          <a:noFill/>
                          <a:ln>
                            <a:noFill/>
                          </a:ln>
                        </pic:spPr>
                      </pic:pic>
                    </a:graphicData>
                  </a:graphic>
                </wp:inline>
              </w:drawing>
            </w:r>
          </w:p>
        </w:tc>
        <w:tc>
          <w:tcPr>
            <w:tcW w:w="7227" w:type="dxa"/>
          </w:tcPr>
          <w:p w14:paraId="12E3E066" w14:textId="77777777" w:rsidR="008C14B2" w:rsidRPr="00AF2AB5" w:rsidRDefault="007C3FFF" w:rsidP="007273FA">
            <w:pPr>
              <w:spacing w:after="0"/>
              <w:jc w:val="right"/>
              <w:rPr>
                <w:rFonts w:ascii="Arial" w:hAnsi="Arial" w:cs="Arial"/>
                <w:b/>
              </w:rPr>
            </w:pPr>
            <w:r w:rsidRPr="00671EDC">
              <w:rPr>
                <w:rFonts w:ascii="Arial" w:hAnsi="Arial" w:cs="Arial"/>
                <w:b/>
                <w:color w:val="0000CC"/>
                <w:sz w:val="28"/>
              </w:rPr>
              <w:t>WORK INSTRUCTION</w:t>
            </w:r>
          </w:p>
        </w:tc>
      </w:tr>
      <w:tr w:rsidR="008C14B2" w:rsidRPr="00F3349F" w14:paraId="5EA6D19C" w14:textId="77777777" w:rsidTr="00C47E0E">
        <w:trPr>
          <w:cantSplit/>
          <w:trHeight w:val="357"/>
        </w:trPr>
        <w:tc>
          <w:tcPr>
            <w:tcW w:w="3591" w:type="dxa"/>
            <w:vMerge/>
            <w:tcBorders>
              <w:bottom w:val="single" w:sz="12" w:space="0" w:color="auto"/>
            </w:tcBorders>
          </w:tcPr>
          <w:p w14:paraId="500F5BC5" w14:textId="77777777" w:rsidR="008C14B2" w:rsidRPr="00F3349F" w:rsidRDefault="008C14B2" w:rsidP="007273FA">
            <w:pPr>
              <w:pStyle w:val="Header"/>
              <w:rPr>
                <w:rFonts w:cs="Arial"/>
                <w:noProof/>
                <w:szCs w:val="22"/>
              </w:rPr>
            </w:pPr>
          </w:p>
        </w:tc>
        <w:tc>
          <w:tcPr>
            <w:tcW w:w="7227" w:type="dxa"/>
            <w:tcBorders>
              <w:bottom w:val="single" w:sz="12" w:space="0" w:color="auto"/>
            </w:tcBorders>
            <w:vAlign w:val="center"/>
          </w:tcPr>
          <w:p w14:paraId="784087CE" w14:textId="6C15729D" w:rsidR="008C14B2" w:rsidRPr="00F3349F" w:rsidRDefault="00707241" w:rsidP="00707241">
            <w:pPr>
              <w:spacing w:after="0"/>
              <w:ind w:right="-454"/>
              <w:rPr>
                <w:rFonts w:ascii="Arial" w:hAnsi="Arial" w:cs="Arial"/>
                <w:b/>
              </w:rPr>
            </w:pPr>
            <w:r>
              <w:rPr>
                <w:rFonts w:ascii="Arial" w:hAnsi="Arial" w:cs="Arial"/>
                <w:b/>
                <w:sz w:val="24"/>
              </w:rPr>
              <w:t xml:space="preserve">                                                                              </w:t>
            </w:r>
            <w:r w:rsidR="008445F9">
              <w:rPr>
                <w:rFonts w:ascii="Arial" w:hAnsi="Arial" w:cs="Arial"/>
                <w:b/>
                <w:sz w:val="24"/>
              </w:rPr>
              <w:t>M</w:t>
            </w:r>
            <w:r w:rsidR="00586D6A">
              <w:rPr>
                <w:rFonts w:ascii="Arial" w:hAnsi="Arial" w:cs="Arial"/>
                <w:b/>
                <w:sz w:val="24"/>
              </w:rPr>
              <w:t>-W-TS-0379-00</w:t>
            </w:r>
          </w:p>
        </w:tc>
      </w:tr>
      <w:tr w:rsidR="008C14B2" w:rsidRPr="00F3349F" w14:paraId="4379B83D" w14:textId="77777777" w:rsidTr="00C47E0E">
        <w:trPr>
          <w:cantSplit/>
          <w:trHeight w:val="374"/>
        </w:trPr>
        <w:tc>
          <w:tcPr>
            <w:tcW w:w="10818" w:type="dxa"/>
            <w:gridSpan w:val="2"/>
            <w:tcBorders>
              <w:top w:val="single" w:sz="12" w:space="0" w:color="auto"/>
              <w:left w:val="single" w:sz="12" w:space="0" w:color="auto"/>
              <w:bottom w:val="single" w:sz="12" w:space="0" w:color="auto"/>
              <w:right w:val="single" w:sz="12" w:space="0" w:color="auto"/>
            </w:tcBorders>
            <w:vAlign w:val="center"/>
          </w:tcPr>
          <w:p w14:paraId="40C43D8A" w14:textId="77777777" w:rsidR="008C14B2" w:rsidRPr="00C34AD2" w:rsidRDefault="00586D6A" w:rsidP="007273FA">
            <w:pPr>
              <w:pStyle w:val="DOC-TITLE"/>
            </w:pPr>
            <w:r>
              <w:t>a</w:t>
            </w:r>
            <w:r w:rsidR="00C84F47">
              <w:t>borh2 – second specimen</w:t>
            </w:r>
          </w:p>
        </w:tc>
      </w:tr>
    </w:tbl>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96"/>
        <w:gridCol w:w="3597"/>
        <w:gridCol w:w="3597"/>
      </w:tblGrid>
      <w:tr w:rsidR="00E01036" w14:paraId="6CB83BD7" w14:textId="77777777" w:rsidTr="00707241">
        <w:tc>
          <w:tcPr>
            <w:tcW w:w="3596" w:type="dxa"/>
            <w:tcBorders>
              <w:top w:val="nil"/>
              <w:bottom w:val="nil"/>
            </w:tcBorders>
          </w:tcPr>
          <w:p w14:paraId="2F9DE596" w14:textId="77777777" w:rsidR="00E01036" w:rsidRDefault="00E01036" w:rsidP="00E01036">
            <w:pPr>
              <w:spacing w:after="0" w:line="240" w:lineRule="auto"/>
              <w:rPr>
                <w:b/>
                <w:sz w:val="16"/>
              </w:rPr>
            </w:pPr>
            <w:r>
              <w:rPr>
                <w:b/>
                <w:sz w:val="16"/>
              </w:rPr>
              <w:fldChar w:fldCharType="begin">
                <w:ffData>
                  <w:name w:val="Check1"/>
                  <w:enabled/>
                  <w:calcOnExit w:val="0"/>
                  <w:checkBox>
                    <w:sizeAuto/>
                    <w:default w:val="1"/>
                  </w:checkBox>
                </w:ffData>
              </w:fldChar>
            </w:r>
            <w:bookmarkStart w:id="0" w:name="Check1"/>
            <w:r>
              <w:rPr>
                <w:b/>
                <w:sz w:val="16"/>
              </w:rPr>
              <w:instrText xml:space="preserve"> FORMCHECKBOX </w:instrText>
            </w:r>
            <w:r w:rsidR="003A35DD">
              <w:rPr>
                <w:b/>
                <w:sz w:val="16"/>
              </w:rPr>
            </w:r>
            <w:r w:rsidR="003A35DD">
              <w:rPr>
                <w:b/>
                <w:sz w:val="16"/>
              </w:rPr>
              <w:fldChar w:fldCharType="separate"/>
            </w:r>
            <w:r>
              <w:fldChar w:fldCharType="end"/>
            </w:r>
            <w:bookmarkEnd w:id="0"/>
            <w:r>
              <w:rPr>
                <w:b/>
                <w:sz w:val="16"/>
              </w:rPr>
              <w:t xml:space="preserve"> St. Joseph Medical Center, Tacoma, WA        </w:t>
            </w:r>
          </w:p>
          <w:p w14:paraId="577D74C5" w14:textId="77777777" w:rsidR="00E01036" w:rsidRDefault="00E01036" w:rsidP="00E01036">
            <w:pPr>
              <w:spacing w:after="0" w:line="240" w:lineRule="auto"/>
              <w:rPr>
                <w:b/>
                <w:sz w:val="16"/>
              </w:rPr>
            </w:pPr>
            <w:r>
              <w:rPr>
                <w:b/>
                <w:sz w:val="16"/>
              </w:rPr>
              <w:fldChar w:fldCharType="begin">
                <w:ffData>
                  <w:name w:val="Check1"/>
                  <w:enabled/>
                  <w:calcOnExit w:val="0"/>
                  <w:checkBox>
                    <w:sizeAuto/>
                    <w:default w:val="1"/>
                  </w:checkBox>
                </w:ffData>
              </w:fldChar>
            </w:r>
            <w:r>
              <w:rPr>
                <w:b/>
                <w:sz w:val="16"/>
              </w:rPr>
              <w:instrText xml:space="preserve"> FORMCHECKBOX </w:instrText>
            </w:r>
            <w:r w:rsidR="003A35DD">
              <w:rPr>
                <w:b/>
                <w:sz w:val="16"/>
              </w:rPr>
            </w:r>
            <w:r w:rsidR="003A35DD">
              <w:rPr>
                <w:b/>
                <w:sz w:val="16"/>
              </w:rPr>
              <w:fldChar w:fldCharType="separate"/>
            </w:r>
            <w:r>
              <w:rPr>
                <w:b/>
                <w:sz w:val="16"/>
              </w:rPr>
              <w:fldChar w:fldCharType="end"/>
            </w:r>
            <w:r>
              <w:rPr>
                <w:b/>
                <w:sz w:val="16"/>
              </w:rPr>
              <w:t xml:space="preserve"> St. Francis Hospital, Federal Way, WA           </w:t>
            </w:r>
          </w:p>
          <w:p w14:paraId="02F59C23" w14:textId="77777777" w:rsidR="00E01036" w:rsidRDefault="00E01036" w:rsidP="00E01036">
            <w:pPr>
              <w:spacing w:after="0" w:line="240" w:lineRule="auto"/>
              <w:rPr>
                <w:rFonts w:ascii="Arial" w:hAnsi="Arial" w:cs="Arial"/>
              </w:rPr>
            </w:pPr>
            <w:r>
              <w:rPr>
                <w:b/>
                <w:sz w:val="16"/>
              </w:rPr>
              <w:fldChar w:fldCharType="begin">
                <w:ffData>
                  <w:name w:val="Check3"/>
                  <w:enabled/>
                  <w:calcOnExit w:val="0"/>
                  <w:checkBox>
                    <w:sizeAuto/>
                    <w:default w:val="1"/>
                  </w:checkBox>
                </w:ffData>
              </w:fldChar>
            </w:r>
            <w:bookmarkStart w:id="1" w:name="Check3"/>
            <w:r>
              <w:rPr>
                <w:b/>
                <w:sz w:val="16"/>
              </w:rPr>
              <w:instrText xml:space="preserve"> FORMCHECKBOX </w:instrText>
            </w:r>
            <w:r w:rsidR="003A35DD">
              <w:rPr>
                <w:b/>
                <w:sz w:val="16"/>
              </w:rPr>
            </w:r>
            <w:r w:rsidR="003A35DD">
              <w:rPr>
                <w:b/>
                <w:sz w:val="16"/>
              </w:rPr>
              <w:fldChar w:fldCharType="separate"/>
            </w:r>
            <w:r>
              <w:fldChar w:fldCharType="end"/>
            </w:r>
            <w:bookmarkEnd w:id="1"/>
            <w:r>
              <w:rPr>
                <w:b/>
                <w:sz w:val="16"/>
              </w:rPr>
              <w:t xml:space="preserve"> St. Clare Hospital Lakewood, WA                                 </w:t>
            </w:r>
          </w:p>
        </w:tc>
        <w:tc>
          <w:tcPr>
            <w:tcW w:w="3597" w:type="dxa"/>
            <w:tcBorders>
              <w:top w:val="nil"/>
              <w:bottom w:val="nil"/>
            </w:tcBorders>
          </w:tcPr>
          <w:p w14:paraId="237393C7" w14:textId="77777777" w:rsidR="00E01036" w:rsidRDefault="00E01036" w:rsidP="00E01036">
            <w:pPr>
              <w:spacing w:after="0" w:line="240" w:lineRule="auto"/>
              <w:rPr>
                <w:b/>
                <w:sz w:val="16"/>
              </w:rPr>
            </w:pPr>
            <w:r>
              <w:rPr>
                <w:b/>
                <w:sz w:val="16"/>
              </w:rPr>
              <w:fldChar w:fldCharType="begin">
                <w:ffData>
                  <w:name w:val="Check4"/>
                  <w:enabled/>
                  <w:calcOnExit w:val="0"/>
                  <w:checkBox>
                    <w:sizeAuto/>
                    <w:default w:val="1"/>
                  </w:checkBox>
                </w:ffData>
              </w:fldChar>
            </w:r>
            <w:bookmarkStart w:id="2" w:name="Check4"/>
            <w:r>
              <w:rPr>
                <w:b/>
                <w:sz w:val="16"/>
              </w:rPr>
              <w:instrText xml:space="preserve"> FORMCHECKBOX </w:instrText>
            </w:r>
            <w:r w:rsidR="003A35DD">
              <w:rPr>
                <w:b/>
                <w:sz w:val="16"/>
              </w:rPr>
            </w:r>
            <w:r w:rsidR="003A35DD">
              <w:rPr>
                <w:b/>
                <w:sz w:val="16"/>
              </w:rPr>
              <w:fldChar w:fldCharType="separate"/>
            </w:r>
            <w:r>
              <w:fldChar w:fldCharType="end"/>
            </w:r>
            <w:bookmarkEnd w:id="2"/>
            <w:r>
              <w:rPr>
                <w:b/>
                <w:sz w:val="16"/>
              </w:rPr>
              <w:t xml:space="preserve"> St. Anthony Hospital Gig Harbor, WA</w:t>
            </w:r>
          </w:p>
          <w:p w14:paraId="23F90174" w14:textId="77777777" w:rsidR="00E01036" w:rsidRDefault="00E01036" w:rsidP="00E01036">
            <w:pPr>
              <w:spacing w:after="0" w:line="240" w:lineRule="auto"/>
              <w:rPr>
                <w:b/>
                <w:sz w:val="16"/>
              </w:rPr>
            </w:pPr>
            <w:r>
              <w:rPr>
                <w:b/>
                <w:sz w:val="16"/>
              </w:rPr>
              <w:fldChar w:fldCharType="begin">
                <w:ffData>
                  <w:name w:val="Check5"/>
                  <w:enabled/>
                  <w:calcOnExit w:val="0"/>
                  <w:checkBox>
                    <w:sizeAuto/>
                    <w:default w:val="1"/>
                  </w:checkBox>
                </w:ffData>
              </w:fldChar>
            </w:r>
            <w:bookmarkStart w:id="3" w:name="Check5"/>
            <w:r>
              <w:rPr>
                <w:b/>
                <w:sz w:val="16"/>
              </w:rPr>
              <w:instrText xml:space="preserve"> FORMCHECKBOX </w:instrText>
            </w:r>
            <w:r w:rsidR="003A35DD">
              <w:rPr>
                <w:b/>
                <w:sz w:val="16"/>
              </w:rPr>
            </w:r>
            <w:r w:rsidR="003A35DD">
              <w:rPr>
                <w:b/>
                <w:sz w:val="16"/>
              </w:rPr>
              <w:fldChar w:fldCharType="separate"/>
            </w:r>
            <w:r>
              <w:fldChar w:fldCharType="end"/>
            </w:r>
            <w:bookmarkEnd w:id="3"/>
            <w:r>
              <w:rPr>
                <w:b/>
                <w:sz w:val="16"/>
              </w:rPr>
              <w:t xml:space="preserve"> St. Elizabeth Hospital Enumclaw, WA </w:t>
            </w:r>
          </w:p>
          <w:p w14:paraId="22B9868D" w14:textId="77777777" w:rsidR="00E01036" w:rsidRDefault="00C45F26" w:rsidP="00E01036">
            <w:pPr>
              <w:spacing w:after="0" w:line="240" w:lineRule="auto"/>
              <w:rPr>
                <w:rFonts w:ascii="Arial" w:hAnsi="Arial" w:cs="Arial"/>
              </w:rPr>
            </w:pPr>
            <w:r>
              <w:rPr>
                <w:b/>
                <w:sz w:val="16"/>
              </w:rPr>
              <w:fldChar w:fldCharType="begin">
                <w:ffData>
                  <w:name w:val="Check8"/>
                  <w:enabled/>
                  <w:calcOnExit w:val="0"/>
                  <w:checkBox>
                    <w:sizeAuto/>
                    <w:default w:val="0"/>
                  </w:checkBox>
                </w:ffData>
              </w:fldChar>
            </w:r>
            <w:bookmarkStart w:id="4" w:name="Check8"/>
            <w:r>
              <w:rPr>
                <w:b/>
                <w:sz w:val="16"/>
              </w:rPr>
              <w:instrText xml:space="preserve"> FORMCHECKBOX </w:instrText>
            </w:r>
            <w:r w:rsidR="003A35DD">
              <w:rPr>
                <w:b/>
                <w:sz w:val="16"/>
              </w:rPr>
            </w:r>
            <w:r w:rsidR="003A35DD">
              <w:rPr>
                <w:b/>
                <w:sz w:val="16"/>
              </w:rPr>
              <w:fldChar w:fldCharType="separate"/>
            </w:r>
            <w:r>
              <w:rPr>
                <w:b/>
                <w:sz w:val="16"/>
              </w:rPr>
              <w:fldChar w:fldCharType="end"/>
            </w:r>
            <w:bookmarkEnd w:id="4"/>
            <w:r w:rsidR="00E01036">
              <w:rPr>
                <w:b/>
                <w:sz w:val="16"/>
              </w:rPr>
              <w:t xml:space="preserve"> Highline Medical Center Burien, WA         </w:t>
            </w:r>
          </w:p>
        </w:tc>
        <w:tc>
          <w:tcPr>
            <w:tcW w:w="3597" w:type="dxa"/>
            <w:tcBorders>
              <w:top w:val="nil"/>
              <w:bottom w:val="nil"/>
            </w:tcBorders>
          </w:tcPr>
          <w:p w14:paraId="426B86AB" w14:textId="77777777" w:rsidR="00E01036" w:rsidRDefault="00C45F26" w:rsidP="00E01036">
            <w:pPr>
              <w:spacing w:after="0" w:line="240" w:lineRule="auto"/>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sidR="003A35DD">
              <w:rPr>
                <w:b/>
                <w:sz w:val="16"/>
              </w:rPr>
            </w:r>
            <w:r w:rsidR="003A35DD">
              <w:rPr>
                <w:b/>
                <w:sz w:val="16"/>
              </w:rPr>
              <w:fldChar w:fldCharType="separate"/>
            </w:r>
            <w:r>
              <w:rPr>
                <w:b/>
                <w:sz w:val="16"/>
              </w:rPr>
              <w:fldChar w:fldCharType="end"/>
            </w:r>
            <w:r w:rsidR="00E01036">
              <w:rPr>
                <w:b/>
                <w:sz w:val="16"/>
              </w:rPr>
              <w:t xml:space="preserve"> Harrison Medical Center, Bremerton, WA      </w:t>
            </w:r>
          </w:p>
          <w:p w14:paraId="321A37D9" w14:textId="77777777" w:rsidR="00E01036" w:rsidRDefault="00C45F26" w:rsidP="00E01036">
            <w:pPr>
              <w:spacing w:after="0" w:line="240" w:lineRule="auto"/>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sidR="003A35DD">
              <w:rPr>
                <w:b/>
                <w:sz w:val="16"/>
              </w:rPr>
            </w:r>
            <w:r w:rsidR="003A35DD">
              <w:rPr>
                <w:b/>
                <w:sz w:val="16"/>
              </w:rPr>
              <w:fldChar w:fldCharType="separate"/>
            </w:r>
            <w:r>
              <w:rPr>
                <w:b/>
                <w:sz w:val="16"/>
              </w:rPr>
              <w:fldChar w:fldCharType="end"/>
            </w:r>
            <w:r w:rsidR="00E01036">
              <w:rPr>
                <w:b/>
                <w:sz w:val="16"/>
              </w:rPr>
              <w:t xml:space="preserve"> Harrison Medical Center, Silverdale, WA    </w:t>
            </w:r>
          </w:p>
          <w:p w14:paraId="32DD3EA0" w14:textId="77777777" w:rsidR="00E01036" w:rsidRDefault="00C45F26" w:rsidP="00E01036">
            <w:pPr>
              <w:spacing w:after="0" w:line="240" w:lineRule="auto"/>
              <w:rPr>
                <w:rFonts w:ascii="Arial" w:hAnsi="Arial" w:cs="Arial"/>
              </w:rPr>
            </w:pPr>
            <w:r>
              <w:rPr>
                <w:b/>
                <w:sz w:val="16"/>
              </w:rPr>
              <w:fldChar w:fldCharType="begin">
                <w:ffData>
                  <w:name w:val=""/>
                  <w:enabled/>
                  <w:calcOnExit w:val="0"/>
                  <w:checkBox>
                    <w:sizeAuto/>
                    <w:default w:val="0"/>
                  </w:checkBox>
                </w:ffData>
              </w:fldChar>
            </w:r>
            <w:r>
              <w:rPr>
                <w:b/>
                <w:sz w:val="16"/>
              </w:rPr>
              <w:instrText xml:space="preserve"> FORMCHECKBOX </w:instrText>
            </w:r>
            <w:r w:rsidR="003A35DD">
              <w:rPr>
                <w:b/>
                <w:sz w:val="16"/>
              </w:rPr>
            </w:r>
            <w:r w:rsidR="003A35DD">
              <w:rPr>
                <w:b/>
                <w:sz w:val="16"/>
              </w:rPr>
              <w:fldChar w:fldCharType="separate"/>
            </w:r>
            <w:r>
              <w:rPr>
                <w:b/>
                <w:sz w:val="16"/>
              </w:rPr>
              <w:fldChar w:fldCharType="end"/>
            </w:r>
            <w:r w:rsidR="00E01036">
              <w:rPr>
                <w:b/>
                <w:sz w:val="16"/>
              </w:rPr>
              <w:t xml:space="preserve"> PSC           </w:t>
            </w:r>
          </w:p>
        </w:tc>
      </w:tr>
    </w:tbl>
    <w:p w14:paraId="72DC9E63" w14:textId="77777777" w:rsidR="00586D6A" w:rsidRDefault="00586D6A">
      <w:pPr>
        <w:spacing w:after="0" w:line="240" w:lineRule="auto"/>
        <w:rPr>
          <w:rFonts w:ascii="Arial" w:hAnsi="Arial" w:cs="Arial"/>
        </w:rPr>
      </w:pPr>
    </w:p>
    <w:p w14:paraId="14B542C4" w14:textId="77777777" w:rsidR="008B6714" w:rsidRDefault="008B6714">
      <w:pPr>
        <w:spacing w:after="0" w:line="240" w:lineRule="auto"/>
        <w:rPr>
          <w:rFonts w:ascii="Arial" w:hAnsi="Arial" w:cs="Arial"/>
          <w:b/>
        </w:rPr>
      </w:pPr>
      <w:r w:rsidRPr="003B2A99">
        <w:rPr>
          <w:rFonts w:ascii="Arial" w:hAnsi="Arial" w:cs="Arial"/>
          <w:b/>
        </w:rPr>
        <w:t>PURPOSE</w:t>
      </w:r>
    </w:p>
    <w:p w14:paraId="08D8CFE3" w14:textId="77777777" w:rsidR="00123DF4" w:rsidRPr="00586D6A" w:rsidRDefault="00123DF4">
      <w:pPr>
        <w:spacing w:after="0" w:line="240" w:lineRule="auto"/>
        <w:rPr>
          <w:rFonts w:ascii="Arial" w:hAnsi="Arial" w:cs="Arial"/>
          <w:b/>
          <w:sz w:val="12"/>
          <w:szCs w:val="12"/>
        </w:rPr>
      </w:pPr>
    </w:p>
    <w:p w14:paraId="00ABFC2E" w14:textId="2E2B9F3B" w:rsidR="002D1128" w:rsidRDefault="002D1128" w:rsidP="002D1128">
      <w:pPr>
        <w:spacing w:after="0" w:line="240" w:lineRule="auto"/>
        <w:rPr>
          <w:rFonts w:ascii="Arial" w:hAnsi="Arial" w:cs="Arial"/>
        </w:rPr>
      </w:pPr>
      <w:proofErr w:type="gramStart"/>
      <w:r>
        <w:rPr>
          <w:rFonts w:ascii="Arial" w:hAnsi="Arial" w:cs="Arial"/>
        </w:rPr>
        <w:t xml:space="preserve">To describe when and how to </w:t>
      </w:r>
      <w:r w:rsidR="00E76A0E">
        <w:rPr>
          <w:rFonts w:ascii="Arial" w:hAnsi="Arial" w:cs="Arial"/>
        </w:rPr>
        <w:t xml:space="preserve">order and </w:t>
      </w:r>
      <w:r>
        <w:rPr>
          <w:rFonts w:ascii="Arial" w:hAnsi="Arial" w:cs="Arial"/>
        </w:rPr>
        <w:t>perform an ABORH2 on patients.</w:t>
      </w:r>
      <w:proofErr w:type="gramEnd"/>
      <w:r>
        <w:rPr>
          <w:rFonts w:ascii="Arial" w:hAnsi="Arial" w:cs="Arial"/>
        </w:rPr>
        <w:t xml:space="preserve">  </w:t>
      </w:r>
    </w:p>
    <w:p w14:paraId="60F6137A" w14:textId="77777777" w:rsidR="002D1128" w:rsidRPr="002D1128" w:rsidRDefault="002D1128">
      <w:pPr>
        <w:spacing w:after="0" w:line="240" w:lineRule="auto"/>
        <w:rPr>
          <w:rFonts w:ascii="Arial" w:hAnsi="Arial" w:cs="Arial"/>
        </w:rPr>
      </w:pPr>
    </w:p>
    <w:p w14:paraId="5B5613F3" w14:textId="77777777" w:rsidR="008B6714" w:rsidRPr="00D3635F" w:rsidRDefault="008B6714">
      <w:pPr>
        <w:spacing w:after="0" w:line="240" w:lineRule="auto"/>
        <w:rPr>
          <w:rFonts w:ascii="Arial" w:hAnsi="Arial" w:cs="Arial"/>
        </w:rPr>
      </w:pPr>
    </w:p>
    <w:p w14:paraId="17DFE740" w14:textId="25671FD3" w:rsidR="00FC7A7B" w:rsidRDefault="008B6714" w:rsidP="00FC7A7B">
      <w:pPr>
        <w:spacing w:after="0" w:line="240" w:lineRule="auto"/>
        <w:rPr>
          <w:rFonts w:ascii="Arial" w:hAnsi="Arial" w:cs="Arial"/>
          <w:b/>
        </w:rPr>
      </w:pPr>
      <w:r w:rsidRPr="003B2A99">
        <w:rPr>
          <w:rFonts w:ascii="Arial" w:hAnsi="Arial" w:cs="Arial"/>
          <w:b/>
        </w:rPr>
        <w:t>BACKGROUND</w:t>
      </w:r>
    </w:p>
    <w:p w14:paraId="003C9F66" w14:textId="77777777" w:rsidR="00FC7A7B" w:rsidRPr="00DF2187" w:rsidRDefault="00FC7A7B" w:rsidP="00FC7A7B">
      <w:pPr>
        <w:spacing w:after="0" w:line="240" w:lineRule="auto"/>
        <w:rPr>
          <w:rFonts w:ascii="Arial" w:hAnsi="Arial" w:cs="Arial"/>
          <w:b/>
          <w:sz w:val="12"/>
          <w:szCs w:val="12"/>
        </w:rPr>
      </w:pPr>
    </w:p>
    <w:p w14:paraId="37907121" w14:textId="33AB290C" w:rsidR="00E76A0E" w:rsidRDefault="002D1128" w:rsidP="002D1128">
      <w:pPr>
        <w:spacing w:after="0" w:line="240" w:lineRule="auto"/>
        <w:rPr>
          <w:rFonts w:ascii="Arial" w:hAnsi="Arial" w:cs="Arial"/>
        </w:rPr>
      </w:pPr>
      <w:r>
        <w:rPr>
          <w:rFonts w:ascii="Arial" w:hAnsi="Arial" w:cs="Arial"/>
        </w:rPr>
        <w:t xml:space="preserve">A patient with no history of antibodies </w:t>
      </w:r>
      <w:r w:rsidR="00E76A0E">
        <w:rPr>
          <w:rFonts w:ascii="Arial" w:hAnsi="Arial" w:cs="Arial"/>
        </w:rPr>
        <w:t>will</w:t>
      </w:r>
      <w:r>
        <w:rPr>
          <w:rFonts w:ascii="Arial" w:hAnsi="Arial" w:cs="Arial"/>
        </w:rPr>
        <w:t xml:space="preserve"> be eligible for an electronic </w:t>
      </w:r>
      <w:proofErr w:type="spellStart"/>
      <w:r>
        <w:rPr>
          <w:rFonts w:ascii="Arial" w:hAnsi="Arial" w:cs="Arial"/>
        </w:rPr>
        <w:t>crossmatch</w:t>
      </w:r>
      <w:proofErr w:type="spellEnd"/>
      <w:r>
        <w:rPr>
          <w:rFonts w:ascii="Arial" w:hAnsi="Arial" w:cs="Arial"/>
        </w:rPr>
        <w:t xml:space="preserve"> after two</w:t>
      </w:r>
      <w:r w:rsidR="00E76A0E">
        <w:rPr>
          <w:rFonts w:ascii="Arial" w:hAnsi="Arial" w:cs="Arial"/>
        </w:rPr>
        <w:t xml:space="preserve"> separate ABORH collections have been </w:t>
      </w:r>
      <w:r>
        <w:rPr>
          <w:rFonts w:ascii="Arial" w:hAnsi="Arial" w:cs="Arial"/>
        </w:rPr>
        <w:t xml:space="preserve">drawn at different times </w:t>
      </w:r>
      <w:r w:rsidR="00E76A0E">
        <w:rPr>
          <w:rFonts w:ascii="Arial" w:hAnsi="Arial" w:cs="Arial"/>
        </w:rPr>
        <w:t xml:space="preserve">– </w:t>
      </w:r>
      <w:r>
        <w:rPr>
          <w:rFonts w:ascii="Arial" w:hAnsi="Arial" w:cs="Arial"/>
        </w:rPr>
        <w:t xml:space="preserve">preferably by different people.  </w:t>
      </w:r>
      <w:r w:rsidR="00E76A0E">
        <w:rPr>
          <w:rFonts w:ascii="Arial" w:hAnsi="Arial" w:cs="Arial"/>
        </w:rPr>
        <w:t xml:space="preserve"> </w:t>
      </w:r>
    </w:p>
    <w:p w14:paraId="704BE876" w14:textId="77777777" w:rsidR="00114E72" w:rsidRDefault="00114E72" w:rsidP="002D1128">
      <w:pPr>
        <w:spacing w:after="0" w:line="240" w:lineRule="auto"/>
        <w:rPr>
          <w:rFonts w:ascii="Arial" w:hAnsi="Arial" w:cs="Arial"/>
        </w:rPr>
      </w:pPr>
    </w:p>
    <w:p w14:paraId="762D0A3D" w14:textId="77777777" w:rsidR="00E76A0E" w:rsidRDefault="002D1128" w:rsidP="00D3635F">
      <w:pPr>
        <w:pStyle w:val="ListParagraph"/>
        <w:numPr>
          <w:ilvl w:val="0"/>
          <w:numId w:val="2"/>
        </w:numPr>
        <w:spacing w:after="0" w:line="240" w:lineRule="auto"/>
        <w:rPr>
          <w:rFonts w:ascii="Arial" w:hAnsi="Arial" w:cs="Arial"/>
        </w:rPr>
      </w:pPr>
      <w:r w:rsidRPr="00E76A0E">
        <w:rPr>
          <w:rFonts w:ascii="Arial" w:hAnsi="Arial" w:cs="Arial"/>
        </w:rPr>
        <w:t xml:space="preserve">A patient Type &amp; Screen is the </w:t>
      </w:r>
      <w:r w:rsidR="00E76A0E">
        <w:rPr>
          <w:rFonts w:ascii="Arial" w:hAnsi="Arial" w:cs="Arial"/>
        </w:rPr>
        <w:t xml:space="preserve">first collection </w:t>
      </w:r>
      <w:r w:rsidRPr="00E76A0E">
        <w:rPr>
          <w:rFonts w:ascii="Arial" w:hAnsi="Arial" w:cs="Arial"/>
        </w:rPr>
        <w:t>for patient</w:t>
      </w:r>
      <w:r w:rsidR="00E76A0E">
        <w:rPr>
          <w:rFonts w:ascii="Arial" w:hAnsi="Arial" w:cs="Arial"/>
        </w:rPr>
        <w:t>s who might need a transfusion.</w:t>
      </w:r>
    </w:p>
    <w:p w14:paraId="2B21DEDF" w14:textId="77777777" w:rsidR="00114E72" w:rsidRPr="00114E72" w:rsidRDefault="00114E72" w:rsidP="00114E72">
      <w:pPr>
        <w:pStyle w:val="ListParagraph"/>
        <w:spacing w:after="0" w:line="240" w:lineRule="auto"/>
        <w:rPr>
          <w:rFonts w:ascii="Arial" w:hAnsi="Arial" w:cs="Arial"/>
          <w:sz w:val="8"/>
          <w:szCs w:val="8"/>
        </w:rPr>
      </w:pPr>
    </w:p>
    <w:p w14:paraId="72B8A303" w14:textId="2AE52437" w:rsidR="00E76A0E" w:rsidRDefault="002D1128" w:rsidP="00D3635F">
      <w:pPr>
        <w:pStyle w:val="ListParagraph"/>
        <w:numPr>
          <w:ilvl w:val="0"/>
          <w:numId w:val="2"/>
        </w:numPr>
        <w:spacing w:after="0" w:line="240" w:lineRule="auto"/>
        <w:rPr>
          <w:rFonts w:ascii="Arial" w:hAnsi="Arial" w:cs="Arial"/>
        </w:rPr>
      </w:pPr>
      <w:r w:rsidRPr="00E76A0E">
        <w:rPr>
          <w:rFonts w:ascii="Arial" w:hAnsi="Arial" w:cs="Arial"/>
        </w:rPr>
        <w:t xml:space="preserve">ABORH2 </w:t>
      </w:r>
      <w:r w:rsidR="00E76A0E">
        <w:rPr>
          <w:rFonts w:ascii="Arial" w:hAnsi="Arial" w:cs="Arial"/>
        </w:rPr>
        <w:t>is the 2</w:t>
      </w:r>
      <w:r w:rsidR="00E76A0E" w:rsidRPr="00E76A0E">
        <w:rPr>
          <w:rFonts w:ascii="Arial" w:hAnsi="Arial" w:cs="Arial"/>
          <w:vertAlign w:val="superscript"/>
        </w:rPr>
        <w:t>nd</w:t>
      </w:r>
      <w:r w:rsidR="00E76A0E">
        <w:rPr>
          <w:rFonts w:ascii="Arial" w:hAnsi="Arial" w:cs="Arial"/>
        </w:rPr>
        <w:t xml:space="preserve"> collection drawn to </w:t>
      </w:r>
      <w:r w:rsidRPr="00E76A0E">
        <w:rPr>
          <w:rFonts w:ascii="Arial" w:hAnsi="Arial" w:cs="Arial"/>
        </w:rPr>
        <w:t xml:space="preserve">confirm </w:t>
      </w:r>
      <w:r w:rsidR="00E76A0E">
        <w:rPr>
          <w:rFonts w:ascii="Arial" w:hAnsi="Arial" w:cs="Arial"/>
        </w:rPr>
        <w:t xml:space="preserve">– or deny - </w:t>
      </w:r>
      <w:r w:rsidRPr="00E76A0E">
        <w:rPr>
          <w:rFonts w:ascii="Arial" w:hAnsi="Arial" w:cs="Arial"/>
        </w:rPr>
        <w:t xml:space="preserve">the original TNS blood type.  </w:t>
      </w:r>
    </w:p>
    <w:p w14:paraId="4D6FC8FC" w14:textId="77777777" w:rsidR="00114E72" w:rsidRPr="00114E72" w:rsidRDefault="00114E72" w:rsidP="00114E72">
      <w:pPr>
        <w:pStyle w:val="ListParagraph"/>
        <w:spacing w:after="0" w:line="240" w:lineRule="auto"/>
        <w:rPr>
          <w:rFonts w:ascii="Arial" w:hAnsi="Arial" w:cs="Arial"/>
          <w:sz w:val="8"/>
          <w:szCs w:val="8"/>
        </w:rPr>
      </w:pPr>
    </w:p>
    <w:p w14:paraId="6A28C15C" w14:textId="77777777" w:rsidR="00E76A0E" w:rsidRDefault="002D1128" w:rsidP="00D3635F">
      <w:pPr>
        <w:pStyle w:val="ListParagraph"/>
        <w:numPr>
          <w:ilvl w:val="0"/>
          <w:numId w:val="2"/>
        </w:numPr>
        <w:spacing w:after="0" w:line="240" w:lineRule="auto"/>
        <w:rPr>
          <w:rFonts w:ascii="Arial" w:hAnsi="Arial" w:cs="Arial"/>
        </w:rPr>
      </w:pPr>
      <w:r w:rsidRPr="00E76A0E">
        <w:rPr>
          <w:rFonts w:ascii="Arial" w:hAnsi="Arial" w:cs="Arial"/>
        </w:rPr>
        <w:t xml:space="preserve">Both specimens must be tested for ABORH and found to have identical blood types.   </w:t>
      </w:r>
    </w:p>
    <w:p w14:paraId="547E3952" w14:textId="77777777" w:rsidR="00114E72" w:rsidRPr="00114E72" w:rsidRDefault="00114E72" w:rsidP="00114E72">
      <w:pPr>
        <w:pStyle w:val="ListParagraph"/>
        <w:spacing w:after="0" w:line="240" w:lineRule="auto"/>
        <w:rPr>
          <w:rFonts w:ascii="Arial" w:hAnsi="Arial" w:cs="Arial"/>
          <w:sz w:val="8"/>
          <w:szCs w:val="8"/>
        </w:rPr>
      </w:pPr>
    </w:p>
    <w:p w14:paraId="11D0D7E0" w14:textId="115D1F55" w:rsidR="002D1128" w:rsidRPr="00E76A0E" w:rsidRDefault="002D1128" w:rsidP="00D3635F">
      <w:pPr>
        <w:pStyle w:val="ListParagraph"/>
        <w:numPr>
          <w:ilvl w:val="0"/>
          <w:numId w:val="2"/>
        </w:numPr>
        <w:spacing w:after="0" w:line="240" w:lineRule="auto"/>
        <w:rPr>
          <w:rFonts w:ascii="Arial" w:hAnsi="Arial" w:cs="Arial"/>
        </w:rPr>
      </w:pPr>
      <w:r w:rsidRPr="00E76A0E">
        <w:rPr>
          <w:rFonts w:ascii="Arial" w:hAnsi="Arial" w:cs="Arial"/>
        </w:rPr>
        <w:t>Testing of this second i</w:t>
      </w:r>
      <w:r w:rsidR="00EA1759">
        <w:rPr>
          <w:rFonts w:ascii="Arial" w:hAnsi="Arial" w:cs="Arial"/>
        </w:rPr>
        <w:t xml:space="preserve">ndependently collected specimen </w:t>
      </w:r>
      <w:r w:rsidR="00114E72">
        <w:rPr>
          <w:rFonts w:ascii="Arial" w:hAnsi="Arial" w:cs="Arial"/>
        </w:rPr>
        <w:t xml:space="preserve">increases patient safety. </w:t>
      </w:r>
      <w:r w:rsidR="00E412AA">
        <w:rPr>
          <w:rFonts w:ascii="Arial" w:hAnsi="Arial" w:cs="Arial"/>
        </w:rPr>
        <w:t xml:space="preserve"> </w:t>
      </w:r>
    </w:p>
    <w:p w14:paraId="13F65C55" w14:textId="77777777" w:rsidR="002D1128" w:rsidRPr="009770BD" w:rsidRDefault="002D1128">
      <w:pPr>
        <w:spacing w:after="0" w:line="240" w:lineRule="auto"/>
        <w:rPr>
          <w:rFonts w:ascii="Arial" w:hAnsi="Arial" w:cs="Arial"/>
          <w:b/>
          <w:sz w:val="12"/>
          <w:szCs w:val="12"/>
        </w:rPr>
      </w:pPr>
    </w:p>
    <w:p w14:paraId="64747DE3" w14:textId="77777777" w:rsidR="00114E72" w:rsidRPr="00114E72" w:rsidRDefault="00114E72" w:rsidP="00FC7A7B">
      <w:pPr>
        <w:spacing w:after="0" w:line="240" w:lineRule="auto"/>
        <w:rPr>
          <w:rFonts w:ascii="Arial" w:hAnsi="Arial" w:cs="Arial"/>
          <w:b/>
          <w:i/>
          <w:sz w:val="8"/>
          <w:szCs w:val="8"/>
        </w:rPr>
      </w:pPr>
    </w:p>
    <w:p w14:paraId="65E7E768" w14:textId="77777777" w:rsidR="00FC7A7B" w:rsidRDefault="00FC7A7B" w:rsidP="00FC7A7B">
      <w:pPr>
        <w:spacing w:after="0" w:line="240" w:lineRule="auto"/>
        <w:rPr>
          <w:rFonts w:ascii="Arial" w:hAnsi="Arial" w:cs="Arial"/>
          <w:b/>
          <w:i/>
        </w:rPr>
      </w:pPr>
      <w:r w:rsidRPr="00BE2F7C">
        <w:rPr>
          <w:rFonts w:ascii="Arial" w:hAnsi="Arial" w:cs="Arial"/>
          <w:b/>
          <w:i/>
        </w:rPr>
        <w:t xml:space="preserve">A second ABORH test will only be required once for a patient – as long as the blood </w:t>
      </w:r>
      <w:proofErr w:type="gramStart"/>
      <w:r w:rsidRPr="00BE2F7C">
        <w:rPr>
          <w:rFonts w:ascii="Arial" w:hAnsi="Arial" w:cs="Arial"/>
          <w:b/>
          <w:i/>
        </w:rPr>
        <w:t xml:space="preserve">types of the two specimens match – and </w:t>
      </w:r>
      <w:r>
        <w:rPr>
          <w:rFonts w:ascii="Arial" w:hAnsi="Arial" w:cs="Arial"/>
          <w:b/>
          <w:i/>
        </w:rPr>
        <w:t>is</w:t>
      </w:r>
      <w:proofErr w:type="gramEnd"/>
      <w:r>
        <w:rPr>
          <w:rFonts w:ascii="Arial" w:hAnsi="Arial" w:cs="Arial"/>
          <w:b/>
          <w:i/>
        </w:rPr>
        <w:t xml:space="preserve"> </w:t>
      </w:r>
      <w:r w:rsidRPr="00BE2F7C">
        <w:rPr>
          <w:rFonts w:ascii="Arial" w:hAnsi="Arial" w:cs="Arial"/>
          <w:b/>
          <w:i/>
          <w:u w:val="single"/>
        </w:rPr>
        <w:t>not</w:t>
      </w:r>
      <w:r w:rsidRPr="00BE2F7C">
        <w:rPr>
          <w:rFonts w:ascii="Arial" w:hAnsi="Arial" w:cs="Arial"/>
          <w:b/>
          <w:i/>
        </w:rPr>
        <w:t xml:space="preserve"> </w:t>
      </w:r>
      <w:r>
        <w:rPr>
          <w:rFonts w:ascii="Arial" w:hAnsi="Arial" w:cs="Arial"/>
          <w:b/>
          <w:i/>
        </w:rPr>
        <w:t xml:space="preserve">required for </w:t>
      </w:r>
      <w:r w:rsidRPr="00BE2F7C">
        <w:rPr>
          <w:rFonts w:ascii="Arial" w:hAnsi="Arial" w:cs="Arial"/>
          <w:b/>
          <w:i/>
        </w:rPr>
        <w:t>any subsequent inpatient or outpatient visits.</w:t>
      </w:r>
    </w:p>
    <w:p w14:paraId="2BCCABCF" w14:textId="77777777" w:rsidR="00FC7A7B" w:rsidRDefault="00FC7A7B">
      <w:pPr>
        <w:spacing w:after="0" w:line="240" w:lineRule="auto"/>
        <w:rPr>
          <w:rFonts w:ascii="Arial" w:hAnsi="Arial" w:cs="Arial"/>
          <w:b/>
        </w:rPr>
      </w:pPr>
    </w:p>
    <w:p w14:paraId="6D40E5F1" w14:textId="77777777" w:rsidR="000A5208" w:rsidRPr="00D3635F" w:rsidRDefault="000A5208">
      <w:pPr>
        <w:spacing w:after="0" w:line="240" w:lineRule="auto"/>
        <w:rPr>
          <w:rFonts w:ascii="Arial" w:hAnsi="Arial" w:cs="Arial"/>
          <w:b/>
        </w:rPr>
      </w:pPr>
    </w:p>
    <w:p w14:paraId="762818DC" w14:textId="58C0405A" w:rsidR="00EA1759" w:rsidRDefault="00EA1759">
      <w:pPr>
        <w:spacing w:after="0" w:line="240" w:lineRule="auto"/>
        <w:rPr>
          <w:rFonts w:ascii="Arial" w:hAnsi="Arial" w:cs="Arial"/>
          <w:b/>
        </w:rPr>
      </w:pPr>
      <w:r>
        <w:rPr>
          <w:rFonts w:ascii="Arial" w:hAnsi="Arial" w:cs="Arial"/>
          <w:b/>
        </w:rPr>
        <w:t>SCRIPTING</w:t>
      </w:r>
    </w:p>
    <w:p w14:paraId="11D94F34" w14:textId="77777777" w:rsidR="00EA1759" w:rsidRPr="00DF2187" w:rsidRDefault="00EA1759">
      <w:pPr>
        <w:spacing w:after="0" w:line="240" w:lineRule="auto"/>
        <w:rPr>
          <w:rFonts w:ascii="Arial" w:hAnsi="Arial" w:cs="Arial"/>
          <w:b/>
          <w:sz w:val="12"/>
          <w:szCs w:val="12"/>
        </w:rPr>
      </w:pPr>
    </w:p>
    <w:p w14:paraId="53135B9B" w14:textId="42A4FBB4" w:rsidR="00E42E08" w:rsidRPr="009E3100" w:rsidRDefault="00EA1759">
      <w:pPr>
        <w:spacing w:after="0" w:line="240" w:lineRule="auto"/>
        <w:rPr>
          <w:rFonts w:ascii="Arial" w:hAnsi="Arial" w:cs="Arial"/>
        </w:rPr>
      </w:pPr>
      <w:r w:rsidRPr="009E3100">
        <w:rPr>
          <w:rFonts w:ascii="Arial" w:hAnsi="Arial" w:cs="Arial"/>
        </w:rPr>
        <w:t xml:space="preserve">Patients </w:t>
      </w:r>
      <w:r w:rsidR="00FD042F" w:rsidRPr="009E3100">
        <w:rPr>
          <w:rFonts w:ascii="Arial" w:hAnsi="Arial" w:cs="Arial"/>
        </w:rPr>
        <w:t xml:space="preserve">who are coming to the hospital for the first time </w:t>
      </w:r>
      <w:r w:rsidRPr="009E3100">
        <w:rPr>
          <w:rFonts w:ascii="Arial" w:hAnsi="Arial" w:cs="Arial"/>
        </w:rPr>
        <w:t>may be concerned when they realize that they must have both a Type &amp; Screen and a second specimen collected</w:t>
      </w:r>
      <w:r w:rsidR="00FD042F" w:rsidRPr="009E3100">
        <w:rPr>
          <w:rFonts w:ascii="Arial" w:hAnsi="Arial" w:cs="Arial"/>
        </w:rPr>
        <w:t xml:space="preserve"> later</w:t>
      </w:r>
      <w:r w:rsidRPr="009E3100">
        <w:rPr>
          <w:rFonts w:ascii="Arial" w:hAnsi="Arial" w:cs="Arial"/>
        </w:rPr>
        <w:t>.  We want them to feel</w:t>
      </w:r>
      <w:r w:rsidR="00E42E08" w:rsidRPr="009E3100">
        <w:rPr>
          <w:rFonts w:ascii="Arial" w:hAnsi="Arial" w:cs="Arial"/>
        </w:rPr>
        <w:t xml:space="preserve"> comfortable with the process, so scripting is ideal for the standardized message it presents.  </w:t>
      </w:r>
    </w:p>
    <w:p w14:paraId="3ADDA21B" w14:textId="77777777" w:rsidR="00E42E08" w:rsidRPr="009E3100" w:rsidRDefault="00E42E08">
      <w:pPr>
        <w:spacing w:after="0" w:line="240" w:lineRule="auto"/>
        <w:rPr>
          <w:rFonts w:ascii="Arial" w:hAnsi="Arial" w:cs="Arial"/>
        </w:rPr>
      </w:pPr>
    </w:p>
    <w:p w14:paraId="62719AF4" w14:textId="28AE1EBB" w:rsidR="00EA1759" w:rsidRPr="009E3100" w:rsidRDefault="00EA1759">
      <w:pPr>
        <w:spacing w:after="0" w:line="240" w:lineRule="auto"/>
        <w:rPr>
          <w:rFonts w:ascii="Arial" w:hAnsi="Arial" w:cs="Arial"/>
        </w:rPr>
      </w:pPr>
      <w:r w:rsidRPr="009E3100">
        <w:rPr>
          <w:rFonts w:ascii="Arial" w:hAnsi="Arial" w:cs="Arial"/>
          <w:u w:val="single"/>
        </w:rPr>
        <w:t>Example</w:t>
      </w:r>
      <w:r w:rsidRPr="009E3100">
        <w:rPr>
          <w:rFonts w:ascii="Arial" w:hAnsi="Arial" w:cs="Arial"/>
        </w:rPr>
        <w:t>:</w:t>
      </w:r>
    </w:p>
    <w:p w14:paraId="3028D27A" w14:textId="77777777" w:rsidR="00EA1759" w:rsidRPr="00DF2187" w:rsidRDefault="00EA1759">
      <w:pPr>
        <w:spacing w:after="0" w:line="240" w:lineRule="auto"/>
        <w:rPr>
          <w:rFonts w:ascii="Arial" w:hAnsi="Arial" w:cs="Arial"/>
          <w:sz w:val="12"/>
          <w:szCs w:val="12"/>
        </w:rPr>
      </w:pPr>
    </w:p>
    <w:p w14:paraId="71622A6B" w14:textId="2EC4FD7D" w:rsidR="00E42E08" w:rsidRPr="009E3100" w:rsidRDefault="00FD042F" w:rsidP="00E42E08">
      <w:pPr>
        <w:spacing w:after="0" w:line="240" w:lineRule="auto"/>
        <w:rPr>
          <w:rFonts w:ascii="Arial" w:hAnsi="Arial" w:cs="Arial"/>
          <w:i/>
        </w:rPr>
      </w:pPr>
      <w:r w:rsidRPr="009E3100">
        <w:rPr>
          <w:rFonts w:ascii="Arial" w:hAnsi="Arial" w:cs="Arial"/>
          <w:i/>
          <w:sz w:val="20"/>
          <w:szCs w:val="20"/>
        </w:rPr>
        <w:t>“</w:t>
      </w:r>
      <w:r w:rsidR="00E42E08" w:rsidRPr="009E3100">
        <w:rPr>
          <w:rFonts w:ascii="Arial" w:hAnsi="Arial" w:cs="Arial"/>
          <w:i/>
        </w:rPr>
        <w:t xml:space="preserve">Your doctor has determined that you may need a blood transfusion.  A sample of your blood is needed to determine your blood type.  Your sample will be labeled with your name, birthdate, and medical record number. This test will determine which type of blood would be needed for your transfusion.  </w:t>
      </w:r>
    </w:p>
    <w:p w14:paraId="44CB475D" w14:textId="77777777" w:rsidR="00E42E08" w:rsidRPr="009E3100" w:rsidRDefault="00E42E08" w:rsidP="00E42E08">
      <w:pPr>
        <w:spacing w:after="0" w:line="240" w:lineRule="auto"/>
        <w:rPr>
          <w:rFonts w:ascii="Arial" w:hAnsi="Arial" w:cs="Arial"/>
          <w:i/>
          <w:sz w:val="10"/>
          <w:szCs w:val="10"/>
        </w:rPr>
      </w:pPr>
    </w:p>
    <w:p w14:paraId="457D868A" w14:textId="0739BDF8" w:rsidR="00E42E08" w:rsidRPr="009E3100" w:rsidRDefault="00E42E08" w:rsidP="00E42E08">
      <w:pPr>
        <w:spacing w:after="0" w:line="240" w:lineRule="auto"/>
        <w:rPr>
          <w:rFonts w:ascii="Arial" w:hAnsi="Arial" w:cs="Arial"/>
          <w:i/>
        </w:rPr>
      </w:pPr>
      <w:r w:rsidRPr="009E3100">
        <w:rPr>
          <w:rFonts w:ascii="Arial" w:hAnsi="Arial" w:cs="Arial"/>
          <w:i/>
        </w:rPr>
        <w:t>“Your safety is our number one priority.  Best medical practice requires the collection of two separate samples.  The blood type of the second sample will be compared to the first sample to make sure both are the same type.  We will ask you to state your identity each time we take a sample.</w:t>
      </w:r>
    </w:p>
    <w:p w14:paraId="5E02357E" w14:textId="7B9F281B" w:rsidR="00E42E08" w:rsidRPr="009E3100" w:rsidRDefault="00E42E08" w:rsidP="00E42E08">
      <w:pPr>
        <w:spacing w:after="0" w:line="240" w:lineRule="auto"/>
        <w:rPr>
          <w:rFonts w:ascii="Arial" w:hAnsi="Arial" w:cs="Arial"/>
          <w:i/>
          <w:sz w:val="10"/>
          <w:szCs w:val="10"/>
        </w:rPr>
      </w:pPr>
      <w:r w:rsidRPr="009E3100">
        <w:rPr>
          <w:rFonts w:ascii="Arial" w:hAnsi="Arial" w:cs="Arial"/>
          <w:i/>
        </w:rPr>
        <w:t xml:space="preserve"> </w:t>
      </w:r>
    </w:p>
    <w:p w14:paraId="15CB0EE6" w14:textId="00455CA2" w:rsidR="00E42E08" w:rsidRPr="009E3100" w:rsidRDefault="00E42E08" w:rsidP="00E42E08">
      <w:pPr>
        <w:spacing w:after="0" w:line="240" w:lineRule="auto"/>
        <w:rPr>
          <w:rFonts w:ascii="Arial" w:hAnsi="Arial" w:cs="Arial"/>
          <w:i/>
        </w:rPr>
      </w:pPr>
      <w:r w:rsidRPr="009E3100">
        <w:rPr>
          <w:rFonts w:ascii="Arial" w:hAnsi="Arial" w:cs="Arial"/>
          <w:i/>
        </w:rPr>
        <w:t>“We take all steps necessary to make sure you will have correctly matched blood.  The second sample helps us meet that goal. Thank you for understanding.”</w:t>
      </w:r>
    </w:p>
    <w:p w14:paraId="3396C8D0" w14:textId="51D84880" w:rsidR="00EA1759" w:rsidRDefault="00EA1759">
      <w:pPr>
        <w:spacing w:after="0" w:line="240" w:lineRule="auto"/>
        <w:rPr>
          <w:rFonts w:ascii="Arial" w:hAnsi="Arial" w:cs="Arial"/>
        </w:rPr>
      </w:pPr>
    </w:p>
    <w:p w14:paraId="0B0678F1" w14:textId="77777777" w:rsidR="00EA1759" w:rsidRPr="00D3635F" w:rsidRDefault="00EA1759">
      <w:pPr>
        <w:spacing w:after="0" w:line="240" w:lineRule="auto"/>
        <w:rPr>
          <w:rFonts w:ascii="Arial" w:hAnsi="Arial" w:cs="Arial"/>
        </w:rPr>
      </w:pPr>
    </w:p>
    <w:p w14:paraId="6DC2502D" w14:textId="77777777" w:rsidR="000A5208" w:rsidRPr="003B2A99" w:rsidRDefault="000A5208">
      <w:pPr>
        <w:spacing w:after="0" w:line="240" w:lineRule="auto"/>
        <w:rPr>
          <w:rFonts w:ascii="Arial" w:hAnsi="Arial" w:cs="Arial"/>
          <w:b/>
        </w:rPr>
      </w:pPr>
      <w:r>
        <w:rPr>
          <w:rFonts w:ascii="Arial" w:hAnsi="Arial" w:cs="Arial"/>
          <w:b/>
        </w:rPr>
        <w:t>RELATED DOCUMENTS</w:t>
      </w:r>
    </w:p>
    <w:p w14:paraId="528AB17A" w14:textId="77777777" w:rsidR="008B6714" w:rsidRPr="00D3635F" w:rsidRDefault="008B6714">
      <w:pPr>
        <w:spacing w:after="0" w:line="240" w:lineRule="auto"/>
        <w:rPr>
          <w:rFonts w:ascii="Arial" w:hAnsi="Arial" w:cs="Arial"/>
        </w:rPr>
      </w:pPr>
    </w:p>
    <w:p w14:paraId="2DC77B26" w14:textId="77777777" w:rsidR="002D1128" w:rsidRPr="000F1BC8" w:rsidRDefault="002D1128" w:rsidP="002D1128">
      <w:pPr>
        <w:tabs>
          <w:tab w:val="left" w:pos="432"/>
        </w:tabs>
        <w:spacing w:after="0" w:line="240" w:lineRule="auto"/>
        <w:rPr>
          <w:rFonts w:ascii="Arial" w:hAnsi="Arial" w:cs="Arial"/>
          <w:bCs/>
        </w:rPr>
      </w:pPr>
      <w:r>
        <w:rPr>
          <w:rFonts w:ascii="Arial" w:hAnsi="Arial" w:cs="Arial"/>
          <w:bCs/>
        </w:rPr>
        <w:t>J-W-TS-0110</w:t>
      </w:r>
      <w:r>
        <w:rPr>
          <w:rFonts w:ascii="Arial" w:hAnsi="Arial" w:cs="Arial"/>
          <w:bCs/>
        </w:rPr>
        <w:tab/>
      </w:r>
      <w:r>
        <w:rPr>
          <w:rFonts w:ascii="Arial" w:hAnsi="Arial" w:cs="Arial"/>
          <w:bCs/>
        </w:rPr>
        <w:tab/>
      </w:r>
      <w:r>
        <w:rPr>
          <w:rFonts w:ascii="Arial" w:hAnsi="Arial" w:cs="Arial"/>
          <w:bCs/>
        </w:rPr>
        <w:tab/>
        <w:t>ABORH – Tube Method</w:t>
      </w:r>
    </w:p>
    <w:p w14:paraId="58CC34DF" w14:textId="77777777" w:rsidR="002D1128" w:rsidRDefault="002D1128" w:rsidP="002D1128">
      <w:pPr>
        <w:spacing w:after="0" w:line="240" w:lineRule="auto"/>
        <w:rPr>
          <w:rFonts w:ascii="Arial" w:hAnsi="Arial" w:cs="Arial"/>
        </w:rPr>
      </w:pPr>
      <w:r w:rsidRPr="000F1BC8">
        <w:rPr>
          <w:rFonts w:ascii="Arial" w:hAnsi="Arial" w:cs="Arial"/>
        </w:rPr>
        <w:t xml:space="preserve">J-W-TS-0118   </w:t>
      </w:r>
      <w:r w:rsidRPr="000F1BC8">
        <w:rPr>
          <w:rFonts w:ascii="Arial" w:hAnsi="Arial" w:cs="Arial"/>
        </w:rPr>
        <w:tab/>
      </w:r>
      <w:r>
        <w:rPr>
          <w:rFonts w:ascii="Arial" w:hAnsi="Arial" w:cs="Arial"/>
        </w:rPr>
        <w:tab/>
      </w:r>
      <w:r>
        <w:rPr>
          <w:rFonts w:ascii="Arial" w:hAnsi="Arial" w:cs="Arial"/>
        </w:rPr>
        <w:tab/>
      </w:r>
      <w:r w:rsidRPr="000F1BC8">
        <w:rPr>
          <w:rFonts w:ascii="Arial" w:hAnsi="Arial" w:cs="Arial"/>
        </w:rPr>
        <w:t>ABO Discrepancy Resolution</w:t>
      </w:r>
    </w:p>
    <w:p w14:paraId="2D154793" w14:textId="77777777" w:rsidR="002D1128" w:rsidRDefault="002D1128" w:rsidP="002D1128">
      <w:pPr>
        <w:spacing w:after="0" w:line="240" w:lineRule="auto"/>
        <w:rPr>
          <w:rFonts w:ascii="Arial" w:hAnsi="Arial" w:cs="Arial"/>
        </w:rPr>
      </w:pPr>
      <w:r>
        <w:rPr>
          <w:rFonts w:ascii="Arial" w:hAnsi="Arial" w:cs="Arial"/>
        </w:rPr>
        <w:t>J-W</w:t>
      </w:r>
      <w:r w:rsidRPr="002D7B86">
        <w:rPr>
          <w:rFonts w:ascii="Arial" w:hAnsi="Arial" w:cs="Arial"/>
        </w:rPr>
        <w:t>-TS</w:t>
      </w:r>
      <w:r>
        <w:rPr>
          <w:rFonts w:ascii="Arial" w:hAnsi="Arial" w:cs="Arial"/>
        </w:rPr>
        <w:t>-0374</w:t>
      </w:r>
      <w:r>
        <w:rPr>
          <w:rFonts w:ascii="Arial" w:hAnsi="Arial" w:cs="Arial"/>
        </w:rPr>
        <w:tab/>
      </w:r>
      <w:r>
        <w:rPr>
          <w:rFonts w:ascii="Arial" w:hAnsi="Arial" w:cs="Arial"/>
        </w:rPr>
        <w:tab/>
      </w:r>
      <w:r>
        <w:rPr>
          <w:rFonts w:ascii="Arial" w:hAnsi="Arial" w:cs="Arial"/>
        </w:rPr>
        <w:tab/>
        <w:t>ABORH History Mismatch Resolution</w:t>
      </w:r>
    </w:p>
    <w:p w14:paraId="24678FD8" w14:textId="77777777" w:rsidR="002D1128" w:rsidRDefault="002D1128" w:rsidP="002D1128">
      <w:pPr>
        <w:spacing w:after="0" w:line="240" w:lineRule="auto"/>
        <w:rPr>
          <w:rFonts w:ascii="Arial" w:hAnsi="Arial" w:cs="Arial"/>
        </w:rPr>
      </w:pPr>
      <w:r>
        <w:rPr>
          <w:rFonts w:ascii="Arial" w:hAnsi="Arial" w:cs="Arial"/>
        </w:rPr>
        <w:t>M-PO-TS-0380</w:t>
      </w:r>
      <w:r>
        <w:rPr>
          <w:rFonts w:ascii="Arial" w:hAnsi="Arial" w:cs="Arial"/>
        </w:rPr>
        <w:tab/>
      </w:r>
      <w:r>
        <w:rPr>
          <w:rFonts w:ascii="Arial" w:hAnsi="Arial" w:cs="Arial"/>
        </w:rPr>
        <w:tab/>
      </w:r>
      <w:r>
        <w:rPr>
          <w:rFonts w:ascii="Arial" w:hAnsi="Arial" w:cs="Arial"/>
        </w:rPr>
        <w:tab/>
      </w:r>
      <w:proofErr w:type="spellStart"/>
      <w:r>
        <w:rPr>
          <w:rFonts w:ascii="Arial" w:hAnsi="Arial" w:cs="Arial"/>
        </w:rPr>
        <w:t>Mis</w:t>
      </w:r>
      <w:r w:rsidRPr="001D0E88">
        <w:rPr>
          <w:rFonts w:ascii="Arial" w:hAnsi="Arial" w:cs="Arial"/>
        </w:rPr>
        <w:t>transfusion</w:t>
      </w:r>
      <w:proofErr w:type="spellEnd"/>
      <w:r w:rsidRPr="001D0E88">
        <w:rPr>
          <w:rFonts w:ascii="Arial" w:hAnsi="Arial" w:cs="Arial"/>
        </w:rPr>
        <w:t xml:space="preserve"> Reduction Policy</w:t>
      </w:r>
    </w:p>
    <w:p w14:paraId="5EE159E1" w14:textId="3B4247F9" w:rsidR="00E412AA" w:rsidRPr="001D0E88" w:rsidRDefault="00E412AA" w:rsidP="002D1128">
      <w:pPr>
        <w:spacing w:after="0" w:line="240" w:lineRule="auto"/>
        <w:rPr>
          <w:rFonts w:ascii="Arial" w:hAnsi="Arial" w:cs="Arial"/>
        </w:rPr>
      </w:pPr>
      <w:r>
        <w:rPr>
          <w:rFonts w:ascii="Arial" w:hAnsi="Arial" w:cs="Arial"/>
        </w:rPr>
        <w:t>M-W-TS-0168</w:t>
      </w:r>
      <w:r>
        <w:rPr>
          <w:rFonts w:ascii="Arial" w:hAnsi="Arial" w:cs="Arial"/>
        </w:rPr>
        <w:tab/>
      </w:r>
      <w:r>
        <w:rPr>
          <w:rFonts w:ascii="Arial" w:hAnsi="Arial" w:cs="Arial"/>
        </w:rPr>
        <w:tab/>
      </w:r>
      <w:r>
        <w:rPr>
          <w:rFonts w:ascii="Arial" w:hAnsi="Arial" w:cs="Arial"/>
        </w:rPr>
        <w:tab/>
        <w:t>Ordering Tests in Epic</w:t>
      </w:r>
    </w:p>
    <w:p w14:paraId="4974EF0F" w14:textId="77777777" w:rsidR="00E42E08" w:rsidRDefault="00E42E08">
      <w:pPr>
        <w:spacing w:after="0" w:line="240" w:lineRule="auto"/>
        <w:rPr>
          <w:rFonts w:ascii="Arial" w:hAnsi="Arial" w:cs="Arial"/>
          <w:b/>
        </w:rPr>
      </w:pPr>
    </w:p>
    <w:p w14:paraId="44CDD8F7" w14:textId="77777777" w:rsidR="00DF2187" w:rsidRPr="00D3635F" w:rsidRDefault="00DF2187">
      <w:pPr>
        <w:spacing w:after="0" w:line="240" w:lineRule="auto"/>
        <w:rPr>
          <w:rFonts w:ascii="Arial" w:hAnsi="Arial" w:cs="Arial"/>
          <w:b/>
        </w:rPr>
      </w:pPr>
    </w:p>
    <w:p w14:paraId="2CC9C372" w14:textId="77777777" w:rsidR="00D3635F" w:rsidRDefault="00D3635F">
      <w:pPr>
        <w:spacing w:after="0" w:line="240" w:lineRule="auto"/>
        <w:rPr>
          <w:rFonts w:ascii="Arial" w:hAnsi="Arial" w:cs="Arial"/>
          <w:b/>
        </w:rPr>
      </w:pPr>
    </w:p>
    <w:p w14:paraId="4F4D6995" w14:textId="77777777" w:rsidR="00881FC7" w:rsidRDefault="00881FC7">
      <w:pPr>
        <w:spacing w:after="0" w:line="240" w:lineRule="auto"/>
        <w:rPr>
          <w:rFonts w:ascii="Arial" w:hAnsi="Arial" w:cs="Arial"/>
          <w:b/>
        </w:rPr>
      </w:pPr>
    </w:p>
    <w:p w14:paraId="07E34BF7" w14:textId="77777777" w:rsidR="008B6714" w:rsidRPr="003B2A99" w:rsidRDefault="002D1128">
      <w:pPr>
        <w:spacing w:after="0" w:line="240" w:lineRule="auto"/>
        <w:rPr>
          <w:rFonts w:ascii="Arial" w:hAnsi="Arial" w:cs="Arial"/>
          <w:b/>
        </w:rPr>
      </w:pPr>
      <w:r>
        <w:rPr>
          <w:rFonts w:ascii="Arial" w:hAnsi="Arial" w:cs="Arial"/>
          <w:b/>
        </w:rPr>
        <w:lastRenderedPageBreak/>
        <w:t>SPECIMEN</w:t>
      </w:r>
    </w:p>
    <w:p w14:paraId="35E6068B" w14:textId="77777777" w:rsidR="003B2A99" w:rsidRPr="00881FC7" w:rsidRDefault="003B2A99">
      <w:pPr>
        <w:spacing w:after="0" w:line="240" w:lineRule="auto"/>
        <w:rPr>
          <w:rFonts w:ascii="Arial" w:hAnsi="Arial" w:cs="Arial"/>
          <w:sz w:val="12"/>
          <w:szCs w:val="12"/>
        </w:rPr>
      </w:pPr>
    </w:p>
    <w:p w14:paraId="5A524159" w14:textId="7AA68180" w:rsidR="00CD5D1C" w:rsidRPr="00C83F16" w:rsidRDefault="00CD5D1C" w:rsidP="002D1128">
      <w:pPr>
        <w:spacing w:after="0" w:line="240" w:lineRule="auto"/>
        <w:rPr>
          <w:rFonts w:ascii="Arial" w:hAnsi="Arial" w:cs="Arial"/>
          <w:i/>
        </w:rPr>
      </w:pPr>
      <w:r w:rsidRPr="00C83F16">
        <w:rPr>
          <w:rFonts w:ascii="Arial" w:hAnsi="Arial" w:cs="Arial"/>
          <w:b/>
          <w:i/>
        </w:rPr>
        <w:t xml:space="preserve">Pink and Lavender tubes </w:t>
      </w:r>
      <w:r w:rsidR="00C56C30">
        <w:rPr>
          <w:rFonts w:ascii="Arial" w:hAnsi="Arial" w:cs="Arial"/>
          <w:b/>
          <w:i/>
        </w:rPr>
        <w:t xml:space="preserve">from SAH, SCH, SEH, SFH </w:t>
      </w:r>
      <w:r w:rsidRPr="00C83F16">
        <w:rPr>
          <w:rFonts w:ascii="Arial" w:hAnsi="Arial" w:cs="Arial"/>
          <w:b/>
          <w:i/>
        </w:rPr>
        <w:t>are acceptable for</w:t>
      </w:r>
      <w:r w:rsidR="002D1128" w:rsidRPr="00C83F16">
        <w:rPr>
          <w:rFonts w:ascii="Arial" w:hAnsi="Arial" w:cs="Arial"/>
          <w:b/>
          <w:i/>
        </w:rPr>
        <w:t xml:space="preserve"> ABORH2 testing</w:t>
      </w:r>
      <w:r w:rsidRPr="00C83F16">
        <w:rPr>
          <w:rFonts w:ascii="Arial" w:hAnsi="Arial" w:cs="Arial"/>
          <w:i/>
        </w:rPr>
        <w:t xml:space="preserve">. </w:t>
      </w:r>
    </w:p>
    <w:p w14:paraId="4107CF41" w14:textId="77777777" w:rsidR="00C83F16" w:rsidRPr="00D3635F" w:rsidRDefault="00C83F16" w:rsidP="002D1128">
      <w:pPr>
        <w:spacing w:after="0" w:line="240" w:lineRule="auto"/>
        <w:rPr>
          <w:rFonts w:ascii="Arial" w:hAnsi="Arial" w:cs="Arial"/>
          <w:sz w:val="12"/>
          <w:szCs w:val="12"/>
        </w:rPr>
      </w:pPr>
    </w:p>
    <w:p w14:paraId="5495C4BB" w14:textId="20A1CEAC" w:rsidR="002D1128" w:rsidRPr="00C65283" w:rsidRDefault="002D1128" w:rsidP="002D1128">
      <w:pPr>
        <w:spacing w:after="0" w:line="240" w:lineRule="auto"/>
        <w:rPr>
          <w:rFonts w:ascii="Arial" w:hAnsi="Arial" w:cs="Arial"/>
          <w:b/>
        </w:rPr>
      </w:pPr>
      <w:r w:rsidRPr="00C65283">
        <w:rPr>
          <w:rFonts w:ascii="Arial" w:hAnsi="Arial" w:cs="Arial"/>
          <w:b/>
        </w:rPr>
        <w:t xml:space="preserve">The specimen must </w:t>
      </w:r>
      <w:r w:rsidR="00FC7A7B" w:rsidRPr="00C65283">
        <w:rPr>
          <w:rFonts w:ascii="Arial" w:hAnsi="Arial" w:cs="Arial"/>
          <w:b/>
        </w:rPr>
        <w:t xml:space="preserve">be </w:t>
      </w:r>
      <w:r w:rsidRPr="00C65283">
        <w:rPr>
          <w:rFonts w:ascii="Arial" w:hAnsi="Arial" w:cs="Arial"/>
          <w:b/>
        </w:rPr>
        <w:t>properly labeled and include:</w:t>
      </w:r>
    </w:p>
    <w:p w14:paraId="10A929A8" w14:textId="77777777" w:rsidR="002D1128" w:rsidRDefault="002D1128" w:rsidP="002D1128">
      <w:pPr>
        <w:pStyle w:val="ListParagraph"/>
        <w:numPr>
          <w:ilvl w:val="0"/>
          <w:numId w:val="1"/>
        </w:numPr>
        <w:spacing w:after="0" w:line="240" w:lineRule="auto"/>
        <w:rPr>
          <w:rFonts w:ascii="Arial" w:hAnsi="Arial" w:cs="Arial"/>
        </w:rPr>
        <w:sectPr w:rsidR="002D1128" w:rsidSect="00980B4A">
          <w:type w:val="continuous"/>
          <w:pgSz w:w="12240" w:h="15840" w:code="1"/>
          <w:pgMar w:top="720" w:right="720" w:bottom="720" w:left="720" w:header="720" w:footer="0" w:gutter="0"/>
          <w:cols w:space="720"/>
          <w:formProt w:val="0"/>
          <w:docGrid w:linePitch="360"/>
        </w:sectPr>
      </w:pPr>
    </w:p>
    <w:p w14:paraId="44AFBED7" w14:textId="77777777" w:rsidR="002D1128" w:rsidRDefault="002D1128" w:rsidP="00D3635F">
      <w:pPr>
        <w:pStyle w:val="ListParagraph"/>
        <w:numPr>
          <w:ilvl w:val="0"/>
          <w:numId w:val="5"/>
        </w:numPr>
        <w:spacing w:after="0" w:line="240" w:lineRule="auto"/>
        <w:rPr>
          <w:rFonts w:ascii="Arial" w:hAnsi="Arial" w:cs="Arial"/>
        </w:rPr>
      </w:pPr>
      <w:r>
        <w:rPr>
          <w:rFonts w:ascii="Arial" w:hAnsi="Arial" w:cs="Arial"/>
        </w:rPr>
        <w:lastRenderedPageBreak/>
        <w:t>Patient name</w:t>
      </w:r>
    </w:p>
    <w:p w14:paraId="25390969" w14:textId="77777777" w:rsidR="002D1128" w:rsidRDefault="002D1128" w:rsidP="00D3635F">
      <w:pPr>
        <w:pStyle w:val="ListParagraph"/>
        <w:numPr>
          <w:ilvl w:val="0"/>
          <w:numId w:val="5"/>
        </w:numPr>
        <w:spacing w:after="0" w:line="240" w:lineRule="auto"/>
        <w:rPr>
          <w:rFonts w:ascii="Arial" w:hAnsi="Arial" w:cs="Arial"/>
        </w:rPr>
      </w:pPr>
      <w:r>
        <w:rPr>
          <w:rFonts w:ascii="Arial" w:hAnsi="Arial" w:cs="Arial"/>
        </w:rPr>
        <w:t>Patient date of birth</w:t>
      </w:r>
    </w:p>
    <w:p w14:paraId="182AC9AE" w14:textId="0DFF78BA" w:rsidR="002D1128" w:rsidRPr="00C83F16" w:rsidRDefault="002D1128" w:rsidP="00D3635F">
      <w:pPr>
        <w:pStyle w:val="ListParagraph"/>
        <w:numPr>
          <w:ilvl w:val="0"/>
          <w:numId w:val="5"/>
        </w:numPr>
        <w:spacing w:after="0" w:line="240" w:lineRule="auto"/>
        <w:rPr>
          <w:rFonts w:ascii="Arial" w:hAnsi="Arial" w:cs="Arial"/>
        </w:rPr>
      </w:pPr>
      <w:r w:rsidRPr="00C83F16">
        <w:rPr>
          <w:rFonts w:ascii="Arial" w:hAnsi="Arial" w:cs="Arial"/>
        </w:rPr>
        <w:t xml:space="preserve">Medical Record Number </w:t>
      </w:r>
      <w:r w:rsidR="00707241" w:rsidRPr="00C83F16">
        <w:rPr>
          <w:rFonts w:ascii="Arial" w:hAnsi="Arial" w:cs="Arial"/>
        </w:rPr>
        <w:t>(optional)</w:t>
      </w:r>
    </w:p>
    <w:p w14:paraId="4791DA62" w14:textId="5E6A1515" w:rsidR="00707241" w:rsidRPr="00193817" w:rsidRDefault="00476A56" w:rsidP="00D3635F">
      <w:pPr>
        <w:pStyle w:val="ListParagraph"/>
        <w:numPr>
          <w:ilvl w:val="0"/>
          <w:numId w:val="5"/>
        </w:numPr>
        <w:spacing w:after="0" w:line="240" w:lineRule="auto"/>
        <w:rPr>
          <w:rFonts w:ascii="Arial" w:hAnsi="Arial" w:cs="Arial"/>
        </w:rPr>
      </w:pPr>
      <w:r w:rsidRPr="00193817">
        <w:rPr>
          <w:rFonts w:ascii="Arial" w:hAnsi="Arial" w:cs="Arial"/>
        </w:rPr>
        <w:lastRenderedPageBreak/>
        <w:t xml:space="preserve">Hand-written </w:t>
      </w:r>
      <w:r w:rsidR="00707241" w:rsidRPr="00193817">
        <w:rPr>
          <w:rFonts w:ascii="Arial" w:hAnsi="Arial" w:cs="Arial"/>
        </w:rPr>
        <w:t>Date and Time of Collection</w:t>
      </w:r>
      <w:r w:rsidRPr="00193817">
        <w:rPr>
          <w:rFonts w:ascii="Arial" w:hAnsi="Arial" w:cs="Arial"/>
        </w:rPr>
        <w:t xml:space="preserve">.  Do </w:t>
      </w:r>
      <w:r w:rsidRPr="00193817">
        <w:rPr>
          <w:rFonts w:ascii="Arial" w:hAnsi="Arial" w:cs="Arial"/>
          <w:u w:val="single"/>
        </w:rPr>
        <w:t>not</w:t>
      </w:r>
      <w:r w:rsidRPr="00193817">
        <w:rPr>
          <w:rFonts w:ascii="Arial" w:hAnsi="Arial" w:cs="Arial"/>
        </w:rPr>
        <w:t xml:space="preserve"> check Epic for date/time.</w:t>
      </w:r>
    </w:p>
    <w:p w14:paraId="72CC9ACF" w14:textId="534A4B9C" w:rsidR="00707241" w:rsidRPr="00193817" w:rsidRDefault="00707241" w:rsidP="00D3635F">
      <w:pPr>
        <w:pStyle w:val="ListParagraph"/>
        <w:numPr>
          <w:ilvl w:val="0"/>
          <w:numId w:val="5"/>
        </w:numPr>
        <w:spacing w:after="0" w:line="240" w:lineRule="auto"/>
        <w:rPr>
          <w:rFonts w:ascii="Arial" w:hAnsi="Arial" w:cs="Arial"/>
        </w:rPr>
      </w:pPr>
      <w:r w:rsidRPr="00193817">
        <w:rPr>
          <w:rFonts w:ascii="Arial" w:hAnsi="Arial" w:cs="Arial"/>
        </w:rPr>
        <w:t>Collector’s initials</w:t>
      </w:r>
    </w:p>
    <w:p w14:paraId="201A3BC0" w14:textId="77777777" w:rsidR="00C56C30" w:rsidRDefault="00C56C30" w:rsidP="00F656D9">
      <w:pPr>
        <w:pStyle w:val="ListParagraph"/>
        <w:spacing w:after="0" w:line="240" w:lineRule="auto"/>
        <w:ind w:left="360"/>
        <w:rPr>
          <w:rFonts w:ascii="Arial" w:hAnsi="Arial" w:cs="Arial"/>
        </w:rPr>
        <w:sectPr w:rsidR="00C56C30" w:rsidSect="00C56C30">
          <w:footerReference w:type="default" r:id="rId10"/>
          <w:type w:val="continuous"/>
          <w:pgSz w:w="12240" w:h="15840" w:code="1"/>
          <w:pgMar w:top="720" w:right="720" w:bottom="720" w:left="720" w:header="720" w:footer="0" w:gutter="0"/>
          <w:cols w:num="2" w:space="720"/>
          <w:formProt w:val="0"/>
          <w:docGrid w:linePitch="360"/>
        </w:sectPr>
      </w:pPr>
    </w:p>
    <w:p w14:paraId="2E95946F" w14:textId="43CCBA77" w:rsidR="004059B6" w:rsidRPr="00C56C30" w:rsidRDefault="004059B6" w:rsidP="00F656D9">
      <w:pPr>
        <w:pStyle w:val="ListParagraph"/>
        <w:spacing w:after="0" w:line="240" w:lineRule="auto"/>
        <w:ind w:left="360"/>
        <w:rPr>
          <w:rFonts w:ascii="Arial" w:hAnsi="Arial" w:cs="Arial"/>
          <w:sz w:val="30"/>
          <w:szCs w:val="30"/>
        </w:rPr>
      </w:pPr>
    </w:p>
    <w:p w14:paraId="3BF419A9" w14:textId="5F1037E2" w:rsidR="00494C86" w:rsidRPr="000169DF" w:rsidRDefault="00B253A3" w:rsidP="004810F3">
      <w:pPr>
        <w:spacing w:after="0" w:line="240" w:lineRule="auto"/>
        <w:rPr>
          <w:rFonts w:ascii="Arial" w:hAnsi="Arial" w:cs="Arial"/>
          <w:b/>
        </w:rPr>
      </w:pPr>
      <w:r>
        <w:rPr>
          <w:rFonts w:ascii="Arial" w:hAnsi="Arial" w:cs="Arial"/>
          <w:b/>
        </w:rPr>
        <w:t xml:space="preserve">ABORH2 </w:t>
      </w:r>
      <w:r w:rsidR="00E13CE6">
        <w:rPr>
          <w:rFonts w:ascii="Arial" w:hAnsi="Arial" w:cs="Arial"/>
          <w:b/>
        </w:rPr>
        <w:t>PROCESS</w:t>
      </w:r>
      <w:r w:rsidR="005D6054">
        <w:rPr>
          <w:rFonts w:ascii="Arial" w:hAnsi="Arial" w:cs="Arial"/>
          <w:b/>
        </w:rPr>
        <w:t xml:space="preserve"> </w:t>
      </w:r>
      <w:r>
        <w:rPr>
          <w:rFonts w:ascii="Arial" w:hAnsi="Arial" w:cs="Arial"/>
          <w:b/>
        </w:rPr>
        <w:t xml:space="preserve">for </w:t>
      </w:r>
      <w:r w:rsidR="00C83F16">
        <w:rPr>
          <w:rFonts w:ascii="Arial" w:hAnsi="Arial" w:cs="Arial"/>
          <w:b/>
        </w:rPr>
        <w:t>PATIENTS</w:t>
      </w:r>
      <w:r>
        <w:rPr>
          <w:rFonts w:ascii="Arial" w:hAnsi="Arial" w:cs="Arial"/>
          <w:b/>
        </w:rPr>
        <w:t xml:space="preserve"> </w:t>
      </w:r>
      <w:r w:rsidR="00EF12FF">
        <w:rPr>
          <w:rFonts w:ascii="Arial" w:hAnsi="Arial" w:cs="Arial"/>
          <w:b/>
        </w:rPr>
        <w:t>LOCATED at</w:t>
      </w:r>
      <w:r>
        <w:rPr>
          <w:rFonts w:ascii="Arial" w:hAnsi="Arial" w:cs="Arial"/>
          <w:b/>
        </w:rPr>
        <w:t xml:space="preserve"> SAH, SCH, SEH, SFH</w:t>
      </w:r>
    </w:p>
    <w:p w14:paraId="149E61C9" w14:textId="54CDEA68" w:rsidR="00C56C30" w:rsidRPr="00881FC7" w:rsidRDefault="00C56C30" w:rsidP="00C65283">
      <w:pPr>
        <w:tabs>
          <w:tab w:val="left" w:pos="1980"/>
        </w:tabs>
        <w:spacing w:after="0" w:line="240" w:lineRule="auto"/>
        <w:rPr>
          <w:rFonts w:ascii="Arial" w:hAnsi="Arial" w:cs="Arial"/>
          <w:sz w:val="12"/>
          <w:szCs w:val="12"/>
        </w:rPr>
      </w:pPr>
    </w:p>
    <w:p w14:paraId="49161F0A" w14:textId="4AD8760D" w:rsidR="000169DF" w:rsidRPr="00C65283" w:rsidRDefault="00C65283" w:rsidP="00C65283">
      <w:pPr>
        <w:tabs>
          <w:tab w:val="left" w:pos="1980"/>
        </w:tabs>
        <w:spacing w:after="0" w:line="240" w:lineRule="auto"/>
        <w:rPr>
          <w:rFonts w:ascii="Arial" w:hAnsi="Arial" w:cs="Arial"/>
        </w:rPr>
      </w:pPr>
      <w:r w:rsidRPr="00C65283">
        <w:rPr>
          <w:rFonts w:ascii="Arial" w:hAnsi="Arial" w:cs="Arial"/>
        </w:rPr>
        <w:t xml:space="preserve">1.    </w:t>
      </w:r>
      <w:r w:rsidR="000169DF" w:rsidRPr="00C65283">
        <w:rPr>
          <w:rFonts w:ascii="Arial" w:hAnsi="Arial" w:cs="Arial"/>
        </w:rPr>
        <w:t xml:space="preserve">SJMC will determine if an ABORH2 is required by checking </w:t>
      </w:r>
      <w:r w:rsidR="00C83F16" w:rsidRPr="00C65283">
        <w:rPr>
          <w:rFonts w:ascii="Arial" w:hAnsi="Arial" w:cs="Arial"/>
        </w:rPr>
        <w:t>patient his</w:t>
      </w:r>
      <w:r w:rsidRPr="00C65283">
        <w:rPr>
          <w:rFonts w:ascii="Arial" w:hAnsi="Arial" w:cs="Arial"/>
        </w:rPr>
        <w:t>tory</w:t>
      </w:r>
    </w:p>
    <w:p w14:paraId="17E5BBF9" w14:textId="77777777" w:rsidR="009E3100" w:rsidRPr="00C65283" w:rsidRDefault="009E3100" w:rsidP="002826F2">
      <w:pPr>
        <w:tabs>
          <w:tab w:val="left" w:pos="1980"/>
        </w:tabs>
        <w:spacing w:after="0" w:line="240" w:lineRule="auto"/>
        <w:ind w:left="432" w:hanging="432"/>
        <w:rPr>
          <w:rFonts w:ascii="Arial" w:hAnsi="Arial" w:cs="Arial"/>
          <w:sz w:val="12"/>
          <w:szCs w:val="12"/>
        </w:rPr>
      </w:pPr>
    </w:p>
    <w:p w14:paraId="4CFA6E40" w14:textId="41B74723" w:rsidR="00C65283" w:rsidRDefault="00C65283" w:rsidP="00C65283">
      <w:pPr>
        <w:tabs>
          <w:tab w:val="left" w:pos="1980"/>
        </w:tabs>
        <w:spacing w:after="0" w:line="240" w:lineRule="auto"/>
        <w:ind w:left="432" w:hanging="432"/>
        <w:rPr>
          <w:rFonts w:ascii="Arial" w:hAnsi="Arial" w:cs="Arial"/>
        </w:rPr>
      </w:pPr>
      <w:r>
        <w:rPr>
          <w:rFonts w:ascii="Arial" w:hAnsi="Arial" w:cs="Arial"/>
        </w:rPr>
        <w:t>2.</w:t>
      </w:r>
      <w:r>
        <w:rPr>
          <w:rFonts w:ascii="Arial" w:hAnsi="Arial" w:cs="Arial"/>
        </w:rPr>
        <w:tab/>
      </w:r>
      <w:r w:rsidR="00CE6642">
        <w:rPr>
          <w:rFonts w:ascii="Arial" w:hAnsi="Arial" w:cs="Arial"/>
        </w:rPr>
        <w:t>If needed, SJMC</w:t>
      </w:r>
      <w:r w:rsidR="005D6054">
        <w:rPr>
          <w:rFonts w:ascii="Arial" w:hAnsi="Arial" w:cs="Arial"/>
        </w:rPr>
        <w:t xml:space="preserve"> </w:t>
      </w:r>
      <w:r w:rsidR="00C83F16">
        <w:rPr>
          <w:rFonts w:ascii="Arial" w:hAnsi="Arial" w:cs="Arial"/>
        </w:rPr>
        <w:t xml:space="preserve">BB tech </w:t>
      </w:r>
      <w:r w:rsidR="005D6054">
        <w:rPr>
          <w:rFonts w:ascii="Arial" w:hAnsi="Arial" w:cs="Arial"/>
        </w:rPr>
        <w:t>will review</w:t>
      </w:r>
      <w:r w:rsidR="000169DF">
        <w:rPr>
          <w:rFonts w:ascii="Arial" w:hAnsi="Arial" w:cs="Arial"/>
        </w:rPr>
        <w:t xml:space="preserve"> </w:t>
      </w:r>
      <w:r w:rsidR="00CE6642">
        <w:rPr>
          <w:rFonts w:ascii="Arial" w:hAnsi="Arial" w:cs="Arial"/>
        </w:rPr>
        <w:t xml:space="preserve">patient’s </w:t>
      </w:r>
      <w:r w:rsidR="000169DF">
        <w:rPr>
          <w:rFonts w:ascii="Arial" w:hAnsi="Arial" w:cs="Arial"/>
        </w:rPr>
        <w:t xml:space="preserve">specimens </w:t>
      </w:r>
      <w:r w:rsidR="00C83F16">
        <w:rPr>
          <w:rFonts w:ascii="Arial" w:hAnsi="Arial" w:cs="Arial"/>
        </w:rPr>
        <w:t xml:space="preserve">in Beaker. </w:t>
      </w:r>
    </w:p>
    <w:p w14:paraId="2BA01CDE" w14:textId="77777777" w:rsidR="00C65283" w:rsidRPr="00C65283" w:rsidRDefault="00C65283" w:rsidP="00C65283">
      <w:pPr>
        <w:tabs>
          <w:tab w:val="left" w:pos="1980"/>
        </w:tabs>
        <w:spacing w:after="0" w:line="240" w:lineRule="auto"/>
        <w:ind w:left="432" w:hanging="432"/>
        <w:rPr>
          <w:rFonts w:ascii="Arial" w:hAnsi="Arial" w:cs="Arial"/>
          <w:sz w:val="12"/>
          <w:szCs w:val="12"/>
        </w:rPr>
      </w:pPr>
    </w:p>
    <w:p w14:paraId="272B5456" w14:textId="56423E1D" w:rsidR="00C65283" w:rsidRDefault="00C65283" w:rsidP="00C65283">
      <w:pPr>
        <w:tabs>
          <w:tab w:val="left" w:pos="1980"/>
        </w:tabs>
        <w:spacing w:after="0" w:line="240" w:lineRule="auto"/>
        <w:ind w:left="432" w:hanging="432"/>
        <w:rPr>
          <w:rFonts w:ascii="Arial" w:hAnsi="Arial" w:cs="Arial"/>
        </w:rPr>
      </w:pPr>
      <w:r>
        <w:rPr>
          <w:rFonts w:ascii="Arial" w:hAnsi="Arial" w:cs="Arial"/>
        </w:rPr>
        <w:t>3.</w:t>
      </w:r>
      <w:r>
        <w:rPr>
          <w:rFonts w:ascii="Arial" w:hAnsi="Arial" w:cs="Arial"/>
        </w:rPr>
        <w:tab/>
      </w:r>
      <w:r w:rsidR="00C83F16" w:rsidRPr="00C65283">
        <w:rPr>
          <w:rFonts w:ascii="Arial" w:hAnsi="Arial" w:cs="Arial"/>
        </w:rPr>
        <w:t>If the</w:t>
      </w:r>
      <w:r>
        <w:rPr>
          <w:rFonts w:ascii="Arial" w:hAnsi="Arial" w:cs="Arial"/>
        </w:rPr>
        <w:t>re is an available specimen, SJMC BB tech will</w:t>
      </w:r>
      <w:r w:rsidR="00C83F16" w:rsidRPr="00C65283">
        <w:rPr>
          <w:rFonts w:ascii="Arial" w:hAnsi="Arial" w:cs="Arial"/>
        </w:rPr>
        <w:t xml:space="preserve"> </w:t>
      </w:r>
      <w:r>
        <w:rPr>
          <w:rFonts w:ascii="Arial" w:hAnsi="Arial" w:cs="Arial"/>
        </w:rPr>
        <w:t xml:space="preserve">add </w:t>
      </w:r>
      <w:r w:rsidR="00C83F16" w:rsidRPr="00C65283">
        <w:rPr>
          <w:rFonts w:ascii="Arial" w:hAnsi="Arial" w:cs="Arial"/>
        </w:rPr>
        <w:t xml:space="preserve">ABORH2 </w:t>
      </w:r>
      <w:r>
        <w:rPr>
          <w:rFonts w:ascii="Arial" w:hAnsi="Arial" w:cs="Arial"/>
        </w:rPr>
        <w:t>to</w:t>
      </w:r>
      <w:r w:rsidR="00C83F16" w:rsidRPr="00C65283">
        <w:rPr>
          <w:rFonts w:ascii="Arial" w:hAnsi="Arial" w:cs="Arial"/>
        </w:rPr>
        <w:t xml:space="preserve"> that specimen.  </w:t>
      </w:r>
    </w:p>
    <w:p w14:paraId="2D196FFA" w14:textId="77777777" w:rsidR="00C65283" w:rsidRPr="00C65283" w:rsidRDefault="00C65283" w:rsidP="00C65283">
      <w:pPr>
        <w:tabs>
          <w:tab w:val="left" w:pos="1980"/>
        </w:tabs>
        <w:spacing w:after="0" w:line="240" w:lineRule="auto"/>
        <w:ind w:left="432" w:hanging="432"/>
        <w:rPr>
          <w:rFonts w:ascii="Arial" w:hAnsi="Arial" w:cs="Arial"/>
          <w:sz w:val="12"/>
          <w:szCs w:val="12"/>
        </w:rPr>
      </w:pPr>
    </w:p>
    <w:p w14:paraId="0FF99E18" w14:textId="34A2FEA1" w:rsidR="00C83F16" w:rsidRPr="00C65283" w:rsidRDefault="00C65283" w:rsidP="00C65283">
      <w:pPr>
        <w:tabs>
          <w:tab w:val="left" w:pos="1980"/>
        </w:tabs>
        <w:spacing w:after="0" w:line="240" w:lineRule="auto"/>
        <w:ind w:left="432" w:hanging="432"/>
        <w:rPr>
          <w:rFonts w:ascii="Arial" w:hAnsi="Arial" w:cs="Arial"/>
        </w:rPr>
      </w:pPr>
      <w:r>
        <w:rPr>
          <w:rFonts w:ascii="Arial" w:hAnsi="Arial" w:cs="Arial"/>
        </w:rPr>
        <w:t>4.</w:t>
      </w:r>
      <w:r>
        <w:rPr>
          <w:rFonts w:ascii="Arial" w:hAnsi="Arial" w:cs="Arial"/>
        </w:rPr>
        <w:tab/>
      </w:r>
      <w:r w:rsidR="00C83F16" w:rsidRPr="00C65283">
        <w:rPr>
          <w:rFonts w:ascii="Arial" w:hAnsi="Arial" w:cs="Arial"/>
        </w:rPr>
        <w:t>SJMC BB tech will contact your facility to:</w:t>
      </w:r>
    </w:p>
    <w:p w14:paraId="62423005" w14:textId="21CA171E" w:rsidR="00C83F16" w:rsidRDefault="00C83F16" w:rsidP="00D3635F">
      <w:pPr>
        <w:pStyle w:val="ListParagraph"/>
        <w:numPr>
          <w:ilvl w:val="0"/>
          <w:numId w:val="4"/>
        </w:numPr>
        <w:tabs>
          <w:tab w:val="left" w:pos="1980"/>
        </w:tabs>
        <w:spacing w:after="0" w:line="240" w:lineRule="auto"/>
        <w:rPr>
          <w:rFonts w:ascii="Arial" w:hAnsi="Arial" w:cs="Arial"/>
        </w:rPr>
      </w:pPr>
      <w:r>
        <w:rPr>
          <w:rFonts w:ascii="Arial" w:hAnsi="Arial" w:cs="Arial"/>
        </w:rPr>
        <w:t>Notify you of the specimen label that has been printed to your facility</w:t>
      </w:r>
    </w:p>
    <w:p w14:paraId="20391DD0" w14:textId="36728E57" w:rsidR="00C83F16" w:rsidRDefault="00C83F16" w:rsidP="00D3635F">
      <w:pPr>
        <w:pStyle w:val="ListParagraph"/>
        <w:numPr>
          <w:ilvl w:val="0"/>
          <w:numId w:val="4"/>
        </w:numPr>
        <w:tabs>
          <w:tab w:val="left" w:pos="1980"/>
        </w:tabs>
        <w:spacing w:after="0" w:line="240" w:lineRule="auto"/>
        <w:rPr>
          <w:rFonts w:ascii="Arial" w:hAnsi="Arial" w:cs="Arial"/>
        </w:rPr>
      </w:pPr>
      <w:r>
        <w:rPr>
          <w:rFonts w:ascii="Arial" w:hAnsi="Arial" w:cs="Arial"/>
        </w:rPr>
        <w:t xml:space="preserve">Ask you to locate the </w:t>
      </w:r>
      <w:commentRangeStart w:id="5"/>
      <w:r>
        <w:rPr>
          <w:rFonts w:ascii="Arial" w:hAnsi="Arial" w:cs="Arial"/>
        </w:rPr>
        <w:t>specimen</w:t>
      </w:r>
      <w:commentRangeEnd w:id="5"/>
      <w:r w:rsidR="003A35DD">
        <w:rPr>
          <w:rStyle w:val="CommentReference"/>
        </w:rPr>
        <w:commentReference w:id="5"/>
      </w:r>
      <w:r>
        <w:rPr>
          <w:rFonts w:ascii="Arial" w:hAnsi="Arial" w:cs="Arial"/>
        </w:rPr>
        <w:t xml:space="preserve"> </w:t>
      </w:r>
    </w:p>
    <w:p w14:paraId="4A3980EA" w14:textId="284B7022" w:rsidR="00C83F16" w:rsidRDefault="00E13CE6" w:rsidP="00D3635F">
      <w:pPr>
        <w:pStyle w:val="ListParagraph"/>
        <w:numPr>
          <w:ilvl w:val="0"/>
          <w:numId w:val="4"/>
        </w:numPr>
        <w:tabs>
          <w:tab w:val="left" w:pos="1980"/>
        </w:tabs>
        <w:spacing w:after="0" w:line="240" w:lineRule="auto"/>
        <w:rPr>
          <w:rFonts w:ascii="Arial" w:hAnsi="Arial" w:cs="Arial"/>
        </w:rPr>
      </w:pPr>
      <w:r>
        <w:rPr>
          <w:rFonts w:ascii="Arial" w:hAnsi="Arial" w:cs="Arial"/>
        </w:rPr>
        <w:t>Ask you to p</w:t>
      </w:r>
      <w:r w:rsidR="00C83F16">
        <w:rPr>
          <w:rFonts w:ascii="Arial" w:hAnsi="Arial" w:cs="Arial"/>
        </w:rPr>
        <w:t>ut the specimen on a packing list, and send it to SJMC</w:t>
      </w:r>
    </w:p>
    <w:p w14:paraId="07DA57EB" w14:textId="77777777" w:rsidR="00C65283" w:rsidRPr="00C65283" w:rsidRDefault="00C65283" w:rsidP="00C65283">
      <w:pPr>
        <w:pStyle w:val="ListParagraph"/>
        <w:tabs>
          <w:tab w:val="left" w:pos="1980"/>
        </w:tabs>
        <w:spacing w:after="0" w:line="240" w:lineRule="auto"/>
        <w:ind w:left="1152"/>
        <w:rPr>
          <w:rFonts w:ascii="Arial" w:hAnsi="Arial" w:cs="Arial"/>
          <w:sz w:val="12"/>
          <w:szCs w:val="12"/>
        </w:rPr>
      </w:pPr>
    </w:p>
    <w:p w14:paraId="36BB780E" w14:textId="03B0F34D" w:rsidR="00C65283" w:rsidRDefault="00C65283" w:rsidP="00C65283">
      <w:pPr>
        <w:tabs>
          <w:tab w:val="left" w:pos="1980"/>
        </w:tabs>
        <w:spacing w:after="0" w:line="240" w:lineRule="auto"/>
        <w:ind w:left="450" w:hanging="450"/>
        <w:rPr>
          <w:rFonts w:ascii="Arial" w:hAnsi="Arial" w:cs="Arial"/>
        </w:rPr>
      </w:pPr>
      <w:r>
        <w:rPr>
          <w:rFonts w:ascii="Arial" w:hAnsi="Arial" w:cs="Arial"/>
        </w:rPr>
        <w:t xml:space="preserve">5.    </w:t>
      </w:r>
      <w:r w:rsidR="00E13CE6" w:rsidRPr="00C65283">
        <w:rPr>
          <w:rFonts w:ascii="Arial" w:hAnsi="Arial" w:cs="Arial"/>
        </w:rPr>
        <w:t xml:space="preserve">If there are </w:t>
      </w:r>
      <w:r w:rsidR="00E13CE6" w:rsidRPr="00C65283">
        <w:rPr>
          <w:rFonts w:ascii="Arial" w:hAnsi="Arial" w:cs="Arial"/>
          <w:u w:val="single"/>
        </w:rPr>
        <w:t>no specimens</w:t>
      </w:r>
      <w:r w:rsidR="00E13CE6" w:rsidRPr="00C65283">
        <w:rPr>
          <w:rFonts w:ascii="Arial" w:hAnsi="Arial" w:cs="Arial"/>
        </w:rPr>
        <w:t xml:space="preserve"> that can be used for the ABORH2</w:t>
      </w:r>
      <w:r>
        <w:rPr>
          <w:rFonts w:ascii="Arial" w:hAnsi="Arial" w:cs="Arial"/>
        </w:rPr>
        <w:t xml:space="preserve">, SJMC BB tech will place a new ABORH2 </w:t>
      </w:r>
      <w:r w:rsidR="00E13CE6" w:rsidRPr="00C65283">
        <w:rPr>
          <w:rFonts w:ascii="Arial" w:hAnsi="Arial" w:cs="Arial"/>
        </w:rPr>
        <w:t xml:space="preserve">order </w:t>
      </w:r>
      <w:r>
        <w:rPr>
          <w:rFonts w:ascii="Arial" w:hAnsi="Arial" w:cs="Arial"/>
        </w:rPr>
        <w:t xml:space="preserve">for the patient </w:t>
      </w:r>
      <w:r w:rsidR="00E13CE6" w:rsidRPr="00C65283">
        <w:rPr>
          <w:rFonts w:ascii="Arial" w:hAnsi="Arial" w:cs="Arial"/>
        </w:rPr>
        <w:t xml:space="preserve">in Beaker.  </w:t>
      </w:r>
    </w:p>
    <w:p w14:paraId="0E2B909A" w14:textId="77777777" w:rsidR="00C65283" w:rsidRPr="00C65283" w:rsidRDefault="00C65283" w:rsidP="00C65283">
      <w:pPr>
        <w:tabs>
          <w:tab w:val="left" w:pos="1980"/>
        </w:tabs>
        <w:spacing w:after="0" w:line="240" w:lineRule="auto"/>
        <w:ind w:left="450" w:hanging="450"/>
        <w:rPr>
          <w:rFonts w:ascii="Arial" w:hAnsi="Arial" w:cs="Arial"/>
          <w:sz w:val="12"/>
          <w:szCs w:val="12"/>
        </w:rPr>
      </w:pPr>
    </w:p>
    <w:p w14:paraId="71197D9F" w14:textId="644475A3" w:rsidR="00E13CE6" w:rsidRPr="00C65283" w:rsidRDefault="00C65283" w:rsidP="00C65283">
      <w:pPr>
        <w:tabs>
          <w:tab w:val="left" w:pos="1980"/>
        </w:tabs>
        <w:spacing w:after="0" w:line="240" w:lineRule="auto"/>
        <w:ind w:left="450" w:hanging="450"/>
        <w:rPr>
          <w:rFonts w:ascii="Arial" w:hAnsi="Arial" w:cs="Arial"/>
        </w:rPr>
      </w:pPr>
      <w:r>
        <w:rPr>
          <w:rFonts w:ascii="Arial" w:hAnsi="Arial" w:cs="Arial"/>
        </w:rPr>
        <w:t>6.</w:t>
      </w:r>
      <w:r>
        <w:rPr>
          <w:rFonts w:ascii="Arial" w:hAnsi="Arial" w:cs="Arial"/>
        </w:rPr>
        <w:tab/>
      </w:r>
      <w:r w:rsidR="00E13CE6" w:rsidRPr="00C65283">
        <w:rPr>
          <w:rFonts w:ascii="Arial" w:hAnsi="Arial" w:cs="Arial"/>
        </w:rPr>
        <w:t>A call will only be made</w:t>
      </w:r>
      <w:r w:rsidR="00F41FB7">
        <w:rPr>
          <w:rFonts w:ascii="Arial" w:hAnsi="Arial" w:cs="Arial"/>
        </w:rPr>
        <w:t xml:space="preserve"> if the specimen</w:t>
      </w:r>
      <w:r w:rsidR="00E13CE6" w:rsidRPr="00C65283">
        <w:rPr>
          <w:rFonts w:ascii="Arial" w:hAnsi="Arial" w:cs="Arial"/>
        </w:rPr>
        <w:t xml:space="preserve"> is needed urgently.</w:t>
      </w:r>
    </w:p>
    <w:p w14:paraId="1121C2E4" w14:textId="77777777" w:rsidR="00C83F16" w:rsidRPr="00C56C30" w:rsidRDefault="00C83F16" w:rsidP="00C56C30">
      <w:pPr>
        <w:tabs>
          <w:tab w:val="left" w:pos="1980"/>
        </w:tabs>
        <w:spacing w:after="0" w:line="240" w:lineRule="auto"/>
        <w:rPr>
          <w:rFonts w:ascii="Arial" w:hAnsi="Arial" w:cs="Arial"/>
          <w:sz w:val="30"/>
          <w:szCs w:val="30"/>
        </w:rPr>
      </w:pPr>
    </w:p>
    <w:p w14:paraId="01C8F9DD" w14:textId="30E22E7A" w:rsidR="00E13CE6" w:rsidRPr="00E13CE6" w:rsidRDefault="00E13CE6" w:rsidP="00E13CE6">
      <w:pPr>
        <w:pStyle w:val="ListParagraph"/>
        <w:tabs>
          <w:tab w:val="left" w:pos="1980"/>
        </w:tabs>
        <w:spacing w:after="0" w:line="240" w:lineRule="auto"/>
        <w:ind w:left="0"/>
        <w:rPr>
          <w:rFonts w:ascii="Arial" w:hAnsi="Arial" w:cs="Arial"/>
          <w:b/>
        </w:rPr>
      </w:pPr>
      <w:r w:rsidRPr="00E13CE6">
        <w:rPr>
          <w:rFonts w:ascii="Arial" w:hAnsi="Arial" w:cs="Arial"/>
          <w:b/>
        </w:rPr>
        <w:t xml:space="preserve">ABORH2 </w:t>
      </w:r>
      <w:r>
        <w:rPr>
          <w:rFonts w:ascii="Arial" w:hAnsi="Arial" w:cs="Arial"/>
          <w:b/>
        </w:rPr>
        <w:t>PROCESS FOR STAFF at</w:t>
      </w:r>
      <w:r w:rsidRPr="00E13CE6">
        <w:rPr>
          <w:rFonts w:ascii="Arial" w:hAnsi="Arial" w:cs="Arial"/>
          <w:b/>
        </w:rPr>
        <w:t xml:space="preserve"> SJMC</w:t>
      </w:r>
    </w:p>
    <w:p w14:paraId="6C4266F6" w14:textId="77777777" w:rsidR="00E13CE6" w:rsidRPr="00881FC7" w:rsidRDefault="00E13CE6" w:rsidP="00C83F16">
      <w:pPr>
        <w:pStyle w:val="ListParagraph"/>
        <w:tabs>
          <w:tab w:val="left" w:pos="1980"/>
        </w:tabs>
        <w:spacing w:after="0" w:line="240" w:lineRule="auto"/>
        <w:ind w:left="810"/>
        <w:rPr>
          <w:rFonts w:ascii="Arial" w:hAnsi="Arial" w:cs="Arial"/>
          <w:sz w:val="12"/>
          <w:szCs w:val="12"/>
        </w:rPr>
      </w:pPr>
      <w:bookmarkStart w:id="6" w:name="_GoBack"/>
      <w:bookmarkEnd w:id="6"/>
    </w:p>
    <w:p w14:paraId="4A74E6D9" w14:textId="213503C7" w:rsidR="00E13CE6" w:rsidRDefault="00E13CE6" w:rsidP="00D3635F">
      <w:pPr>
        <w:pStyle w:val="ListParagraph"/>
        <w:numPr>
          <w:ilvl w:val="0"/>
          <w:numId w:val="3"/>
        </w:numPr>
        <w:tabs>
          <w:tab w:val="left" w:pos="1980"/>
        </w:tabs>
        <w:spacing w:after="0" w:line="240" w:lineRule="auto"/>
        <w:ind w:left="360"/>
        <w:rPr>
          <w:rFonts w:ascii="Arial" w:hAnsi="Arial" w:cs="Arial"/>
        </w:rPr>
      </w:pPr>
      <w:r>
        <w:rPr>
          <w:rFonts w:ascii="Arial" w:hAnsi="Arial" w:cs="Arial"/>
        </w:rPr>
        <w:t>SJMC will determine if an ABORH2 specimen is required by checking patient history.</w:t>
      </w:r>
    </w:p>
    <w:p w14:paraId="74E6EC37" w14:textId="77777777" w:rsidR="00623815" w:rsidRPr="00C65283" w:rsidRDefault="00623815" w:rsidP="00C65283">
      <w:pPr>
        <w:pStyle w:val="ListParagraph"/>
        <w:tabs>
          <w:tab w:val="left" w:pos="1980"/>
        </w:tabs>
        <w:spacing w:after="0" w:line="240" w:lineRule="auto"/>
        <w:ind w:left="360"/>
        <w:rPr>
          <w:rFonts w:ascii="Arial" w:hAnsi="Arial" w:cs="Arial"/>
          <w:sz w:val="12"/>
          <w:szCs w:val="12"/>
        </w:rPr>
      </w:pPr>
    </w:p>
    <w:p w14:paraId="34E12F9B" w14:textId="77777777" w:rsidR="00E13CE6" w:rsidRDefault="00E13CE6" w:rsidP="00D3635F">
      <w:pPr>
        <w:pStyle w:val="ListParagraph"/>
        <w:numPr>
          <w:ilvl w:val="0"/>
          <w:numId w:val="3"/>
        </w:numPr>
        <w:tabs>
          <w:tab w:val="left" w:pos="1980"/>
        </w:tabs>
        <w:spacing w:after="0" w:line="240" w:lineRule="auto"/>
        <w:ind w:left="360"/>
        <w:rPr>
          <w:rFonts w:ascii="Arial" w:hAnsi="Arial" w:cs="Arial"/>
        </w:rPr>
      </w:pPr>
      <w:r>
        <w:rPr>
          <w:rFonts w:ascii="Arial" w:hAnsi="Arial" w:cs="Arial"/>
        </w:rPr>
        <w:t xml:space="preserve">If needed, SJMC BB tech will review patient’s specimens in Beaker.  </w:t>
      </w:r>
    </w:p>
    <w:p w14:paraId="24C6CF96" w14:textId="77777777" w:rsidR="00E13CE6" w:rsidRDefault="00E13CE6" w:rsidP="00D3635F">
      <w:pPr>
        <w:pStyle w:val="ListParagraph"/>
        <w:numPr>
          <w:ilvl w:val="1"/>
          <w:numId w:val="3"/>
        </w:numPr>
        <w:tabs>
          <w:tab w:val="left" w:pos="1980"/>
        </w:tabs>
        <w:spacing w:after="0" w:line="240" w:lineRule="auto"/>
        <w:ind w:left="1152"/>
        <w:rPr>
          <w:rFonts w:ascii="Arial" w:hAnsi="Arial" w:cs="Arial"/>
        </w:rPr>
      </w:pPr>
      <w:r>
        <w:rPr>
          <w:rFonts w:ascii="Arial" w:hAnsi="Arial" w:cs="Arial"/>
        </w:rPr>
        <w:t>Collection date/time must be different than when the TNS was collected.</w:t>
      </w:r>
    </w:p>
    <w:p w14:paraId="4A617B6F" w14:textId="3CD4DCEC" w:rsidR="00E13CE6" w:rsidRDefault="00E13CE6" w:rsidP="00D3635F">
      <w:pPr>
        <w:pStyle w:val="ListParagraph"/>
        <w:numPr>
          <w:ilvl w:val="1"/>
          <w:numId w:val="3"/>
        </w:numPr>
        <w:tabs>
          <w:tab w:val="left" w:pos="1980"/>
        </w:tabs>
        <w:spacing w:after="0" w:line="240" w:lineRule="auto"/>
        <w:ind w:left="1152"/>
        <w:rPr>
          <w:rFonts w:ascii="Arial" w:hAnsi="Arial" w:cs="Arial"/>
        </w:rPr>
      </w:pPr>
      <w:r>
        <w:rPr>
          <w:rFonts w:ascii="Arial" w:hAnsi="Arial" w:cs="Arial"/>
        </w:rPr>
        <w:t>Lavender, blue, green (without gel), an</w:t>
      </w:r>
      <w:r w:rsidR="00C56C30">
        <w:rPr>
          <w:rFonts w:ascii="Arial" w:hAnsi="Arial" w:cs="Arial"/>
        </w:rPr>
        <w:t xml:space="preserve">d pink tubes ordered at SJMC are acceptable for testing in </w:t>
      </w:r>
      <w:proofErr w:type="spellStart"/>
      <w:r w:rsidR="00C56C30">
        <w:rPr>
          <w:rFonts w:ascii="Arial" w:hAnsi="Arial" w:cs="Arial"/>
        </w:rPr>
        <w:t>STTx</w:t>
      </w:r>
      <w:proofErr w:type="spellEnd"/>
      <w:r w:rsidR="00C56C30">
        <w:rPr>
          <w:rFonts w:ascii="Arial" w:hAnsi="Arial" w:cs="Arial"/>
        </w:rPr>
        <w:t xml:space="preserve">. </w:t>
      </w:r>
    </w:p>
    <w:p w14:paraId="69AC4EDA" w14:textId="77777777" w:rsidR="00F41FB7" w:rsidRPr="00D3635F" w:rsidRDefault="00F41FB7" w:rsidP="00F41FB7">
      <w:pPr>
        <w:tabs>
          <w:tab w:val="left" w:pos="1980"/>
        </w:tabs>
        <w:spacing w:after="0" w:line="240" w:lineRule="auto"/>
        <w:ind w:left="72"/>
        <w:rPr>
          <w:rFonts w:ascii="Arial" w:hAnsi="Arial" w:cs="Arial"/>
          <w:sz w:val="12"/>
          <w:szCs w:val="12"/>
        </w:rPr>
      </w:pPr>
    </w:p>
    <w:p w14:paraId="794D3322" w14:textId="768CD877" w:rsidR="00E13CE6" w:rsidRPr="00F41FB7" w:rsidRDefault="00F41FB7" w:rsidP="00F41FB7">
      <w:pPr>
        <w:tabs>
          <w:tab w:val="left" w:pos="1980"/>
        </w:tabs>
        <w:spacing w:after="0" w:line="240" w:lineRule="auto"/>
        <w:ind w:left="360" w:hanging="360"/>
        <w:rPr>
          <w:rFonts w:ascii="Arial" w:hAnsi="Arial" w:cs="Arial"/>
        </w:rPr>
      </w:pPr>
      <w:r>
        <w:rPr>
          <w:rFonts w:ascii="Arial" w:hAnsi="Arial" w:cs="Arial"/>
        </w:rPr>
        <w:t xml:space="preserve">3.   </w:t>
      </w:r>
      <w:r w:rsidR="00E13CE6" w:rsidRPr="00F41FB7">
        <w:rPr>
          <w:rFonts w:ascii="Arial" w:hAnsi="Arial" w:cs="Arial"/>
        </w:rPr>
        <w:t xml:space="preserve">If an available </w:t>
      </w:r>
      <w:r w:rsidR="00E13CE6" w:rsidRPr="00F41FB7">
        <w:rPr>
          <w:rFonts w:ascii="Arial" w:hAnsi="Arial" w:cs="Arial"/>
          <w:b/>
          <w:color w:val="FF0000"/>
        </w:rPr>
        <w:t>specimen is found and</w:t>
      </w:r>
      <w:r w:rsidR="00E13CE6" w:rsidRPr="00F41FB7">
        <w:rPr>
          <w:rFonts w:ascii="Arial" w:hAnsi="Arial" w:cs="Arial"/>
          <w:color w:val="FF0000"/>
        </w:rPr>
        <w:t xml:space="preserve"> </w:t>
      </w:r>
      <w:r w:rsidR="00E13CE6" w:rsidRPr="00F41FB7">
        <w:rPr>
          <w:rFonts w:ascii="Arial" w:hAnsi="Arial" w:cs="Arial"/>
          <w:b/>
          <w:color w:val="FF0000"/>
        </w:rPr>
        <w:t>located at SJMC</w:t>
      </w:r>
      <w:r w:rsidR="00E13CE6" w:rsidRPr="00F41FB7">
        <w:rPr>
          <w:rFonts w:ascii="Arial" w:hAnsi="Arial" w:cs="Arial"/>
        </w:rPr>
        <w:t>, add the ABORH2 order to the specimen in</w:t>
      </w:r>
      <w:r w:rsidR="00C56C30">
        <w:rPr>
          <w:rFonts w:ascii="Arial" w:hAnsi="Arial" w:cs="Arial"/>
        </w:rPr>
        <w:t xml:space="preserve"> </w:t>
      </w:r>
      <w:r w:rsidR="00E13CE6" w:rsidRPr="00F41FB7">
        <w:rPr>
          <w:rFonts w:ascii="Arial" w:hAnsi="Arial" w:cs="Arial"/>
        </w:rPr>
        <w:t>Beaker:</w:t>
      </w:r>
    </w:p>
    <w:p w14:paraId="723CC9F6" w14:textId="77777777" w:rsidR="00E13CE6" w:rsidRDefault="00E13CE6" w:rsidP="00D3635F">
      <w:pPr>
        <w:pStyle w:val="ListParagraph"/>
        <w:numPr>
          <w:ilvl w:val="1"/>
          <w:numId w:val="7"/>
        </w:numPr>
        <w:tabs>
          <w:tab w:val="left" w:pos="1980"/>
        </w:tabs>
        <w:spacing w:after="0" w:line="240" w:lineRule="auto"/>
        <w:ind w:left="1152"/>
        <w:rPr>
          <w:rFonts w:ascii="Arial" w:hAnsi="Arial" w:cs="Arial"/>
        </w:rPr>
      </w:pPr>
      <w:r>
        <w:rPr>
          <w:rFonts w:ascii="Arial" w:hAnsi="Arial" w:cs="Arial"/>
        </w:rPr>
        <w:t>Specimen Inquiry</w:t>
      </w:r>
    </w:p>
    <w:p w14:paraId="67C03FBD" w14:textId="77777777" w:rsidR="00E13CE6" w:rsidRDefault="00E13CE6" w:rsidP="00D3635F">
      <w:pPr>
        <w:pStyle w:val="ListParagraph"/>
        <w:numPr>
          <w:ilvl w:val="1"/>
          <w:numId w:val="7"/>
        </w:numPr>
        <w:tabs>
          <w:tab w:val="left" w:pos="1980"/>
        </w:tabs>
        <w:spacing w:after="0" w:line="240" w:lineRule="auto"/>
        <w:ind w:left="1152"/>
        <w:rPr>
          <w:rFonts w:ascii="Arial" w:hAnsi="Arial" w:cs="Arial"/>
        </w:rPr>
      </w:pPr>
      <w:r>
        <w:rPr>
          <w:rFonts w:ascii="Arial" w:hAnsi="Arial" w:cs="Arial"/>
        </w:rPr>
        <w:t>Specimen Update</w:t>
      </w:r>
    </w:p>
    <w:p w14:paraId="7DE8B273" w14:textId="77777777" w:rsidR="00E13CE6" w:rsidRDefault="00E13CE6" w:rsidP="00D3635F">
      <w:pPr>
        <w:pStyle w:val="ListParagraph"/>
        <w:numPr>
          <w:ilvl w:val="1"/>
          <w:numId w:val="7"/>
        </w:numPr>
        <w:tabs>
          <w:tab w:val="left" w:pos="1980"/>
        </w:tabs>
        <w:spacing w:after="0" w:line="240" w:lineRule="auto"/>
        <w:ind w:left="1152"/>
        <w:rPr>
          <w:rFonts w:ascii="Arial" w:hAnsi="Arial" w:cs="Arial"/>
        </w:rPr>
      </w:pPr>
      <w:r>
        <w:rPr>
          <w:rFonts w:ascii="Arial" w:hAnsi="Arial" w:cs="Arial"/>
        </w:rPr>
        <w:t>Add-ons &gt; New orders</w:t>
      </w:r>
    </w:p>
    <w:p w14:paraId="65F6CC8C" w14:textId="77777777" w:rsidR="00E13CE6" w:rsidRDefault="00E13CE6" w:rsidP="00D3635F">
      <w:pPr>
        <w:pStyle w:val="ListParagraph"/>
        <w:numPr>
          <w:ilvl w:val="1"/>
          <w:numId w:val="7"/>
        </w:numPr>
        <w:tabs>
          <w:tab w:val="left" w:pos="1980"/>
        </w:tabs>
        <w:spacing w:after="0" w:line="240" w:lineRule="auto"/>
        <w:ind w:left="1152"/>
        <w:rPr>
          <w:rFonts w:ascii="Arial" w:hAnsi="Arial" w:cs="Arial"/>
        </w:rPr>
      </w:pPr>
      <w:r>
        <w:rPr>
          <w:rFonts w:ascii="Arial" w:hAnsi="Arial" w:cs="Arial"/>
        </w:rPr>
        <w:t>Type ABORH and hit Search button</w:t>
      </w:r>
    </w:p>
    <w:p w14:paraId="225FF9B8" w14:textId="77777777" w:rsidR="00E13CE6" w:rsidRDefault="00E13CE6" w:rsidP="00D3635F">
      <w:pPr>
        <w:pStyle w:val="ListParagraph"/>
        <w:numPr>
          <w:ilvl w:val="1"/>
          <w:numId w:val="7"/>
        </w:numPr>
        <w:tabs>
          <w:tab w:val="left" w:pos="1980"/>
        </w:tabs>
        <w:spacing w:after="0" w:line="240" w:lineRule="auto"/>
        <w:ind w:left="1152"/>
        <w:rPr>
          <w:rFonts w:ascii="Arial" w:hAnsi="Arial" w:cs="Arial"/>
        </w:rPr>
      </w:pPr>
      <w:r>
        <w:rPr>
          <w:rFonts w:ascii="Arial" w:hAnsi="Arial" w:cs="Arial"/>
        </w:rPr>
        <w:t>New window will open with several options.  ABORH2 is the test to choose.  Hit “Accept”.</w:t>
      </w:r>
    </w:p>
    <w:p w14:paraId="12E0A3DE" w14:textId="77777777" w:rsidR="00E13CE6" w:rsidRDefault="00E13CE6" w:rsidP="00D3635F">
      <w:pPr>
        <w:pStyle w:val="ListParagraph"/>
        <w:numPr>
          <w:ilvl w:val="1"/>
          <w:numId w:val="7"/>
        </w:numPr>
        <w:tabs>
          <w:tab w:val="left" w:pos="1980"/>
        </w:tabs>
        <w:spacing w:after="0" w:line="240" w:lineRule="auto"/>
        <w:ind w:left="1152"/>
        <w:rPr>
          <w:rFonts w:ascii="Arial" w:hAnsi="Arial" w:cs="Arial"/>
        </w:rPr>
      </w:pPr>
      <w:r>
        <w:rPr>
          <w:rFonts w:ascii="Arial" w:hAnsi="Arial" w:cs="Arial"/>
        </w:rPr>
        <w:t xml:space="preserve">Sign orders.  </w:t>
      </w:r>
    </w:p>
    <w:p w14:paraId="7726813B" w14:textId="2A7992BD" w:rsidR="00E13CE6" w:rsidRDefault="00E13CE6" w:rsidP="00D3635F">
      <w:pPr>
        <w:pStyle w:val="ListParagraph"/>
        <w:numPr>
          <w:ilvl w:val="1"/>
          <w:numId w:val="7"/>
        </w:numPr>
        <w:tabs>
          <w:tab w:val="left" w:pos="1980"/>
        </w:tabs>
        <w:spacing w:after="0" w:line="240" w:lineRule="auto"/>
        <w:ind w:left="1152"/>
        <w:rPr>
          <w:rFonts w:ascii="Arial" w:hAnsi="Arial" w:cs="Arial"/>
        </w:rPr>
      </w:pPr>
      <w:r>
        <w:rPr>
          <w:rFonts w:ascii="Arial" w:hAnsi="Arial" w:cs="Arial"/>
        </w:rPr>
        <w:t>If it asks you to choose the Authorizing provider, you may select:  Wilkinson, Katie</w:t>
      </w:r>
    </w:p>
    <w:p w14:paraId="14FF1B27" w14:textId="77777777" w:rsidR="00F41FB7" w:rsidRPr="00D3635F" w:rsidRDefault="00F41FB7" w:rsidP="00F41FB7">
      <w:pPr>
        <w:pStyle w:val="ListParagraph"/>
        <w:tabs>
          <w:tab w:val="left" w:pos="1980"/>
        </w:tabs>
        <w:spacing w:after="0" w:line="240" w:lineRule="auto"/>
        <w:ind w:left="1152"/>
        <w:rPr>
          <w:rFonts w:ascii="Arial" w:hAnsi="Arial" w:cs="Arial"/>
          <w:sz w:val="12"/>
          <w:szCs w:val="12"/>
        </w:rPr>
      </w:pPr>
    </w:p>
    <w:p w14:paraId="0815320A" w14:textId="0F5798FA" w:rsidR="00623815" w:rsidRPr="00F41FB7" w:rsidRDefault="00F41FB7" w:rsidP="00F41FB7">
      <w:pPr>
        <w:tabs>
          <w:tab w:val="left" w:pos="270"/>
          <w:tab w:val="left" w:pos="360"/>
          <w:tab w:val="left" w:pos="1980"/>
        </w:tabs>
        <w:spacing w:after="0" w:line="240" w:lineRule="auto"/>
        <w:rPr>
          <w:rFonts w:ascii="Arial" w:hAnsi="Arial" w:cs="Arial"/>
        </w:rPr>
      </w:pPr>
      <w:r>
        <w:rPr>
          <w:rFonts w:ascii="Arial" w:hAnsi="Arial" w:cs="Arial"/>
        </w:rPr>
        <w:t xml:space="preserve">4.   </w:t>
      </w:r>
      <w:r w:rsidR="00E13CE6" w:rsidRPr="00F41FB7">
        <w:rPr>
          <w:rFonts w:ascii="Arial" w:hAnsi="Arial" w:cs="Arial"/>
        </w:rPr>
        <w:t xml:space="preserve">If an available </w:t>
      </w:r>
      <w:r w:rsidR="00E13CE6" w:rsidRPr="00F41FB7">
        <w:rPr>
          <w:rFonts w:ascii="Arial" w:hAnsi="Arial" w:cs="Arial"/>
          <w:b/>
          <w:color w:val="FF0000"/>
        </w:rPr>
        <w:t>specimen is found, but is</w:t>
      </w:r>
      <w:r w:rsidR="00E13CE6" w:rsidRPr="00F41FB7">
        <w:rPr>
          <w:rFonts w:ascii="Arial" w:hAnsi="Arial" w:cs="Arial"/>
          <w:color w:val="FF0000"/>
        </w:rPr>
        <w:t xml:space="preserve"> </w:t>
      </w:r>
      <w:r w:rsidR="00E13CE6" w:rsidRPr="00F41FB7">
        <w:rPr>
          <w:rFonts w:ascii="Arial" w:hAnsi="Arial" w:cs="Arial"/>
          <w:b/>
          <w:color w:val="FF0000"/>
        </w:rPr>
        <w:t>located at another facility</w:t>
      </w:r>
    </w:p>
    <w:p w14:paraId="0D863FFB" w14:textId="6995A05D"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Change your Epic</w:t>
      </w:r>
      <w:r w:rsidR="00D3635F">
        <w:rPr>
          <w:rFonts w:ascii="Arial" w:hAnsi="Arial" w:cs="Arial"/>
        </w:rPr>
        <w:t xml:space="preserve"> context to the</w:t>
      </w:r>
      <w:r w:rsidRPr="00F41FB7">
        <w:rPr>
          <w:rFonts w:ascii="Arial" w:hAnsi="Arial" w:cs="Arial"/>
        </w:rPr>
        <w:t xml:space="preserve"> lab facility where the specimen is located.</w:t>
      </w:r>
    </w:p>
    <w:p w14:paraId="72513681" w14:textId="77777777"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 xml:space="preserve">When you do, you will be able to add the ABORH2 order to the specimen.  </w:t>
      </w:r>
    </w:p>
    <w:p w14:paraId="30A4E727" w14:textId="77777777"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Specimen Inquiry</w:t>
      </w:r>
    </w:p>
    <w:p w14:paraId="1984D2FC" w14:textId="41A4A63D"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Specimen Update</w:t>
      </w:r>
    </w:p>
    <w:p w14:paraId="179EC97E" w14:textId="27B517A2"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Add-ons &gt; New Orders</w:t>
      </w:r>
    </w:p>
    <w:p w14:paraId="648A463A" w14:textId="7E4C97FC"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Type ABORH and hit Search button</w:t>
      </w:r>
    </w:p>
    <w:p w14:paraId="69585F4A" w14:textId="05AD4063"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New window will open with several options.  ABORH</w:t>
      </w:r>
      <w:r w:rsidR="000048B5">
        <w:rPr>
          <w:rFonts w:ascii="Arial" w:hAnsi="Arial" w:cs="Arial"/>
        </w:rPr>
        <w:t xml:space="preserve">2 </w:t>
      </w:r>
      <w:r w:rsidRPr="00F41FB7">
        <w:rPr>
          <w:rFonts w:ascii="Arial" w:hAnsi="Arial" w:cs="Arial"/>
        </w:rPr>
        <w:t>is the test to choose.  Hit “Accept”</w:t>
      </w:r>
    </w:p>
    <w:p w14:paraId="45DB3740" w14:textId="3AA2B111"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Sign orders.  If it asks you to choose the Authorizing provider, yo</w:t>
      </w:r>
      <w:r w:rsidR="00E20947">
        <w:rPr>
          <w:rFonts w:ascii="Arial" w:hAnsi="Arial" w:cs="Arial"/>
        </w:rPr>
        <w:t>u</w:t>
      </w:r>
      <w:r w:rsidRPr="00F41FB7">
        <w:rPr>
          <w:rFonts w:ascii="Arial" w:hAnsi="Arial" w:cs="Arial"/>
        </w:rPr>
        <w:t xml:space="preserve"> may select : Wilkinson, Katie</w:t>
      </w:r>
    </w:p>
    <w:p w14:paraId="05E37A2E" w14:textId="3710362C"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Print label to the lab where specimen is located.</w:t>
      </w:r>
    </w:p>
    <w:p w14:paraId="70102960" w14:textId="517864E0" w:rsidR="00623815" w:rsidRPr="00F41FB7" w:rsidRDefault="00623815" w:rsidP="00D3635F">
      <w:pPr>
        <w:pStyle w:val="ListParagraph"/>
        <w:numPr>
          <w:ilvl w:val="0"/>
          <w:numId w:val="6"/>
        </w:numPr>
        <w:tabs>
          <w:tab w:val="left" w:pos="1080"/>
          <w:tab w:val="left" w:pos="1980"/>
        </w:tabs>
        <w:spacing w:after="0" w:line="240" w:lineRule="auto"/>
        <w:rPr>
          <w:rFonts w:ascii="Arial" w:hAnsi="Arial" w:cs="Arial"/>
        </w:rPr>
      </w:pPr>
      <w:r w:rsidRPr="00F41FB7">
        <w:rPr>
          <w:rFonts w:ascii="Arial" w:hAnsi="Arial" w:cs="Arial"/>
        </w:rPr>
        <w:t>Contact that lab to:</w:t>
      </w:r>
    </w:p>
    <w:p w14:paraId="1F117B14" w14:textId="77777777" w:rsidR="00623815" w:rsidRDefault="00623815" w:rsidP="00D3635F">
      <w:pPr>
        <w:pStyle w:val="ListParagraph"/>
        <w:numPr>
          <w:ilvl w:val="2"/>
          <w:numId w:val="3"/>
        </w:numPr>
        <w:tabs>
          <w:tab w:val="left" w:pos="1080"/>
          <w:tab w:val="left" w:pos="1980"/>
        </w:tabs>
        <w:spacing w:after="0" w:line="240" w:lineRule="auto"/>
        <w:ind w:left="1620"/>
        <w:rPr>
          <w:rFonts w:ascii="Arial" w:hAnsi="Arial" w:cs="Arial"/>
        </w:rPr>
      </w:pPr>
      <w:r>
        <w:rPr>
          <w:rFonts w:ascii="Arial" w:hAnsi="Arial" w:cs="Arial"/>
        </w:rPr>
        <w:t xml:space="preserve">  Notify them of the label on their printer</w:t>
      </w:r>
    </w:p>
    <w:p w14:paraId="12C2C9DB" w14:textId="5AB3EF70" w:rsidR="00623815" w:rsidRPr="00623815" w:rsidRDefault="00623815" w:rsidP="00D3635F">
      <w:pPr>
        <w:pStyle w:val="ListParagraph"/>
        <w:numPr>
          <w:ilvl w:val="2"/>
          <w:numId w:val="3"/>
        </w:numPr>
        <w:tabs>
          <w:tab w:val="left" w:pos="1080"/>
          <w:tab w:val="left" w:pos="1980"/>
        </w:tabs>
        <w:spacing w:after="0" w:line="240" w:lineRule="auto"/>
        <w:ind w:left="1620"/>
        <w:rPr>
          <w:rFonts w:ascii="Arial" w:hAnsi="Arial" w:cs="Arial"/>
        </w:rPr>
      </w:pPr>
      <w:r>
        <w:rPr>
          <w:rFonts w:ascii="Arial" w:hAnsi="Arial" w:cs="Arial"/>
        </w:rPr>
        <w:t xml:space="preserve">  </w:t>
      </w:r>
      <w:r w:rsidRPr="00623815">
        <w:rPr>
          <w:rFonts w:ascii="Arial" w:hAnsi="Arial" w:cs="Arial"/>
        </w:rPr>
        <w:t>Ask them to locate the specimen</w:t>
      </w:r>
    </w:p>
    <w:p w14:paraId="40000688" w14:textId="3C2BBC63" w:rsidR="00623815" w:rsidRDefault="00623815" w:rsidP="00D3635F">
      <w:pPr>
        <w:pStyle w:val="ListParagraph"/>
        <w:numPr>
          <w:ilvl w:val="2"/>
          <w:numId w:val="3"/>
        </w:numPr>
        <w:tabs>
          <w:tab w:val="left" w:pos="1080"/>
          <w:tab w:val="left" w:pos="1980"/>
        </w:tabs>
        <w:spacing w:after="0" w:line="240" w:lineRule="auto"/>
        <w:ind w:left="1620"/>
        <w:rPr>
          <w:rFonts w:ascii="Arial" w:hAnsi="Arial" w:cs="Arial"/>
        </w:rPr>
      </w:pPr>
      <w:r>
        <w:rPr>
          <w:rFonts w:ascii="Arial" w:hAnsi="Arial" w:cs="Arial"/>
        </w:rPr>
        <w:t xml:space="preserve">  Ask them to put it on a packing list and send it to SJMC</w:t>
      </w:r>
    </w:p>
    <w:p w14:paraId="67D85FA1" w14:textId="66D376FA" w:rsidR="00881FC7" w:rsidRPr="00881FC7" w:rsidRDefault="00881FC7" w:rsidP="00881FC7">
      <w:pPr>
        <w:tabs>
          <w:tab w:val="left" w:pos="1080"/>
          <w:tab w:val="left" w:pos="1980"/>
        </w:tabs>
        <w:spacing w:after="0" w:line="240" w:lineRule="auto"/>
        <w:rPr>
          <w:rFonts w:ascii="Arial" w:hAnsi="Arial" w:cs="Arial"/>
        </w:rPr>
      </w:pPr>
      <w:r>
        <w:rPr>
          <w:rFonts w:ascii="Arial" w:hAnsi="Arial" w:cs="Arial"/>
          <w:sz w:val="12"/>
          <w:szCs w:val="12"/>
        </w:rPr>
        <w:t xml:space="preserve">                        </w:t>
      </w:r>
      <w:r w:rsidRPr="00881FC7">
        <w:rPr>
          <w:rFonts w:ascii="Arial" w:hAnsi="Arial" w:cs="Arial"/>
        </w:rPr>
        <w:t>k.</w:t>
      </w:r>
      <w:r>
        <w:rPr>
          <w:rFonts w:ascii="Arial" w:hAnsi="Arial" w:cs="Arial"/>
          <w:sz w:val="12"/>
          <w:szCs w:val="12"/>
        </w:rPr>
        <w:t xml:space="preserve">     </w:t>
      </w:r>
      <w:r w:rsidRPr="00881FC7">
        <w:rPr>
          <w:rFonts w:ascii="Arial" w:hAnsi="Arial" w:cs="Arial"/>
          <w:i/>
          <w:u w:val="single"/>
        </w:rPr>
        <w:t xml:space="preserve">Change your </w:t>
      </w:r>
      <w:r w:rsidR="00342DD1">
        <w:rPr>
          <w:rFonts w:ascii="Arial" w:hAnsi="Arial" w:cs="Arial"/>
          <w:i/>
          <w:u w:val="single"/>
        </w:rPr>
        <w:t xml:space="preserve">Epic </w:t>
      </w:r>
      <w:r w:rsidRPr="00881FC7">
        <w:rPr>
          <w:rFonts w:ascii="Arial" w:hAnsi="Arial" w:cs="Arial"/>
          <w:i/>
          <w:u w:val="single"/>
        </w:rPr>
        <w:t>context back to SJMC when completed</w:t>
      </w:r>
      <w:r>
        <w:rPr>
          <w:rFonts w:ascii="Arial" w:hAnsi="Arial" w:cs="Arial"/>
        </w:rPr>
        <w:t>.</w:t>
      </w:r>
      <w:r>
        <w:rPr>
          <w:rFonts w:ascii="Arial" w:hAnsi="Arial" w:cs="Arial"/>
        </w:rPr>
        <w:tab/>
      </w:r>
    </w:p>
    <w:p w14:paraId="6168D37D" w14:textId="32BF5115" w:rsidR="00623815" w:rsidRPr="00F41FB7" w:rsidRDefault="00F41FB7" w:rsidP="00F41FB7">
      <w:pPr>
        <w:tabs>
          <w:tab w:val="left" w:pos="360"/>
          <w:tab w:val="left" w:pos="1980"/>
        </w:tabs>
        <w:spacing w:after="0" w:line="240" w:lineRule="auto"/>
        <w:rPr>
          <w:rFonts w:ascii="Arial" w:hAnsi="Arial" w:cs="Arial"/>
        </w:rPr>
      </w:pPr>
      <w:r>
        <w:rPr>
          <w:rFonts w:ascii="Arial" w:hAnsi="Arial" w:cs="Arial"/>
        </w:rPr>
        <w:lastRenderedPageBreak/>
        <w:t xml:space="preserve">5.   </w:t>
      </w:r>
      <w:r w:rsidR="00623815" w:rsidRPr="00F41FB7">
        <w:rPr>
          <w:rFonts w:ascii="Arial" w:hAnsi="Arial" w:cs="Arial"/>
        </w:rPr>
        <w:t xml:space="preserve">If a </w:t>
      </w:r>
      <w:r w:rsidR="00623815" w:rsidRPr="00D3635F">
        <w:rPr>
          <w:rFonts w:ascii="Arial" w:hAnsi="Arial" w:cs="Arial"/>
          <w:b/>
          <w:color w:val="FF0000"/>
        </w:rPr>
        <w:t>new specimen needs to be collected</w:t>
      </w:r>
      <w:r w:rsidR="00623815" w:rsidRPr="00F41FB7">
        <w:rPr>
          <w:rFonts w:ascii="Arial" w:hAnsi="Arial" w:cs="Arial"/>
        </w:rPr>
        <w:t>, order ABORH2</w:t>
      </w:r>
    </w:p>
    <w:p w14:paraId="2CDD8301" w14:textId="228859BC" w:rsidR="00623815" w:rsidRDefault="00623815" w:rsidP="00D3635F">
      <w:pPr>
        <w:pStyle w:val="ListParagraph"/>
        <w:numPr>
          <w:ilvl w:val="0"/>
          <w:numId w:val="8"/>
        </w:numPr>
        <w:tabs>
          <w:tab w:val="left" w:pos="1980"/>
        </w:tabs>
        <w:spacing w:after="0" w:line="240" w:lineRule="auto"/>
        <w:rPr>
          <w:rFonts w:ascii="Arial" w:hAnsi="Arial" w:cs="Arial"/>
        </w:rPr>
      </w:pPr>
      <w:r>
        <w:rPr>
          <w:rFonts w:ascii="Arial" w:hAnsi="Arial" w:cs="Arial"/>
        </w:rPr>
        <w:t>Patient Station, double click on current encounter to open</w:t>
      </w:r>
      <w:r w:rsidR="00B221E7">
        <w:rPr>
          <w:rFonts w:ascii="Arial" w:hAnsi="Arial" w:cs="Arial"/>
        </w:rPr>
        <w:t xml:space="preserve">.  </w:t>
      </w:r>
    </w:p>
    <w:p w14:paraId="040BFB97" w14:textId="77777777" w:rsidR="000048B5" w:rsidRDefault="00B221E7" w:rsidP="000048B5">
      <w:pPr>
        <w:pStyle w:val="ListParagraph"/>
        <w:tabs>
          <w:tab w:val="left" w:pos="1980"/>
        </w:tabs>
        <w:spacing w:after="0" w:line="240" w:lineRule="auto"/>
        <w:ind w:left="1152"/>
        <w:rPr>
          <w:rFonts w:ascii="Arial" w:hAnsi="Arial" w:cs="Arial"/>
        </w:rPr>
      </w:pPr>
      <w:r w:rsidRPr="00B221E7">
        <w:rPr>
          <w:rFonts w:ascii="Arial" w:hAnsi="Arial" w:cs="Arial"/>
          <w:b/>
        </w:rPr>
        <w:t>Note:</w:t>
      </w:r>
      <w:r>
        <w:rPr>
          <w:rFonts w:ascii="Arial" w:hAnsi="Arial" w:cs="Arial"/>
        </w:rPr>
        <w:t xml:space="preserve">  Current Admission or Arrived Appointment </w:t>
      </w:r>
      <w:proofErr w:type="gramStart"/>
      <w:r>
        <w:rPr>
          <w:rFonts w:ascii="Arial" w:hAnsi="Arial" w:cs="Arial"/>
        </w:rPr>
        <w:t>are</w:t>
      </w:r>
      <w:proofErr w:type="gramEnd"/>
      <w:r>
        <w:rPr>
          <w:rFonts w:ascii="Arial" w:hAnsi="Arial" w:cs="Arial"/>
        </w:rPr>
        <w:t xml:space="preserve"> often highlighted in green. </w:t>
      </w:r>
    </w:p>
    <w:p w14:paraId="210845C9" w14:textId="73F9CC0B" w:rsidR="00623815" w:rsidRPr="000048B5" w:rsidRDefault="000048B5" w:rsidP="000048B5">
      <w:pPr>
        <w:tabs>
          <w:tab w:val="left" w:pos="810"/>
        </w:tabs>
        <w:spacing w:after="0" w:line="240" w:lineRule="auto"/>
        <w:rPr>
          <w:rFonts w:ascii="Arial" w:hAnsi="Arial" w:cs="Arial"/>
        </w:rPr>
      </w:pPr>
      <w:r>
        <w:rPr>
          <w:rFonts w:ascii="Arial" w:hAnsi="Arial" w:cs="Arial"/>
        </w:rPr>
        <w:tab/>
        <w:t xml:space="preserve">b.   </w:t>
      </w:r>
      <w:r w:rsidR="00623815" w:rsidRPr="000048B5">
        <w:rPr>
          <w:rFonts w:ascii="Arial" w:hAnsi="Arial" w:cs="Arial"/>
        </w:rPr>
        <w:t>Order Entry tab</w:t>
      </w:r>
    </w:p>
    <w:p w14:paraId="5569E8BD" w14:textId="1784D347" w:rsidR="00623815" w:rsidRDefault="00623815" w:rsidP="00D3635F">
      <w:pPr>
        <w:pStyle w:val="ListParagraph"/>
        <w:numPr>
          <w:ilvl w:val="0"/>
          <w:numId w:val="8"/>
        </w:numPr>
        <w:tabs>
          <w:tab w:val="left" w:pos="1980"/>
        </w:tabs>
        <w:spacing w:after="0" w:line="240" w:lineRule="auto"/>
        <w:rPr>
          <w:rFonts w:ascii="Arial" w:hAnsi="Arial" w:cs="Arial"/>
        </w:rPr>
      </w:pPr>
      <w:r>
        <w:rPr>
          <w:rFonts w:ascii="Arial" w:hAnsi="Arial" w:cs="Arial"/>
        </w:rPr>
        <w:t>Type ABORH and hit Search button</w:t>
      </w:r>
    </w:p>
    <w:p w14:paraId="70EEE2EF" w14:textId="35012807" w:rsidR="00623815" w:rsidRDefault="00623815" w:rsidP="00D3635F">
      <w:pPr>
        <w:pStyle w:val="ListParagraph"/>
        <w:numPr>
          <w:ilvl w:val="0"/>
          <w:numId w:val="8"/>
        </w:numPr>
        <w:tabs>
          <w:tab w:val="left" w:pos="1980"/>
        </w:tabs>
        <w:spacing w:after="0" w:line="240" w:lineRule="auto"/>
        <w:rPr>
          <w:rFonts w:ascii="Arial" w:hAnsi="Arial" w:cs="Arial"/>
        </w:rPr>
      </w:pPr>
      <w:r>
        <w:rPr>
          <w:rFonts w:ascii="Arial" w:hAnsi="Arial" w:cs="Arial"/>
        </w:rPr>
        <w:t>New window will open with several options.  ABORH2 is the test to choos</w:t>
      </w:r>
      <w:r w:rsidR="0086073F">
        <w:rPr>
          <w:rFonts w:ascii="Arial" w:hAnsi="Arial" w:cs="Arial"/>
        </w:rPr>
        <w:t>e</w:t>
      </w:r>
      <w:r>
        <w:rPr>
          <w:rFonts w:ascii="Arial" w:hAnsi="Arial" w:cs="Arial"/>
        </w:rPr>
        <w:t>.  Hit “Accept”.</w:t>
      </w:r>
    </w:p>
    <w:p w14:paraId="62F2316A" w14:textId="46E76012" w:rsidR="00DF2187" w:rsidRDefault="00DF2187" w:rsidP="00D3635F">
      <w:pPr>
        <w:pStyle w:val="ListParagraph"/>
        <w:numPr>
          <w:ilvl w:val="0"/>
          <w:numId w:val="8"/>
        </w:numPr>
        <w:tabs>
          <w:tab w:val="left" w:pos="1980"/>
        </w:tabs>
        <w:spacing w:after="0" w:line="240" w:lineRule="auto"/>
        <w:rPr>
          <w:rFonts w:ascii="Arial" w:hAnsi="Arial" w:cs="Arial"/>
        </w:rPr>
      </w:pPr>
      <w:r>
        <w:rPr>
          <w:rFonts w:ascii="Arial" w:hAnsi="Arial" w:cs="Arial"/>
        </w:rPr>
        <w:t>Sign orders.  If it asks you to choose the Authorizing provider, you may select Wilkinson, Katie</w:t>
      </w:r>
    </w:p>
    <w:p w14:paraId="005E90D8" w14:textId="5D7DD500" w:rsidR="00DF2187" w:rsidRDefault="00DF2187" w:rsidP="00D3635F">
      <w:pPr>
        <w:pStyle w:val="ListParagraph"/>
        <w:numPr>
          <w:ilvl w:val="0"/>
          <w:numId w:val="8"/>
        </w:numPr>
        <w:tabs>
          <w:tab w:val="left" w:pos="1980"/>
        </w:tabs>
        <w:spacing w:after="0" w:line="240" w:lineRule="auto"/>
        <w:rPr>
          <w:rFonts w:ascii="Arial" w:hAnsi="Arial" w:cs="Arial"/>
        </w:rPr>
      </w:pPr>
      <w:r>
        <w:rPr>
          <w:rFonts w:ascii="Arial" w:hAnsi="Arial" w:cs="Arial"/>
        </w:rPr>
        <w:t>The order will be put onto collection list for RN or lab, depending on patients status</w:t>
      </w:r>
    </w:p>
    <w:p w14:paraId="355D75D2" w14:textId="11FE060E" w:rsidR="00DF2187" w:rsidRDefault="00DF2187" w:rsidP="00D3635F">
      <w:pPr>
        <w:pStyle w:val="ListParagraph"/>
        <w:numPr>
          <w:ilvl w:val="0"/>
          <w:numId w:val="8"/>
        </w:numPr>
        <w:tabs>
          <w:tab w:val="left" w:pos="1980"/>
        </w:tabs>
        <w:spacing w:after="0" w:line="240" w:lineRule="auto"/>
        <w:rPr>
          <w:rFonts w:ascii="Arial" w:hAnsi="Arial" w:cs="Arial"/>
        </w:rPr>
      </w:pPr>
      <w:r>
        <w:rPr>
          <w:rFonts w:ascii="Arial" w:hAnsi="Arial" w:cs="Arial"/>
        </w:rPr>
        <w:t>Make a phone call only if need for ABORH2 is urgent</w:t>
      </w:r>
    </w:p>
    <w:p w14:paraId="3F61476D" w14:textId="77777777" w:rsidR="00DF2187" w:rsidRPr="00D3635F" w:rsidRDefault="00DF2187" w:rsidP="00DF2187">
      <w:pPr>
        <w:pStyle w:val="ListParagraph"/>
        <w:tabs>
          <w:tab w:val="left" w:pos="1980"/>
        </w:tabs>
        <w:spacing w:after="0" w:line="240" w:lineRule="auto"/>
        <w:ind w:left="1440"/>
        <w:rPr>
          <w:rFonts w:ascii="Arial" w:hAnsi="Arial" w:cs="Arial"/>
          <w:sz w:val="12"/>
          <w:szCs w:val="12"/>
        </w:rPr>
      </w:pPr>
    </w:p>
    <w:p w14:paraId="09D33A55" w14:textId="542E1BE3" w:rsidR="00DF2187" w:rsidRPr="00F41FB7" w:rsidRDefault="00F41FB7" w:rsidP="00F41FB7">
      <w:pPr>
        <w:tabs>
          <w:tab w:val="left" w:pos="360"/>
          <w:tab w:val="left" w:pos="1980"/>
        </w:tabs>
        <w:spacing w:after="0" w:line="240" w:lineRule="auto"/>
        <w:rPr>
          <w:rFonts w:ascii="Arial" w:hAnsi="Arial" w:cs="Arial"/>
        </w:rPr>
      </w:pPr>
      <w:r>
        <w:rPr>
          <w:rFonts w:ascii="Arial" w:hAnsi="Arial" w:cs="Arial"/>
        </w:rPr>
        <w:t xml:space="preserve">6.   </w:t>
      </w:r>
      <w:r w:rsidR="00DF2187" w:rsidRPr="00F41FB7">
        <w:rPr>
          <w:rFonts w:ascii="Arial" w:hAnsi="Arial" w:cs="Arial"/>
        </w:rPr>
        <w:t xml:space="preserve">Receive specimen in Beaker.  </w:t>
      </w:r>
    </w:p>
    <w:p w14:paraId="593AF850" w14:textId="454F2F37" w:rsidR="00DF2187" w:rsidRDefault="00DF2187" w:rsidP="00DF2187">
      <w:pPr>
        <w:pStyle w:val="ListParagraph"/>
        <w:tabs>
          <w:tab w:val="left" w:pos="1980"/>
        </w:tabs>
        <w:spacing w:after="0" w:line="240" w:lineRule="auto"/>
        <w:rPr>
          <w:rFonts w:ascii="Arial" w:hAnsi="Arial" w:cs="Arial"/>
        </w:rPr>
      </w:pPr>
      <w:r w:rsidRPr="00DF2187">
        <w:rPr>
          <w:rFonts w:ascii="Arial" w:hAnsi="Arial" w:cs="Arial"/>
          <w:b/>
        </w:rPr>
        <w:t>Note:</w:t>
      </w:r>
      <w:r>
        <w:rPr>
          <w:rFonts w:ascii="Arial" w:hAnsi="Arial" w:cs="Arial"/>
        </w:rPr>
        <w:t xml:space="preserve">  The order will go to the PW, but attached to the accession number for the TNS.  We will correct that in the following steps.</w:t>
      </w:r>
    </w:p>
    <w:p w14:paraId="161ECB87" w14:textId="77777777" w:rsidR="00DF2187" w:rsidRPr="00D3635F" w:rsidRDefault="00DF2187" w:rsidP="00DF2187">
      <w:pPr>
        <w:tabs>
          <w:tab w:val="left" w:pos="1980"/>
        </w:tabs>
        <w:spacing w:after="0" w:line="240" w:lineRule="auto"/>
        <w:rPr>
          <w:rFonts w:ascii="Arial" w:hAnsi="Arial" w:cs="Arial"/>
          <w:sz w:val="12"/>
          <w:szCs w:val="12"/>
        </w:rPr>
      </w:pPr>
    </w:p>
    <w:p w14:paraId="5A00FA68" w14:textId="7B21D815" w:rsidR="00623815" w:rsidRPr="00F41FB7" w:rsidRDefault="00F41FB7" w:rsidP="00F41FB7">
      <w:pPr>
        <w:tabs>
          <w:tab w:val="left" w:pos="450"/>
          <w:tab w:val="left" w:pos="1980"/>
        </w:tabs>
        <w:spacing w:after="0" w:line="240" w:lineRule="auto"/>
        <w:rPr>
          <w:rFonts w:ascii="Arial" w:hAnsi="Arial" w:cs="Arial"/>
        </w:rPr>
      </w:pPr>
      <w:r>
        <w:rPr>
          <w:rFonts w:ascii="Arial" w:hAnsi="Arial" w:cs="Arial"/>
        </w:rPr>
        <w:t xml:space="preserve">7.   </w:t>
      </w:r>
      <w:r w:rsidR="00DF2187" w:rsidRPr="00F41FB7">
        <w:rPr>
          <w:rFonts w:ascii="Arial" w:hAnsi="Arial" w:cs="Arial"/>
        </w:rPr>
        <w:t xml:space="preserve">Record specimen in </w:t>
      </w:r>
      <w:proofErr w:type="spellStart"/>
      <w:r w:rsidR="00DF2187" w:rsidRPr="00F41FB7">
        <w:rPr>
          <w:rFonts w:ascii="Arial" w:hAnsi="Arial" w:cs="Arial"/>
        </w:rPr>
        <w:t>STTx</w:t>
      </w:r>
      <w:proofErr w:type="spellEnd"/>
      <w:r w:rsidR="00DF2187" w:rsidRPr="00F41FB7">
        <w:rPr>
          <w:rFonts w:ascii="Arial" w:hAnsi="Arial" w:cs="Arial"/>
        </w:rPr>
        <w:t>.  (Using electronic button)</w:t>
      </w:r>
    </w:p>
    <w:p w14:paraId="533D2DEA" w14:textId="77777777" w:rsidR="00DF2187" w:rsidRPr="00D3635F" w:rsidRDefault="00DF2187" w:rsidP="00DF2187">
      <w:pPr>
        <w:pStyle w:val="ListParagraph"/>
        <w:tabs>
          <w:tab w:val="left" w:pos="1980"/>
        </w:tabs>
        <w:spacing w:after="0" w:line="240" w:lineRule="auto"/>
        <w:rPr>
          <w:rFonts w:ascii="Arial" w:hAnsi="Arial" w:cs="Arial"/>
          <w:sz w:val="12"/>
          <w:szCs w:val="12"/>
        </w:rPr>
      </w:pPr>
    </w:p>
    <w:p w14:paraId="68F45C36" w14:textId="5C6B92BE" w:rsidR="00623815" w:rsidRPr="00F41FB7" w:rsidRDefault="00F41FB7" w:rsidP="00F41FB7">
      <w:pPr>
        <w:tabs>
          <w:tab w:val="left" w:pos="1980"/>
        </w:tabs>
        <w:spacing w:after="0" w:line="240" w:lineRule="auto"/>
        <w:rPr>
          <w:rFonts w:ascii="Arial" w:hAnsi="Arial" w:cs="Arial"/>
        </w:rPr>
      </w:pPr>
      <w:r>
        <w:rPr>
          <w:rFonts w:ascii="Arial" w:hAnsi="Arial" w:cs="Arial"/>
        </w:rPr>
        <w:t xml:space="preserve">8.   </w:t>
      </w:r>
      <w:r w:rsidR="00DF2187" w:rsidRPr="00F41FB7">
        <w:rPr>
          <w:rFonts w:ascii="Arial" w:hAnsi="Arial" w:cs="Arial"/>
        </w:rPr>
        <w:t>Open order profile of ABORH2.  Change Specimen ID field to correct accession #</w:t>
      </w:r>
    </w:p>
    <w:p w14:paraId="6D174BC9" w14:textId="77777777" w:rsidR="00DF2187" w:rsidRPr="00D3635F" w:rsidRDefault="00DF2187" w:rsidP="00DF2187">
      <w:pPr>
        <w:pStyle w:val="ListParagraph"/>
        <w:tabs>
          <w:tab w:val="left" w:pos="1980"/>
        </w:tabs>
        <w:spacing w:after="0" w:line="240" w:lineRule="auto"/>
        <w:rPr>
          <w:rFonts w:ascii="Arial" w:hAnsi="Arial" w:cs="Arial"/>
          <w:sz w:val="12"/>
          <w:szCs w:val="12"/>
        </w:rPr>
      </w:pPr>
    </w:p>
    <w:p w14:paraId="088C6FDA" w14:textId="64F74DA5" w:rsidR="00DF2187" w:rsidRPr="00F41FB7" w:rsidRDefault="00F41FB7" w:rsidP="00F41FB7">
      <w:pPr>
        <w:tabs>
          <w:tab w:val="left" w:pos="450"/>
          <w:tab w:val="left" w:pos="1980"/>
        </w:tabs>
        <w:spacing w:after="0" w:line="240" w:lineRule="auto"/>
        <w:ind w:left="450" w:hanging="450"/>
        <w:rPr>
          <w:rFonts w:ascii="Arial" w:hAnsi="Arial" w:cs="Arial"/>
        </w:rPr>
      </w:pPr>
      <w:r>
        <w:rPr>
          <w:rFonts w:ascii="Arial" w:hAnsi="Arial" w:cs="Arial"/>
        </w:rPr>
        <w:t xml:space="preserve">9.   </w:t>
      </w:r>
      <w:r w:rsidR="00B221E7">
        <w:rPr>
          <w:rFonts w:ascii="Arial" w:hAnsi="Arial" w:cs="Arial"/>
        </w:rPr>
        <w:t>Deactivate AB</w:t>
      </w:r>
      <w:r w:rsidR="00DF2187" w:rsidRPr="00F41FB7">
        <w:rPr>
          <w:rFonts w:ascii="Arial" w:hAnsi="Arial" w:cs="Arial"/>
        </w:rPr>
        <w:t>ORH2 specimen</w:t>
      </w:r>
    </w:p>
    <w:p w14:paraId="6C0E022E" w14:textId="7672CFA2" w:rsidR="00DF2187" w:rsidRDefault="00DF2187" w:rsidP="00D3635F">
      <w:pPr>
        <w:pStyle w:val="ListParagraph"/>
        <w:numPr>
          <w:ilvl w:val="0"/>
          <w:numId w:val="9"/>
        </w:numPr>
        <w:tabs>
          <w:tab w:val="left" w:pos="1980"/>
        </w:tabs>
        <w:spacing w:after="0" w:line="240" w:lineRule="auto"/>
        <w:rPr>
          <w:rFonts w:ascii="Arial" w:hAnsi="Arial" w:cs="Arial"/>
        </w:rPr>
      </w:pPr>
      <w:r w:rsidRPr="00B221E7">
        <w:rPr>
          <w:rFonts w:ascii="Arial" w:hAnsi="Arial" w:cs="Arial"/>
          <w:u w:val="single"/>
        </w:rPr>
        <w:t>Immediately</w:t>
      </w:r>
      <w:r>
        <w:rPr>
          <w:rFonts w:ascii="Arial" w:hAnsi="Arial" w:cs="Arial"/>
        </w:rPr>
        <w:t xml:space="preserve"> click on specimen box in Patient-at-a-Glance bar.  Patient specimen window appears.</w:t>
      </w:r>
    </w:p>
    <w:p w14:paraId="228ED4FC" w14:textId="77777777" w:rsidR="00DF2187" w:rsidRDefault="00DF2187" w:rsidP="00D3635F">
      <w:pPr>
        <w:pStyle w:val="ListParagraph"/>
        <w:numPr>
          <w:ilvl w:val="0"/>
          <w:numId w:val="9"/>
        </w:numPr>
        <w:tabs>
          <w:tab w:val="left" w:pos="1980"/>
        </w:tabs>
        <w:spacing w:after="0" w:line="240" w:lineRule="auto"/>
        <w:rPr>
          <w:rFonts w:ascii="Arial" w:hAnsi="Arial" w:cs="Arial"/>
        </w:rPr>
      </w:pPr>
      <w:r>
        <w:rPr>
          <w:rFonts w:ascii="Arial" w:hAnsi="Arial" w:cs="Arial"/>
        </w:rPr>
        <w:t xml:space="preserve">Select specimen used for ABORH2.  </w:t>
      </w:r>
    </w:p>
    <w:p w14:paraId="1ED3AE78" w14:textId="77777777" w:rsidR="00DF2187" w:rsidRDefault="00DF2187" w:rsidP="00D3635F">
      <w:pPr>
        <w:pStyle w:val="ListParagraph"/>
        <w:numPr>
          <w:ilvl w:val="2"/>
          <w:numId w:val="10"/>
        </w:numPr>
        <w:tabs>
          <w:tab w:val="left" w:pos="1980"/>
        </w:tabs>
        <w:spacing w:after="0" w:line="240" w:lineRule="auto"/>
        <w:rPr>
          <w:rFonts w:ascii="Arial" w:hAnsi="Arial" w:cs="Arial"/>
        </w:rPr>
      </w:pPr>
      <w:r>
        <w:rPr>
          <w:rFonts w:ascii="Arial" w:hAnsi="Arial" w:cs="Arial"/>
        </w:rPr>
        <w:t xml:space="preserve">  Change status to Inactive.  </w:t>
      </w:r>
    </w:p>
    <w:p w14:paraId="3A129BFC" w14:textId="77777777" w:rsidR="00DF2187" w:rsidRDefault="00DF2187" w:rsidP="00D3635F">
      <w:pPr>
        <w:pStyle w:val="ListParagraph"/>
        <w:numPr>
          <w:ilvl w:val="2"/>
          <w:numId w:val="10"/>
        </w:numPr>
        <w:tabs>
          <w:tab w:val="left" w:pos="1980"/>
        </w:tabs>
        <w:spacing w:after="0" w:line="240" w:lineRule="auto"/>
        <w:rPr>
          <w:rFonts w:ascii="Arial" w:hAnsi="Arial" w:cs="Arial"/>
        </w:rPr>
      </w:pPr>
      <w:r>
        <w:rPr>
          <w:rFonts w:ascii="Arial" w:hAnsi="Arial" w:cs="Arial"/>
        </w:rPr>
        <w:t xml:space="preserve">  Click OK.  </w:t>
      </w:r>
    </w:p>
    <w:p w14:paraId="19372703" w14:textId="77777777" w:rsidR="00DF2187" w:rsidRDefault="00DF2187" w:rsidP="00D3635F">
      <w:pPr>
        <w:pStyle w:val="ListParagraph"/>
        <w:numPr>
          <w:ilvl w:val="2"/>
          <w:numId w:val="10"/>
        </w:numPr>
        <w:tabs>
          <w:tab w:val="left" w:pos="1980"/>
        </w:tabs>
        <w:spacing w:after="0" w:line="240" w:lineRule="auto"/>
        <w:rPr>
          <w:rFonts w:ascii="Arial" w:hAnsi="Arial" w:cs="Arial"/>
        </w:rPr>
      </w:pPr>
      <w:r>
        <w:rPr>
          <w:rFonts w:ascii="Arial" w:hAnsi="Arial" w:cs="Arial"/>
        </w:rPr>
        <w:t xml:space="preserve">  </w:t>
      </w:r>
      <w:r w:rsidRPr="00DF2187">
        <w:rPr>
          <w:rFonts w:ascii="Arial" w:hAnsi="Arial" w:cs="Arial"/>
        </w:rPr>
        <w:t xml:space="preserve">Click Close.  </w:t>
      </w:r>
    </w:p>
    <w:p w14:paraId="2D946DC4" w14:textId="03A26B71" w:rsidR="00DF2187" w:rsidRPr="00DF2187" w:rsidRDefault="00DF2187" w:rsidP="00D3635F">
      <w:pPr>
        <w:pStyle w:val="ListParagraph"/>
        <w:numPr>
          <w:ilvl w:val="2"/>
          <w:numId w:val="10"/>
        </w:numPr>
        <w:tabs>
          <w:tab w:val="left" w:pos="1980"/>
        </w:tabs>
        <w:spacing w:after="0" w:line="240" w:lineRule="auto"/>
        <w:rPr>
          <w:rFonts w:ascii="Arial" w:hAnsi="Arial" w:cs="Arial"/>
        </w:rPr>
      </w:pPr>
      <w:r>
        <w:rPr>
          <w:rFonts w:ascii="Arial" w:hAnsi="Arial" w:cs="Arial"/>
        </w:rPr>
        <w:t xml:space="preserve">  </w:t>
      </w:r>
      <w:r w:rsidRPr="00DF2187">
        <w:rPr>
          <w:rFonts w:ascii="Arial" w:hAnsi="Arial" w:cs="Arial"/>
        </w:rPr>
        <w:t>Now close the order profile window.</w:t>
      </w:r>
    </w:p>
    <w:p w14:paraId="0D9B3D18" w14:textId="77777777" w:rsidR="00F41FB7" w:rsidRPr="00D3635F" w:rsidRDefault="00F41FB7" w:rsidP="00F41FB7">
      <w:pPr>
        <w:tabs>
          <w:tab w:val="left" w:pos="360"/>
          <w:tab w:val="left" w:pos="450"/>
          <w:tab w:val="left" w:pos="1980"/>
        </w:tabs>
        <w:spacing w:after="0" w:line="240" w:lineRule="auto"/>
        <w:rPr>
          <w:rFonts w:ascii="Arial" w:hAnsi="Arial" w:cs="Arial"/>
          <w:sz w:val="12"/>
          <w:szCs w:val="12"/>
        </w:rPr>
      </w:pPr>
    </w:p>
    <w:p w14:paraId="3243D20B" w14:textId="11F902D6" w:rsidR="00DF2187" w:rsidRPr="00F41FB7" w:rsidRDefault="00F41FB7" w:rsidP="00F41FB7">
      <w:pPr>
        <w:tabs>
          <w:tab w:val="left" w:pos="360"/>
          <w:tab w:val="left" w:pos="450"/>
          <w:tab w:val="left" w:pos="1980"/>
        </w:tabs>
        <w:spacing w:after="0" w:line="240" w:lineRule="auto"/>
        <w:rPr>
          <w:rFonts w:ascii="Arial" w:hAnsi="Arial" w:cs="Arial"/>
        </w:rPr>
      </w:pPr>
      <w:r>
        <w:rPr>
          <w:rFonts w:ascii="Arial" w:hAnsi="Arial" w:cs="Arial"/>
        </w:rPr>
        <w:t xml:space="preserve">10. </w:t>
      </w:r>
      <w:r w:rsidR="00DF2187" w:rsidRPr="00F41FB7">
        <w:rPr>
          <w:rFonts w:ascii="Arial" w:hAnsi="Arial" w:cs="Arial"/>
        </w:rPr>
        <w:t>Perform ABORH2 test and result it.</w:t>
      </w:r>
    </w:p>
    <w:p w14:paraId="09007BFC" w14:textId="0A970C50" w:rsidR="00DF2187" w:rsidRDefault="00DF2187" w:rsidP="00D3635F">
      <w:pPr>
        <w:pStyle w:val="ListParagraph"/>
        <w:numPr>
          <w:ilvl w:val="0"/>
          <w:numId w:val="11"/>
        </w:numPr>
        <w:tabs>
          <w:tab w:val="left" w:pos="1980"/>
        </w:tabs>
        <w:spacing w:after="0" w:line="240" w:lineRule="auto"/>
        <w:rPr>
          <w:rFonts w:ascii="Arial" w:hAnsi="Arial" w:cs="Arial"/>
        </w:rPr>
      </w:pPr>
      <w:r>
        <w:rPr>
          <w:rFonts w:ascii="Arial" w:hAnsi="Arial" w:cs="Arial"/>
        </w:rPr>
        <w:t>Find ABORH2 in PW</w:t>
      </w:r>
    </w:p>
    <w:p w14:paraId="2D394EF6" w14:textId="636C15CC" w:rsidR="00DF2187" w:rsidRDefault="00DF2187" w:rsidP="00D3635F">
      <w:pPr>
        <w:pStyle w:val="ListParagraph"/>
        <w:numPr>
          <w:ilvl w:val="0"/>
          <w:numId w:val="11"/>
        </w:numPr>
        <w:tabs>
          <w:tab w:val="left" w:pos="1980"/>
        </w:tabs>
        <w:spacing w:after="0" w:line="240" w:lineRule="auto"/>
        <w:rPr>
          <w:rFonts w:ascii="Arial" w:hAnsi="Arial" w:cs="Arial"/>
        </w:rPr>
      </w:pPr>
      <w:r>
        <w:rPr>
          <w:rFonts w:ascii="Arial" w:hAnsi="Arial" w:cs="Arial"/>
        </w:rPr>
        <w:t>Select RE</w:t>
      </w:r>
    </w:p>
    <w:p w14:paraId="5FBFFD7A" w14:textId="758C5189" w:rsidR="00DF2187" w:rsidRDefault="00DF2187" w:rsidP="00D3635F">
      <w:pPr>
        <w:pStyle w:val="ListParagraph"/>
        <w:numPr>
          <w:ilvl w:val="0"/>
          <w:numId w:val="11"/>
        </w:numPr>
        <w:tabs>
          <w:tab w:val="left" w:pos="1980"/>
        </w:tabs>
        <w:spacing w:after="0" w:line="240" w:lineRule="auto"/>
        <w:rPr>
          <w:rFonts w:ascii="Arial" w:hAnsi="Arial" w:cs="Arial"/>
        </w:rPr>
      </w:pPr>
      <w:r>
        <w:rPr>
          <w:rFonts w:ascii="Arial" w:hAnsi="Arial" w:cs="Arial"/>
        </w:rPr>
        <w:t>Scan barcode for ABORH2 specimen</w:t>
      </w:r>
    </w:p>
    <w:p w14:paraId="448D2334" w14:textId="42DE60B8" w:rsidR="00DF2187" w:rsidRDefault="00DF2187" w:rsidP="00D3635F">
      <w:pPr>
        <w:pStyle w:val="ListParagraph"/>
        <w:numPr>
          <w:ilvl w:val="0"/>
          <w:numId w:val="11"/>
        </w:numPr>
        <w:tabs>
          <w:tab w:val="left" w:pos="1980"/>
        </w:tabs>
        <w:spacing w:after="0" w:line="240" w:lineRule="auto"/>
        <w:rPr>
          <w:rFonts w:ascii="Arial" w:hAnsi="Arial" w:cs="Arial"/>
        </w:rPr>
      </w:pPr>
      <w:r>
        <w:rPr>
          <w:rFonts w:ascii="Arial" w:hAnsi="Arial" w:cs="Arial"/>
        </w:rPr>
        <w:t>Record results</w:t>
      </w:r>
    </w:p>
    <w:p w14:paraId="2320F832" w14:textId="6831426A" w:rsidR="00DF2187" w:rsidRDefault="00DF2187" w:rsidP="00D3635F">
      <w:pPr>
        <w:pStyle w:val="ListParagraph"/>
        <w:numPr>
          <w:ilvl w:val="0"/>
          <w:numId w:val="11"/>
        </w:numPr>
        <w:tabs>
          <w:tab w:val="left" w:pos="1980"/>
        </w:tabs>
        <w:spacing w:after="0" w:line="240" w:lineRule="auto"/>
        <w:rPr>
          <w:rFonts w:ascii="Arial" w:hAnsi="Arial" w:cs="Arial"/>
        </w:rPr>
      </w:pPr>
      <w:r>
        <w:rPr>
          <w:rFonts w:ascii="Arial" w:hAnsi="Arial" w:cs="Arial"/>
        </w:rPr>
        <w:t>Save</w:t>
      </w:r>
    </w:p>
    <w:p w14:paraId="3B95DB5B" w14:textId="77777777" w:rsidR="00596BD6" w:rsidRPr="00D3635F" w:rsidRDefault="00596BD6" w:rsidP="00596BD6">
      <w:pPr>
        <w:tabs>
          <w:tab w:val="left" w:pos="1980"/>
        </w:tabs>
        <w:spacing w:after="0" w:line="240" w:lineRule="auto"/>
        <w:rPr>
          <w:rFonts w:ascii="Arial" w:hAnsi="Arial" w:cs="Arial"/>
          <w:sz w:val="12"/>
          <w:szCs w:val="12"/>
        </w:rPr>
      </w:pPr>
    </w:p>
    <w:p w14:paraId="2B714DA8" w14:textId="126AF871" w:rsidR="00D3635F" w:rsidRPr="00146962" w:rsidRDefault="00D3635F" w:rsidP="00D3635F">
      <w:pPr>
        <w:spacing w:after="0" w:line="240" w:lineRule="auto"/>
        <w:ind w:left="360" w:hanging="360"/>
        <w:rPr>
          <w:rFonts w:ascii="Arial" w:hAnsi="Arial" w:cs="Arial"/>
        </w:rPr>
      </w:pPr>
      <w:r>
        <w:rPr>
          <w:rFonts w:ascii="Arial" w:hAnsi="Arial" w:cs="Arial"/>
        </w:rPr>
        <w:t>11. Step 10 may be done immediately, as time allows, or as the patient situation requires the need for type-specific blood products.  As long as the ABORH2 specimen is Inactive, any new orders will come to the active specimen used for the TNS.</w:t>
      </w:r>
    </w:p>
    <w:p w14:paraId="7FC74A8C" w14:textId="1B83CB9B" w:rsidR="00D3635F" w:rsidRPr="00D3635F" w:rsidRDefault="00D3635F" w:rsidP="00B221E7">
      <w:pPr>
        <w:tabs>
          <w:tab w:val="left" w:pos="180"/>
          <w:tab w:val="left" w:pos="360"/>
          <w:tab w:val="left" w:pos="1980"/>
        </w:tabs>
        <w:spacing w:after="0" w:line="240" w:lineRule="auto"/>
        <w:rPr>
          <w:rFonts w:ascii="Arial" w:hAnsi="Arial" w:cs="Arial"/>
          <w:sz w:val="12"/>
          <w:szCs w:val="12"/>
        </w:rPr>
      </w:pPr>
    </w:p>
    <w:p w14:paraId="17838455" w14:textId="309DD962" w:rsidR="00F41FB7" w:rsidRDefault="00D3635F" w:rsidP="00D3635F">
      <w:pPr>
        <w:tabs>
          <w:tab w:val="left" w:pos="180"/>
          <w:tab w:val="left" w:pos="360"/>
          <w:tab w:val="left" w:pos="1980"/>
        </w:tabs>
        <w:spacing w:after="0" w:line="240" w:lineRule="auto"/>
        <w:ind w:left="360" w:hanging="360"/>
        <w:rPr>
          <w:rFonts w:ascii="Arial" w:hAnsi="Arial" w:cs="Arial"/>
        </w:rPr>
      </w:pPr>
      <w:r>
        <w:rPr>
          <w:rFonts w:ascii="Arial" w:hAnsi="Arial" w:cs="Arial"/>
        </w:rPr>
        <w:t>12</w:t>
      </w:r>
      <w:r w:rsidR="00B221E7">
        <w:rPr>
          <w:rFonts w:ascii="Arial" w:hAnsi="Arial" w:cs="Arial"/>
        </w:rPr>
        <w:t>. If an urgent situation exists that requires immediate collection of the ABORH2 order, contact the SJMC specimen center for guidance.</w:t>
      </w:r>
    </w:p>
    <w:p w14:paraId="0EDF8543" w14:textId="05C206DC" w:rsidR="002D1128" w:rsidRPr="00B221E7" w:rsidRDefault="002D1128" w:rsidP="00B221E7">
      <w:pPr>
        <w:spacing w:after="0" w:line="240" w:lineRule="auto"/>
        <w:rPr>
          <w:rFonts w:ascii="Arial" w:hAnsi="Arial" w:cs="Arial"/>
        </w:rPr>
      </w:pPr>
    </w:p>
    <w:p w14:paraId="3008278B" w14:textId="77777777" w:rsidR="002D1128" w:rsidRPr="00376374" w:rsidRDefault="002D1128" w:rsidP="002D1128">
      <w:pPr>
        <w:spacing w:after="0" w:line="240" w:lineRule="auto"/>
        <w:rPr>
          <w:rFonts w:ascii="Arial" w:hAnsi="Arial" w:cs="Arial"/>
          <w:sz w:val="16"/>
          <w:szCs w:val="16"/>
        </w:rPr>
      </w:pPr>
    </w:p>
    <w:p w14:paraId="7AD41E18" w14:textId="77777777" w:rsidR="002D1128" w:rsidRDefault="002D1128" w:rsidP="002D1128">
      <w:pPr>
        <w:tabs>
          <w:tab w:val="left" w:pos="432"/>
        </w:tabs>
        <w:autoSpaceDE w:val="0"/>
        <w:autoSpaceDN w:val="0"/>
        <w:adjustRightInd w:val="0"/>
        <w:spacing w:after="0" w:line="240" w:lineRule="auto"/>
        <w:rPr>
          <w:rFonts w:ascii="Arial" w:hAnsi="Arial" w:cs="Arial"/>
          <w:b/>
          <w:bCs/>
        </w:rPr>
      </w:pPr>
      <w:r>
        <w:rPr>
          <w:rFonts w:ascii="Arial" w:hAnsi="Arial" w:cs="Arial"/>
          <w:b/>
          <w:bCs/>
        </w:rPr>
        <w:t>REFERENCES</w:t>
      </w:r>
    </w:p>
    <w:p w14:paraId="3693679F" w14:textId="77777777" w:rsidR="002D1128" w:rsidRPr="009770BD" w:rsidRDefault="002D1128" w:rsidP="002D1128">
      <w:pPr>
        <w:tabs>
          <w:tab w:val="left" w:pos="432"/>
        </w:tabs>
        <w:autoSpaceDE w:val="0"/>
        <w:autoSpaceDN w:val="0"/>
        <w:adjustRightInd w:val="0"/>
        <w:spacing w:after="0" w:line="240" w:lineRule="auto"/>
        <w:rPr>
          <w:rFonts w:ascii="Arial" w:hAnsi="Arial" w:cs="Arial"/>
          <w:b/>
          <w:bCs/>
          <w:sz w:val="12"/>
          <w:szCs w:val="12"/>
        </w:rPr>
      </w:pPr>
    </w:p>
    <w:p w14:paraId="4FFAFDA0" w14:textId="77777777" w:rsidR="002D1128" w:rsidRDefault="002D1128" w:rsidP="002D1128">
      <w:pPr>
        <w:tabs>
          <w:tab w:val="left" w:pos="432"/>
        </w:tabs>
        <w:autoSpaceDE w:val="0"/>
        <w:autoSpaceDN w:val="0"/>
        <w:adjustRightInd w:val="0"/>
        <w:spacing w:after="0" w:line="240" w:lineRule="auto"/>
        <w:rPr>
          <w:rFonts w:ascii="Arial" w:hAnsi="Arial" w:cs="Arial"/>
          <w:sz w:val="20"/>
        </w:rPr>
      </w:pPr>
      <w:r>
        <w:rPr>
          <w:rFonts w:ascii="Arial" w:hAnsi="Arial" w:cs="Arial"/>
          <w:sz w:val="20"/>
        </w:rPr>
        <w:t>AABB Standards for Blood Banks and Transfusion Services, current edition</w:t>
      </w:r>
    </w:p>
    <w:p w14:paraId="6AE0CC2C" w14:textId="77777777" w:rsidR="002D1128" w:rsidRDefault="002D1128" w:rsidP="002D1128">
      <w:pPr>
        <w:tabs>
          <w:tab w:val="left" w:pos="432"/>
        </w:tabs>
        <w:autoSpaceDE w:val="0"/>
        <w:autoSpaceDN w:val="0"/>
        <w:adjustRightInd w:val="0"/>
        <w:spacing w:after="0" w:line="240" w:lineRule="auto"/>
        <w:rPr>
          <w:rFonts w:ascii="Arial" w:hAnsi="Arial" w:cs="Arial"/>
          <w:sz w:val="10"/>
          <w:szCs w:val="12"/>
        </w:rPr>
      </w:pPr>
    </w:p>
    <w:p w14:paraId="4D05A726" w14:textId="77777777" w:rsidR="002D1128" w:rsidRDefault="002D1128" w:rsidP="002D1128">
      <w:pPr>
        <w:pStyle w:val="DOC-BodyText"/>
        <w:tabs>
          <w:tab w:val="left" w:pos="432"/>
        </w:tabs>
        <w:rPr>
          <w:rFonts w:cs="Arial"/>
          <w:sz w:val="20"/>
          <w:szCs w:val="22"/>
        </w:rPr>
      </w:pPr>
      <w:r>
        <w:rPr>
          <w:rFonts w:cs="Arial"/>
          <w:sz w:val="20"/>
          <w:szCs w:val="22"/>
        </w:rPr>
        <w:t>AABB Technical Manual, current edition</w:t>
      </w:r>
    </w:p>
    <w:p w14:paraId="6CEA3DAF" w14:textId="77777777" w:rsidR="002D1128" w:rsidRDefault="002D1128" w:rsidP="002D1128">
      <w:pPr>
        <w:pStyle w:val="DOC-BodyText"/>
        <w:tabs>
          <w:tab w:val="left" w:pos="432"/>
        </w:tabs>
        <w:rPr>
          <w:rFonts w:cs="Arial"/>
          <w:sz w:val="20"/>
          <w:szCs w:val="22"/>
        </w:rPr>
      </w:pPr>
    </w:p>
    <w:p w14:paraId="714D5D74" w14:textId="77777777" w:rsidR="002D1128" w:rsidRPr="002D1128" w:rsidRDefault="002D1128" w:rsidP="002D1128">
      <w:pPr>
        <w:spacing w:after="0" w:line="240" w:lineRule="auto"/>
        <w:rPr>
          <w:rFonts w:ascii="Arial" w:hAnsi="Arial" w:cs="Arial"/>
          <w:b/>
        </w:rPr>
      </w:pPr>
    </w:p>
    <w:p w14:paraId="40072726" w14:textId="77777777" w:rsidR="002D1128" w:rsidRDefault="002D1128" w:rsidP="002D1128">
      <w:pPr>
        <w:spacing w:after="0" w:line="240" w:lineRule="auto"/>
        <w:rPr>
          <w:rFonts w:ascii="Arial" w:hAnsi="Arial" w:cs="Arial"/>
        </w:rPr>
      </w:pPr>
    </w:p>
    <w:p w14:paraId="6D75A7F5" w14:textId="77777777" w:rsidR="003B2A99" w:rsidRDefault="003B2A99">
      <w:pPr>
        <w:spacing w:after="0" w:line="240" w:lineRule="auto"/>
        <w:rPr>
          <w:rFonts w:ascii="Arial" w:hAnsi="Arial" w:cs="Arial"/>
        </w:rPr>
      </w:pPr>
    </w:p>
    <w:p w14:paraId="55B942F6" w14:textId="77777777" w:rsidR="003B2A99" w:rsidRDefault="003B2A99">
      <w:pPr>
        <w:spacing w:after="0" w:line="240" w:lineRule="auto"/>
        <w:rPr>
          <w:rFonts w:ascii="Arial" w:hAnsi="Arial" w:cs="Arial"/>
        </w:rPr>
      </w:pPr>
    </w:p>
    <w:p w14:paraId="3F4AB301" w14:textId="77777777" w:rsidR="003B2A99" w:rsidRDefault="003B2A99">
      <w:pPr>
        <w:spacing w:after="0" w:line="240" w:lineRule="auto"/>
        <w:rPr>
          <w:rFonts w:ascii="Arial" w:hAnsi="Arial" w:cs="Arial"/>
        </w:rPr>
      </w:pPr>
    </w:p>
    <w:p w14:paraId="2C3604E6" w14:textId="77777777" w:rsidR="00D3635F" w:rsidRDefault="00D3635F">
      <w:pPr>
        <w:spacing w:after="0" w:line="240" w:lineRule="auto"/>
        <w:rPr>
          <w:rFonts w:ascii="Arial" w:hAnsi="Arial" w:cs="Arial"/>
        </w:rPr>
      </w:pPr>
    </w:p>
    <w:p w14:paraId="5115A730" w14:textId="77777777" w:rsidR="000048B5" w:rsidRDefault="000048B5">
      <w:pPr>
        <w:spacing w:after="0" w:line="240" w:lineRule="auto"/>
        <w:rPr>
          <w:rFonts w:ascii="Arial" w:hAnsi="Arial" w:cs="Arial"/>
        </w:rPr>
      </w:pPr>
    </w:p>
    <w:p w14:paraId="46BBAEEF" w14:textId="77777777" w:rsidR="000048B5" w:rsidRDefault="000048B5">
      <w:pPr>
        <w:spacing w:after="0" w:line="240" w:lineRule="auto"/>
        <w:rPr>
          <w:rFonts w:ascii="Arial" w:hAnsi="Arial" w:cs="Arial"/>
        </w:rPr>
      </w:pPr>
    </w:p>
    <w:p w14:paraId="2FC20CD3" w14:textId="77777777" w:rsidR="008B6714" w:rsidRDefault="008B6714">
      <w:pPr>
        <w:spacing w:after="0" w:line="240" w:lineRule="auto"/>
        <w:rPr>
          <w:rFonts w:ascii="Arial" w:hAnsi="Arial" w:cs="Arial"/>
        </w:rPr>
      </w:pPr>
    </w:p>
    <w:p w14:paraId="4272BDDD" w14:textId="4E30F448" w:rsidR="00085AAC" w:rsidRDefault="00085AAC">
      <w:pPr>
        <w:spacing w:after="0" w:line="240" w:lineRule="auto"/>
        <w:rPr>
          <w:rFonts w:ascii="Arial" w:hAnsi="Arial" w:cs="Arial"/>
        </w:rPr>
      </w:pPr>
    </w:p>
    <w:tbl>
      <w:tblPr>
        <w:tblpPr w:leftFromText="180" w:rightFromText="180" w:vertAnchor="text" w:horzAnchor="margin" w:tblpX="265"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936"/>
      </w:tblGrid>
      <w:tr w:rsidR="00EF0F87" w14:paraId="31CF7ED3" w14:textId="77777777" w:rsidTr="00B45B61">
        <w:trPr>
          <w:cantSplit/>
          <w:trHeight w:val="440"/>
        </w:trPr>
        <w:tc>
          <w:tcPr>
            <w:tcW w:w="10260" w:type="dxa"/>
            <w:gridSpan w:val="2"/>
            <w:tcBorders>
              <w:top w:val="single" w:sz="4" w:space="0" w:color="auto"/>
              <w:left w:val="single" w:sz="4" w:space="0" w:color="auto"/>
              <w:bottom w:val="single" w:sz="4" w:space="0" w:color="auto"/>
              <w:right w:val="single" w:sz="4" w:space="0" w:color="auto"/>
            </w:tcBorders>
            <w:vAlign w:val="center"/>
            <w:hideMark/>
          </w:tcPr>
          <w:p w14:paraId="46EA9E80" w14:textId="77777777" w:rsidR="00EF0F87" w:rsidRPr="0020513C" w:rsidRDefault="00EF0F87" w:rsidP="00B45B61">
            <w:pPr>
              <w:spacing w:after="0" w:line="240" w:lineRule="auto"/>
              <w:rPr>
                <w:rFonts w:ascii="Arial" w:hAnsi="Arial"/>
                <w:b/>
                <w:szCs w:val="20"/>
                <w:lang w:eastAsia="x-none"/>
              </w:rPr>
            </w:pPr>
            <w:r>
              <w:rPr>
                <w:rFonts w:ascii="Arial" w:hAnsi="Arial"/>
                <w:b/>
                <w:szCs w:val="20"/>
                <w:lang w:val="x-none" w:eastAsia="x-none"/>
              </w:rPr>
              <w:t xml:space="preserve">DOCUMENT APPROVAL                   </w:t>
            </w:r>
            <w:r w:rsidRPr="0020513C">
              <w:rPr>
                <w:rFonts w:ascii="Arial" w:hAnsi="Arial"/>
                <w:b/>
                <w:i/>
                <w:szCs w:val="20"/>
                <w:lang w:val="x-none" w:eastAsia="x-none"/>
              </w:rPr>
              <w:t xml:space="preserve">Please </w:t>
            </w:r>
            <w:r w:rsidRPr="0020513C">
              <w:rPr>
                <w:rFonts w:ascii="Arial" w:hAnsi="Arial"/>
                <w:b/>
                <w:i/>
                <w:szCs w:val="20"/>
                <w:lang w:eastAsia="x-none"/>
              </w:rPr>
              <w:t>Complete All Sections</w:t>
            </w:r>
          </w:p>
        </w:tc>
      </w:tr>
      <w:tr w:rsidR="00EF0F87" w14:paraId="38B847E9" w14:textId="77777777" w:rsidTr="00B45B61">
        <w:trPr>
          <w:cantSplit/>
          <w:trHeight w:val="440"/>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004134D4" w14:textId="77777777" w:rsidR="00EF0F87" w:rsidRDefault="00EF0F87" w:rsidP="00B45B61">
            <w:pPr>
              <w:spacing w:before="60" w:after="60" w:line="240" w:lineRule="auto"/>
              <w:rPr>
                <w:rFonts w:ascii="Arial" w:hAnsi="Arial"/>
                <w:b/>
                <w:szCs w:val="20"/>
                <w:lang w:eastAsia="x-none"/>
              </w:rPr>
            </w:pPr>
            <w:r>
              <w:rPr>
                <w:rFonts w:ascii="Arial" w:hAnsi="Arial"/>
                <w:b/>
                <w:szCs w:val="20"/>
                <w:lang w:val="x-none" w:eastAsia="x-none"/>
              </w:rPr>
              <w:t>Purpose of Document</w:t>
            </w:r>
            <w:r>
              <w:rPr>
                <w:rFonts w:ascii="Arial" w:hAnsi="Arial"/>
                <w:b/>
                <w:szCs w:val="20"/>
                <w:lang w:eastAsia="x-none"/>
              </w:rPr>
              <w:t>:</w:t>
            </w:r>
          </w:p>
          <w:p w14:paraId="60946A20" w14:textId="77777777" w:rsidR="00EF0F87" w:rsidRPr="00563635" w:rsidRDefault="00EF0F87" w:rsidP="00B45B61">
            <w:pPr>
              <w:spacing w:before="60" w:after="60" w:line="240" w:lineRule="auto"/>
              <w:rPr>
                <w:rFonts w:ascii="Arial" w:hAnsi="Arial"/>
                <w:i/>
                <w:szCs w:val="20"/>
                <w:lang w:eastAsia="x-none"/>
              </w:rPr>
            </w:pPr>
            <w:r w:rsidRPr="00563635">
              <w:rPr>
                <w:rFonts w:ascii="Arial" w:hAnsi="Arial"/>
                <w:b/>
                <w:i/>
                <w:szCs w:val="20"/>
                <w:lang w:eastAsia="x-none"/>
              </w:rPr>
              <w:t>(</w:t>
            </w:r>
            <w:r>
              <w:rPr>
                <w:rFonts w:ascii="Arial" w:hAnsi="Arial"/>
                <w:i/>
                <w:szCs w:val="20"/>
                <w:lang w:eastAsia="x-none"/>
              </w:rPr>
              <w:t xml:space="preserve">to be completed for Forms, Flowcharts and other documents </w:t>
            </w:r>
            <w:r w:rsidRPr="00563635">
              <w:rPr>
                <w:rFonts w:ascii="Arial" w:hAnsi="Arial"/>
                <w:i/>
                <w:szCs w:val="20"/>
                <w:lang w:eastAsia="x-none"/>
              </w:rPr>
              <w:t xml:space="preserve">that will be uploaded as attachments </w:t>
            </w:r>
            <w:r>
              <w:rPr>
                <w:rFonts w:ascii="Arial" w:hAnsi="Arial"/>
                <w:i/>
                <w:szCs w:val="20"/>
                <w:lang w:eastAsia="x-none"/>
              </w:rPr>
              <w:t xml:space="preserve">to parent documents </w:t>
            </w:r>
            <w:r w:rsidRPr="00563635">
              <w:rPr>
                <w:rFonts w:ascii="Arial" w:hAnsi="Arial"/>
                <w:i/>
                <w:szCs w:val="20"/>
                <w:lang w:eastAsia="x-none"/>
              </w:rPr>
              <w:t xml:space="preserve">in </w:t>
            </w:r>
            <w:proofErr w:type="spellStart"/>
            <w:r w:rsidRPr="00563635">
              <w:rPr>
                <w:rFonts w:ascii="Arial" w:hAnsi="Arial"/>
                <w:i/>
                <w:szCs w:val="20"/>
                <w:lang w:eastAsia="x-none"/>
              </w:rPr>
              <w:t>PolicyStat</w:t>
            </w:r>
            <w:proofErr w:type="spellEnd"/>
            <w:r w:rsidRPr="00563635">
              <w:rPr>
                <w:rFonts w:ascii="Arial" w:hAnsi="Arial"/>
                <w:i/>
                <w:szCs w:val="20"/>
                <w:lang w:eastAsia="x-none"/>
              </w:rPr>
              <w:t>)</w:t>
            </w:r>
          </w:p>
        </w:tc>
      </w:tr>
      <w:tr w:rsidR="00EF0F87" w14:paraId="1F986623" w14:textId="77777777" w:rsidTr="00B45B61">
        <w:trPr>
          <w:cantSplit/>
          <w:trHeight w:val="758"/>
        </w:trPr>
        <w:tc>
          <w:tcPr>
            <w:tcW w:w="10260" w:type="dxa"/>
            <w:gridSpan w:val="2"/>
            <w:tcBorders>
              <w:top w:val="single" w:sz="4" w:space="0" w:color="auto"/>
              <w:left w:val="single" w:sz="4" w:space="0" w:color="auto"/>
              <w:bottom w:val="single" w:sz="4" w:space="0" w:color="auto"/>
              <w:right w:val="single" w:sz="4" w:space="0" w:color="auto"/>
            </w:tcBorders>
          </w:tcPr>
          <w:p w14:paraId="10AB884B" w14:textId="77777777" w:rsidR="00EF0F87" w:rsidRPr="002D1128" w:rsidRDefault="002D1128" w:rsidP="00B45B61">
            <w:pPr>
              <w:spacing w:before="60" w:after="60" w:line="240" w:lineRule="auto"/>
              <w:rPr>
                <w:rFonts w:ascii="Arial" w:hAnsi="Arial"/>
                <w:szCs w:val="20"/>
                <w:lang w:eastAsia="x-none"/>
              </w:rPr>
            </w:pPr>
            <w:r w:rsidRPr="002D1128">
              <w:rPr>
                <w:rFonts w:ascii="Arial" w:hAnsi="Arial"/>
                <w:color w:val="FF0000"/>
                <w:szCs w:val="20"/>
                <w:lang w:eastAsia="x-none"/>
              </w:rPr>
              <w:t>New document</w:t>
            </w:r>
          </w:p>
        </w:tc>
      </w:tr>
      <w:tr w:rsidR="00EF0F87" w14:paraId="0835D58F" w14:textId="77777777" w:rsidTr="00B45B61">
        <w:trPr>
          <w:cantSplit/>
          <w:trHeight w:val="377"/>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34930BBB" w14:textId="77777777" w:rsidR="00EF0F87" w:rsidRDefault="00EF0F87" w:rsidP="002D1128">
            <w:pPr>
              <w:spacing w:after="0" w:line="240" w:lineRule="auto"/>
              <w:rPr>
                <w:rFonts w:ascii="Arial" w:hAnsi="Arial"/>
                <w:b/>
                <w:szCs w:val="20"/>
                <w:lang w:val="x-none" w:eastAsia="x-none"/>
              </w:rPr>
            </w:pPr>
            <w:r>
              <w:rPr>
                <w:rFonts w:ascii="Arial" w:hAnsi="Arial"/>
                <w:b/>
                <w:szCs w:val="20"/>
                <w:lang w:eastAsia="x-none"/>
              </w:rPr>
              <w:t xml:space="preserve">Was Document Title Changed?                  </w:t>
            </w:r>
            <w:r>
              <w:rPr>
                <w:rFonts w:ascii="Arial" w:hAnsi="Arial" w:cs="Arial"/>
                <w:b/>
                <w:bCs/>
                <w:sz w:val="18"/>
                <w:szCs w:val="18"/>
              </w:rPr>
              <w:fldChar w:fldCharType="begin">
                <w:ffData>
                  <w:name w:val="Check10"/>
                  <w:enabled/>
                  <w:calcOnExit w:val="0"/>
                  <w:checkBox>
                    <w:sizeAuto/>
                    <w:default w:val="0"/>
                  </w:checkBox>
                </w:ffData>
              </w:fldChar>
            </w:r>
            <w:r>
              <w:rPr>
                <w:rFonts w:ascii="Arial" w:hAnsi="Arial" w:cs="Arial"/>
                <w:b/>
                <w:bCs/>
                <w:sz w:val="18"/>
                <w:szCs w:val="18"/>
              </w:rPr>
              <w:instrText xml:space="preserve"> FORMCHECKBOX </w:instrText>
            </w:r>
            <w:r w:rsidR="003A35DD">
              <w:rPr>
                <w:rFonts w:ascii="Arial" w:hAnsi="Arial" w:cs="Arial"/>
                <w:b/>
                <w:bCs/>
                <w:sz w:val="18"/>
                <w:szCs w:val="18"/>
              </w:rPr>
            </w:r>
            <w:r w:rsidR="003A35DD">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rPr>
              <w:t xml:space="preserve">  No        </w:t>
            </w:r>
            <w:r w:rsidR="002D1128">
              <w:rPr>
                <w:rFonts w:ascii="Arial" w:hAnsi="Arial" w:cs="Arial"/>
                <w:b/>
                <w:bCs/>
                <w:sz w:val="18"/>
                <w:szCs w:val="18"/>
              </w:rPr>
              <w:fldChar w:fldCharType="begin">
                <w:ffData>
                  <w:name w:val="Check10"/>
                  <w:enabled/>
                  <w:calcOnExit w:val="0"/>
                  <w:checkBox>
                    <w:sizeAuto/>
                    <w:default w:val="1"/>
                  </w:checkBox>
                </w:ffData>
              </w:fldChar>
            </w:r>
            <w:bookmarkStart w:id="7" w:name="Check10"/>
            <w:r w:rsidR="002D1128">
              <w:rPr>
                <w:rFonts w:ascii="Arial" w:hAnsi="Arial" w:cs="Arial"/>
                <w:b/>
                <w:bCs/>
                <w:sz w:val="18"/>
                <w:szCs w:val="18"/>
              </w:rPr>
              <w:instrText xml:space="preserve"> FORMCHECKBOX </w:instrText>
            </w:r>
            <w:r w:rsidR="003A35DD">
              <w:rPr>
                <w:rFonts w:ascii="Arial" w:hAnsi="Arial" w:cs="Arial"/>
                <w:b/>
                <w:bCs/>
                <w:sz w:val="18"/>
                <w:szCs w:val="18"/>
              </w:rPr>
            </w:r>
            <w:r w:rsidR="003A35DD">
              <w:rPr>
                <w:rFonts w:ascii="Arial" w:hAnsi="Arial" w:cs="Arial"/>
                <w:b/>
                <w:bCs/>
                <w:sz w:val="18"/>
                <w:szCs w:val="18"/>
              </w:rPr>
              <w:fldChar w:fldCharType="separate"/>
            </w:r>
            <w:r w:rsidR="002D1128">
              <w:rPr>
                <w:rFonts w:ascii="Arial" w:hAnsi="Arial" w:cs="Arial"/>
                <w:b/>
                <w:bCs/>
                <w:sz w:val="18"/>
                <w:szCs w:val="18"/>
              </w:rPr>
              <w:fldChar w:fldCharType="end"/>
            </w:r>
            <w:bookmarkEnd w:id="7"/>
            <w:r>
              <w:rPr>
                <w:rFonts w:ascii="Arial" w:hAnsi="Arial" w:cs="Arial"/>
                <w:sz w:val="18"/>
                <w:szCs w:val="18"/>
              </w:rPr>
              <w:t xml:space="preserve">  Yes – Previous Title: ____</w:t>
            </w:r>
            <w:r w:rsidR="002D1128">
              <w:rPr>
                <w:rFonts w:ascii="Arial" w:hAnsi="Arial" w:cs="Arial"/>
                <w:sz w:val="18"/>
                <w:szCs w:val="18"/>
              </w:rPr>
              <w:t>NA</w:t>
            </w:r>
            <w:r>
              <w:rPr>
                <w:rFonts w:ascii="Arial" w:hAnsi="Arial" w:cs="Arial"/>
                <w:sz w:val="18"/>
                <w:szCs w:val="18"/>
              </w:rPr>
              <w:t>_________________</w:t>
            </w:r>
          </w:p>
        </w:tc>
      </w:tr>
      <w:tr w:rsidR="00EF0F87" w14:paraId="257DC3C9" w14:textId="77777777" w:rsidTr="00B45B61">
        <w:trPr>
          <w:cantSplit/>
          <w:trHeight w:val="377"/>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144E9383" w14:textId="77777777" w:rsidR="00EF0F87" w:rsidRDefault="00EF0F87" w:rsidP="002D1128">
            <w:pPr>
              <w:spacing w:after="0" w:line="240" w:lineRule="auto"/>
              <w:rPr>
                <w:rFonts w:ascii="Arial" w:hAnsi="Arial"/>
                <w:b/>
                <w:szCs w:val="20"/>
                <w:lang w:val="x-none" w:eastAsia="x-none"/>
              </w:rPr>
            </w:pPr>
            <w:r>
              <w:rPr>
                <w:rFonts w:ascii="Arial" w:hAnsi="Arial"/>
                <w:b/>
                <w:szCs w:val="20"/>
                <w:lang w:eastAsia="x-none"/>
              </w:rPr>
              <w:t xml:space="preserve">Was New Document ID # Assigned?          </w:t>
            </w:r>
            <w:r>
              <w:rPr>
                <w:rFonts w:ascii="Arial" w:hAnsi="Arial" w:cs="Arial"/>
                <w:b/>
                <w:bCs/>
                <w:sz w:val="18"/>
                <w:szCs w:val="18"/>
              </w:rPr>
              <w:fldChar w:fldCharType="begin">
                <w:ffData>
                  <w:name w:val="Check10"/>
                  <w:enabled/>
                  <w:calcOnExit w:val="0"/>
                  <w:checkBox>
                    <w:sizeAuto/>
                    <w:default w:val="0"/>
                  </w:checkBox>
                </w:ffData>
              </w:fldChar>
            </w:r>
            <w:r>
              <w:rPr>
                <w:rFonts w:ascii="Arial" w:hAnsi="Arial" w:cs="Arial"/>
                <w:b/>
                <w:bCs/>
                <w:sz w:val="18"/>
                <w:szCs w:val="18"/>
              </w:rPr>
              <w:instrText xml:space="preserve"> FORMCHECKBOX </w:instrText>
            </w:r>
            <w:r w:rsidR="003A35DD">
              <w:rPr>
                <w:rFonts w:ascii="Arial" w:hAnsi="Arial" w:cs="Arial"/>
                <w:b/>
                <w:bCs/>
                <w:sz w:val="18"/>
                <w:szCs w:val="18"/>
              </w:rPr>
            </w:r>
            <w:r w:rsidR="003A35DD">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rPr>
              <w:t xml:space="preserve">  No        </w:t>
            </w:r>
            <w:r w:rsidR="002D1128">
              <w:rPr>
                <w:rFonts w:ascii="Arial" w:hAnsi="Arial" w:cs="Arial"/>
                <w:b/>
                <w:bCs/>
                <w:sz w:val="18"/>
                <w:szCs w:val="18"/>
              </w:rPr>
              <w:fldChar w:fldCharType="begin">
                <w:ffData>
                  <w:name w:val=""/>
                  <w:enabled/>
                  <w:calcOnExit w:val="0"/>
                  <w:checkBox>
                    <w:sizeAuto/>
                    <w:default w:val="1"/>
                  </w:checkBox>
                </w:ffData>
              </w:fldChar>
            </w:r>
            <w:r w:rsidR="002D1128">
              <w:rPr>
                <w:rFonts w:ascii="Arial" w:hAnsi="Arial" w:cs="Arial"/>
                <w:b/>
                <w:bCs/>
                <w:sz w:val="18"/>
                <w:szCs w:val="18"/>
              </w:rPr>
              <w:instrText xml:space="preserve"> FORMCHECKBOX </w:instrText>
            </w:r>
            <w:r w:rsidR="003A35DD">
              <w:rPr>
                <w:rFonts w:ascii="Arial" w:hAnsi="Arial" w:cs="Arial"/>
                <w:b/>
                <w:bCs/>
                <w:sz w:val="18"/>
                <w:szCs w:val="18"/>
              </w:rPr>
            </w:r>
            <w:r w:rsidR="003A35DD">
              <w:rPr>
                <w:rFonts w:ascii="Arial" w:hAnsi="Arial" w:cs="Arial"/>
                <w:b/>
                <w:bCs/>
                <w:sz w:val="18"/>
                <w:szCs w:val="18"/>
              </w:rPr>
              <w:fldChar w:fldCharType="separate"/>
            </w:r>
            <w:r w:rsidR="002D1128">
              <w:rPr>
                <w:rFonts w:ascii="Arial" w:hAnsi="Arial" w:cs="Arial"/>
                <w:b/>
                <w:bCs/>
                <w:sz w:val="18"/>
                <w:szCs w:val="18"/>
              </w:rPr>
              <w:fldChar w:fldCharType="end"/>
            </w:r>
            <w:r>
              <w:rPr>
                <w:rFonts w:ascii="Arial" w:hAnsi="Arial" w:cs="Arial"/>
                <w:sz w:val="18"/>
                <w:szCs w:val="18"/>
              </w:rPr>
              <w:t xml:space="preserve">   Yes – Previous ID #: ____</w:t>
            </w:r>
            <w:r w:rsidR="002D1128">
              <w:rPr>
                <w:rFonts w:ascii="Arial" w:hAnsi="Arial" w:cs="Arial"/>
                <w:sz w:val="18"/>
                <w:szCs w:val="18"/>
              </w:rPr>
              <w:t>NA</w:t>
            </w:r>
            <w:r>
              <w:rPr>
                <w:rFonts w:ascii="Arial" w:hAnsi="Arial" w:cs="Arial"/>
                <w:sz w:val="18"/>
                <w:szCs w:val="18"/>
              </w:rPr>
              <w:t>_________________</w:t>
            </w:r>
          </w:p>
        </w:tc>
      </w:tr>
      <w:tr w:rsidR="00EF0F87" w14:paraId="1D695DF6" w14:textId="77777777" w:rsidTr="00B45B61">
        <w:trPr>
          <w:cantSplit/>
          <w:trHeight w:val="377"/>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64CCBC86" w14:textId="77777777" w:rsidR="00EF0F87" w:rsidRPr="00B71338" w:rsidRDefault="00EF0F87" w:rsidP="00B45B61">
            <w:pPr>
              <w:spacing w:after="0" w:line="240" w:lineRule="auto"/>
              <w:rPr>
                <w:rFonts w:ascii="Arial" w:hAnsi="Arial" w:cs="Arial"/>
                <w:sz w:val="12"/>
                <w:szCs w:val="18"/>
                <w:lang w:val="x-none" w:eastAsia="x-none"/>
              </w:rPr>
            </w:pPr>
            <w:r>
              <w:rPr>
                <w:rFonts w:ascii="Arial" w:hAnsi="Arial"/>
                <w:b/>
                <w:szCs w:val="20"/>
                <w:lang w:val="x-none" w:eastAsia="x-none"/>
              </w:rPr>
              <w:t>Reason for Change</w:t>
            </w:r>
            <w:r>
              <w:rPr>
                <w:rFonts w:ascii="Arial" w:hAnsi="Arial"/>
                <w:b/>
                <w:szCs w:val="20"/>
                <w:lang w:eastAsia="x-none"/>
              </w:rPr>
              <w:t xml:space="preserve">:                                                </w:t>
            </w:r>
          </w:p>
        </w:tc>
      </w:tr>
      <w:tr w:rsidR="00EF0F87" w14:paraId="1FFC5696" w14:textId="77777777" w:rsidTr="00B45B61">
        <w:trPr>
          <w:cantSplit/>
          <w:trHeight w:val="890"/>
        </w:trPr>
        <w:tc>
          <w:tcPr>
            <w:tcW w:w="10260" w:type="dxa"/>
            <w:gridSpan w:val="2"/>
            <w:tcBorders>
              <w:top w:val="single" w:sz="4" w:space="0" w:color="auto"/>
              <w:left w:val="single" w:sz="4" w:space="0" w:color="auto"/>
              <w:bottom w:val="single" w:sz="4" w:space="0" w:color="auto"/>
              <w:right w:val="single" w:sz="4" w:space="0" w:color="auto"/>
            </w:tcBorders>
          </w:tcPr>
          <w:p w14:paraId="6E4674D1" w14:textId="77777777" w:rsidR="00EF0F87" w:rsidRDefault="00EF0F87" w:rsidP="00B45B61">
            <w:pPr>
              <w:spacing w:before="60" w:after="60" w:line="240" w:lineRule="auto"/>
              <w:rPr>
                <w:rFonts w:ascii="Arial" w:hAnsi="Arial"/>
                <w:szCs w:val="20"/>
                <w:lang w:val="x-none" w:eastAsia="x-none"/>
              </w:rPr>
            </w:pPr>
          </w:p>
        </w:tc>
      </w:tr>
      <w:tr w:rsidR="00EF0F87" w14:paraId="441C458E" w14:textId="77777777" w:rsidTr="00B45B61">
        <w:trPr>
          <w:cantSplit/>
          <w:trHeight w:val="386"/>
        </w:trPr>
        <w:tc>
          <w:tcPr>
            <w:tcW w:w="10260" w:type="dxa"/>
            <w:gridSpan w:val="2"/>
            <w:tcBorders>
              <w:top w:val="single" w:sz="4" w:space="0" w:color="auto"/>
              <w:left w:val="single" w:sz="4" w:space="0" w:color="auto"/>
              <w:bottom w:val="single" w:sz="4" w:space="0" w:color="auto"/>
              <w:right w:val="single" w:sz="4" w:space="0" w:color="auto"/>
            </w:tcBorders>
          </w:tcPr>
          <w:p w14:paraId="2E927842" w14:textId="77777777" w:rsidR="00EF0F87" w:rsidRPr="00563635" w:rsidRDefault="00EF0F87" w:rsidP="00B45B61">
            <w:pPr>
              <w:spacing w:before="60" w:after="60" w:line="240" w:lineRule="auto"/>
              <w:rPr>
                <w:rFonts w:ascii="Arial" w:hAnsi="Arial"/>
                <w:i/>
                <w:szCs w:val="20"/>
                <w:lang w:eastAsia="x-none"/>
              </w:rPr>
            </w:pPr>
            <w:r>
              <w:rPr>
                <w:rFonts w:ascii="Arial" w:hAnsi="Arial"/>
                <w:b/>
                <w:szCs w:val="20"/>
                <w:lang w:eastAsia="x-none"/>
              </w:rPr>
              <w:t>Attached</w:t>
            </w:r>
            <w:r w:rsidRPr="00563635">
              <w:rPr>
                <w:rFonts w:ascii="Arial" w:hAnsi="Arial"/>
                <w:b/>
                <w:szCs w:val="20"/>
                <w:lang w:val="x-none" w:eastAsia="x-none"/>
              </w:rPr>
              <w:t xml:space="preserve"> Documents</w:t>
            </w:r>
            <w:r>
              <w:rPr>
                <w:rFonts w:ascii="Arial" w:hAnsi="Arial"/>
                <w:b/>
                <w:szCs w:val="20"/>
                <w:lang w:eastAsia="x-none"/>
              </w:rPr>
              <w:t xml:space="preserve">  </w:t>
            </w:r>
            <w:r w:rsidRPr="00563635">
              <w:rPr>
                <w:rFonts w:ascii="Arial" w:hAnsi="Arial"/>
                <w:i/>
                <w:szCs w:val="20"/>
                <w:lang w:eastAsia="x-none"/>
              </w:rPr>
              <w:t>(list documents that should be linked</w:t>
            </w:r>
            <w:r>
              <w:rPr>
                <w:rFonts w:ascii="Arial" w:hAnsi="Arial"/>
                <w:i/>
                <w:szCs w:val="20"/>
                <w:lang w:eastAsia="x-none"/>
              </w:rPr>
              <w:t>/attached</w:t>
            </w:r>
            <w:r w:rsidRPr="00563635">
              <w:rPr>
                <w:rFonts w:ascii="Arial" w:hAnsi="Arial"/>
                <w:i/>
                <w:szCs w:val="20"/>
                <w:lang w:eastAsia="x-none"/>
              </w:rPr>
              <w:t xml:space="preserve"> to this document in </w:t>
            </w:r>
            <w:proofErr w:type="spellStart"/>
            <w:r w:rsidRPr="00563635">
              <w:rPr>
                <w:rFonts w:ascii="Arial" w:hAnsi="Arial"/>
                <w:i/>
                <w:szCs w:val="20"/>
                <w:lang w:eastAsia="x-none"/>
              </w:rPr>
              <w:t>PolicyStat</w:t>
            </w:r>
            <w:proofErr w:type="spellEnd"/>
            <w:r w:rsidRPr="00563635">
              <w:rPr>
                <w:rFonts w:ascii="Arial" w:hAnsi="Arial"/>
                <w:i/>
                <w:szCs w:val="20"/>
                <w:lang w:eastAsia="x-none"/>
              </w:rPr>
              <w:t>)</w:t>
            </w:r>
            <w:r>
              <w:rPr>
                <w:rFonts w:ascii="Arial" w:hAnsi="Arial"/>
                <w:i/>
                <w:szCs w:val="20"/>
                <w:lang w:eastAsia="x-none"/>
              </w:rPr>
              <w:t>:</w:t>
            </w:r>
          </w:p>
        </w:tc>
      </w:tr>
      <w:tr w:rsidR="00EF0F87" w14:paraId="5DAE78B2" w14:textId="77777777" w:rsidTr="00B45B61">
        <w:trPr>
          <w:cantSplit/>
          <w:trHeight w:val="953"/>
        </w:trPr>
        <w:tc>
          <w:tcPr>
            <w:tcW w:w="10260" w:type="dxa"/>
            <w:gridSpan w:val="2"/>
            <w:tcBorders>
              <w:top w:val="single" w:sz="4" w:space="0" w:color="auto"/>
              <w:left w:val="single" w:sz="4" w:space="0" w:color="auto"/>
              <w:bottom w:val="single" w:sz="4" w:space="0" w:color="auto"/>
              <w:right w:val="single" w:sz="4" w:space="0" w:color="auto"/>
            </w:tcBorders>
          </w:tcPr>
          <w:p w14:paraId="0BA540AA" w14:textId="77777777" w:rsidR="00EF0F87" w:rsidRDefault="00EF0F87" w:rsidP="00B45B61">
            <w:pPr>
              <w:spacing w:before="60" w:after="60" w:line="240" w:lineRule="auto"/>
              <w:rPr>
                <w:rFonts w:ascii="Arial" w:hAnsi="Arial"/>
                <w:szCs w:val="20"/>
                <w:lang w:val="x-none" w:eastAsia="x-none"/>
              </w:rPr>
            </w:pPr>
          </w:p>
        </w:tc>
      </w:tr>
      <w:tr w:rsidR="00EF0F87" w14:paraId="2A2F4ABD" w14:textId="77777777" w:rsidTr="00B45B61">
        <w:trPr>
          <w:cantSplit/>
          <w:trHeight w:val="665"/>
        </w:trPr>
        <w:tc>
          <w:tcPr>
            <w:tcW w:w="2324" w:type="dxa"/>
            <w:tcBorders>
              <w:top w:val="single" w:sz="4" w:space="0" w:color="auto"/>
              <w:left w:val="single" w:sz="4" w:space="0" w:color="auto"/>
              <w:bottom w:val="single" w:sz="4" w:space="0" w:color="auto"/>
              <w:right w:val="single" w:sz="4" w:space="0" w:color="auto"/>
            </w:tcBorders>
            <w:vAlign w:val="center"/>
            <w:hideMark/>
          </w:tcPr>
          <w:p w14:paraId="095934AF" w14:textId="77777777" w:rsidR="00EF0F87" w:rsidRDefault="00EF0F87" w:rsidP="00B45B61">
            <w:pPr>
              <w:spacing w:after="0" w:line="240" w:lineRule="auto"/>
              <w:rPr>
                <w:rFonts w:ascii="Arial" w:hAnsi="Arial" w:cs="Arial"/>
                <w:b/>
                <w:sz w:val="18"/>
                <w:szCs w:val="20"/>
                <w:lang w:val="x-none" w:eastAsia="x-none"/>
              </w:rPr>
            </w:pPr>
            <w:r>
              <w:rPr>
                <w:rFonts w:ascii="Arial" w:hAnsi="Arial" w:cs="Arial"/>
                <w:b/>
                <w:sz w:val="18"/>
                <w:szCs w:val="20"/>
                <w:lang w:val="x-none" w:eastAsia="x-none"/>
              </w:rPr>
              <w:t xml:space="preserve">Committee Approval </w:t>
            </w:r>
          </w:p>
        </w:tc>
        <w:tc>
          <w:tcPr>
            <w:tcW w:w="7936" w:type="dxa"/>
            <w:tcBorders>
              <w:top w:val="single" w:sz="4" w:space="0" w:color="auto"/>
              <w:left w:val="single" w:sz="4" w:space="0" w:color="auto"/>
              <w:bottom w:val="single" w:sz="4" w:space="0" w:color="auto"/>
              <w:right w:val="single" w:sz="4" w:space="0" w:color="auto"/>
            </w:tcBorders>
            <w:vAlign w:val="center"/>
          </w:tcPr>
          <w:p w14:paraId="3E46E641" w14:textId="77777777" w:rsidR="00EF0F87" w:rsidRDefault="00EF0F87" w:rsidP="00B45B61">
            <w:pPr>
              <w:spacing w:after="0" w:line="240" w:lineRule="auto"/>
              <w:rPr>
                <w:rFonts w:ascii="Arial" w:hAnsi="Arial" w:cs="Arial"/>
                <w:sz w:val="18"/>
                <w:szCs w:val="18"/>
                <w:lang w:eastAsia="x-none"/>
              </w:rPr>
            </w:pPr>
            <w:r>
              <w:rPr>
                <w:rFonts w:ascii="Arial" w:hAnsi="Arial" w:cs="Arial"/>
                <w:b/>
                <w:bCs/>
                <w:sz w:val="18"/>
                <w:szCs w:val="18"/>
                <w:lang w:val="x-none" w:eastAsia="x-none"/>
              </w:rPr>
              <w:fldChar w:fldCharType="begin">
                <w:ffData>
                  <w:name w:val="Check9"/>
                  <w:enabled/>
                  <w:calcOnExit w:val="0"/>
                  <w:checkBox>
                    <w:sizeAuto/>
                    <w:default w:val="0"/>
                  </w:checkBox>
                </w:ffData>
              </w:fldChar>
            </w:r>
            <w:r>
              <w:rPr>
                <w:rFonts w:ascii="Arial" w:hAnsi="Arial" w:cs="Arial"/>
                <w:b/>
                <w:bCs/>
                <w:sz w:val="18"/>
                <w:szCs w:val="18"/>
                <w:lang w:val="x-none" w:eastAsia="x-none"/>
              </w:rPr>
              <w:instrText xml:space="preserve"> FORMCHECKBOX </w:instrText>
            </w:r>
            <w:r w:rsidR="003A35DD">
              <w:rPr>
                <w:rFonts w:ascii="Arial" w:hAnsi="Arial" w:cs="Arial"/>
                <w:b/>
                <w:bCs/>
                <w:sz w:val="18"/>
                <w:szCs w:val="18"/>
                <w:lang w:val="x-none" w:eastAsia="x-none"/>
              </w:rPr>
            </w:r>
            <w:r w:rsidR="003A35DD">
              <w:rPr>
                <w:rFonts w:ascii="Arial" w:hAnsi="Arial" w:cs="Arial"/>
                <w:b/>
                <w:bCs/>
                <w:sz w:val="18"/>
                <w:szCs w:val="18"/>
                <w:lang w:val="x-none" w:eastAsia="x-none"/>
              </w:rPr>
              <w:fldChar w:fldCharType="separate"/>
            </w:r>
            <w:r>
              <w:rPr>
                <w:rFonts w:ascii="Arial" w:hAnsi="Arial" w:cs="Arial"/>
                <w:b/>
                <w:bCs/>
                <w:sz w:val="18"/>
                <w:szCs w:val="18"/>
                <w:lang w:val="x-none" w:eastAsia="x-none"/>
              </w:rPr>
              <w:fldChar w:fldCharType="end"/>
            </w:r>
            <w:r>
              <w:rPr>
                <w:rFonts w:ascii="Arial" w:hAnsi="Arial" w:cs="Arial"/>
                <w:b/>
                <w:bCs/>
                <w:sz w:val="18"/>
                <w:szCs w:val="18"/>
                <w:lang w:val="x-none" w:eastAsia="x-none"/>
              </w:rPr>
              <w:t xml:space="preserve"> </w:t>
            </w:r>
            <w:r>
              <w:rPr>
                <w:rFonts w:ascii="Arial" w:hAnsi="Arial" w:cs="Arial"/>
                <w:b/>
                <w:bCs/>
                <w:sz w:val="18"/>
                <w:szCs w:val="18"/>
                <w:lang w:eastAsia="x-none"/>
              </w:rPr>
              <w:t xml:space="preserve"> </w:t>
            </w:r>
            <w:r w:rsidRPr="00C46178">
              <w:rPr>
                <w:rFonts w:ascii="Arial" w:hAnsi="Arial" w:cs="Arial"/>
                <w:bCs/>
                <w:sz w:val="18"/>
                <w:szCs w:val="18"/>
                <w:lang w:eastAsia="x-none"/>
              </w:rPr>
              <w:t>Required</w:t>
            </w:r>
            <w:r>
              <w:rPr>
                <w:rFonts w:ascii="Arial" w:hAnsi="Arial" w:cs="Arial"/>
                <w:sz w:val="18"/>
                <w:szCs w:val="18"/>
                <w:lang w:val="x-none" w:eastAsia="x-none"/>
              </w:rPr>
              <w:t xml:space="preserve"> (for multi-site / regional documents)</w:t>
            </w:r>
            <w:r>
              <w:rPr>
                <w:rFonts w:ascii="Arial" w:hAnsi="Arial" w:cs="Arial"/>
                <w:sz w:val="18"/>
                <w:szCs w:val="18"/>
                <w:lang w:eastAsia="x-none"/>
              </w:rPr>
              <w:t xml:space="preserve">      Date Approved: ______________</w:t>
            </w:r>
          </w:p>
          <w:p w14:paraId="40FC2CCC" w14:textId="77777777" w:rsidR="00EF0F87" w:rsidRPr="00A12FAC" w:rsidRDefault="002D1128" w:rsidP="00B45B61">
            <w:pPr>
              <w:spacing w:before="80" w:after="0" w:line="240" w:lineRule="auto"/>
              <w:rPr>
                <w:rFonts w:ascii="Arial" w:hAnsi="Arial" w:cs="Arial"/>
                <w:sz w:val="18"/>
                <w:szCs w:val="18"/>
                <w:lang w:eastAsia="x-none"/>
              </w:rPr>
            </w:pPr>
            <w:r>
              <w:rPr>
                <w:rFonts w:ascii="Arial" w:hAnsi="Arial" w:cs="Arial"/>
                <w:b/>
                <w:bCs/>
                <w:sz w:val="18"/>
                <w:szCs w:val="18"/>
                <w:lang w:val="x-none" w:eastAsia="x-none"/>
              </w:rPr>
              <w:fldChar w:fldCharType="begin">
                <w:ffData>
                  <w:name w:val="Check9"/>
                  <w:enabled/>
                  <w:calcOnExit w:val="0"/>
                  <w:checkBox>
                    <w:sizeAuto/>
                    <w:default w:val="1"/>
                  </w:checkBox>
                </w:ffData>
              </w:fldChar>
            </w:r>
            <w:bookmarkStart w:id="8" w:name="Check9"/>
            <w:r>
              <w:rPr>
                <w:rFonts w:ascii="Arial" w:hAnsi="Arial" w:cs="Arial"/>
                <w:b/>
                <w:bCs/>
                <w:sz w:val="18"/>
                <w:szCs w:val="18"/>
                <w:lang w:val="x-none" w:eastAsia="x-none"/>
              </w:rPr>
              <w:instrText xml:space="preserve"> FORMCHECKBOX </w:instrText>
            </w:r>
            <w:r w:rsidR="003A35DD">
              <w:rPr>
                <w:rFonts w:ascii="Arial" w:hAnsi="Arial" w:cs="Arial"/>
                <w:b/>
                <w:bCs/>
                <w:sz w:val="18"/>
                <w:szCs w:val="18"/>
                <w:lang w:val="x-none" w:eastAsia="x-none"/>
              </w:rPr>
            </w:r>
            <w:r w:rsidR="003A35DD">
              <w:rPr>
                <w:rFonts w:ascii="Arial" w:hAnsi="Arial" w:cs="Arial"/>
                <w:b/>
                <w:bCs/>
                <w:sz w:val="18"/>
                <w:szCs w:val="18"/>
                <w:lang w:val="x-none" w:eastAsia="x-none"/>
              </w:rPr>
              <w:fldChar w:fldCharType="separate"/>
            </w:r>
            <w:r>
              <w:rPr>
                <w:rFonts w:ascii="Arial" w:hAnsi="Arial" w:cs="Arial"/>
                <w:b/>
                <w:bCs/>
                <w:sz w:val="18"/>
                <w:szCs w:val="18"/>
                <w:lang w:val="x-none" w:eastAsia="x-none"/>
              </w:rPr>
              <w:fldChar w:fldCharType="end"/>
            </w:r>
            <w:bookmarkEnd w:id="8"/>
            <w:r w:rsidR="00EF0F87">
              <w:rPr>
                <w:rFonts w:ascii="Arial" w:hAnsi="Arial" w:cs="Arial"/>
                <w:b/>
                <w:bCs/>
                <w:sz w:val="18"/>
                <w:szCs w:val="18"/>
                <w:lang w:eastAsia="x-none"/>
              </w:rPr>
              <w:t xml:space="preserve">  </w:t>
            </w:r>
            <w:r w:rsidR="00EF0F87">
              <w:rPr>
                <w:rFonts w:ascii="Arial" w:hAnsi="Arial" w:cs="Arial"/>
                <w:bCs/>
                <w:sz w:val="18"/>
                <w:szCs w:val="18"/>
                <w:lang w:eastAsia="x-none"/>
              </w:rPr>
              <w:t xml:space="preserve">Required for New Document                                 </w:t>
            </w:r>
            <w:r w:rsidR="00EF0F87">
              <w:rPr>
                <w:rFonts w:ascii="Arial" w:hAnsi="Arial" w:cs="Arial"/>
                <w:sz w:val="18"/>
                <w:szCs w:val="18"/>
                <w:lang w:eastAsia="x-none"/>
              </w:rPr>
              <w:t>Date Approved: ______________</w:t>
            </w:r>
          </w:p>
          <w:p w14:paraId="254F5824" w14:textId="77777777" w:rsidR="00EF0F87" w:rsidRDefault="00EF0F87" w:rsidP="00B45B61">
            <w:pPr>
              <w:spacing w:after="0" w:line="240" w:lineRule="auto"/>
              <w:rPr>
                <w:rFonts w:ascii="Arial" w:hAnsi="Arial" w:cs="Arial"/>
                <w:sz w:val="12"/>
                <w:szCs w:val="18"/>
                <w:lang w:val="x-none" w:eastAsia="x-none"/>
              </w:rPr>
            </w:pPr>
          </w:p>
          <w:p w14:paraId="6FF5223C" w14:textId="77777777" w:rsidR="00EF0F87" w:rsidRDefault="00EF0F87" w:rsidP="00B45B61">
            <w:pPr>
              <w:spacing w:after="0" w:line="240" w:lineRule="auto"/>
              <w:rPr>
                <w:rFonts w:ascii="Arial" w:hAnsi="Arial" w:cs="Arial"/>
                <w:sz w:val="18"/>
                <w:szCs w:val="18"/>
              </w:rPr>
            </w:pPr>
            <w:r>
              <w:rPr>
                <w:rFonts w:ascii="Arial" w:hAnsi="Arial" w:cs="Arial"/>
                <w:b/>
                <w:bCs/>
                <w:sz w:val="18"/>
                <w:szCs w:val="18"/>
              </w:rPr>
              <w:fldChar w:fldCharType="begin">
                <w:ffData>
                  <w:name w:val="Check10"/>
                  <w:enabled/>
                  <w:calcOnExit w:val="0"/>
                  <w:checkBox>
                    <w:sizeAuto/>
                    <w:default w:val="0"/>
                  </w:checkBox>
                </w:ffData>
              </w:fldChar>
            </w:r>
            <w:r>
              <w:rPr>
                <w:rFonts w:ascii="Arial" w:hAnsi="Arial" w:cs="Arial"/>
                <w:b/>
                <w:bCs/>
                <w:sz w:val="18"/>
                <w:szCs w:val="18"/>
              </w:rPr>
              <w:instrText xml:space="preserve"> FORMCHECKBOX </w:instrText>
            </w:r>
            <w:r w:rsidR="003A35DD">
              <w:rPr>
                <w:rFonts w:ascii="Arial" w:hAnsi="Arial" w:cs="Arial"/>
                <w:b/>
                <w:bCs/>
                <w:sz w:val="18"/>
                <w:szCs w:val="18"/>
              </w:rPr>
            </w:r>
            <w:r w:rsidR="003A35DD">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rPr>
              <w:t xml:space="preserve">  N/A – revision of department-specific document which is used at only one facility   </w:t>
            </w:r>
          </w:p>
        </w:tc>
      </w:tr>
      <w:tr w:rsidR="00EF0F87" w14:paraId="5AEAAD15" w14:textId="77777777" w:rsidTr="00B45B61">
        <w:trPr>
          <w:cantSplit/>
          <w:trHeight w:val="665"/>
        </w:trPr>
        <w:tc>
          <w:tcPr>
            <w:tcW w:w="2324" w:type="dxa"/>
            <w:tcBorders>
              <w:top w:val="single" w:sz="4" w:space="0" w:color="auto"/>
              <w:left w:val="single" w:sz="4" w:space="0" w:color="auto"/>
              <w:bottom w:val="single" w:sz="4" w:space="0" w:color="auto"/>
              <w:right w:val="single" w:sz="4" w:space="0" w:color="auto"/>
            </w:tcBorders>
            <w:vAlign w:val="center"/>
          </w:tcPr>
          <w:p w14:paraId="735300B6" w14:textId="77777777" w:rsidR="00EF0F87" w:rsidRPr="00392693" w:rsidRDefault="00EF0F87" w:rsidP="00B45B61">
            <w:pPr>
              <w:spacing w:after="0" w:line="240" w:lineRule="auto"/>
              <w:rPr>
                <w:rFonts w:ascii="Arial" w:hAnsi="Arial" w:cs="Arial"/>
                <w:b/>
                <w:sz w:val="18"/>
                <w:szCs w:val="20"/>
                <w:lang w:eastAsia="x-none"/>
              </w:rPr>
            </w:pPr>
            <w:r>
              <w:rPr>
                <w:rFonts w:ascii="Arial" w:hAnsi="Arial" w:cs="Arial"/>
                <w:b/>
                <w:sz w:val="18"/>
                <w:szCs w:val="20"/>
                <w:lang w:eastAsia="x-none"/>
              </w:rPr>
              <w:t>Effective Date</w:t>
            </w:r>
          </w:p>
        </w:tc>
        <w:tc>
          <w:tcPr>
            <w:tcW w:w="7936" w:type="dxa"/>
            <w:tcBorders>
              <w:top w:val="single" w:sz="4" w:space="0" w:color="auto"/>
              <w:left w:val="single" w:sz="4" w:space="0" w:color="auto"/>
              <w:bottom w:val="single" w:sz="4" w:space="0" w:color="auto"/>
              <w:right w:val="single" w:sz="4" w:space="0" w:color="auto"/>
            </w:tcBorders>
            <w:vAlign w:val="center"/>
          </w:tcPr>
          <w:p w14:paraId="524F2DF8" w14:textId="77777777" w:rsidR="00EF0F87" w:rsidRDefault="002D1128" w:rsidP="00B45B61">
            <w:pPr>
              <w:spacing w:after="0" w:line="240" w:lineRule="auto"/>
              <w:rPr>
                <w:rFonts w:ascii="Arial" w:hAnsi="Arial" w:cs="Arial"/>
                <w:sz w:val="18"/>
                <w:szCs w:val="18"/>
                <w:lang w:val="x-none" w:eastAsia="x-none"/>
              </w:rPr>
            </w:pPr>
            <w:r>
              <w:rPr>
                <w:rFonts w:ascii="Arial" w:hAnsi="Arial" w:cs="Arial"/>
                <w:b/>
                <w:bCs/>
                <w:sz w:val="18"/>
                <w:szCs w:val="18"/>
              </w:rPr>
              <w:fldChar w:fldCharType="begin">
                <w:ffData>
                  <w:name w:val=""/>
                  <w:enabled/>
                  <w:calcOnExit w:val="0"/>
                  <w:checkBox>
                    <w:sizeAuto/>
                    <w:default w:val="1"/>
                  </w:checkBox>
                </w:ffData>
              </w:fldChar>
            </w:r>
            <w:r>
              <w:rPr>
                <w:rFonts w:ascii="Arial" w:hAnsi="Arial" w:cs="Arial"/>
                <w:b/>
                <w:bCs/>
                <w:sz w:val="18"/>
                <w:szCs w:val="18"/>
              </w:rPr>
              <w:instrText xml:space="preserve"> FORMCHECKBOX </w:instrText>
            </w:r>
            <w:r w:rsidR="003A35DD">
              <w:rPr>
                <w:rFonts w:ascii="Arial" w:hAnsi="Arial" w:cs="Arial"/>
                <w:b/>
                <w:bCs/>
                <w:sz w:val="18"/>
                <w:szCs w:val="18"/>
              </w:rPr>
            </w:r>
            <w:r w:rsidR="003A35DD">
              <w:rPr>
                <w:rFonts w:ascii="Arial" w:hAnsi="Arial" w:cs="Arial"/>
                <w:b/>
                <w:bCs/>
                <w:sz w:val="18"/>
                <w:szCs w:val="18"/>
              </w:rPr>
              <w:fldChar w:fldCharType="separate"/>
            </w:r>
            <w:r>
              <w:rPr>
                <w:rFonts w:ascii="Arial" w:hAnsi="Arial" w:cs="Arial"/>
                <w:b/>
                <w:bCs/>
                <w:sz w:val="18"/>
                <w:szCs w:val="18"/>
              </w:rPr>
              <w:fldChar w:fldCharType="end"/>
            </w:r>
            <w:r w:rsidR="00EF0F87">
              <w:rPr>
                <w:rFonts w:ascii="Arial" w:hAnsi="Arial" w:cs="Arial"/>
                <w:b/>
                <w:bCs/>
                <w:sz w:val="18"/>
                <w:szCs w:val="18"/>
              </w:rPr>
              <w:t xml:space="preserve">  </w:t>
            </w:r>
            <w:r w:rsidR="00EF0F87">
              <w:rPr>
                <w:rFonts w:ascii="Arial" w:hAnsi="Arial" w:cs="Arial"/>
                <w:bCs/>
                <w:sz w:val="18"/>
                <w:szCs w:val="18"/>
                <w:lang w:eastAsia="x-none"/>
              </w:rPr>
              <w:t>As soon as approved by FLOAT and/or uploaded</w:t>
            </w:r>
          </w:p>
          <w:p w14:paraId="42A353A4" w14:textId="77777777" w:rsidR="00EF0F87" w:rsidRDefault="00EF0F87" w:rsidP="00B45B61">
            <w:pPr>
              <w:spacing w:after="0" w:line="240" w:lineRule="auto"/>
              <w:rPr>
                <w:rFonts w:ascii="Arial" w:hAnsi="Arial" w:cs="Arial"/>
                <w:sz w:val="12"/>
                <w:szCs w:val="18"/>
                <w:lang w:val="x-none" w:eastAsia="x-none"/>
              </w:rPr>
            </w:pPr>
          </w:p>
          <w:p w14:paraId="0ECC9E89" w14:textId="77777777" w:rsidR="00EF0F87" w:rsidRDefault="00EF0F87" w:rsidP="00B45B61">
            <w:pPr>
              <w:spacing w:after="0" w:line="240" w:lineRule="auto"/>
              <w:rPr>
                <w:rFonts w:ascii="Arial" w:hAnsi="Arial" w:cs="Arial"/>
                <w:b/>
                <w:bCs/>
                <w:sz w:val="18"/>
                <w:szCs w:val="18"/>
                <w:lang w:val="x-none" w:eastAsia="x-none"/>
              </w:rPr>
            </w:pPr>
            <w:r>
              <w:rPr>
                <w:rFonts w:ascii="Arial" w:hAnsi="Arial" w:cs="Arial"/>
                <w:b/>
                <w:bCs/>
                <w:sz w:val="18"/>
                <w:szCs w:val="18"/>
              </w:rPr>
              <w:fldChar w:fldCharType="begin">
                <w:ffData>
                  <w:name w:val="Check10"/>
                  <w:enabled/>
                  <w:calcOnExit w:val="0"/>
                  <w:checkBox>
                    <w:sizeAuto/>
                    <w:default w:val="0"/>
                  </w:checkBox>
                </w:ffData>
              </w:fldChar>
            </w:r>
            <w:r>
              <w:rPr>
                <w:rFonts w:ascii="Arial" w:hAnsi="Arial" w:cs="Arial"/>
                <w:b/>
                <w:bCs/>
                <w:sz w:val="18"/>
                <w:szCs w:val="18"/>
              </w:rPr>
              <w:instrText xml:space="preserve"> FORMCHECKBOX </w:instrText>
            </w:r>
            <w:r w:rsidR="003A35DD">
              <w:rPr>
                <w:rFonts w:ascii="Arial" w:hAnsi="Arial" w:cs="Arial"/>
                <w:b/>
                <w:bCs/>
                <w:sz w:val="18"/>
                <w:szCs w:val="18"/>
              </w:rPr>
            </w:r>
            <w:r w:rsidR="003A35DD">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rPr>
              <w:t xml:space="preserve">  Specific Date: _____________________   </w:t>
            </w:r>
          </w:p>
        </w:tc>
      </w:tr>
      <w:tr w:rsidR="00EF0F87" w14:paraId="076A184F" w14:textId="77777777" w:rsidTr="00B45B61">
        <w:trPr>
          <w:cantSplit/>
          <w:trHeight w:val="800"/>
        </w:trPr>
        <w:tc>
          <w:tcPr>
            <w:tcW w:w="2324" w:type="dxa"/>
            <w:tcBorders>
              <w:top w:val="single" w:sz="4" w:space="0" w:color="auto"/>
              <w:left w:val="single" w:sz="4" w:space="0" w:color="auto"/>
              <w:bottom w:val="single" w:sz="4" w:space="0" w:color="auto"/>
              <w:right w:val="single" w:sz="4" w:space="0" w:color="auto"/>
            </w:tcBorders>
            <w:vAlign w:val="center"/>
          </w:tcPr>
          <w:p w14:paraId="77FEEB1F" w14:textId="77777777" w:rsidR="00EF0F87" w:rsidRDefault="00EF0F87" w:rsidP="00B45B61">
            <w:pPr>
              <w:spacing w:after="0" w:line="240" w:lineRule="auto"/>
              <w:rPr>
                <w:rFonts w:ascii="Arial" w:hAnsi="Arial" w:cs="Arial"/>
                <w:b/>
                <w:sz w:val="18"/>
                <w:szCs w:val="20"/>
                <w:lang w:eastAsia="x-none"/>
              </w:rPr>
            </w:pPr>
            <w:r>
              <w:rPr>
                <w:rFonts w:ascii="Arial" w:hAnsi="Arial" w:cs="Arial"/>
                <w:b/>
                <w:sz w:val="18"/>
                <w:szCs w:val="20"/>
                <w:lang w:eastAsia="x-none"/>
              </w:rPr>
              <w:t>Medical Director Approval</w:t>
            </w:r>
          </w:p>
        </w:tc>
        <w:tc>
          <w:tcPr>
            <w:tcW w:w="7936" w:type="dxa"/>
            <w:tcBorders>
              <w:top w:val="single" w:sz="4" w:space="0" w:color="auto"/>
              <w:left w:val="single" w:sz="4" w:space="0" w:color="auto"/>
              <w:bottom w:val="single" w:sz="4" w:space="0" w:color="auto"/>
              <w:right w:val="single" w:sz="4" w:space="0" w:color="auto"/>
            </w:tcBorders>
            <w:vAlign w:val="center"/>
          </w:tcPr>
          <w:p w14:paraId="098F0511" w14:textId="77777777" w:rsidR="00EF0F87" w:rsidRDefault="00EF0F87" w:rsidP="00B45B61">
            <w:pPr>
              <w:spacing w:before="120" w:after="60" w:line="240" w:lineRule="auto"/>
              <w:rPr>
                <w:rFonts w:ascii="Arial" w:hAnsi="Arial"/>
                <w:bCs/>
                <w:i/>
                <w:sz w:val="18"/>
                <w:szCs w:val="20"/>
                <w:lang w:val="x-none" w:eastAsia="x-none"/>
              </w:rPr>
            </w:pPr>
            <w:r>
              <w:rPr>
                <w:rFonts w:ascii="Arial" w:hAnsi="Arial"/>
                <w:b/>
                <w:bCs/>
                <w:sz w:val="18"/>
                <w:szCs w:val="20"/>
                <w:lang w:val="x-none" w:eastAsia="x-none"/>
              </w:rPr>
              <w:fldChar w:fldCharType="begin">
                <w:ffData>
                  <w:name w:val="Check10"/>
                  <w:enabled/>
                  <w:calcOnExit w:val="0"/>
                  <w:checkBox>
                    <w:sizeAuto/>
                    <w:default w:val="0"/>
                  </w:checkBox>
                </w:ffData>
              </w:fldChar>
            </w:r>
            <w:r>
              <w:rPr>
                <w:rFonts w:ascii="Arial" w:hAnsi="Arial"/>
                <w:b/>
                <w:bCs/>
                <w:sz w:val="18"/>
                <w:szCs w:val="20"/>
                <w:lang w:val="x-none" w:eastAsia="x-none"/>
              </w:rPr>
              <w:instrText xml:space="preserve"> FORMCHECKBOX </w:instrText>
            </w:r>
            <w:r w:rsidR="003A35DD">
              <w:rPr>
                <w:rFonts w:ascii="Arial" w:hAnsi="Arial"/>
                <w:b/>
                <w:bCs/>
                <w:sz w:val="18"/>
                <w:szCs w:val="20"/>
                <w:lang w:val="x-none" w:eastAsia="x-none"/>
              </w:rPr>
            </w:r>
            <w:r w:rsidR="003A35DD">
              <w:rPr>
                <w:rFonts w:ascii="Arial" w:hAnsi="Arial"/>
                <w:b/>
                <w:bCs/>
                <w:sz w:val="18"/>
                <w:szCs w:val="20"/>
                <w:lang w:val="x-none" w:eastAsia="x-none"/>
              </w:rPr>
              <w:fldChar w:fldCharType="separate"/>
            </w:r>
            <w:r>
              <w:rPr>
                <w:rFonts w:ascii="Arial" w:hAnsi="Arial"/>
                <w:b/>
                <w:bCs/>
                <w:sz w:val="18"/>
                <w:szCs w:val="20"/>
                <w:lang w:val="x-none" w:eastAsia="x-none"/>
              </w:rPr>
              <w:fldChar w:fldCharType="end"/>
            </w:r>
            <w:r>
              <w:rPr>
                <w:rFonts w:ascii="Arial" w:hAnsi="Arial"/>
                <w:sz w:val="18"/>
                <w:szCs w:val="20"/>
                <w:lang w:val="x-none" w:eastAsia="x-none"/>
              </w:rPr>
              <w:t xml:space="preserve"> </w:t>
            </w:r>
            <w:r>
              <w:rPr>
                <w:rFonts w:ascii="Arial" w:hAnsi="Arial"/>
                <w:b/>
                <w:bCs/>
                <w:sz w:val="18"/>
                <w:szCs w:val="20"/>
                <w:lang w:val="x-none" w:eastAsia="x-none"/>
              </w:rPr>
              <w:t xml:space="preserve"> </w:t>
            </w:r>
            <w:r>
              <w:rPr>
                <w:rFonts w:ascii="Arial" w:hAnsi="Arial"/>
                <w:bCs/>
                <w:i/>
                <w:sz w:val="18"/>
                <w:szCs w:val="20"/>
                <w:lang w:val="x-none" w:eastAsia="x-none"/>
              </w:rPr>
              <w:t xml:space="preserve">No significant change to process in above revision.  </w:t>
            </w:r>
            <w:r>
              <w:rPr>
                <w:rFonts w:ascii="Arial" w:hAnsi="Arial"/>
                <w:bCs/>
                <w:i/>
                <w:sz w:val="18"/>
                <w:szCs w:val="20"/>
                <w:lang w:val="x-none" w:eastAsia="x-none"/>
              </w:rPr>
              <w:br/>
            </w:r>
            <w:r>
              <w:rPr>
                <w:rFonts w:ascii="Arial" w:hAnsi="Arial"/>
                <w:bCs/>
                <w:i/>
                <w:sz w:val="18"/>
                <w:szCs w:val="20"/>
                <w:lang w:eastAsia="x-none"/>
              </w:rPr>
              <w:t xml:space="preserve">      </w:t>
            </w:r>
            <w:r>
              <w:rPr>
                <w:rFonts w:ascii="Arial" w:hAnsi="Arial"/>
                <w:bCs/>
                <w:i/>
                <w:sz w:val="18"/>
                <w:szCs w:val="20"/>
                <w:lang w:val="x-none" w:eastAsia="x-none"/>
              </w:rPr>
              <w:t>Per CAP, this revision does not require further Medical Director approval.</w:t>
            </w:r>
          </w:p>
          <w:p w14:paraId="4EC219F1" w14:textId="77777777" w:rsidR="00EF0F87" w:rsidRPr="007473E0" w:rsidRDefault="002D1128" w:rsidP="00B45B61">
            <w:pPr>
              <w:spacing w:after="120" w:line="240" w:lineRule="auto"/>
              <w:rPr>
                <w:rFonts w:ascii="Arial" w:hAnsi="Arial"/>
                <w:bCs/>
                <w:i/>
                <w:sz w:val="18"/>
                <w:szCs w:val="20"/>
                <w:lang w:val="x-none" w:eastAsia="x-none"/>
              </w:rPr>
            </w:pPr>
            <w:r>
              <w:rPr>
                <w:rFonts w:ascii="Arial" w:hAnsi="Arial"/>
                <w:b/>
                <w:bCs/>
                <w:sz w:val="18"/>
                <w:szCs w:val="20"/>
                <w:lang w:val="x-none" w:eastAsia="x-none"/>
              </w:rPr>
              <w:fldChar w:fldCharType="begin">
                <w:ffData>
                  <w:name w:val=""/>
                  <w:enabled/>
                  <w:calcOnExit w:val="0"/>
                  <w:checkBox>
                    <w:sizeAuto/>
                    <w:default w:val="1"/>
                  </w:checkBox>
                </w:ffData>
              </w:fldChar>
            </w:r>
            <w:r>
              <w:rPr>
                <w:rFonts w:ascii="Arial" w:hAnsi="Arial"/>
                <w:b/>
                <w:bCs/>
                <w:sz w:val="18"/>
                <w:szCs w:val="20"/>
                <w:lang w:val="x-none" w:eastAsia="x-none"/>
              </w:rPr>
              <w:instrText xml:space="preserve"> FORMCHECKBOX </w:instrText>
            </w:r>
            <w:r w:rsidR="003A35DD">
              <w:rPr>
                <w:rFonts w:ascii="Arial" w:hAnsi="Arial"/>
                <w:b/>
                <w:bCs/>
                <w:sz w:val="18"/>
                <w:szCs w:val="20"/>
                <w:lang w:val="x-none" w:eastAsia="x-none"/>
              </w:rPr>
            </w:r>
            <w:r w:rsidR="003A35DD">
              <w:rPr>
                <w:rFonts w:ascii="Arial" w:hAnsi="Arial"/>
                <w:b/>
                <w:bCs/>
                <w:sz w:val="18"/>
                <w:szCs w:val="20"/>
                <w:lang w:val="x-none" w:eastAsia="x-none"/>
              </w:rPr>
              <w:fldChar w:fldCharType="separate"/>
            </w:r>
            <w:r>
              <w:rPr>
                <w:rFonts w:ascii="Arial" w:hAnsi="Arial"/>
                <w:b/>
                <w:bCs/>
                <w:sz w:val="18"/>
                <w:szCs w:val="20"/>
                <w:lang w:val="x-none" w:eastAsia="x-none"/>
              </w:rPr>
              <w:fldChar w:fldCharType="end"/>
            </w:r>
            <w:r w:rsidR="00EF0F87">
              <w:rPr>
                <w:rFonts w:ascii="Arial" w:hAnsi="Arial"/>
                <w:b/>
                <w:bCs/>
                <w:sz w:val="18"/>
                <w:szCs w:val="20"/>
                <w:lang w:eastAsia="x-none"/>
              </w:rPr>
              <w:t xml:space="preserve">  </w:t>
            </w:r>
            <w:r w:rsidR="00EF0F87">
              <w:rPr>
                <w:rFonts w:ascii="Arial" w:hAnsi="Arial"/>
                <w:bCs/>
                <w:i/>
                <w:sz w:val="18"/>
                <w:szCs w:val="20"/>
                <w:lang w:val="x-none" w:eastAsia="x-none"/>
              </w:rPr>
              <w:t xml:space="preserve">Medical Director approval needed – to be done in </w:t>
            </w:r>
            <w:proofErr w:type="spellStart"/>
            <w:r w:rsidR="00EF0F87">
              <w:rPr>
                <w:rFonts w:ascii="Arial" w:hAnsi="Arial"/>
                <w:bCs/>
                <w:i/>
                <w:sz w:val="18"/>
                <w:szCs w:val="20"/>
                <w:lang w:val="x-none" w:eastAsia="x-none"/>
              </w:rPr>
              <w:t>PolicyStat</w:t>
            </w:r>
            <w:proofErr w:type="spellEnd"/>
            <w:r w:rsidR="00EF0F87">
              <w:rPr>
                <w:rFonts w:ascii="Arial" w:hAnsi="Arial"/>
                <w:bCs/>
                <w:i/>
                <w:sz w:val="18"/>
                <w:szCs w:val="20"/>
                <w:lang w:val="x-none" w:eastAsia="x-none"/>
              </w:rPr>
              <w:t>.</w:t>
            </w:r>
          </w:p>
        </w:tc>
      </w:tr>
    </w:tbl>
    <w:p w14:paraId="0C333571" w14:textId="77777777" w:rsidR="00451B6E" w:rsidRDefault="00451B6E">
      <w:pPr>
        <w:spacing w:after="0" w:line="240" w:lineRule="auto"/>
        <w:rPr>
          <w:rFonts w:ascii="Arial" w:hAnsi="Arial" w:cs="Arial"/>
        </w:rPr>
      </w:pPr>
    </w:p>
    <w:p w14:paraId="2395E002" w14:textId="77777777" w:rsidR="005844B4" w:rsidRDefault="005844B4" w:rsidP="00DA674F">
      <w:pPr>
        <w:rPr>
          <w:rFonts w:ascii="Arial" w:hAnsi="Arial" w:cs="Arial"/>
        </w:rPr>
      </w:pPr>
    </w:p>
    <w:p w14:paraId="47BF69CB" w14:textId="77777777" w:rsidR="005844B4" w:rsidRDefault="005844B4" w:rsidP="00DA674F">
      <w:pPr>
        <w:rPr>
          <w:rFonts w:ascii="Arial" w:hAnsi="Arial" w:cs="Arial"/>
        </w:rPr>
      </w:pPr>
    </w:p>
    <w:p w14:paraId="154A6C03" w14:textId="77777777" w:rsidR="00E01036" w:rsidRDefault="00E01036">
      <w:pPr>
        <w:spacing w:after="0" w:line="240" w:lineRule="auto"/>
        <w:rPr>
          <w:rFonts w:ascii="Arial" w:hAnsi="Arial" w:cs="Arial"/>
        </w:rPr>
      </w:pPr>
      <w:r>
        <w:rPr>
          <w:rFonts w:ascii="Arial" w:hAnsi="Arial" w:cs="Arial"/>
        </w:rPr>
        <w:br w:type="page"/>
      </w:r>
    </w:p>
    <w:p w14:paraId="631E6BB4" w14:textId="77777777" w:rsidR="00E01036" w:rsidRDefault="00E01036" w:rsidP="00E01036">
      <w:pPr>
        <w:rPr>
          <w:rFonts w:ascii="Arial" w:hAnsi="Arial" w:cs="Arial"/>
        </w:rPr>
      </w:pPr>
    </w:p>
    <w:tbl>
      <w:tblPr>
        <w:tblpPr w:leftFromText="180" w:rightFromText="180" w:vertAnchor="text" w:horzAnchor="margin" w:tblpXSpec="center" w:tblpY="49"/>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351"/>
        <w:gridCol w:w="1171"/>
        <w:gridCol w:w="720"/>
        <w:gridCol w:w="720"/>
        <w:gridCol w:w="4390"/>
      </w:tblGrid>
      <w:tr w:rsidR="00E01036" w14:paraId="04327463" w14:textId="77777777" w:rsidTr="008E70CB">
        <w:trPr>
          <w:cantSplit/>
          <w:trHeight w:val="257"/>
        </w:trPr>
        <w:tc>
          <w:tcPr>
            <w:tcW w:w="10260" w:type="dxa"/>
            <w:gridSpan w:val="6"/>
            <w:tcBorders>
              <w:top w:val="single" w:sz="4" w:space="0" w:color="000000"/>
              <w:left w:val="single" w:sz="4" w:space="0" w:color="000000"/>
              <w:bottom w:val="single" w:sz="4" w:space="0" w:color="auto"/>
              <w:right w:val="single" w:sz="4" w:space="0" w:color="000000"/>
            </w:tcBorders>
            <w:hideMark/>
          </w:tcPr>
          <w:p w14:paraId="2116D692" w14:textId="77777777" w:rsidR="00E01036" w:rsidRPr="00D554BF" w:rsidRDefault="00E01036">
            <w:pPr>
              <w:pStyle w:val="DOC-BodyText"/>
              <w:spacing w:before="60" w:after="60"/>
              <w:rPr>
                <w:b/>
                <w:bCs/>
                <w:color w:val="FF0000"/>
              </w:rPr>
            </w:pPr>
            <w:r>
              <w:rPr>
                <w:b/>
                <w:bCs/>
              </w:rPr>
              <w:t xml:space="preserve">Please Complete Review by date:    </w:t>
            </w:r>
            <w:r w:rsidR="00D554BF">
              <w:rPr>
                <w:b/>
                <w:bCs/>
                <w:color w:val="FF0000"/>
              </w:rPr>
              <w:t>ASAP</w:t>
            </w:r>
          </w:p>
        </w:tc>
      </w:tr>
      <w:tr w:rsidR="00E01036" w14:paraId="273ABF38" w14:textId="77777777" w:rsidTr="008E70CB">
        <w:trPr>
          <w:cantSplit/>
          <w:trHeight w:val="261"/>
        </w:trPr>
        <w:tc>
          <w:tcPr>
            <w:tcW w:w="1908" w:type="dxa"/>
            <w:tcBorders>
              <w:top w:val="single" w:sz="4" w:space="0" w:color="000000"/>
              <w:left w:val="single" w:sz="4" w:space="0" w:color="000000"/>
              <w:bottom w:val="double" w:sz="4" w:space="0" w:color="auto"/>
              <w:right w:val="single" w:sz="4" w:space="0" w:color="000000"/>
            </w:tcBorders>
            <w:vAlign w:val="center"/>
            <w:hideMark/>
          </w:tcPr>
          <w:p w14:paraId="1EA7A92C" w14:textId="77777777" w:rsidR="00E01036" w:rsidRDefault="00E01036">
            <w:pPr>
              <w:pStyle w:val="DOC-BodyText"/>
              <w:jc w:val="center"/>
              <w:rPr>
                <w:b/>
                <w:bCs/>
              </w:rPr>
            </w:pPr>
            <w:bookmarkStart w:id="9" w:name="OLE_LINK1"/>
            <w:bookmarkStart w:id="10" w:name="OLE_LINK2"/>
            <w:bookmarkStart w:id="11" w:name="OLE_LINK5"/>
            <w:bookmarkStart w:id="12" w:name="_Hlk287264024"/>
            <w:r>
              <w:rPr>
                <w:b/>
                <w:bCs/>
              </w:rPr>
              <w:t>Reviewer</w:t>
            </w:r>
          </w:p>
        </w:tc>
        <w:tc>
          <w:tcPr>
            <w:tcW w:w="1351" w:type="dxa"/>
            <w:tcBorders>
              <w:top w:val="single" w:sz="4" w:space="0" w:color="000000"/>
              <w:left w:val="single" w:sz="4" w:space="0" w:color="000000"/>
              <w:bottom w:val="double" w:sz="4" w:space="0" w:color="auto"/>
              <w:right w:val="single" w:sz="4" w:space="0" w:color="000000"/>
            </w:tcBorders>
            <w:tcMar>
              <w:top w:w="0" w:type="dxa"/>
              <w:left w:w="0" w:type="dxa"/>
              <w:bottom w:w="0" w:type="dxa"/>
              <w:right w:w="0" w:type="dxa"/>
            </w:tcMar>
            <w:vAlign w:val="center"/>
            <w:hideMark/>
          </w:tcPr>
          <w:p w14:paraId="2111C119" w14:textId="77777777" w:rsidR="00E01036" w:rsidRDefault="00E01036">
            <w:pPr>
              <w:pStyle w:val="DOC-BodyText"/>
              <w:jc w:val="center"/>
              <w:rPr>
                <w:b/>
                <w:bCs/>
                <w:sz w:val="20"/>
              </w:rPr>
            </w:pPr>
            <w:r>
              <w:rPr>
                <w:b/>
                <w:bCs/>
                <w:sz w:val="20"/>
              </w:rPr>
              <w:t>Approval Required?</w:t>
            </w:r>
          </w:p>
        </w:tc>
        <w:tc>
          <w:tcPr>
            <w:tcW w:w="1171" w:type="dxa"/>
            <w:tcBorders>
              <w:top w:val="single" w:sz="4" w:space="0" w:color="000000"/>
              <w:left w:val="single" w:sz="4" w:space="0" w:color="000000"/>
              <w:bottom w:val="double" w:sz="4" w:space="0" w:color="auto"/>
              <w:right w:val="single" w:sz="4" w:space="0" w:color="000000"/>
            </w:tcBorders>
            <w:vAlign w:val="center"/>
            <w:hideMark/>
          </w:tcPr>
          <w:p w14:paraId="412993D4" w14:textId="77777777" w:rsidR="00E01036" w:rsidRDefault="00E01036">
            <w:pPr>
              <w:pStyle w:val="DOC-BodyText"/>
              <w:jc w:val="center"/>
              <w:rPr>
                <w:b/>
                <w:bCs/>
                <w:sz w:val="20"/>
              </w:rPr>
            </w:pPr>
            <w:r>
              <w:rPr>
                <w:b/>
                <w:bCs/>
                <w:sz w:val="20"/>
              </w:rPr>
              <w:t>Date Reviewed</w:t>
            </w:r>
          </w:p>
        </w:tc>
        <w:tc>
          <w:tcPr>
            <w:tcW w:w="720" w:type="dxa"/>
            <w:tcBorders>
              <w:top w:val="single" w:sz="4" w:space="0" w:color="000000"/>
              <w:left w:val="single" w:sz="4" w:space="0" w:color="000000"/>
              <w:bottom w:val="double" w:sz="4" w:space="0" w:color="auto"/>
              <w:right w:val="single" w:sz="4" w:space="0" w:color="000000"/>
            </w:tcBorders>
            <w:vAlign w:val="center"/>
            <w:hideMark/>
          </w:tcPr>
          <w:p w14:paraId="73190B3F" w14:textId="77777777" w:rsidR="00E01036" w:rsidRDefault="00E01036">
            <w:pPr>
              <w:pStyle w:val="DOC-BodyText"/>
              <w:jc w:val="center"/>
              <w:rPr>
                <w:b/>
                <w:bCs/>
              </w:rPr>
            </w:pPr>
            <w:r>
              <w:rPr>
                <w:b/>
                <w:bCs/>
              </w:rPr>
              <w:t>OK?</w:t>
            </w:r>
          </w:p>
        </w:tc>
        <w:tc>
          <w:tcPr>
            <w:tcW w:w="720" w:type="dxa"/>
            <w:tcBorders>
              <w:top w:val="single" w:sz="4" w:space="0" w:color="000000"/>
              <w:left w:val="single" w:sz="4" w:space="0" w:color="000000"/>
              <w:bottom w:val="double" w:sz="4" w:space="0" w:color="auto"/>
              <w:right w:val="single" w:sz="4" w:space="0" w:color="000000"/>
            </w:tcBorders>
            <w:vAlign w:val="center"/>
            <w:hideMark/>
          </w:tcPr>
          <w:p w14:paraId="22D16AEC" w14:textId="77777777" w:rsidR="00E01036" w:rsidRDefault="00E01036">
            <w:pPr>
              <w:pStyle w:val="DOC-BodyText"/>
              <w:jc w:val="center"/>
              <w:rPr>
                <w:b/>
                <w:bCs/>
              </w:rPr>
            </w:pPr>
            <w:r>
              <w:rPr>
                <w:b/>
                <w:bCs/>
              </w:rPr>
              <w:t>Not?</w:t>
            </w:r>
          </w:p>
        </w:tc>
        <w:tc>
          <w:tcPr>
            <w:tcW w:w="4390" w:type="dxa"/>
            <w:tcBorders>
              <w:top w:val="single" w:sz="4" w:space="0" w:color="000000"/>
              <w:left w:val="single" w:sz="4" w:space="0" w:color="000000"/>
              <w:bottom w:val="double" w:sz="4" w:space="0" w:color="auto"/>
              <w:right w:val="single" w:sz="4" w:space="0" w:color="000000"/>
            </w:tcBorders>
            <w:vAlign w:val="center"/>
            <w:hideMark/>
          </w:tcPr>
          <w:p w14:paraId="56FF9D19" w14:textId="77777777" w:rsidR="00E01036" w:rsidRDefault="00E01036">
            <w:pPr>
              <w:pStyle w:val="DOC-BodyText"/>
              <w:jc w:val="center"/>
              <w:rPr>
                <w:b/>
                <w:bCs/>
              </w:rPr>
            </w:pPr>
            <w:r>
              <w:rPr>
                <w:b/>
                <w:bCs/>
              </w:rPr>
              <w:t>Suggestions</w:t>
            </w:r>
          </w:p>
        </w:tc>
      </w:tr>
      <w:tr w:rsidR="00E01036" w14:paraId="20C92361" w14:textId="77777777" w:rsidTr="008E70CB">
        <w:trPr>
          <w:cantSplit/>
          <w:trHeight w:val="246"/>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63F2FEDB" w14:textId="77777777" w:rsidR="00E01036" w:rsidRDefault="00E01036">
            <w:pPr>
              <w:spacing w:after="0"/>
            </w:pPr>
            <w:r>
              <w:t>Eileen Cahill</w:t>
            </w:r>
          </w:p>
        </w:tc>
        <w:tc>
          <w:tcPr>
            <w:tcW w:w="1351" w:type="dxa"/>
            <w:tcBorders>
              <w:top w:val="single" w:sz="4" w:space="0" w:color="000000"/>
              <w:left w:val="single" w:sz="4" w:space="0" w:color="000000"/>
              <w:bottom w:val="single" w:sz="4" w:space="0" w:color="000000"/>
              <w:right w:val="single" w:sz="4" w:space="0" w:color="000000"/>
            </w:tcBorders>
          </w:tcPr>
          <w:p w14:paraId="7C280720" w14:textId="77777777" w:rsidR="00E01036" w:rsidRDefault="00C0674D"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26A64239" w14:textId="2BCDF094" w:rsidR="00E01036" w:rsidRDefault="006A5AF7" w:rsidP="00D554BF">
            <w:pPr>
              <w:pStyle w:val="DOC-BodyText"/>
              <w:jc w:val="center"/>
              <w:rPr>
                <w:bCs/>
              </w:rPr>
            </w:pPr>
            <w:r>
              <w:rPr>
                <w:bCs/>
              </w:rPr>
              <w:t>5/2/17</w:t>
            </w:r>
          </w:p>
        </w:tc>
        <w:tc>
          <w:tcPr>
            <w:tcW w:w="720" w:type="dxa"/>
            <w:tcBorders>
              <w:top w:val="single" w:sz="4" w:space="0" w:color="000000"/>
              <w:left w:val="single" w:sz="4" w:space="0" w:color="000000"/>
              <w:bottom w:val="single" w:sz="4" w:space="0" w:color="000000"/>
              <w:right w:val="single" w:sz="4" w:space="0" w:color="000000"/>
            </w:tcBorders>
          </w:tcPr>
          <w:p w14:paraId="53475840" w14:textId="16932D0B" w:rsidR="00E01036" w:rsidRDefault="006A5AF7" w:rsidP="00D554BF">
            <w:pPr>
              <w:pStyle w:val="DOC-BodyText"/>
              <w:jc w:val="center"/>
              <w:rPr>
                <w:bCs/>
              </w:rPr>
            </w:pPr>
            <w:r>
              <w:rPr>
                <w:bCs/>
              </w:rPr>
              <w:t>X</w:t>
            </w:r>
          </w:p>
        </w:tc>
        <w:tc>
          <w:tcPr>
            <w:tcW w:w="720" w:type="dxa"/>
            <w:tcBorders>
              <w:top w:val="single" w:sz="4" w:space="0" w:color="000000"/>
              <w:left w:val="single" w:sz="4" w:space="0" w:color="000000"/>
              <w:bottom w:val="single" w:sz="4" w:space="0" w:color="000000"/>
              <w:right w:val="single" w:sz="4" w:space="0" w:color="000000"/>
            </w:tcBorders>
          </w:tcPr>
          <w:p w14:paraId="73117D64"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010465FC" w14:textId="76C56D39" w:rsidR="00E01036" w:rsidRPr="009770BD" w:rsidRDefault="006A5AF7">
            <w:pPr>
              <w:pStyle w:val="DOC-BodyText"/>
              <w:rPr>
                <w:bCs/>
                <w:color w:val="FF0000"/>
              </w:rPr>
            </w:pPr>
            <w:r>
              <w:rPr>
                <w:bCs/>
              </w:rPr>
              <w:t>A few comments from me</w:t>
            </w:r>
            <w:r w:rsidR="009770BD">
              <w:rPr>
                <w:bCs/>
              </w:rPr>
              <w:t xml:space="preserve">  </w:t>
            </w:r>
            <w:r w:rsidR="009770BD">
              <w:rPr>
                <w:bCs/>
                <w:color w:val="FF0000"/>
              </w:rPr>
              <w:t xml:space="preserve">done </w:t>
            </w:r>
            <w:proofErr w:type="spellStart"/>
            <w:r w:rsidR="009770BD">
              <w:rPr>
                <w:bCs/>
                <w:color w:val="FF0000"/>
              </w:rPr>
              <w:t>tle</w:t>
            </w:r>
            <w:proofErr w:type="spellEnd"/>
          </w:p>
        </w:tc>
      </w:tr>
      <w:tr w:rsidR="00E01036" w14:paraId="559FF87D" w14:textId="77777777" w:rsidTr="008E70CB">
        <w:trPr>
          <w:cantSplit/>
          <w:trHeight w:val="246"/>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5F5F07DF" w14:textId="77777777" w:rsidR="00E01036" w:rsidRDefault="00E01036">
            <w:pPr>
              <w:spacing w:after="0"/>
            </w:pPr>
            <w:r>
              <w:t>Teri Emerson</w:t>
            </w:r>
          </w:p>
        </w:tc>
        <w:tc>
          <w:tcPr>
            <w:tcW w:w="1351" w:type="dxa"/>
            <w:tcBorders>
              <w:top w:val="single" w:sz="4" w:space="0" w:color="000000"/>
              <w:left w:val="single" w:sz="4" w:space="0" w:color="000000"/>
              <w:bottom w:val="single" w:sz="4" w:space="0" w:color="000000"/>
              <w:right w:val="single" w:sz="4" w:space="0" w:color="000000"/>
            </w:tcBorders>
          </w:tcPr>
          <w:p w14:paraId="5BBDCDDD" w14:textId="77777777" w:rsidR="00E01036" w:rsidRDefault="00C0674D" w:rsidP="00D554BF">
            <w:pPr>
              <w:pStyle w:val="DOC-BodyText"/>
              <w:jc w:val="center"/>
              <w:rPr>
                <w:bCs/>
              </w:rPr>
            </w:pPr>
            <w:r>
              <w:rPr>
                <w:bCs/>
              </w:rPr>
              <w:t>Na-author</w:t>
            </w:r>
          </w:p>
        </w:tc>
        <w:tc>
          <w:tcPr>
            <w:tcW w:w="1171" w:type="dxa"/>
            <w:tcBorders>
              <w:top w:val="single" w:sz="4" w:space="0" w:color="000000"/>
              <w:left w:val="single" w:sz="4" w:space="0" w:color="000000"/>
              <w:bottom w:val="single" w:sz="4" w:space="0" w:color="000000"/>
              <w:right w:val="single" w:sz="4" w:space="0" w:color="000000"/>
            </w:tcBorders>
          </w:tcPr>
          <w:p w14:paraId="1B8F8356"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6BAE2ADE"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13AF826F"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4F2B927F" w14:textId="77777777" w:rsidR="00E01036" w:rsidRDefault="00E01036">
            <w:pPr>
              <w:pStyle w:val="DOC-BodyText"/>
              <w:rPr>
                <w:bCs/>
              </w:rPr>
            </w:pPr>
          </w:p>
        </w:tc>
      </w:tr>
      <w:tr w:rsidR="00E01036" w14:paraId="768B7981" w14:textId="77777777" w:rsidTr="008E70CB">
        <w:trPr>
          <w:cantSplit/>
          <w:trHeight w:val="261"/>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750CB1E4" w14:textId="77777777" w:rsidR="00E01036" w:rsidRDefault="00E01036">
            <w:pPr>
              <w:spacing w:after="0"/>
            </w:pPr>
            <w:r>
              <w:t>Linda Guay</w:t>
            </w:r>
          </w:p>
        </w:tc>
        <w:tc>
          <w:tcPr>
            <w:tcW w:w="1351" w:type="dxa"/>
            <w:tcBorders>
              <w:top w:val="single" w:sz="4" w:space="0" w:color="000000"/>
              <w:left w:val="single" w:sz="4" w:space="0" w:color="000000"/>
              <w:bottom w:val="single" w:sz="4" w:space="0" w:color="000000"/>
              <w:right w:val="single" w:sz="4" w:space="0" w:color="000000"/>
            </w:tcBorders>
          </w:tcPr>
          <w:p w14:paraId="031179E8" w14:textId="77777777" w:rsidR="00E01036" w:rsidRDefault="00E01036" w:rsidP="00D554BF">
            <w:pPr>
              <w:pStyle w:val="DOC-BodyText"/>
              <w:jc w:val="center"/>
              <w:rPr>
                <w:bCs/>
              </w:rPr>
            </w:pPr>
          </w:p>
        </w:tc>
        <w:tc>
          <w:tcPr>
            <w:tcW w:w="1171" w:type="dxa"/>
            <w:tcBorders>
              <w:top w:val="single" w:sz="4" w:space="0" w:color="000000"/>
              <w:left w:val="single" w:sz="4" w:space="0" w:color="000000"/>
              <w:bottom w:val="single" w:sz="4" w:space="0" w:color="000000"/>
              <w:right w:val="single" w:sz="4" w:space="0" w:color="000000"/>
            </w:tcBorders>
          </w:tcPr>
          <w:p w14:paraId="507E7958"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1F020A6D"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2C56BFD4"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170A05C1" w14:textId="77777777" w:rsidR="00E01036" w:rsidRDefault="00E01036">
            <w:pPr>
              <w:pStyle w:val="DOC-BodyText"/>
              <w:rPr>
                <w:bCs/>
              </w:rPr>
            </w:pPr>
          </w:p>
        </w:tc>
      </w:tr>
      <w:tr w:rsidR="00E01036" w14:paraId="30951171" w14:textId="77777777" w:rsidTr="008E70CB">
        <w:trPr>
          <w:cantSplit/>
          <w:trHeight w:val="246"/>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5FC13323" w14:textId="77777777" w:rsidR="00E01036" w:rsidRDefault="00E01036">
            <w:pPr>
              <w:spacing w:after="0"/>
            </w:pPr>
            <w:r>
              <w:t>Mike Harvey</w:t>
            </w:r>
          </w:p>
        </w:tc>
        <w:tc>
          <w:tcPr>
            <w:tcW w:w="1351" w:type="dxa"/>
            <w:tcBorders>
              <w:top w:val="single" w:sz="4" w:space="0" w:color="000000"/>
              <w:left w:val="single" w:sz="4" w:space="0" w:color="000000"/>
              <w:bottom w:val="single" w:sz="4" w:space="0" w:color="000000"/>
              <w:right w:val="single" w:sz="4" w:space="0" w:color="000000"/>
            </w:tcBorders>
          </w:tcPr>
          <w:p w14:paraId="11D3A780" w14:textId="77777777" w:rsidR="00E01036" w:rsidRDefault="00C0674D"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7FCD8E8C" w14:textId="720E31D9" w:rsidR="00E01036" w:rsidRDefault="005F7A0E" w:rsidP="00D554BF">
            <w:pPr>
              <w:pStyle w:val="DOC-BodyText"/>
              <w:jc w:val="center"/>
              <w:rPr>
                <w:bCs/>
              </w:rPr>
            </w:pPr>
            <w:r>
              <w:rPr>
                <w:bCs/>
              </w:rPr>
              <w:t>6/30/17</w:t>
            </w:r>
          </w:p>
        </w:tc>
        <w:tc>
          <w:tcPr>
            <w:tcW w:w="720" w:type="dxa"/>
            <w:tcBorders>
              <w:top w:val="single" w:sz="4" w:space="0" w:color="000000"/>
              <w:left w:val="single" w:sz="4" w:space="0" w:color="000000"/>
              <w:bottom w:val="single" w:sz="4" w:space="0" w:color="000000"/>
              <w:right w:val="single" w:sz="4" w:space="0" w:color="000000"/>
            </w:tcBorders>
          </w:tcPr>
          <w:p w14:paraId="0BE281C8" w14:textId="77777777" w:rsidR="00E01036" w:rsidRDefault="00C9222F" w:rsidP="00D554BF">
            <w:pPr>
              <w:pStyle w:val="DOC-BodyText"/>
              <w:jc w:val="center"/>
              <w:rPr>
                <w:bCs/>
              </w:rPr>
            </w:pPr>
            <w:r>
              <w:rPr>
                <w:bCs/>
              </w:rPr>
              <w:t>Y</w:t>
            </w:r>
          </w:p>
        </w:tc>
        <w:tc>
          <w:tcPr>
            <w:tcW w:w="720" w:type="dxa"/>
            <w:tcBorders>
              <w:top w:val="single" w:sz="4" w:space="0" w:color="000000"/>
              <w:left w:val="single" w:sz="4" w:space="0" w:color="000000"/>
              <w:bottom w:val="single" w:sz="4" w:space="0" w:color="000000"/>
              <w:right w:val="single" w:sz="4" w:space="0" w:color="000000"/>
            </w:tcBorders>
          </w:tcPr>
          <w:p w14:paraId="0B997EF2"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1AA7C09D" w14:textId="5295B5CB" w:rsidR="00E01036" w:rsidRPr="009770BD" w:rsidRDefault="005F7A0E">
            <w:pPr>
              <w:pStyle w:val="DOC-BodyText"/>
              <w:rPr>
                <w:bCs/>
                <w:color w:val="FF0000"/>
              </w:rPr>
            </w:pPr>
            <w:r>
              <w:rPr>
                <w:bCs/>
                <w:color w:val="FF0000"/>
              </w:rPr>
              <w:t>See comment</w:t>
            </w:r>
          </w:p>
        </w:tc>
      </w:tr>
      <w:tr w:rsidR="00E01036" w14:paraId="44B3E516" w14:textId="77777777" w:rsidTr="008E70CB">
        <w:trPr>
          <w:cantSplit/>
          <w:trHeight w:val="261"/>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61CADDB0" w14:textId="77777777" w:rsidR="00E01036" w:rsidRDefault="00E01036">
            <w:pPr>
              <w:spacing w:after="0"/>
            </w:pPr>
            <w:r>
              <w:t>Inae Kim</w:t>
            </w:r>
          </w:p>
        </w:tc>
        <w:tc>
          <w:tcPr>
            <w:tcW w:w="1351" w:type="dxa"/>
            <w:tcBorders>
              <w:top w:val="single" w:sz="4" w:space="0" w:color="000000"/>
              <w:left w:val="single" w:sz="4" w:space="0" w:color="000000"/>
              <w:bottom w:val="single" w:sz="4" w:space="0" w:color="000000"/>
              <w:right w:val="single" w:sz="4" w:space="0" w:color="000000"/>
            </w:tcBorders>
          </w:tcPr>
          <w:p w14:paraId="3EA78746" w14:textId="77777777" w:rsidR="00E01036" w:rsidRDefault="00C0674D"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3BFD5635"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00E0F790"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51860DA7"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1EC69E4E" w14:textId="77777777" w:rsidR="00E01036" w:rsidRDefault="00E01036">
            <w:pPr>
              <w:pStyle w:val="DOC-BodyText"/>
              <w:rPr>
                <w:bCs/>
              </w:rPr>
            </w:pPr>
          </w:p>
        </w:tc>
      </w:tr>
      <w:tr w:rsidR="008E70CB" w14:paraId="6061CCEF" w14:textId="77777777" w:rsidTr="008E70CB">
        <w:trPr>
          <w:cantSplit/>
          <w:trHeight w:val="261"/>
        </w:trPr>
        <w:tc>
          <w:tcPr>
            <w:tcW w:w="1908" w:type="dxa"/>
            <w:tcBorders>
              <w:top w:val="single" w:sz="4" w:space="0" w:color="000000"/>
              <w:left w:val="single" w:sz="4" w:space="0" w:color="000000"/>
              <w:bottom w:val="single" w:sz="4" w:space="0" w:color="000000"/>
              <w:right w:val="single" w:sz="4" w:space="0" w:color="000000"/>
            </w:tcBorders>
            <w:vAlign w:val="center"/>
          </w:tcPr>
          <w:p w14:paraId="18951820" w14:textId="22FFD74D" w:rsidR="008E70CB" w:rsidRDefault="008E70CB">
            <w:pPr>
              <w:spacing w:after="0"/>
            </w:pPr>
            <w:r>
              <w:t>Linda Kinkead</w:t>
            </w:r>
          </w:p>
        </w:tc>
        <w:tc>
          <w:tcPr>
            <w:tcW w:w="1351" w:type="dxa"/>
            <w:tcBorders>
              <w:top w:val="single" w:sz="4" w:space="0" w:color="000000"/>
              <w:left w:val="single" w:sz="4" w:space="0" w:color="000000"/>
              <w:bottom w:val="single" w:sz="4" w:space="0" w:color="000000"/>
              <w:right w:val="single" w:sz="4" w:space="0" w:color="000000"/>
            </w:tcBorders>
          </w:tcPr>
          <w:p w14:paraId="2ACB3D9F" w14:textId="4D5D890F" w:rsidR="008E70CB" w:rsidRDefault="008E70CB"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5207C6DD" w14:textId="77777777" w:rsidR="008E70CB" w:rsidRDefault="008E70CB"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0F64FEC7" w14:textId="77777777" w:rsidR="008E70CB" w:rsidRDefault="008E70CB"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308EE0C0" w14:textId="77777777" w:rsidR="008E70CB" w:rsidRDefault="008E70CB"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7450F206" w14:textId="77777777" w:rsidR="008E70CB" w:rsidRDefault="008E70CB">
            <w:pPr>
              <w:pStyle w:val="DOC-BodyText"/>
              <w:rPr>
                <w:bCs/>
              </w:rPr>
            </w:pPr>
          </w:p>
        </w:tc>
      </w:tr>
      <w:tr w:rsidR="00E01036" w14:paraId="6A40CB8D" w14:textId="77777777" w:rsidTr="008E70CB">
        <w:trPr>
          <w:cantSplit/>
          <w:trHeight w:val="261"/>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44685329" w14:textId="77777777" w:rsidR="00E01036" w:rsidRDefault="00E01036">
            <w:pPr>
              <w:spacing w:after="0"/>
            </w:pPr>
            <w:r>
              <w:t>Sally Kramer</w:t>
            </w:r>
          </w:p>
        </w:tc>
        <w:tc>
          <w:tcPr>
            <w:tcW w:w="1351" w:type="dxa"/>
            <w:tcBorders>
              <w:top w:val="single" w:sz="4" w:space="0" w:color="000000"/>
              <w:left w:val="single" w:sz="4" w:space="0" w:color="000000"/>
              <w:bottom w:val="single" w:sz="4" w:space="0" w:color="000000"/>
              <w:right w:val="single" w:sz="4" w:space="0" w:color="000000"/>
            </w:tcBorders>
          </w:tcPr>
          <w:p w14:paraId="714B2163" w14:textId="77777777" w:rsidR="00E01036" w:rsidRDefault="00E01036" w:rsidP="00D554BF">
            <w:pPr>
              <w:pStyle w:val="DOC-BodyText"/>
              <w:jc w:val="center"/>
              <w:rPr>
                <w:bCs/>
              </w:rPr>
            </w:pPr>
          </w:p>
        </w:tc>
        <w:tc>
          <w:tcPr>
            <w:tcW w:w="1171" w:type="dxa"/>
            <w:tcBorders>
              <w:top w:val="single" w:sz="4" w:space="0" w:color="000000"/>
              <w:left w:val="single" w:sz="4" w:space="0" w:color="000000"/>
              <w:bottom w:val="single" w:sz="4" w:space="0" w:color="000000"/>
              <w:right w:val="single" w:sz="4" w:space="0" w:color="000000"/>
            </w:tcBorders>
          </w:tcPr>
          <w:p w14:paraId="6A4CB678"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1C00FBD4"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6CC9AC82"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0FEBF5C9" w14:textId="77777777" w:rsidR="00E01036" w:rsidRDefault="00E01036">
            <w:pPr>
              <w:pStyle w:val="DOC-BodyText"/>
              <w:rPr>
                <w:bCs/>
              </w:rPr>
            </w:pPr>
          </w:p>
        </w:tc>
      </w:tr>
      <w:tr w:rsidR="00E01036" w14:paraId="02CE87DF" w14:textId="77777777" w:rsidTr="008E70CB">
        <w:trPr>
          <w:cantSplit/>
          <w:trHeight w:val="261"/>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52CDCE84" w14:textId="77777777" w:rsidR="00E01036" w:rsidRDefault="00E01036">
            <w:pPr>
              <w:spacing w:after="0"/>
            </w:pPr>
            <w:r>
              <w:t>Karen Lea</w:t>
            </w:r>
          </w:p>
        </w:tc>
        <w:tc>
          <w:tcPr>
            <w:tcW w:w="1351" w:type="dxa"/>
            <w:tcBorders>
              <w:top w:val="single" w:sz="4" w:space="0" w:color="000000"/>
              <w:left w:val="single" w:sz="4" w:space="0" w:color="000000"/>
              <w:bottom w:val="single" w:sz="4" w:space="0" w:color="000000"/>
              <w:right w:val="single" w:sz="4" w:space="0" w:color="000000"/>
            </w:tcBorders>
          </w:tcPr>
          <w:p w14:paraId="3C78862E" w14:textId="77777777" w:rsidR="00E01036" w:rsidRDefault="00E01036" w:rsidP="00D554BF">
            <w:pPr>
              <w:pStyle w:val="DOC-BodyText"/>
              <w:jc w:val="center"/>
              <w:rPr>
                <w:bCs/>
              </w:rPr>
            </w:pPr>
          </w:p>
        </w:tc>
        <w:tc>
          <w:tcPr>
            <w:tcW w:w="1171" w:type="dxa"/>
            <w:tcBorders>
              <w:top w:val="single" w:sz="4" w:space="0" w:color="000000"/>
              <w:left w:val="single" w:sz="4" w:space="0" w:color="000000"/>
              <w:bottom w:val="single" w:sz="4" w:space="0" w:color="000000"/>
              <w:right w:val="single" w:sz="4" w:space="0" w:color="000000"/>
            </w:tcBorders>
          </w:tcPr>
          <w:p w14:paraId="76C05F96"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4D1FE544"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5BAB5192"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56652F25" w14:textId="77777777" w:rsidR="00E01036" w:rsidRDefault="00E01036">
            <w:pPr>
              <w:pStyle w:val="DOC-BodyText"/>
              <w:rPr>
                <w:bCs/>
              </w:rPr>
            </w:pPr>
          </w:p>
        </w:tc>
      </w:tr>
      <w:tr w:rsidR="008E70CB" w14:paraId="7118BDA8" w14:textId="77777777" w:rsidTr="008E70CB">
        <w:trPr>
          <w:cantSplit/>
          <w:trHeight w:val="261"/>
        </w:trPr>
        <w:tc>
          <w:tcPr>
            <w:tcW w:w="1908" w:type="dxa"/>
            <w:tcBorders>
              <w:top w:val="single" w:sz="4" w:space="0" w:color="000000"/>
              <w:left w:val="single" w:sz="4" w:space="0" w:color="000000"/>
              <w:bottom w:val="single" w:sz="4" w:space="0" w:color="000000"/>
              <w:right w:val="single" w:sz="4" w:space="0" w:color="000000"/>
            </w:tcBorders>
            <w:vAlign w:val="center"/>
          </w:tcPr>
          <w:p w14:paraId="62A0D409" w14:textId="5D30CEBD" w:rsidR="008E70CB" w:rsidRDefault="008E70CB">
            <w:pPr>
              <w:spacing w:after="0"/>
            </w:pPr>
            <w:r>
              <w:t>Gary Meyer</w:t>
            </w:r>
          </w:p>
        </w:tc>
        <w:tc>
          <w:tcPr>
            <w:tcW w:w="1351" w:type="dxa"/>
            <w:tcBorders>
              <w:top w:val="single" w:sz="4" w:space="0" w:color="000000"/>
              <w:left w:val="single" w:sz="4" w:space="0" w:color="000000"/>
              <w:bottom w:val="single" w:sz="4" w:space="0" w:color="000000"/>
              <w:right w:val="single" w:sz="4" w:space="0" w:color="000000"/>
            </w:tcBorders>
          </w:tcPr>
          <w:p w14:paraId="4EF348F1" w14:textId="578AC555" w:rsidR="008E70CB" w:rsidRDefault="008E70CB"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66422010" w14:textId="77777777" w:rsidR="008E70CB" w:rsidRDefault="008E70CB"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11D4EFD7" w14:textId="77777777" w:rsidR="008E70CB" w:rsidRDefault="008E70CB"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3101BF68" w14:textId="77777777" w:rsidR="008E70CB" w:rsidRDefault="008E70CB"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2B18CA61" w14:textId="77777777" w:rsidR="008E70CB" w:rsidRDefault="008E70CB">
            <w:pPr>
              <w:pStyle w:val="DOC-BodyText"/>
              <w:rPr>
                <w:bCs/>
              </w:rPr>
            </w:pPr>
          </w:p>
        </w:tc>
      </w:tr>
      <w:tr w:rsidR="00E01036" w14:paraId="679D0999" w14:textId="77777777" w:rsidTr="008E70CB">
        <w:trPr>
          <w:cantSplit/>
          <w:trHeight w:val="246"/>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483F18EE" w14:textId="77777777" w:rsidR="00E01036" w:rsidRDefault="00E01036">
            <w:pPr>
              <w:spacing w:after="0"/>
            </w:pPr>
            <w:r>
              <w:t>Cheryl Orr</w:t>
            </w:r>
          </w:p>
        </w:tc>
        <w:tc>
          <w:tcPr>
            <w:tcW w:w="1351" w:type="dxa"/>
            <w:tcBorders>
              <w:top w:val="single" w:sz="4" w:space="0" w:color="000000"/>
              <w:left w:val="single" w:sz="4" w:space="0" w:color="000000"/>
              <w:bottom w:val="single" w:sz="4" w:space="0" w:color="000000"/>
              <w:right w:val="single" w:sz="4" w:space="0" w:color="000000"/>
            </w:tcBorders>
          </w:tcPr>
          <w:p w14:paraId="37AC2EAB" w14:textId="53E4D0D8" w:rsidR="00E01036" w:rsidRDefault="008E70CB"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6387162F" w14:textId="4CDFA870" w:rsidR="00E01036" w:rsidRDefault="005C5566" w:rsidP="00D554BF">
            <w:pPr>
              <w:pStyle w:val="DOC-BodyText"/>
              <w:jc w:val="center"/>
              <w:rPr>
                <w:bCs/>
              </w:rPr>
            </w:pPr>
            <w:r>
              <w:rPr>
                <w:bCs/>
              </w:rPr>
              <w:t>7/3/17</w:t>
            </w:r>
          </w:p>
        </w:tc>
        <w:tc>
          <w:tcPr>
            <w:tcW w:w="720" w:type="dxa"/>
            <w:tcBorders>
              <w:top w:val="single" w:sz="4" w:space="0" w:color="000000"/>
              <w:left w:val="single" w:sz="4" w:space="0" w:color="000000"/>
              <w:bottom w:val="single" w:sz="4" w:space="0" w:color="000000"/>
              <w:right w:val="single" w:sz="4" w:space="0" w:color="000000"/>
            </w:tcBorders>
          </w:tcPr>
          <w:p w14:paraId="506AEE87" w14:textId="3B4D9FD0" w:rsidR="00E01036" w:rsidRDefault="005C5566" w:rsidP="00D554BF">
            <w:pPr>
              <w:pStyle w:val="DOC-BodyText"/>
              <w:jc w:val="center"/>
              <w:rPr>
                <w:bCs/>
              </w:rPr>
            </w:pPr>
            <w:r>
              <w:rPr>
                <w:bCs/>
              </w:rPr>
              <w:t>X</w:t>
            </w:r>
          </w:p>
        </w:tc>
        <w:tc>
          <w:tcPr>
            <w:tcW w:w="720" w:type="dxa"/>
            <w:tcBorders>
              <w:top w:val="single" w:sz="4" w:space="0" w:color="000000"/>
              <w:left w:val="single" w:sz="4" w:space="0" w:color="000000"/>
              <w:bottom w:val="single" w:sz="4" w:space="0" w:color="000000"/>
              <w:right w:val="single" w:sz="4" w:space="0" w:color="000000"/>
            </w:tcBorders>
          </w:tcPr>
          <w:p w14:paraId="314D88A3"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067F95A8" w14:textId="77777777" w:rsidR="00E01036" w:rsidRDefault="00E01036">
            <w:pPr>
              <w:pStyle w:val="DOC-BodyText"/>
              <w:rPr>
                <w:bCs/>
              </w:rPr>
            </w:pPr>
          </w:p>
        </w:tc>
      </w:tr>
      <w:tr w:rsidR="008E70CB" w14:paraId="7FE71B9A" w14:textId="77777777" w:rsidTr="008E70CB">
        <w:trPr>
          <w:cantSplit/>
          <w:trHeight w:val="246"/>
        </w:trPr>
        <w:tc>
          <w:tcPr>
            <w:tcW w:w="1908" w:type="dxa"/>
            <w:tcBorders>
              <w:top w:val="single" w:sz="4" w:space="0" w:color="000000"/>
              <w:left w:val="single" w:sz="4" w:space="0" w:color="000000"/>
              <w:bottom w:val="single" w:sz="4" w:space="0" w:color="000000"/>
              <w:right w:val="single" w:sz="4" w:space="0" w:color="000000"/>
            </w:tcBorders>
            <w:vAlign w:val="center"/>
          </w:tcPr>
          <w:p w14:paraId="4DB091BD" w14:textId="601AE4F2" w:rsidR="008E70CB" w:rsidRDefault="008E70CB">
            <w:pPr>
              <w:spacing w:after="0"/>
            </w:pPr>
            <w:r>
              <w:t>Andrew Tejero</w:t>
            </w:r>
          </w:p>
        </w:tc>
        <w:tc>
          <w:tcPr>
            <w:tcW w:w="1351" w:type="dxa"/>
            <w:tcBorders>
              <w:top w:val="single" w:sz="4" w:space="0" w:color="000000"/>
              <w:left w:val="single" w:sz="4" w:space="0" w:color="000000"/>
              <w:bottom w:val="single" w:sz="4" w:space="0" w:color="000000"/>
              <w:right w:val="single" w:sz="4" w:space="0" w:color="000000"/>
            </w:tcBorders>
          </w:tcPr>
          <w:p w14:paraId="09D3E8A3" w14:textId="58A233C9" w:rsidR="008E70CB" w:rsidRDefault="008E70CB"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21907B0D" w14:textId="77777777" w:rsidR="008E70CB" w:rsidRDefault="008E70CB"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3ECD604A" w14:textId="77777777" w:rsidR="008E70CB" w:rsidRDefault="008E70CB"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67F3C40F" w14:textId="77777777" w:rsidR="008E70CB" w:rsidRDefault="008E70CB"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0DB550BD" w14:textId="77777777" w:rsidR="008E70CB" w:rsidRDefault="008E70CB">
            <w:pPr>
              <w:pStyle w:val="DOC-BodyText"/>
              <w:rPr>
                <w:bCs/>
              </w:rPr>
            </w:pPr>
          </w:p>
        </w:tc>
      </w:tr>
      <w:tr w:rsidR="008E70CB" w14:paraId="0E40D04E" w14:textId="77777777" w:rsidTr="008E70CB">
        <w:trPr>
          <w:cantSplit/>
          <w:trHeight w:val="246"/>
        </w:trPr>
        <w:tc>
          <w:tcPr>
            <w:tcW w:w="1908" w:type="dxa"/>
            <w:tcBorders>
              <w:top w:val="single" w:sz="4" w:space="0" w:color="000000"/>
              <w:left w:val="single" w:sz="4" w:space="0" w:color="000000"/>
              <w:bottom w:val="single" w:sz="4" w:space="0" w:color="000000"/>
              <w:right w:val="single" w:sz="4" w:space="0" w:color="000000"/>
            </w:tcBorders>
            <w:vAlign w:val="center"/>
          </w:tcPr>
          <w:p w14:paraId="4DD1E448" w14:textId="7916C7B1" w:rsidR="008E70CB" w:rsidRDefault="008E70CB">
            <w:pPr>
              <w:spacing w:after="0"/>
            </w:pPr>
            <w:r>
              <w:t>Anne Tuttle</w:t>
            </w:r>
          </w:p>
        </w:tc>
        <w:tc>
          <w:tcPr>
            <w:tcW w:w="1351" w:type="dxa"/>
            <w:tcBorders>
              <w:top w:val="single" w:sz="4" w:space="0" w:color="000000"/>
              <w:left w:val="single" w:sz="4" w:space="0" w:color="000000"/>
              <w:bottom w:val="single" w:sz="4" w:space="0" w:color="000000"/>
              <w:right w:val="single" w:sz="4" w:space="0" w:color="000000"/>
            </w:tcBorders>
          </w:tcPr>
          <w:p w14:paraId="082F6C76" w14:textId="773EF4F3" w:rsidR="008E70CB" w:rsidRDefault="008E70CB"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1E60973A" w14:textId="77777777" w:rsidR="008E70CB" w:rsidRDefault="008E70CB"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7A9653EC" w14:textId="77777777" w:rsidR="008E70CB" w:rsidRDefault="008E70CB"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741E8C5A" w14:textId="77777777" w:rsidR="008E70CB" w:rsidRDefault="008E70CB"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52FB5035" w14:textId="77777777" w:rsidR="008E70CB" w:rsidRDefault="008E70CB">
            <w:pPr>
              <w:pStyle w:val="DOC-BodyText"/>
              <w:rPr>
                <w:bCs/>
              </w:rPr>
            </w:pPr>
          </w:p>
        </w:tc>
      </w:tr>
      <w:tr w:rsidR="00E01036" w14:paraId="0AE55EC5" w14:textId="77777777" w:rsidTr="008E70CB">
        <w:trPr>
          <w:cantSplit/>
          <w:trHeight w:val="261"/>
        </w:trPr>
        <w:tc>
          <w:tcPr>
            <w:tcW w:w="1908" w:type="dxa"/>
            <w:tcBorders>
              <w:top w:val="single" w:sz="4" w:space="0" w:color="000000"/>
              <w:left w:val="single" w:sz="4" w:space="0" w:color="000000"/>
              <w:bottom w:val="single" w:sz="4" w:space="0" w:color="000000"/>
              <w:right w:val="single" w:sz="4" w:space="0" w:color="000000"/>
            </w:tcBorders>
            <w:vAlign w:val="center"/>
            <w:hideMark/>
          </w:tcPr>
          <w:p w14:paraId="0E861BEF" w14:textId="77777777" w:rsidR="00E01036" w:rsidRDefault="00E01036">
            <w:pPr>
              <w:spacing w:after="0"/>
            </w:pPr>
            <w:r>
              <w:t>Joanne Walsh</w:t>
            </w:r>
          </w:p>
        </w:tc>
        <w:tc>
          <w:tcPr>
            <w:tcW w:w="1351" w:type="dxa"/>
            <w:tcBorders>
              <w:top w:val="single" w:sz="4" w:space="0" w:color="000000"/>
              <w:left w:val="single" w:sz="4" w:space="0" w:color="000000"/>
              <w:bottom w:val="single" w:sz="4" w:space="0" w:color="000000"/>
              <w:right w:val="single" w:sz="4" w:space="0" w:color="000000"/>
            </w:tcBorders>
          </w:tcPr>
          <w:p w14:paraId="49EA6223" w14:textId="77777777" w:rsidR="00E01036" w:rsidRDefault="00C0674D" w:rsidP="00D554BF">
            <w:pPr>
              <w:pStyle w:val="DOC-BodyText"/>
              <w:jc w:val="center"/>
              <w:rPr>
                <w:bCs/>
              </w:rPr>
            </w:pPr>
            <w:r>
              <w:rPr>
                <w:bCs/>
              </w:rPr>
              <w:t>X</w:t>
            </w:r>
          </w:p>
        </w:tc>
        <w:tc>
          <w:tcPr>
            <w:tcW w:w="1171" w:type="dxa"/>
            <w:tcBorders>
              <w:top w:val="single" w:sz="4" w:space="0" w:color="000000"/>
              <w:left w:val="single" w:sz="4" w:space="0" w:color="000000"/>
              <w:bottom w:val="single" w:sz="4" w:space="0" w:color="000000"/>
              <w:right w:val="single" w:sz="4" w:space="0" w:color="000000"/>
            </w:tcBorders>
          </w:tcPr>
          <w:p w14:paraId="3FC3A90A" w14:textId="3D1B4B79" w:rsidR="00E01036" w:rsidRDefault="000F63CB" w:rsidP="00D554BF">
            <w:pPr>
              <w:pStyle w:val="DOC-BodyText"/>
              <w:jc w:val="center"/>
              <w:rPr>
                <w:bCs/>
              </w:rPr>
            </w:pPr>
            <w:r>
              <w:rPr>
                <w:bCs/>
              </w:rPr>
              <w:t>5/22/17</w:t>
            </w:r>
            <w:r w:rsidR="00846BA1">
              <w:rPr>
                <w:bCs/>
              </w:rPr>
              <w:t>- 6/30/17</w:t>
            </w:r>
          </w:p>
        </w:tc>
        <w:tc>
          <w:tcPr>
            <w:tcW w:w="720" w:type="dxa"/>
            <w:tcBorders>
              <w:top w:val="single" w:sz="4" w:space="0" w:color="000000"/>
              <w:left w:val="single" w:sz="4" w:space="0" w:color="000000"/>
              <w:bottom w:val="single" w:sz="4" w:space="0" w:color="000000"/>
              <w:right w:val="single" w:sz="4" w:space="0" w:color="000000"/>
            </w:tcBorders>
          </w:tcPr>
          <w:p w14:paraId="5038B3AE"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2A520C41" w14:textId="77777777" w:rsidR="00E01036" w:rsidRDefault="00E01036" w:rsidP="00D554BF">
            <w:pPr>
              <w:pStyle w:val="DOC-BodyText"/>
              <w:jc w:val="center"/>
              <w:rPr>
                <w:bCs/>
                <w:sz w:val="18"/>
                <w:szCs w:val="18"/>
              </w:rPr>
            </w:pPr>
          </w:p>
        </w:tc>
        <w:tc>
          <w:tcPr>
            <w:tcW w:w="4390" w:type="dxa"/>
            <w:tcBorders>
              <w:top w:val="single" w:sz="4" w:space="0" w:color="000000"/>
              <w:left w:val="single" w:sz="4" w:space="0" w:color="000000"/>
              <w:bottom w:val="single" w:sz="4" w:space="0" w:color="000000"/>
              <w:right w:val="single" w:sz="4" w:space="0" w:color="000000"/>
            </w:tcBorders>
          </w:tcPr>
          <w:p w14:paraId="5B2B2584" w14:textId="77777777" w:rsidR="00E01036" w:rsidRDefault="000F63CB">
            <w:pPr>
              <w:pStyle w:val="DOC-BodyText"/>
              <w:rPr>
                <w:bCs/>
                <w:color w:val="FF0000"/>
                <w:szCs w:val="22"/>
              </w:rPr>
            </w:pPr>
            <w:r w:rsidRPr="009770BD">
              <w:rPr>
                <w:bCs/>
                <w:szCs w:val="22"/>
              </w:rPr>
              <w:t>See comments</w:t>
            </w:r>
            <w:r w:rsidR="009770BD" w:rsidRPr="009770BD">
              <w:rPr>
                <w:bCs/>
                <w:szCs w:val="22"/>
              </w:rPr>
              <w:t xml:space="preserve"> </w:t>
            </w:r>
            <w:r w:rsidR="009770BD" w:rsidRPr="009770BD">
              <w:rPr>
                <w:bCs/>
                <w:color w:val="FF0000"/>
                <w:szCs w:val="22"/>
              </w:rPr>
              <w:t xml:space="preserve">done </w:t>
            </w:r>
            <w:proofErr w:type="spellStart"/>
            <w:r w:rsidR="009770BD" w:rsidRPr="009770BD">
              <w:rPr>
                <w:bCs/>
                <w:color w:val="FF0000"/>
                <w:szCs w:val="22"/>
              </w:rPr>
              <w:t>tle</w:t>
            </w:r>
            <w:proofErr w:type="spellEnd"/>
          </w:p>
          <w:p w14:paraId="28ACDEA0" w14:textId="214B1A83" w:rsidR="00846BA1" w:rsidRPr="009770BD" w:rsidRDefault="00846BA1">
            <w:pPr>
              <w:pStyle w:val="DOC-BodyText"/>
              <w:rPr>
                <w:bCs/>
                <w:color w:val="FF0000"/>
                <w:szCs w:val="22"/>
              </w:rPr>
            </w:pPr>
            <w:r>
              <w:rPr>
                <w:bCs/>
                <w:color w:val="FF0000"/>
                <w:szCs w:val="22"/>
              </w:rPr>
              <w:t>A few more comments</w:t>
            </w:r>
          </w:p>
        </w:tc>
      </w:tr>
      <w:tr w:rsidR="00E01036" w14:paraId="5608687A" w14:textId="77777777" w:rsidTr="008E70CB">
        <w:trPr>
          <w:cantSplit/>
          <w:trHeight w:val="261"/>
        </w:trPr>
        <w:tc>
          <w:tcPr>
            <w:tcW w:w="1908" w:type="dxa"/>
            <w:tcBorders>
              <w:top w:val="single" w:sz="4" w:space="0" w:color="000000"/>
              <w:left w:val="single" w:sz="4" w:space="0" w:color="000000"/>
              <w:bottom w:val="single" w:sz="4" w:space="0" w:color="000000"/>
              <w:right w:val="single" w:sz="4" w:space="0" w:color="000000"/>
            </w:tcBorders>
          </w:tcPr>
          <w:p w14:paraId="20E37D6C" w14:textId="77777777" w:rsidR="00E01036" w:rsidRDefault="00E01036">
            <w:pPr>
              <w:pStyle w:val="DOC-BodyText"/>
              <w:rPr>
                <w:bCs/>
              </w:rPr>
            </w:pPr>
          </w:p>
        </w:tc>
        <w:tc>
          <w:tcPr>
            <w:tcW w:w="1351" w:type="dxa"/>
            <w:tcBorders>
              <w:top w:val="single" w:sz="4" w:space="0" w:color="000000"/>
              <w:left w:val="single" w:sz="4" w:space="0" w:color="000000"/>
              <w:bottom w:val="single" w:sz="4" w:space="0" w:color="000000"/>
              <w:right w:val="single" w:sz="4" w:space="0" w:color="000000"/>
            </w:tcBorders>
          </w:tcPr>
          <w:p w14:paraId="524F52D4" w14:textId="77777777" w:rsidR="00E01036" w:rsidRDefault="00E01036" w:rsidP="00D554BF">
            <w:pPr>
              <w:pStyle w:val="DOC-BodyText"/>
              <w:jc w:val="center"/>
              <w:rPr>
                <w:bCs/>
              </w:rPr>
            </w:pPr>
          </w:p>
        </w:tc>
        <w:tc>
          <w:tcPr>
            <w:tcW w:w="1171" w:type="dxa"/>
            <w:tcBorders>
              <w:top w:val="single" w:sz="4" w:space="0" w:color="000000"/>
              <w:left w:val="single" w:sz="4" w:space="0" w:color="000000"/>
              <w:bottom w:val="single" w:sz="4" w:space="0" w:color="000000"/>
              <w:right w:val="single" w:sz="4" w:space="0" w:color="000000"/>
            </w:tcBorders>
          </w:tcPr>
          <w:p w14:paraId="48296A81"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77E7A862" w14:textId="77777777" w:rsidR="00E01036" w:rsidRDefault="00E01036" w:rsidP="00D554BF">
            <w:pPr>
              <w:pStyle w:val="DOC-BodyText"/>
              <w:jc w:val="center"/>
              <w:rPr>
                <w:bCs/>
              </w:rPr>
            </w:pPr>
          </w:p>
        </w:tc>
        <w:tc>
          <w:tcPr>
            <w:tcW w:w="720" w:type="dxa"/>
            <w:tcBorders>
              <w:top w:val="single" w:sz="4" w:space="0" w:color="000000"/>
              <w:left w:val="single" w:sz="4" w:space="0" w:color="000000"/>
              <w:bottom w:val="single" w:sz="4" w:space="0" w:color="000000"/>
              <w:right w:val="single" w:sz="4" w:space="0" w:color="000000"/>
            </w:tcBorders>
          </w:tcPr>
          <w:p w14:paraId="0D33A96C" w14:textId="77777777" w:rsidR="00E01036" w:rsidRDefault="00E01036" w:rsidP="00D554BF">
            <w:pPr>
              <w:pStyle w:val="DOC-BodyText"/>
              <w:jc w:val="center"/>
              <w:rPr>
                <w:bCs/>
              </w:rPr>
            </w:pPr>
          </w:p>
        </w:tc>
        <w:tc>
          <w:tcPr>
            <w:tcW w:w="4390" w:type="dxa"/>
            <w:tcBorders>
              <w:top w:val="single" w:sz="4" w:space="0" w:color="000000"/>
              <w:left w:val="single" w:sz="4" w:space="0" w:color="000000"/>
              <w:bottom w:val="single" w:sz="4" w:space="0" w:color="000000"/>
              <w:right w:val="single" w:sz="4" w:space="0" w:color="000000"/>
            </w:tcBorders>
          </w:tcPr>
          <w:p w14:paraId="11F7446B" w14:textId="77777777" w:rsidR="00E01036" w:rsidRDefault="00E01036">
            <w:pPr>
              <w:pStyle w:val="DOC-BodyText"/>
              <w:rPr>
                <w:bCs/>
              </w:rPr>
            </w:pPr>
          </w:p>
        </w:tc>
      </w:tr>
      <w:tr w:rsidR="00E01036" w14:paraId="71EC093B" w14:textId="77777777" w:rsidTr="008E70CB">
        <w:trPr>
          <w:cantSplit/>
          <w:trHeight w:val="261"/>
        </w:trPr>
        <w:tc>
          <w:tcPr>
            <w:tcW w:w="10260" w:type="dxa"/>
            <w:gridSpan w:val="6"/>
            <w:tcBorders>
              <w:top w:val="single" w:sz="4" w:space="0" w:color="000000"/>
              <w:left w:val="single" w:sz="4" w:space="0" w:color="000000"/>
              <w:bottom w:val="single" w:sz="4" w:space="0" w:color="000000"/>
              <w:right w:val="single" w:sz="4" w:space="0" w:color="000000"/>
            </w:tcBorders>
          </w:tcPr>
          <w:p w14:paraId="1B9D0596" w14:textId="77777777" w:rsidR="00E01036" w:rsidRDefault="00E01036">
            <w:pPr>
              <w:pStyle w:val="DOC-BodyText"/>
              <w:jc w:val="center"/>
              <w:rPr>
                <w:bCs/>
              </w:rPr>
            </w:pPr>
          </w:p>
        </w:tc>
      </w:tr>
      <w:bookmarkEnd w:id="9"/>
      <w:bookmarkEnd w:id="10"/>
      <w:bookmarkEnd w:id="11"/>
      <w:bookmarkEnd w:id="12"/>
    </w:tbl>
    <w:p w14:paraId="072B100D" w14:textId="77777777" w:rsidR="00E01036" w:rsidRDefault="00E01036" w:rsidP="00E01036">
      <w:pPr>
        <w:rPr>
          <w:rFonts w:ascii="Arial" w:hAnsi="Arial" w:cs="Arial"/>
        </w:rPr>
      </w:pPr>
    </w:p>
    <w:p w14:paraId="1A1380B1" w14:textId="77777777" w:rsidR="005844B4" w:rsidRDefault="005844B4" w:rsidP="00DA674F">
      <w:pPr>
        <w:rPr>
          <w:rFonts w:ascii="Arial" w:hAnsi="Arial" w:cs="Arial"/>
        </w:rPr>
      </w:pPr>
    </w:p>
    <w:sectPr w:rsidR="005844B4" w:rsidSect="00980B4A">
      <w:type w:val="continuous"/>
      <w:pgSz w:w="12240" w:h="15840" w:code="1"/>
      <w:pgMar w:top="720" w:right="720" w:bottom="720" w:left="720" w:header="72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jhilyard" w:date="2017-07-12T09:33:00Z" w:initials="j">
    <w:p w14:paraId="1506DB64" w14:textId="39E88DFD" w:rsidR="003A35DD" w:rsidRDefault="003A35DD">
      <w:pPr>
        <w:pStyle w:val="CommentText"/>
      </w:pPr>
      <w:r>
        <w:rPr>
          <w:rStyle w:val="CommentReference"/>
        </w:rPr>
        <w:annotationRef/>
      </w:r>
      <w:r>
        <w:t xml:space="preserve">And review the specimen for acceptability.  </w:t>
      </w:r>
      <w:proofErr w:type="gramStart"/>
      <w:r>
        <w:t>i.e</w:t>
      </w:r>
      <w:proofErr w:type="gramEnd"/>
      <w:r>
        <w:t>. the date, time and initials/tech id of the collector must be handwritten on the tube and must be from a different collection time than was handwritten on the original TNS specimen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AD0CF" w14:textId="77777777" w:rsidR="00B45B61" w:rsidRDefault="00B45B61" w:rsidP="00F3349F">
      <w:pPr>
        <w:spacing w:after="0" w:line="240" w:lineRule="auto"/>
      </w:pPr>
      <w:r>
        <w:separator/>
      </w:r>
    </w:p>
  </w:endnote>
  <w:endnote w:type="continuationSeparator" w:id="0">
    <w:p w14:paraId="46736812" w14:textId="77777777" w:rsidR="00B45B61" w:rsidRDefault="00B45B61" w:rsidP="00F3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170"/>
      <w:gridCol w:w="2065"/>
      <w:gridCol w:w="1440"/>
    </w:tblGrid>
    <w:tr w:rsidR="00B45B61" w14:paraId="248FAF4A" w14:textId="77777777" w:rsidTr="001A23C1">
      <w:tc>
        <w:tcPr>
          <w:tcW w:w="7170" w:type="dxa"/>
        </w:tcPr>
        <w:p w14:paraId="5C860C8B" w14:textId="77777777" w:rsidR="00B45B61" w:rsidRPr="00DF21F9" w:rsidRDefault="003A35DD" w:rsidP="001C41B8">
          <w:pPr>
            <w:pStyle w:val="DOC-Footer"/>
          </w:pPr>
          <w:r>
            <w:fldChar w:fldCharType="begin"/>
          </w:r>
          <w:r>
            <w:instrText xml:space="preserve"> FILENAME  \p  \* MERGEFORMAT </w:instrText>
          </w:r>
          <w:r>
            <w:fldChar w:fldCharType="separate"/>
          </w:r>
          <w:r w:rsidR="00B45B61">
            <w:rPr>
              <w:noProof/>
            </w:rPr>
            <w:t>G:\Lab\LAB\Document Control\Transfusion Service Active\4 - Documents ready for validation\ABORH2-Second Specimen-00.docx</w:t>
          </w:r>
          <w:r>
            <w:rPr>
              <w:noProof/>
            </w:rPr>
            <w:fldChar w:fldCharType="end"/>
          </w:r>
          <w:r w:rsidR="00B45B61" w:rsidRPr="00DF21F9">
            <w:tab/>
          </w:r>
        </w:p>
      </w:tc>
      <w:tc>
        <w:tcPr>
          <w:tcW w:w="2065" w:type="dxa"/>
        </w:tcPr>
        <w:p w14:paraId="1D9C2683" w14:textId="77777777" w:rsidR="00B45B61" w:rsidRPr="00DF21F9" w:rsidRDefault="00B45B61" w:rsidP="001C41B8">
          <w:pPr>
            <w:pStyle w:val="DOC-Footer"/>
            <w:rPr>
              <w:bCs/>
            </w:rPr>
          </w:pPr>
          <w:r w:rsidRPr="00DF21F9">
            <w:rPr>
              <w:bCs/>
            </w:rPr>
            <w:t xml:space="preserve">Effective Date: </w:t>
          </w:r>
          <w:r>
            <w:rPr>
              <w:bCs/>
            </w:rPr>
            <w:t xml:space="preserve"> 1/5/2016</w:t>
          </w:r>
        </w:p>
      </w:tc>
      <w:tc>
        <w:tcPr>
          <w:tcW w:w="1440" w:type="dxa"/>
        </w:tcPr>
        <w:p w14:paraId="0A7E264B" w14:textId="77777777" w:rsidR="00B45B61" w:rsidRPr="00DF21F9" w:rsidRDefault="00B45B61" w:rsidP="001C41B8">
          <w:pPr>
            <w:pStyle w:val="DOC-Footer"/>
            <w:rPr>
              <w:bCs/>
            </w:rPr>
          </w:pPr>
          <w:r w:rsidRPr="00DF21F9">
            <w:rPr>
              <w:bCs/>
            </w:rPr>
            <w:t xml:space="preserve">Page </w:t>
          </w:r>
          <w:r w:rsidRPr="00DF21F9">
            <w:rPr>
              <w:bCs/>
            </w:rPr>
            <w:fldChar w:fldCharType="begin"/>
          </w:r>
          <w:r w:rsidRPr="00DF21F9">
            <w:rPr>
              <w:bCs/>
            </w:rPr>
            <w:instrText xml:space="preserve"> PAGE </w:instrText>
          </w:r>
          <w:r w:rsidRPr="00DF21F9">
            <w:rPr>
              <w:bCs/>
            </w:rPr>
            <w:fldChar w:fldCharType="separate"/>
          </w:r>
          <w:r w:rsidR="003A35DD">
            <w:rPr>
              <w:bCs/>
              <w:noProof/>
            </w:rPr>
            <w:t>5</w:t>
          </w:r>
          <w:r w:rsidRPr="00DF21F9">
            <w:rPr>
              <w:bCs/>
            </w:rPr>
            <w:fldChar w:fldCharType="end"/>
          </w:r>
          <w:r w:rsidRPr="00DF21F9">
            <w:rPr>
              <w:bCs/>
            </w:rPr>
            <w:t xml:space="preserve"> of </w:t>
          </w:r>
          <w:r w:rsidRPr="00DF21F9">
            <w:rPr>
              <w:bCs/>
            </w:rPr>
            <w:fldChar w:fldCharType="begin"/>
          </w:r>
          <w:r w:rsidRPr="00DF21F9">
            <w:rPr>
              <w:bCs/>
            </w:rPr>
            <w:instrText xml:space="preserve"> NUMPAGES </w:instrText>
          </w:r>
          <w:r w:rsidRPr="00DF21F9">
            <w:rPr>
              <w:bCs/>
            </w:rPr>
            <w:fldChar w:fldCharType="separate"/>
          </w:r>
          <w:r w:rsidR="003A35DD">
            <w:rPr>
              <w:bCs/>
              <w:noProof/>
            </w:rPr>
            <w:t>5</w:t>
          </w:r>
          <w:r w:rsidRPr="00DF21F9">
            <w:rPr>
              <w:bCs/>
            </w:rPr>
            <w:fldChar w:fldCharType="end"/>
          </w:r>
        </w:p>
      </w:tc>
    </w:tr>
    <w:tr w:rsidR="00B45B61" w14:paraId="56DDABA6" w14:textId="77777777" w:rsidTr="001A23C1">
      <w:tc>
        <w:tcPr>
          <w:tcW w:w="10675" w:type="dxa"/>
          <w:gridSpan w:val="3"/>
        </w:tcPr>
        <w:p w14:paraId="37446B85" w14:textId="77777777" w:rsidR="00B45B61" w:rsidRPr="001C41B8" w:rsidRDefault="00B45B61" w:rsidP="001C41B8">
          <w:pPr>
            <w:tabs>
              <w:tab w:val="left" w:pos="5865"/>
            </w:tabs>
            <w:spacing w:before="60" w:after="60" w:line="240" w:lineRule="auto"/>
            <w:jc w:val="center"/>
            <w:rPr>
              <w:b/>
              <w:bCs/>
              <w:sz w:val="18"/>
            </w:rPr>
          </w:pPr>
          <w:r w:rsidRPr="001C41B8">
            <w:rPr>
              <w:b/>
              <w:bCs/>
              <w:i/>
              <w:color w:val="FF0000"/>
              <w:sz w:val="18"/>
            </w:rPr>
            <w:t>Unauthorized use or copying of this document is prohibited by FHS.</w:t>
          </w:r>
        </w:p>
      </w:tc>
    </w:tr>
  </w:tbl>
  <w:p w14:paraId="110EF372" w14:textId="77777777" w:rsidR="00B45B61" w:rsidRDefault="00B45B61" w:rsidP="00E17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2111A" w14:textId="77777777" w:rsidR="00B45B61" w:rsidRDefault="00B45B61" w:rsidP="00F3349F">
      <w:pPr>
        <w:spacing w:after="0" w:line="240" w:lineRule="auto"/>
      </w:pPr>
      <w:r>
        <w:separator/>
      </w:r>
    </w:p>
  </w:footnote>
  <w:footnote w:type="continuationSeparator" w:id="0">
    <w:p w14:paraId="663D8889" w14:textId="77777777" w:rsidR="00B45B61" w:rsidRDefault="00B45B61" w:rsidP="00F33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CB9"/>
    <w:multiLevelType w:val="hybridMultilevel"/>
    <w:tmpl w:val="DA9C412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67200B4"/>
    <w:multiLevelType w:val="hybridMultilevel"/>
    <w:tmpl w:val="3B046374"/>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132241F2"/>
    <w:multiLevelType w:val="hybridMultilevel"/>
    <w:tmpl w:val="8288F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40EE"/>
    <w:multiLevelType w:val="hybridMultilevel"/>
    <w:tmpl w:val="50FAF8B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24172E77"/>
    <w:multiLevelType w:val="hybridMultilevel"/>
    <w:tmpl w:val="8D2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37B8F"/>
    <w:multiLevelType w:val="hybridMultilevel"/>
    <w:tmpl w:val="C3F046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539F2"/>
    <w:multiLevelType w:val="hybridMultilevel"/>
    <w:tmpl w:val="5CACC152"/>
    <w:lvl w:ilvl="0" w:tplc="04090019">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59AA061F"/>
    <w:multiLevelType w:val="hybridMultilevel"/>
    <w:tmpl w:val="19B0E2AA"/>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609E5880"/>
    <w:multiLevelType w:val="hybridMultilevel"/>
    <w:tmpl w:val="EC3A2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FF46DD"/>
    <w:multiLevelType w:val="hybridMultilevel"/>
    <w:tmpl w:val="8EA00E22"/>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72085A52"/>
    <w:multiLevelType w:val="hybridMultilevel"/>
    <w:tmpl w:val="72606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9"/>
  </w:num>
  <w:num w:numId="5">
    <w:abstractNumId w:val="8"/>
  </w:num>
  <w:num w:numId="6">
    <w:abstractNumId w:val="3"/>
  </w:num>
  <w:num w:numId="7">
    <w:abstractNumId w:val="5"/>
  </w:num>
  <w:num w:numId="8">
    <w:abstractNumId w:val="1"/>
  </w:num>
  <w:num w:numId="9">
    <w:abstractNumId w:val="7"/>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432"/>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2E"/>
    <w:rsid w:val="000048B5"/>
    <w:rsid w:val="000156D7"/>
    <w:rsid w:val="000169DF"/>
    <w:rsid w:val="000244E7"/>
    <w:rsid w:val="000276F3"/>
    <w:rsid w:val="00027C57"/>
    <w:rsid w:val="00083A72"/>
    <w:rsid w:val="0008421A"/>
    <w:rsid w:val="00085AAC"/>
    <w:rsid w:val="000A5208"/>
    <w:rsid w:val="000C7489"/>
    <w:rsid w:val="000D11A4"/>
    <w:rsid w:val="000F0DBC"/>
    <w:rsid w:val="000F1BF8"/>
    <w:rsid w:val="000F63CB"/>
    <w:rsid w:val="000F6BF5"/>
    <w:rsid w:val="000F7417"/>
    <w:rsid w:val="0010275A"/>
    <w:rsid w:val="00104683"/>
    <w:rsid w:val="00114E72"/>
    <w:rsid w:val="00123DF4"/>
    <w:rsid w:val="001248EE"/>
    <w:rsid w:val="00131E3D"/>
    <w:rsid w:val="001532CC"/>
    <w:rsid w:val="00154D5B"/>
    <w:rsid w:val="00160688"/>
    <w:rsid w:val="001606C0"/>
    <w:rsid w:val="00173F2E"/>
    <w:rsid w:val="00181633"/>
    <w:rsid w:val="001853CD"/>
    <w:rsid w:val="0019137A"/>
    <w:rsid w:val="00193817"/>
    <w:rsid w:val="001A23C1"/>
    <w:rsid w:val="001C41B8"/>
    <w:rsid w:val="001F0B32"/>
    <w:rsid w:val="001F4E4C"/>
    <w:rsid w:val="00206F9E"/>
    <w:rsid w:val="00220C2D"/>
    <w:rsid w:val="00221592"/>
    <w:rsid w:val="002372DB"/>
    <w:rsid w:val="00240A9B"/>
    <w:rsid w:val="00270158"/>
    <w:rsid w:val="002826F2"/>
    <w:rsid w:val="00282F4C"/>
    <w:rsid w:val="0029738B"/>
    <w:rsid w:val="002C41D3"/>
    <w:rsid w:val="002D1128"/>
    <w:rsid w:val="002E1B38"/>
    <w:rsid w:val="002F6120"/>
    <w:rsid w:val="0031218C"/>
    <w:rsid w:val="0031567D"/>
    <w:rsid w:val="00342DD1"/>
    <w:rsid w:val="0034628F"/>
    <w:rsid w:val="00366A91"/>
    <w:rsid w:val="00370CCF"/>
    <w:rsid w:val="00376C61"/>
    <w:rsid w:val="003A35DD"/>
    <w:rsid w:val="003B2A99"/>
    <w:rsid w:val="003C0683"/>
    <w:rsid w:val="003D03FC"/>
    <w:rsid w:val="003D1A69"/>
    <w:rsid w:val="004059B6"/>
    <w:rsid w:val="0041433C"/>
    <w:rsid w:val="00416CBA"/>
    <w:rsid w:val="004378C3"/>
    <w:rsid w:val="00447327"/>
    <w:rsid w:val="00447386"/>
    <w:rsid w:val="00451B6E"/>
    <w:rsid w:val="0047449D"/>
    <w:rsid w:val="00476A56"/>
    <w:rsid w:val="004810F3"/>
    <w:rsid w:val="00494C86"/>
    <w:rsid w:val="004A0AF3"/>
    <w:rsid w:val="004B1C7B"/>
    <w:rsid w:val="005230DD"/>
    <w:rsid w:val="00571316"/>
    <w:rsid w:val="0057655D"/>
    <w:rsid w:val="005844B4"/>
    <w:rsid w:val="00586D6A"/>
    <w:rsid w:val="00596BD6"/>
    <w:rsid w:val="005B1B0D"/>
    <w:rsid w:val="005B1B44"/>
    <w:rsid w:val="005B3300"/>
    <w:rsid w:val="005B6A6C"/>
    <w:rsid w:val="005B75CD"/>
    <w:rsid w:val="005C5566"/>
    <w:rsid w:val="005D29ED"/>
    <w:rsid w:val="005D6054"/>
    <w:rsid w:val="005E3B5F"/>
    <w:rsid w:val="005F7A0E"/>
    <w:rsid w:val="006015C7"/>
    <w:rsid w:val="00610B79"/>
    <w:rsid w:val="00623461"/>
    <w:rsid w:val="00623815"/>
    <w:rsid w:val="00624258"/>
    <w:rsid w:val="006261C1"/>
    <w:rsid w:val="0063109D"/>
    <w:rsid w:val="00653229"/>
    <w:rsid w:val="006915AD"/>
    <w:rsid w:val="0069621E"/>
    <w:rsid w:val="006A5AF7"/>
    <w:rsid w:val="006B7C20"/>
    <w:rsid w:val="006E4053"/>
    <w:rsid w:val="006E7C6B"/>
    <w:rsid w:val="00707241"/>
    <w:rsid w:val="007264F6"/>
    <w:rsid w:val="007273FA"/>
    <w:rsid w:val="00731AF8"/>
    <w:rsid w:val="007C3FFF"/>
    <w:rsid w:val="007C59A6"/>
    <w:rsid w:val="007D0C10"/>
    <w:rsid w:val="007E0BBC"/>
    <w:rsid w:val="008163BD"/>
    <w:rsid w:val="00827E7F"/>
    <w:rsid w:val="008445F9"/>
    <w:rsid w:val="00846BA1"/>
    <w:rsid w:val="008524C4"/>
    <w:rsid w:val="0086073F"/>
    <w:rsid w:val="00874C14"/>
    <w:rsid w:val="00881FC7"/>
    <w:rsid w:val="00882906"/>
    <w:rsid w:val="008A155E"/>
    <w:rsid w:val="008B6714"/>
    <w:rsid w:val="008C14B2"/>
    <w:rsid w:val="008E70CB"/>
    <w:rsid w:val="008F53A1"/>
    <w:rsid w:val="00902D03"/>
    <w:rsid w:val="00904B29"/>
    <w:rsid w:val="00912C9D"/>
    <w:rsid w:val="00926569"/>
    <w:rsid w:val="00954483"/>
    <w:rsid w:val="00963DDD"/>
    <w:rsid w:val="009770BD"/>
    <w:rsid w:val="00980B4A"/>
    <w:rsid w:val="0099765D"/>
    <w:rsid w:val="009E3100"/>
    <w:rsid w:val="00A12465"/>
    <w:rsid w:val="00A450C1"/>
    <w:rsid w:val="00A52111"/>
    <w:rsid w:val="00A64300"/>
    <w:rsid w:val="00A729E6"/>
    <w:rsid w:val="00A9128B"/>
    <w:rsid w:val="00AA0A54"/>
    <w:rsid w:val="00AE4AB9"/>
    <w:rsid w:val="00AF0774"/>
    <w:rsid w:val="00AF2AB5"/>
    <w:rsid w:val="00B0291B"/>
    <w:rsid w:val="00B221E7"/>
    <w:rsid w:val="00B253A3"/>
    <w:rsid w:val="00B27DB2"/>
    <w:rsid w:val="00B27F4C"/>
    <w:rsid w:val="00B42C6F"/>
    <w:rsid w:val="00B45B61"/>
    <w:rsid w:val="00BD24C9"/>
    <w:rsid w:val="00BD2D1C"/>
    <w:rsid w:val="00BE5121"/>
    <w:rsid w:val="00C0674D"/>
    <w:rsid w:val="00C119D0"/>
    <w:rsid w:val="00C34AD2"/>
    <w:rsid w:val="00C37495"/>
    <w:rsid w:val="00C45F26"/>
    <w:rsid w:val="00C47E0E"/>
    <w:rsid w:val="00C53A5A"/>
    <w:rsid w:val="00C56C30"/>
    <w:rsid w:val="00C64766"/>
    <w:rsid w:val="00C65283"/>
    <w:rsid w:val="00C83A4A"/>
    <w:rsid w:val="00C83F16"/>
    <w:rsid w:val="00C84F47"/>
    <w:rsid w:val="00C9222F"/>
    <w:rsid w:val="00CA3BFA"/>
    <w:rsid w:val="00CA555E"/>
    <w:rsid w:val="00CB7B69"/>
    <w:rsid w:val="00CC02CC"/>
    <w:rsid w:val="00CD5D1C"/>
    <w:rsid w:val="00CE1A7B"/>
    <w:rsid w:val="00CE60D6"/>
    <w:rsid w:val="00CE6642"/>
    <w:rsid w:val="00D03AED"/>
    <w:rsid w:val="00D3635F"/>
    <w:rsid w:val="00D554BF"/>
    <w:rsid w:val="00D706CF"/>
    <w:rsid w:val="00DA5EB7"/>
    <w:rsid w:val="00DA674F"/>
    <w:rsid w:val="00DB6E26"/>
    <w:rsid w:val="00DC4352"/>
    <w:rsid w:val="00DD1F87"/>
    <w:rsid w:val="00DE4517"/>
    <w:rsid w:val="00DF2187"/>
    <w:rsid w:val="00DF21F9"/>
    <w:rsid w:val="00E00A4B"/>
    <w:rsid w:val="00E01036"/>
    <w:rsid w:val="00E02AC3"/>
    <w:rsid w:val="00E1038B"/>
    <w:rsid w:val="00E13CE6"/>
    <w:rsid w:val="00E17081"/>
    <w:rsid w:val="00E20947"/>
    <w:rsid w:val="00E3350E"/>
    <w:rsid w:val="00E412AA"/>
    <w:rsid w:val="00E42E08"/>
    <w:rsid w:val="00E755A5"/>
    <w:rsid w:val="00E76A0E"/>
    <w:rsid w:val="00E76F46"/>
    <w:rsid w:val="00E77DE6"/>
    <w:rsid w:val="00EA1759"/>
    <w:rsid w:val="00EB15FA"/>
    <w:rsid w:val="00ED012E"/>
    <w:rsid w:val="00EF0F87"/>
    <w:rsid w:val="00EF12FF"/>
    <w:rsid w:val="00F16108"/>
    <w:rsid w:val="00F1770B"/>
    <w:rsid w:val="00F3349F"/>
    <w:rsid w:val="00F41FB7"/>
    <w:rsid w:val="00F45DE8"/>
    <w:rsid w:val="00F603DA"/>
    <w:rsid w:val="00F656D9"/>
    <w:rsid w:val="00F771B5"/>
    <w:rsid w:val="00F80984"/>
    <w:rsid w:val="00F82E2E"/>
    <w:rsid w:val="00F92E7A"/>
    <w:rsid w:val="00FC7A7B"/>
    <w:rsid w:val="00FD042F"/>
    <w:rsid w:val="00FD359B"/>
    <w:rsid w:val="00FE2E04"/>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460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rPr>
      <w:sz w:val="22"/>
      <w:szCs w:val="22"/>
    </w:rPr>
  </w:style>
  <w:style w:type="paragraph" w:styleId="Heading1">
    <w:name w:val="heading 1"/>
    <w:basedOn w:val="Normal"/>
    <w:next w:val="Normal"/>
    <w:link w:val="Heading1Char"/>
    <w:uiPriority w:val="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1A6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C41B8"/>
    <w:rPr>
      <w:rFonts w:ascii="Cambria" w:eastAsia="Times New Roman" w:hAnsi="Cambria" w:cs="Times New Roman"/>
      <w:b/>
      <w:bCs/>
      <w:i/>
      <w:iCs/>
      <w:sz w:val="28"/>
      <w:szCs w:val="28"/>
    </w:rPr>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1">
    <w:name w:val="Header Char1"/>
    <w:link w:val="Header"/>
    <w:uiPriority w:val="99"/>
    <w:rsid w:val="00F3349F"/>
    <w:rPr>
      <w:rFonts w:ascii="Arial" w:hAnsi="Arial"/>
      <w:b/>
      <w:bCs/>
      <w:sz w:val="22"/>
    </w:rPr>
  </w:style>
  <w:style w:type="paragraph" w:styleId="BodyText">
    <w:name w:val="Body Text"/>
    <w:basedOn w:val="Normal"/>
    <w:link w:val="BodyTextChar"/>
    <w:rsid w:val="00F3349F"/>
    <w:pPr>
      <w:spacing w:after="0" w:line="240" w:lineRule="auto"/>
    </w:pPr>
    <w:rPr>
      <w:rFonts w:ascii="Arial" w:hAnsi="Arial"/>
      <w:szCs w:val="20"/>
    </w:rPr>
  </w:style>
  <w:style w:type="character" w:customStyle="1" w:styleId="BodyTextChar">
    <w:name w:val="Body Text Char"/>
    <w:link w:val="BodyText"/>
    <w:rsid w:val="00F3349F"/>
    <w:rPr>
      <w:rFonts w:ascii="Arial" w:hAnsi="Arial"/>
      <w:sz w:val="22"/>
    </w:rPr>
  </w:style>
  <w:style w:type="paragraph" w:styleId="Footer">
    <w:name w:val="footer"/>
    <w:basedOn w:val="Normal"/>
    <w:link w:val="FooterChar"/>
    <w:uiPriority w:val="99"/>
    <w:unhideWhenUsed/>
    <w:rsid w:val="00F3349F"/>
    <w:pPr>
      <w:tabs>
        <w:tab w:val="center" w:pos="4680"/>
        <w:tab w:val="right" w:pos="9360"/>
      </w:tabs>
    </w:pPr>
  </w:style>
  <w:style w:type="character" w:customStyle="1" w:styleId="FooterChar">
    <w:name w:val="Footer Char"/>
    <w:link w:val="Footer"/>
    <w:uiPriority w:val="99"/>
    <w:rsid w:val="00F3349F"/>
    <w:rPr>
      <w:sz w:val="22"/>
      <w:szCs w:val="22"/>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349F"/>
    <w:rPr>
      <w:rFonts w:ascii="Tahoma" w:hAnsi="Tahoma" w:cs="Tahoma"/>
      <w:sz w:val="16"/>
      <w:szCs w:val="16"/>
    </w:rPr>
  </w:style>
  <w:style w:type="character" w:styleId="Hyperlink">
    <w:name w:val="Hyperlink"/>
    <w:uiPriority w:val="99"/>
    <w:unhideWhenUsed/>
    <w:rsid w:val="00F603DA"/>
    <w:rPr>
      <w:color w:val="0000FF"/>
      <w:u w:val="single"/>
    </w:rPr>
  </w:style>
  <w:style w:type="character" w:customStyle="1" w:styleId="HeaderChar">
    <w:name w:val="Header Char"/>
    <w:locked/>
    <w:rsid w:val="008C14B2"/>
    <w:rPr>
      <w:rFonts w:ascii="Arial" w:hAnsi="Arial" w:cs="Times New Roman"/>
      <w:b/>
      <w:bCs/>
      <w:sz w:val="22"/>
    </w:rPr>
  </w:style>
  <w:style w:type="paragraph" w:customStyle="1" w:styleId="DOC-DocumentID">
    <w:name w:val="DOC-Document ID"/>
    <w:basedOn w:val="DOC-HEADING1"/>
    <w:qFormat/>
    <w:rsid w:val="00B27F4C"/>
    <w:pPr>
      <w:spacing w:line="240" w:lineRule="auto"/>
      <w:jc w:val="right"/>
    </w:pPr>
  </w:style>
  <w:style w:type="paragraph" w:customStyle="1" w:styleId="DOC-HEADING1">
    <w:name w:val="DOC-HEADING 1"/>
    <w:basedOn w:val="Heading1"/>
    <w:qFormat/>
    <w:rsid w:val="00C34AD2"/>
    <w:pPr>
      <w:spacing w:before="0" w:after="0" w:line="480" w:lineRule="auto"/>
    </w:pPr>
    <w:rPr>
      <w:rFonts w:ascii="Arial" w:hAnsi="Arial"/>
      <w:caps/>
      <w:sz w:val="24"/>
    </w:rPr>
  </w:style>
  <w:style w:type="paragraph" w:customStyle="1" w:styleId="DOC-TITLE">
    <w:name w:val="DOC-TITLE"/>
    <w:basedOn w:val="Normal"/>
    <w:qFormat/>
    <w:rsid w:val="00C34AD2"/>
    <w:pPr>
      <w:spacing w:before="60" w:after="60"/>
      <w:jc w:val="center"/>
    </w:pPr>
    <w:rPr>
      <w:rFonts w:ascii="Arial" w:hAnsi="Arial"/>
      <w:b/>
      <w:caps/>
      <w:sz w:val="28"/>
    </w:rPr>
  </w:style>
  <w:style w:type="paragraph" w:customStyle="1" w:styleId="DOC-BodyText">
    <w:name w:val="DOC-Body Text"/>
    <w:basedOn w:val="BodyText"/>
    <w:uiPriority w:val="99"/>
    <w:qFormat/>
    <w:rsid w:val="003D1A69"/>
  </w:style>
  <w:style w:type="paragraph" w:customStyle="1" w:styleId="DOC-Heading2">
    <w:name w:val="DOC-Heading 2"/>
    <w:basedOn w:val="Heading2"/>
    <w:qFormat/>
    <w:rsid w:val="00C34AD2"/>
    <w:pPr>
      <w:spacing w:before="0" w:after="0" w:line="240" w:lineRule="auto"/>
    </w:pPr>
    <w:rPr>
      <w:rFonts w:ascii="Arial" w:hAnsi="Arial" w:cs="Arial"/>
      <w:i w:val="0"/>
      <w:sz w:val="22"/>
    </w:rPr>
  </w:style>
  <w:style w:type="paragraph" w:customStyle="1" w:styleId="DOC-Footer">
    <w:name w:val="DOC-Footer"/>
    <w:basedOn w:val="Footer"/>
    <w:qFormat/>
    <w:rsid w:val="001C41B8"/>
    <w:pPr>
      <w:spacing w:before="60" w:after="60" w:line="240" w:lineRule="auto"/>
    </w:pPr>
    <w:rPr>
      <w:rFonts w:cs="Arial"/>
      <w:b/>
      <w:sz w:val="16"/>
    </w:rPr>
  </w:style>
  <w:style w:type="table" w:styleId="TableGrid">
    <w:name w:val="Table Grid"/>
    <w:basedOn w:val="TableNormal"/>
    <w:uiPriority w:val="59"/>
    <w:rsid w:val="005B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128"/>
    <w:pPr>
      <w:ind w:left="720"/>
      <w:contextualSpacing/>
    </w:pPr>
  </w:style>
  <w:style w:type="character" w:styleId="CommentReference">
    <w:name w:val="annotation reference"/>
    <w:basedOn w:val="DefaultParagraphFont"/>
    <w:uiPriority w:val="99"/>
    <w:semiHidden/>
    <w:unhideWhenUsed/>
    <w:rsid w:val="00C9222F"/>
    <w:rPr>
      <w:sz w:val="16"/>
      <w:szCs w:val="16"/>
    </w:rPr>
  </w:style>
  <w:style w:type="paragraph" w:styleId="CommentText">
    <w:name w:val="annotation text"/>
    <w:basedOn w:val="Normal"/>
    <w:link w:val="CommentTextChar"/>
    <w:uiPriority w:val="99"/>
    <w:semiHidden/>
    <w:unhideWhenUsed/>
    <w:rsid w:val="00C9222F"/>
    <w:pPr>
      <w:spacing w:line="240" w:lineRule="auto"/>
    </w:pPr>
    <w:rPr>
      <w:sz w:val="20"/>
      <w:szCs w:val="20"/>
    </w:rPr>
  </w:style>
  <w:style w:type="character" w:customStyle="1" w:styleId="CommentTextChar">
    <w:name w:val="Comment Text Char"/>
    <w:basedOn w:val="DefaultParagraphFont"/>
    <w:link w:val="CommentText"/>
    <w:uiPriority w:val="99"/>
    <w:semiHidden/>
    <w:rsid w:val="00C9222F"/>
  </w:style>
  <w:style w:type="paragraph" w:styleId="CommentSubject">
    <w:name w:val="annotation subject"/>
    <w:basedOn w:val="CommentText"/>
    <w:next w:val="CommentText"/>
    <w:link w:val="CommentSubjectChar"/>
    <w:uiPriority w:val="99"/>
    <w:semiHidden/>
    <w:unhideWhenUsed/>
    <w:rsid w:val="00C9222F"/>
    <w:rPr>
      <w:b/>
      <w:bCs/>
    </w:rPr>
  </w:style>
  <w:style w:type="character" w:customStyle="1" w:styleId="CommentSubjectChar">
    <w:name w:val="Comment Subject Char"/>
    <w:basedOn w:val="CommentTextChar"/>
    <w:link w:val="CommentSubject"/>
    <w:uiPriority w:val="99"/>
    <w:semiHidden/>
    <w:rsid w:val="00C9222F"/>
    <w:rPr>
      <w:b/>
      <w:bCs/>
    </w:rPr>
  </w:style>
  <w:style w:type="character" w:styleId="FollowedHyperlink">
    <w:name w:val="FollowedHyperlink"/>
    <w:basedOn w:val="DefaultParagraphFont"/>
    <w:uiPriority w:val="99"/>
    <w:semiHidden/>
    <w:unhideWhenUsed/>
    <w:rsid w:val="00083A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rPr>
      <w:sz w:val="22"/>
      <w:szCs w:val="22"/>
    </w:rPr>
  </w:style>
  <w:style w:type="paragraph" w:styleId="Heading1">
    <w:name w:val="heading 1"/>
    <w:basedOn w:val="Normal"/>
    <w:next w:val="Normal"/>
    <w:link w:val="Heading1Char"/>
    <w:uiPriority w:val="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1A6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C41B8"/>
    <w:rPr>
      <w:rFonts w:ascii="Cambria" w:eastAsia="Times New Roman" w:hAnsi="Cambria" w:cs="Times New Roman"/>
      <w:b/>
      <w:bCs/>
      <w:i/>
      <w:iCs/>
      <w:sz w:val="28"/>
      <w:szCs w:val="28"/>
    </w:rPr>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1">
    <w:name w:val="Header Char1"/>
    <w:link w:val="Header"/>
    <w:uiPriority w:val="99"/>
    <w:rsid w:val="00F3349F"/>
    <w:rPr>
      <w:rFonts w:ascii="Arial" w:hAnsi="Arial"/>
      <w:b/>
      <w:bCs/>
      <w:sz w:val="22"/>
    </w:rPr>
  </w:style>
  <w:style w:type="paragraph" w:styleId="BodyText">
    <w:name w:val="Body Text"/>
    <w:basedOn w:val="Normal"/>
    <w:link w:val="BodyTextChar"/>
    <w:rsid w:val="00F3349F"/>
    <w:pPr>
      <w:spacing w:after="0" w:line="240" w:lineRule="auto"/>
    </w:pPr>
    <w:rPr>
      <w:rFonts w:ascii="Arial" w:hAnsi="Arial"/>
      <w:szCs w:val="20"/>
    </w:rPr>
  </w:style>
  <w:style w:type="character" w:customStyle="1" w:styleId="BodyTextChar">
    <w:name w:val="Body Text Char"/>
    <w:link w:val="BodyText"/>
    <w:rsid w:val="00F3349F"/>
    <w:rPr>
      <w:rFonts w:ascii="Arial" w:hAnsi="Arial"/>
      <w:sz w:val="22"/>
    </w:rPr>
  </w:style>
  <w:style w:type="paragraph" w:styleId="Footer">
    <w:name w:val="footer"/>
    <w:basedOn w:val="Normal"/>
    <w:link w:val="FooterChar"/>
    <w:uiPriority w:val="99"/>
    <w:unhideWhenUsed/>
    <w:rsid w:val="00F3349F"/>
    <w:pPr>
      <w:tabs>
        <w:tab w:val="center" w:pos="4680"/>
        <w:tab w:val="right" w:pos="9360"/>
      </w:tabs>
    </w:pPr>
  </w:style>
  <w:style w:type="character" w:customStyle="1" w:styleId="FooterChar">
    <w:name w:val="Footer Char"/>
    <w:link w:val="Footer"/>
    <w:uiPriority w:val="99"/>
    <w:rsid w:val="00F3349F"/>
    <w:rPr>
      <w:sz w:val="22"/>
      <w:szCs w:val="22"/>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349F"/>
    <w:rPr>
      <w:rFonts w:ascii="Tahoma" w:hAnsi="Tahoma" w:cs="Tahoma"/>
      <w:sz w:val="16"/>
      <w:szCs w:val="16"/>
    </w:rPr>
  </w:style>
  <w:style w:type="character" w:styleId="Hyperlink">
    <w:name w:val="Hyperlink"/>
    <w:uiPriority w:val="99"/>
    <w:unhideWhenUsed/>
    <w:rsid w:val="00F603DA"/>
    <w:rPr>
      <w:color w:val="0000FF"/>
      <w:u w:val="single"/>
    </w:rPr>
  </w:style>
  <w:style w:type="character" w:customStyle="1" w:styleId="HeaderChar">
    <w:name w:val="Header Char"/>
    <w:locked/>
    <w:rsid w:val="008C14B2"/>
    <w:rPr>
      <w:rFonts w:ascii="Arial" w:hAnsi="Arial" w:cs="Times New Roman"/>
      <w:b/>
      <w:bCs/>
      <w:sz w:val="22"/>
    </w:rPr>
  </w:style>
  <w:style w:type="paragraph" w:customStyle="1" w:styleId="DOC-DocumentID">
    <w:name w:val="DOC-Document ID"/>
    <w:basedOn w:val="DOC-HEADING1"/>
    <w:qFormat/>
    <w:rsid w:val="00B27F4C"/>
    <w:pPr>
      <w:spacing w:line="240" w:lineRule="auto"/>
      <w:jc w:val="right"/>
    </w:pPr>
  </w:style>
  <w:style w:type="paragraph" w:customStyle="1" w:styleId="DOC-HEADING1">
    <w:name w:val="DOC-HEADING 1"/>
    <w:basedOn w:val="Heading1"/>
    <w:qFormat/>
    <w:rsid w:val="00C34AD2"/>
    <w:pPr>
      <w:spacing w:before="0" w:after="0" w:line="480" w:lineRule="auto"/>
    </w:pPr>
    <w:rPr>
      <w:rFonts w:ascii="Arial" w:hAnsi="Arial"/>
      <w:caps/>
      <w:sz w:val="24"/>
    </w:rPr>
  </w:style>
  <w:style w:type="paragraph" w:customStyle="1" w:styleId="DOC-TITLE">
    <w:name w:val="DOC-TITLE"/>
    <w:basedOn w:val="Normal"/>
    <w:qFormat/>
    <w:rsid w:val="00C34AD2"/>
    <w:pPr>
      <w:spacing w:before="60" w:after="60"/>
      <w:jc w:val="center"/>
    </w:pPr>
    <w:rPr>
      <w:rFonts w:ascii="Arial" w:hAnsi="Arial"/>
      <w:b/>
      <w:caps/>
      <w:sz w:val="28"/>
    </w:rPr>
  </w:style>
  <w:style w:type="paragraph" w:customStyle="1" w:styleId="DOC-BodyText">
    <w:name w:val="DOC-Body Text"/>
    <w:basedOn w:val="BodyText"/>
    <w:uiPriority w:val="99"/>
    <w:qFormat/>
    <w:rsid w:val="003D1A69"/>
  </w:style>
  <w:style w:type="paragraph" w:customStyle="1" w:styleId="DOC-Heading2">
    <w:name w:val="DOC-Heading 2"/>
    <w:basedOn w:val="Heading2"/>
    <w:qFormat/>
    <w:rsid w:val="00C34AD2"/>
    <w:pPr>
      <w:spacing w:before="0" w:after="0" w:line="240" w:lineRule="auto"/>
    </w:pPr>
    <w:rPr>
      <w:rFonts w:ascii="Arial" w:hAnsi="Arial" w:cs="Arial"/>
      <w:i w:val="0"/>
      <w:sz w:val="22"/>
    </w:rPr>
  </w:style>
  <w:style w:type="paragraph" w:customStyle="1" w:styleId="DOC-Footer">
    <w:name w:val="DOC-Footer"/>
    <w:basedOn w:val="Footer"/>
    <w:qFormat/>
    <w:rsid w:val="001C41B8"/>
    <w:pPr>
      <w:spacing w:before="60" w:after="60" w:line="240" w:lineRule="auto"/>
    </w:pPr>
    <w:rPr>
      <w:rFonts w:cs="Arial"/>
      <w:b/>
      <w:sz w:val="16"/>
    </w:rPr>
  </w:style>
  <w:style w:type="table" w:styleId="TableGrid">
    <w:name w:val="Table Grid"/>
    <w:basedOn w:val="TableNormal"/>
    <w:uiPriority w:val="59"/>
    <w:rsid w:val="005B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128"/>
    <w:pPr>
      <w:ind w:left="720"/>
      <w:contextualSpacing/>
    </w:pPr>
  </w:style>
  <w:style w:type="character" w:styleId="CommentReference">
    <w:name w:val="annotation reference"/>
    <w:basedOn w:val="DefaultParagraphFont"/>
    <w:uiPriority w:val="99"/>
    <w:semiHidden/>
    <w:unhideWhenUsed/>
    <w:rsid w:val="00C9222F"/>
    <w:rPr>
      <w:sz w:val="16"/>
      <w:szCs w:val="16"/>
    </w:rPr>
  </w:style>
  <w:style w:type="paragraph" w:styleId="CommentText">
    <w:name w:val="annotation text"/>
    <w:basedOn w:val="Normal"/>
    <w:link w:val="CommentTextChar"/>
    <w:uiPriority w:val="99"/>
    <w:semiHidden/>
    <w:unhideWhenUsed/>
    <w:rsid w:val="00C9222F"/>
    <w:pPr>
      <w:spacing w:line="240" w:lineRule="auto"/>
    </w:pPr>
    <w:rPr>
      <w:sz w:val="20"/>
      <w:szCs w:val="20"/>
    </w:rPr>
  </w:style>
  <w:style w:type="character" w:customStyle="1" w:styleId="CommentTextChar">
    <w:name w:val="Comment Text Char"/>
    <w:basedOn w:val="DefaultParagraphFont"/>
    <w:link w:val="CommentText"/>
    <w:uiPriority w:val="99"/>
    <w:semiHidden/>
    <w:rsid w:val="00C9222F"/>
  </w:style>
  <w:style w:type="paragraph" w:styleId="CommentSubject">
    <w:name w:val="annotation subject"/>
    <w:basedOn w:val="CommentText"/>
    <w:next w:val="CommentText"/>
    <w:link w:val="CommentSubjectChar"/>
    <w:uiPriority w:val="99"/>
    <w:semiHidden/>
    <w:unhideWhenUsed/>
    <w:rsid w:val="00C9222F"/>
    <w:rPr>
      <w:b/>
      <w:bCs/>
    </w:rPr>
  </w:style>
  <w:style w:type="character" w:customStyle="1" w:styleId="CommentSubjectChar">
    <w:name w:val="Comment Subject Char"/>
    <w:basedOn w:val="CommentTextChar"/>
    <w:link w:val="CommentSubject"/>
    <w:uiPriority w:val="99"/>
    <w:semiHidden/>
    <w:rsid w:val="00C9222F"/>
    <w:rPr>
      <w:b/>
      <w:bCs/>
    </w:rPr>
  </w:style>
  <w:style w:type="character" w:styleId="FollowedHyperlink">
    <w:name w:val="FollowedHyperlink"/>
    <w:basedOn w:val="DefaultParagraphFont"/>
    <w:uiPriority w:val="99"/>
    <w:semiHidden/>
    <w:unhideWhenUsed/>
    <w:rsid w:val="00083A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3661">
      <w:bodyDiv w:val="1"/>
      <w:marLeft w:val="0"/>
      <w:marRight w:val="0"/>
      <w:marTop w:val="0"/>
      <w:marBottom w:val="0"/>
      <w:divBdr>
        <w:top w:val="none" w:sz="0" w:space="0" w:color="auto"/>
        <w:left w:val="none" w:sz="0" w:space="0" w:color="auto"/>
        <w:bottom w:val="none" w:sz="0" w:space="0" w:color="auto"/>
        <w:right w:val="none" w:sz="0" w:space="0" w:color="auto"/>
      </w:divBdr>
    </w:div>
    <w:div w:id="812139142">
      <w:bodyDiv w:val="1"/>
      <w:marLeft w:val="0"/>
      <w:marRight w:val="0"/>
      <w:marTop w:val="0"/>
      <w:marBottom w:val="0"/>
      <w:divBdr>
        <w:top w:val="none" w:sz="0" w:space="0" w:color="auto"/>
        <w:left w:val="none" w:sz="0" w:space="0" w:color="auto"/>
        <w:bottom w:val="none" w:sz="0" w:space="0" w:color="auto"/>
        <w:right w:val="none" w:sz="0" w:space="0" w:color="auto"/>
      </w:divBdr>
    </w:div>
    <w:div w:id="886187164">
      <w:bodyDiv w:val="1"/>
      <w:marLeft w:val="0"/>
      <w:marRight w:val="0"/>
      <w:marTop w:val="0"/>
      <w:marBottom w:val="0"/>
      <w:divBdr>
        <w:top w:val="none" w:sz="0" w:space="0" w:color="auto"/>
        <w:left w:val="none" w:sz="0" w:space="0" w:color="auto"/>
        <w:bottom w:val="none" w:sz="0" w:space="0" w:color="auto"/>
        <w:right w:val="none" w:sz="0" w:space="0" w:color="auto"/>
      </w:divBdr>
    </w:div>
    <w:div w:id="1473870320">
      <w:bodyDiv w:val="1"/>
      <w:marLeft w:val="0"/>
      <w:marRight w:val="0"/>
      <w:marTop w:val="0"/>
      <w:marBottom w:val="0"/>
      <w:divBdr>
        <w:top w:val="none" w:sz="0" w:space="0" w:color="auto"/>
        <w:left w:val="none" w:sz="0" w:space="0" w:color="auto"/>
        <w:bottom w:val="none" w:sz="0" w:space="0" w:color="auto"/>
        <w:right w:val="none" w:sz="0" w:space="0" w:color="auto"/>
      </w:divBdr>
    </w:div>
    <w:div w:id="17208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65BD-5CEE-46B5-B290-04F08DB2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Policy Template</vt:lpstr>
    </vt:vector>
  </TitlesOfParts>
  <Company>FHS</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dc:subject>
  <dc:creator>Emerson, Teri</dc:creator>
  <cp:keywords>Policy Template</cp:keywords>
  <dc:description>Enter Document ID# and Document Title (replace); Check appropriate location boxes.  Save As new Policy document; add Path to Footer; complete document. Enter brief explanation of changes in Approval box.  Once Committee members have approved it, Review box should be deleted. Enter Approval date and Effective date (in footer); send to Medical Director for approval stamp.</dc:description>
  <cp:lastModifiedBy>jhilyard</cp:lastModifiedBy>
  <cp:revision>62</cp:revision>
  <cp:lastPrinted>2017-07-07T17:53:00Z</cp:lastPrinted>
  <dcterms:created xsi:type="dcterms:W3CDTF">2017-01-28T17:37:00Z</dcterms:created>
  <dcterms:modified xsi:type="dcterms:W3CDTF">2017-07-12T16:33:00Z</dcterms:modified>
  <cp:category>Templates</cp:category>
</cp:coreProperties>
</file>