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B0" w:rsidRPr="00403DAF" w:rsidRDefault="001D11B0" w:rsidP="001D11B0">
      <w:pPr>
        <w:rPr>
          <w:b/>
          <w:sz w:val="24"/>
          <w:szCs w:val="24"/>
        </w:rPr>
      </w:pPr>
      <w:r w:rsidRPr="00403DAF">
        <w:rPr>
          <w:b/>
          <w:sz w:val="24"/>
          <w:szCs w:val="24"/>
        </w:rPr>
        <w:t>Definitions:</w:t>
      </w:r>
    </w:p>
    <w:p w:rsidR="001D11B0" w:rsidRDefault="001D11B0" w:rsidP="001D11B0">
      <w:pPr>
        <w:pStyle w:val="ListParagraph"/>
        <w:numPr>
          <w:ilvl w:val="0"/>
          <w:numId w:val="3"/>
        </w:numPr>
      </w:pPr>
      <w:r>
        <w:t>Competency is the ability of personnel to apply their skill, knowledge and experience to perform their duties correctly.</w:t>
      </w:r>
    </w:p>
    <w:p w:rsidR="001D11B0" w:rsidRDefault="001D11B0" w:rsidP="001D11B0">
      <w:pPr>
        <w:pStyle w:val="ListParagraph"/>
        <w:numPr>
          <w:ilvl w:val="0"/>
          <w:numId w:val="3"/>
        </w:numPr>
      </w:pPr>
      <w:r>
        <w:t>Competency assessment is the tool used to ensure that personnel fulfill their duties as required by the regulatory agencies.</w:t>
      </w:r>
    </w:p>
    <w:p w:rsidR="00403DAF" w:rsidRDefault="00403DAF" w:rsidP="001D11B0">
      <w:pPr>
        <w:pStyle w:val="ListParagraph"/>
        <w:numPr>
          <w:ilvl w:val="0"/>
          <w:numId w:val="3"/>
        </w:numPr>
      </w:pPr>
    </w:p>
    <w:p w:rsidR="00B31580" w:rsidRPr="00403DAF" w:rsidRDefault="00B6180E">
      <w:pPr>
        <w:rPr>
          <w:b/>
          <w:sz w:val="24"/>
          <w:szCs w:val="24"/>
        </w:rPr>
      </w:pPr>
      <w:r w:rsidRPr="00403DAF">
        <w:rPr>
          <w:b/>
          <w:sz w:val="24"/>
          <w:szCs w:val="24"/>
        </w:rPr>
        <w:t>Questions relating to CAP competency:</w:t>
      </w:r>
    </w:p>
    <w:p w:rsidR="00B6180E" w:rsidRPr="00B6180E" w:rsidRDefault="00B6180E" w:rsidP="00B6180E">
      <w:pPr>
        <w:rPr>
          <w:b/>
          <w:sz w:val="24"/>
          <w:szCs w:val="24"/>
        </w:rPr>
      </w:pPr>
      <w:r w:rsidRPr="00B6180E">
        <w:rPr>
          <w:b/>
          <w:sz w:val="24"/>
          <w:szCs w:val="24"/>
        </w:rPr>
        <w:t>CAP GEN.55450</w:t>
      </w:r>
    </w:p>
    <w:p w:rsidR="00B6180E" w:rsidRDefault="00B6180E" w:rsidP="00B6180E">
      <w:r>
        <w:t xml:space="preserve">     Initial Training</w:t>
      </w:r>
    </w:p>
    <w:p w:rsidR="00B6180E" w:rsidRDefault="00B6180E" w:rsidP="00B6180E">
      <w:r>
        <w:t xml:space="preserve">     There is documentation that all staff </w:t>
      </w:r>
      <w:r w:rsidR="00DE70A8">
        <w:t>has</w:t>
      </w:r>
      <w:r>
        <w:t xml:space="preserve"> satisfactorily completed initial training on  </w:t>
      </w:r>
    </w:p>
    <w:p w:rsidR="00B6180E" w:rsidRDefault="00B6180E" w:rsidP="00B6180E">
      <w:r>
        <w:t xml:space="preserve">      all instruments/methods applicable to their designated job.                                         </w:t>
      </w:r>
    </w:p>
    <w:p w:rsidR="00B6180E" w:rsidRDefault="00B6180E" w:rsidP="00B6180E">
      <w:r>
        <w:t xml:space="preserve">     Note: The records must show that training specifically applies to the testing performed   </w:t>
      </w:r>
    </w:p>
    <w:p w:rsidR="00B6180E" w:rsidRDefault="00B6180E" w:rsidP="00B6180E">
      <w:r>
        <w:t xml:space="preserve">     by each individual.</w:t>
      </w:r>
    </w:p>
    <w:p w:rsidR="00B6180E" w:rsidRPr="00B6180E" w:rsidRDefault="00B6180E" w:rsidP="00B6180E">
      <w:pPr>
        <w:rPr>
          <w:b/>
          <w:sz w:val="24"/>
          <w:szCs w:val="24"/>
        </w:rPr>
      </w:pPr>
      <w:r w:rsidRPr="00B6180E">
        <w:rPr>
          <w:b/>
          <w:sz w:val="24"/>
          <w:szCs w:val="24"/>
        </w:rPr>
        <w:t>CAP GEN.55500</w:t>
      </w:r>
    </w:p>
    <w:p w:rsidR="00B6180E" w:rsidRDefault="00B6180E" w:rsidP="00B6180E">
      <w:r>
        <w:t xml:space="preserve">      The competency of each person to perform his/her assigned duties is assessed.      </w:t>
      </w:r>
    </w:p>
    <w:p w:rsidR="00B6180E" w:rsidRDefault="00B6180E" w:rsidP="00B6180E">
      <w:r>
        <w:t xml:space="preserve">      Note: The competency of each person to perform the duties assigned must be </w:t>
      </w:r>
    </w:p>
    <w:p w:rsidR="00B6180E" w:rsidRDefault="00B6180E" w:rsidP="00B6180E">
      <w:r>
        <w:t xml:space="preserve">      Assessed following training before the person performs patient testing.  Thereafter, </w:t>
      </w:r>
    </w:p>
    <w:p w:rsidR="00B6180E" w:rsidRDefault="00B6180E" w:rsidP="00B6180E">
      <w:r>
        <w:t xml:space="preserve">      During the first year of an individual’s duties, competency must be assessed at least</w:t>
      </w:r>
    </w:p>
    <w:p w:rsidR="00B6180E" w:rsidRDefault="00B6180E" w:rsidP="00B6180E">
      <w:r>
        <w:t xml:space="preserve">      Semiannually.  After an individual has performed his/her duties for one year, </w:t>
      </w:r>
    </w:p>
    <w:p w:rsidR="00B6180E" w:rsidRDefault="00B6180E" w:rsidP="00B6180E">
      <w:r>
        <w:t xml:space="preserve">      Competency must be assessed annually.  Retraining and reassessment of employee   </w:t>
      </w:r>
    </w:p>
    <w:p w:rsidR="00B6180E" w:rsidRDefault="00B6180E" w:rsidP="00B6180E">
      <w:r>
        <w:t xml:space="preserve">      Competency must occur when problems are identified with employee performance.</w:t>
      </w:r>
    </w:p>
    <w:p w:rsidR="00B6180E" w:rsidRDefault="00B6180E" w:rsidP="00B6180E">
      <w:r>
        <w:t xml:space="preserve">      Elements of competency assessment include but are not limited to:</w:t>
      </w:r>
    </w:p>
    <w:p w:rsidR="00D211ED" w:rsidRDefault="00B6180E" w:rsidP="00D211ED">
      <w:pPr>
        <w:pStyle w:val="ListParagraph"/>
        <w:numPr>
          <w:ilvl w:val="0"/>
          <w:numId w:val="2"/>
        </w:numPr>
        <w:spacing w:after="0" w:line="240" w:lineRule="auto"/>
      </w:pPr>
      <w:r>
        <w:t>Direct observations of routine patient test performance, including, as applicable</w:t>
      </w:r>
      <w:r w:rsidR="00DE70A8">
        <w:t>, patient</w:t>
      </w:r>
      <w:r>
        <w:t xml:space="preserve"> identification and preparation; and specimen collection, handling,   processing and   testing</w:t>
      </w:r>
      <w:r w:rsidR="00D211ED">
        <w:t>.</w:t>
      </w:r>
    </w:p>
    <w:p w:rsidR="00B6180E" w:rsidRDefault="00B6180E" w:rsidP="00B6180E">
      <w:pPr>
        <w:pStyle w:val="ListParagraph"/>
        <w:numPr>
          <w:ilvl w:val="0"/>
          <w:numId w:val="2"/>
        </w:numPr>
        <w:spacing w:after="0" w:line="240" w:lineRule="auto"/>
      </w:pPr>
      <w:r>
        <w:t>Monitoring the recording and reporting of testing results, including as applicable, reporting critical results.</w:t>
      </w:r>
    </w:p>
    <w:p w:rsidR="00B6180E" w:rsidRDefault="00B6180E" w:rsidP="00B6180E">
      <w:pPr>
        <w:numPr>
          <w:ilvl w:val="0"/>
          <w:numId w:val="2"/>
        </w:numPr>
        <w:spacing w:after="0" w:line="240" w:lineRule="auto"/>
      </w:pPr>
      <w:r>
        <w:t>Review of intermediate test results or worksheets, quality records, proficiency testing results, and preventive maintenance records.</w:t>
      </w:r>
    </w:p>
    <w:p w:rsidR="00B6180E" w:rsidRDefault="00B6180E" w:rsidP="00B6180E">
      <w:pPr>
        <w:numPr>
          <w:ilvl w:val="0"/>
          <w:numId w:val="2"/>
        </w:numPr>
        <w:spacing w:after="0" w:line="240" w:lineRule="auto"/>
      </w:pPr>
      <w:r>
        <w:t>Direct observation of performance of instrument maintenance and function checks.</w:t>
      </w:r>
    </w:p>
    <w:p w:rsidR="00B6180E" w:rsidRDefault="00B6180E" w:rsidP="00B6180E">
      <w:pPr>
        <w:numPr>
          <w:ilvl w:val="0"/>
          <w:numId w:val="2"/>
        </w:numPr>
        <w:spacing w:after="0" w:line="240" w:lineRule="auto"/>
      </w:pPr>
      <w:r>
        <w:lastRenderedPageBreak/>
        <w:t>Assessment of test performance through testing previously analyzed specimens, internal blind testing samples or external proficiency testing samples; and</w:t>
      </w:r>
    </w:p>
    <w:p w:rsidR="00B6180E" w:rsidRDefault="00B6180E" w:rsidP="00B6180E">
      <w:pPr>
        <w:numPr>
          <w:ilvl w:val="0"/>
          <w:numId w:val="2"/>
        </w:numPr>
        <w:spacing w:after="0" w:line="240" w:lineRule="auto"/>
      </w:pPr>
      <w:r>
        <w:t>Evaluation of problem solving skills.</w:t>
      </w:r>
    </w:p>
    <w:p w:rsidR="00403DAF" w:rsidRDefault="00403DAF" w:rsidP="00403DAF">
      <w:pPr>
        <w:spacing w:after="0" w:line="240" w:lineRule="auto"/>
      </w:pPr>
    </w:p>
    <w:p w:rsidR="00403DAF" w:rsidRDefault="00403DAF" w:rsidP="00403DAF">
      <w:pPr>
        <w:spacing w:after="0" w:line="240" w:lineRule="auto"/>
      </w:pPr>
    </w:p>
    <w:p w:rsidR="00B6180E" w:rsidRPr="00403DAF" w:rsidRDefault="001D11B0" w:rsidP="00B6180E">
      <w:pPr>
        <w:spacing w:after="0" w:line="240" w:lineRule="auto"/>
        <w:ind w:left="180"/>
        <w:rPr>
          <w:b/>
          <w:sz w:val="24"/>
          <w:szCs w:val="24"/>
        </w:rPr>
      </w:pPr>
      <w:r w:rsidRPr="00403DAF">
        <w:rPr>
          <w:b/>
          <w:sz w:val="24"/>
          <w:szCs w:val="24"/>
        </w:rPr>
        <w:t>Important Points:</w:t>
      </w:r>
    </w:p>
    <w:p w:rsidR="00EF69BD" w:rsidRDefault="00EF69BD" w:rsidP="00B6180E">
      <w:pPr>
        <w:spacing w:after="0" w:line="240" w:lineRule="auto"/>
        <w:ind w:left="180"/>
      </w:pPr>
    </w:p>
    <w:p w:rsidR="001D11B0" w:rsidRDefault="005B2FB1" w:rsidP="001D11B0">
      <w:pPr>
        <w:pStyle w:val="ListParagraph"/>
        <w:numPr>
          <w:ilvl w:val="0"/>
          <w:numId w:val="4"/>
        </w:numPr>
        <w:spacing w:after="0" w:line="240" w:lineRule="auto"/>
      </w:pPr>
      <w:r>
        <w:t xml:space="preserve">The Winchester Hospital Laboratory Competency Assessment Program is comprised of </w:t>
      </w:r>
      <w:r w:rsidR="001D11B0">
        <w:t xml:space="preserve">Initial Training </w:t>
      </w:r>
      <w:r w:rsidR="00E350E4">
        <w:t xml:space="preserve"> and ongoing Competency Assessment.  Initial Training </w:t>
      </w:r>
      <w:r>
        <w:t xml:space="preserve">is performed and documented on the Initial Training Checklist </w:t>
      </w:r>
      <w:r w:rsidR="001D11B0">
        <w:t>for new employee</w:t>
      </w:r>
      <w:r>
        <w:t>s</w:t>
      </w:r>
      <w:r w:rsidR="001D11B0">
        <w:t xml:space="preserve"> </w:t>
      </w:r>
      <w:r>
        <w:t>and</w:t>
      </w:r>
      <w:r w:rsidR="001D11B0">
        <w:t xml:space="preserve"> for a new </w:t>
      </w:r>
      <w:r w:rsidR="00DE70A8">
        <w:t>process.  This can be a work area, an instrument or method of testing.</w:t>
      </w:r>
      <w:r>
        <w:t xml:space="preserve">  This is</w:t>
      </w:r>
      <w:r w:rsidR="001D11B0">
        <w:t xml:space="preserve"> separate and distinct from competency assessment which is done </w:t>
      </w:r>
      <w:r w:rsidR="00EF69BD">
        <w:t xml:space="preserve">twice in the first year after an employee has been trained and has started performing patient </w:t>
      </w:r>
      <w:r w:rsidR="00DE70A8">
        <w:t>testing and</w:t>
      </w:r>
      <w:r w:rsidR="00EF69BD">
        <w:t xml:space="preserve"> annually after that.</w:t>
      </w:r>
      <w:r w:rsidR="001D11B0">
        <w:t xml:space="preserve">  </w:t>
      </w:r>
      <w:r>
        <w:t xml:space="preserve">All employees who perform </w:t>
      </w:r>
      <w:r w:rsidR="00E350E4">
        <w:t xml:space="preserve">testing must successfully participate in this program.  </w:t>
      </w:r>
    </w:p>
    <w:p w:rsidR="00E350E4" w:rsidRDefault="00E350E4" w:rsidP="00E350E4">
      <w:pPr>
        <w:pStyle w:val="ListParagraph"/>
        <w:spacing w:after="0" w:line="240" w:lineRule="auto"/>
        <w:ind w:left="900"/>
      </w:pPr>
    </w:p>
    <w:p w:rsidR="00E350E4" w:rsidRDefault="00E350E4" w:rsidP="001D11B0">
      <w:pPr>
        <w:pStyle w:val="ListParagraph"/>
        <w:numPr>
          <w:ilvl w:val="0"/>
          <w:numId w:val="4"/>
        </w:numPr>
        <w:spacing w:after="0" w:line="240" w:lineRule="auto"/>
      </w:pPr>
      <w:r>
        <w:t xml:space="preserve">When assessing and documenting competency all “6” of the elements stated </w:t>
      </w:r>
      <w:r w:rsidR="00DE70A8">
        <w:t>in the</w:t>
      </w:r>
      <w:r>
        <w:t xml:space="preserve"> question CAP GEN.55500 must be addressed.</w:t>
      </w:r>
      <w:r w:rsidR="00106172">
        <w:t xml:space="preserve">   All 6 elements do not have to be addressed at the same time.  They can be done throughout the year.  </w:t>
      </w:r>
      <w:r w:rsidR="00DE70A8">
        <w:t xml:space="preserve">Take advantage of unusual events when they occur e.g. a strong cold agglutinin specimen or an unusual specimen in microbiology comes in.  </w:t>
      </w:r>
      <w:r w:rsidR="00734150">
        <w:t>Have a quick huddle with the staff that are present and review it then.</w:t>
      </w:r>
    </w:p>
    <w:p w:rsidR="00E350E4" w:rsidRDefault="00E350E4" w:rsidP="00E350E4">
      <w:pPr>
        <w:pStyle w:val="ListParagraph"/>
      </w:pPr>
    </w:p>
    <w:p w:rsidR="00E350E4" w:rsidRDefault="00E350E4" w:rsidP="00E350E4">
      <w:pPr>
        <w:pStyle w:val="ListParagraph"/>
        <w:spacing w:after="0" w:line="240" w:lineRule="auto"/>
        <w:ind w:left="1620"/>
      </w:pPr>
    </w:p>
    <w:p w:rsidR="00E350E4" w:rsidRDefault="00E350E4" w:rsidP="00E350E4">
      <w:pPr>
        <w:pStyle w:val="ListParagraph"/>
        <w:numPr>
          <w:ilvl w:val="0"/>
          <w:numId w:val="5"/>
        </w:numPr>
        <w:spacing w:after="0" w:line="240" w:lineRule="auto"/>
      </w:pPr>
      <w:r>
        <w:t xml:space="preserve">Direct </w:t>
      </w:r>
      <w:r w:rsidR="00DE70A8">
        <w:t>Observation: The</w:t>
      </w:r>
      <w:r>
        <w:t xml:space="preserve"> observation must be documented.  You should make sure the important steps in a procedure are all done in accordance with the written procedure.  When applicable the preanalytical, analytical and post analytical steps should be observed.  Consider if the specimen acceptable.  Is testing performed within the correct time frame, is the specimen acceptable or compromised etc.  Is the specimen labeled correctly?</w:t>
      </w:r>
      <w:r w:rsidR="00D211ED">
        <w:t xml:space="preserve">  Ask questions.  Have someone explain what they are doing.</w:t>
      </w:r>
    </w:p>
    <w:p w:rsidR="00E350E4" w:rsidRDefault="00E350E4" w:rsidP="00E350E4">
      <w:pPr>
        <w:pStyle w:val="ListParagraph"/>
        <w:numPr>
          <w:ilvl w:val="0"/>
          <w:numId w:val="5"/>
        </w:numPr>
        <w:spacing w:after="0" w:line="240" w:lineRule="auto"/>
      </w:pPr>
      <w:r>
        <w:t>Monitoring of records:</w:t>
      </w:r>
    </w:p>
    <w:p w:rsidR="00E350E4" w:rsidRDefault="00E350E4" w:rsidP="00E350E4">
      <w:pPr>
        <w:pStyle w:val="ListParagraph"/>
        <w:spacing w:after="0" w:line="240" w:lineRule="auto"/>
        <w:ind w:left="1620"/>
      </w:pPr>
      <w:r>
        <w:t xml:space="preserve">-Check a test report.  Where the results handled correctly?  Were the results </w:t>
      </w:r>
      <w:r w:rsidR="00DE70A8">
        <w:t>called?</w:t>
      </w:r>
      <w:r>
        <w:t xml:space="preserve">  </w:t>
      </w:r>
    </w:p>
    <w:p w:rsidR="00E350E4" w:rsidRDefault="00E350E4" w:rsidP="00E350E4">
      <w:pPr>
        <w:pStyle w:val="ListParagraph"/>
        <w:spacing w:after="0" w:line="240" w:lineRule="auto"/>
        <w:ind w:left="1620"/>
      </w:pPr>
      <w:r>
        <w:t xml:space="preserve"> and documented if the test was stat or has a critical result?</w:t>
      </w:r>
    </w:p>
    <w:p w:rsidR="00E350E4" w:rsidRDefault="00E350E4" w:rsidP="00E350E4">
      <w:pPr>
        <w:pStyle w:val="ListParagraph"/>
        <w:spacing w:after="0" w:line="240" w:lineRule="auto"/>
        <w:ind w:left="1620"/>
      </w:pPr>
      <w:r>
        <w:t xml:space="preserve"> -Check a test report.  Where the results handled correctly?  Were the results </w:t>
      </w:r>
      <w:r w:rsidR="00DE70A8">
        <w:t>called?</w:t>
      </w:r>
      <w:r>
        <w:t xml:space="preserve"> </w:t>
      </w:r>
    </w:p>
    <w:p w:rsidR="00E350E4" w:rsidRDefault="00E350E4" w:rsidP="00E350E4">
      <w:pPr>
        <w:pStyle w:val="ListParagraph"/>
        <w:spacing w:after="0" w:line="240" w:lineRule="auto"/>
        <w:ind w:left="1620"/>
      </w:pPr>
      <w:r>
        <w:t xml:space="preserve">  and documented if the test was stat or has a critical result?</w:t>
      </w:r>
    </w:p>
    <w:p w:rsidR="00E350E4" w:rsidRDefault="00E350E4" w:rsidP="00E350E4">
      <w:pPr>
        <w:pStyle w:val="ListParagraph"/>
        <w:numPr>
          <w:ilvl w:val="0"/>
          <w:numId w:val="5"/>
        </w:numPr>
        <w:spacing w:after="0" w:line="240" w:lineRule="auto"/>
      </w:pPr>
      <w:r>
        <w:t>Review of worksheets, QC, proficiency testing results, PM records.</w:t>
      </w:r>
    </w:p>
    <w:p w:rsidR="00E350E4" w:rsidRDefault="00E350E4" w:rsidP="00E350E4">
      <w:pPr>
        <w:pStyle w:val="ListParagraph"/>
        <w:spacing w:after="0" w:line="240" w:lineRule="auto"/>
        <w:ind w:left="1620"/>
      </w:pPr>
      <w:r>
        <w:t xml:space="preserve">-Review applicable worksheets.  </w:t>
      </w:r>
      <w:r w:rsidR="00DE70A8">
        <w:t xml:space="preserve">Where they resulted correctly?  </w:t>
      </w:r>
      <w:r>
        <w:t>Where the controls run and are they acceptable.  If control results are not acceptable is appropriate corrective action taken.</w:t>
      </w:r>
    </w:p>
    <w:p w:rsidR="001C20B2" w:rsidRDefault="001C20B2" w:rsidP="00E350E4">
      <w:pPr>
        <w:pStyle w:val="ListParagraph"/>
        <w:spacing w:after="0" w:line="240" w:lineRule="auto"/>
        <w:ind w:left="1620"/>
      </w:pPr>
      <w:r>
        <w:t xml:space="preserve">-Are CAP surveys handled </w:t>
      </w:r>
      <w:r w:rsidR="00DE70A8">
        <w:t>correctly?</w:t>
      </w:r>
      <w:r>
        <w:t xml:space="preserve">  Review </w:t>
      </w:r>
      <w:r w:rsidR="00DE70A8">
        <w:t>the results</w:t>
      </w:r>
      <w:r>
        <w:t xml:space="preserve"> from completed  surveys.  Are they acceptable? Is there there documentation and appropriate corrective action taken when they are </w:t>
      </w:r>
      <w:r w:rsidR="00DE70A8">
        <w:t>not?</w:t>
      </w:r>
    </w:p>
    <w:p w:rsidR="001C20B2" w:rsidRDefault="001C20B2" w:rsidP="00E350E4">
      <w:pPr>
        <w:pStyle w:val="ListParagraph"/>
        <w:spacing w:after="0" w:line="240" w:lineRule="auto"/>
        <w:ind w:left="1620"/>
      </w:pPr>
      <w:r>
        <w:t>-Look at exception reports.  Review to see if stats and critical called and documented.</w:t>
      </w:r>
    </w:p>
    <w:p w:rsidR="001C20B2" w:rsidRDefault="001C20B2" w:rsidP="001C20B2">
      <w:pPr>
        <w:pStyle w:val="ListParagraph"/>
        <w:numPr>
          <w:ilvl w:val="0"/>
          <w:numId w:val="5"/>
        </w:numPr>
        <w:spacing w:after="0" w:line="240" w:lineRule="auto"/>
      </w:pPr>
      <w:r>
        <w:t>Observe instrument maintenance: Watch someone running an instrument.  Do they operate and do maintenance on an instrument according to the procedure manual or do they deviate and take shortcuts which could affect the accuracy of results or dependability of the instrument.</w:t>
      </w:r>
    </w:p>
    <w:p w:rsidR="001C20B2" w:rsidRDefault="001C20B2" w:rsidP="001C20B2">
      <w:pPr>
        <w:pStyle w:val="ListParagraph"/>
        <w:numPr>
          <w:ilvl w:val="0"/>
          <w:numId w:val="5"/>
        </w:numPr>
        <w:spacing w:after="0" w:line="240" w:lineRule="auto"/>
      </w:pPr>
      <w:r>
        <w:t xml:space="preserve">Assessment of test performance: This can be accomplished by running a CAP survey initially or through the use of blind samples.  Blind samples can be patient samples or </w:t>
      </w:r>
      <w:r>
        <w:lastRenderedPageBreak/>
        <w:t>old surveys which are given “fake ID’s” so they cannot be identified by the person performing the testing.</w:t>
      </w:r>
      <w:r w:rsidR="00D211ED">
        <w:t xml:space="preserve">  Remember to not share proficiency test samples among the staff until after the final results have been received from CAP. </w:t>
      </w:r>
    </w:p>
    <w:p w:rsidR="00D211ED" w:rsidRDefault="001C20B2" w:rsidP="001C20B2">
      <w:pPr>
        <w:pStyle w:val="ListParagraph"/>
        <w:numPr>
          <w:ilvl w:val="0"/>
          <w:numId w:val="5"/>
        </w:numPr>
        <w:spacing w:after="0" w:line="240" w:lineRule="auto"/>
      </w:pPr>
      <w:r>
        <w:t xml:space="preserve">Evaluation of problem solving skills: </w:t>
      </w:r>
    </w:p>
    <w:p w:rsidR="001C20B2" w:rsidRDefault="00D211ED" w:rsidP="00D211ED">
      <w:pPr>
        <w:pStyle w:val="ListParagraph"/>
        <w:spacing w:after="0" w:line="240" w:lineRule="auto"/>
        <w:ind w:left="1620"/>
      </w:pPr>
      <w:r>
        <w:t>-</w:t>
      </w:r>
      <w:r w:rsidR="001C20B2">
        <w:t xml:space="preserve">The person who is being evaluated can provide examples of </w:t>
      </w:r>
      <w:r>
        <w:t>problems they dealt with.</w:t>
      </w:r>
    </w:p>
    <w:p w:rsidR="00D211ED" w:rsidRDefault="00D211ED" w:rsidP="00D211ED">
      <w:pPr>
        <w:pStyle w:val="ListParagraph"/>
        <w:spacing w:after="0" w:line="240" w:lineRule="auto"/>
        <w:ind w:left="1620"/>
      </w:pPr>
      <w:r>
        <w:t xml:space="preserve">-Problems that arise in the department can provide opportunities for discussion </w:t>
      </w:r>
      <w:r w:rsidR="00DE70A8">
        <w:t>e.g.</w:t>
      </w:r>
      <w:r>
        <w:t xml:space="preserve">  The refrigerator alarms because it is out of range, there is a shift in a control range and it is out of 2 SD range etc.  Everyone that participates can document this discussion on their competency form.</w:t>
      </w:r>
    </w:p>
    <w:p w:rsidR="00D211ED" w:rsidRDefault="00D211ED" w:rsidP="00D211ED">
      <w:pPr>
        <w:pStyle w:val="ListParagraph"/>
        <w:spacing w:after="0" w:line="240" w:lineRule="auto"/>
        <w:ind w:left="1620"/>
      </w:pPr>
      <w:r>
        <w:t xml:space="preserve">-Include scenarios </w:t>
      </w:r>
      <w:r w:rsidR="00DE70A8">
        <w:t>of opportunities</w:t>
      </w:r>
      <w:r>
        <w:t xml:space="preserve"> to utilize problem solving skills on an MTS test.  This can be used for documentation.</w:t>
      </w:r>
    </w:p>
    <w:p w:rsidR="00AE321E" w:rsidRDefault="00AE321E" w:rsidP="00D211ED">
      <w:pPr>
        <w:pStyle w:val="ListParagraph"/>
        <w:spacing w:after="0" w:line="240" w:lineRule="auto"/>
        <w:ind w:left="1620"/>
      </w:pPr>
    </w:p>
    <w:p w:rsidR="00AE321E" w:rsidRDefault="00AE321E" w:rsidP="00AE321E">
      <w:pPr>
        <w:pStyle w:val="ListParagraph"/>
        <w:numPr>
          <w:ilvl w:val="0"/>
          <w:numId w:val="14"/>
        </w:numPr>
        <w:spacing w:after="0" w:line="240" w:lineRule="auto"/>
      </w:pPr>
      <w:r>
        <w:t>If there is a problem with an individual’s competency assessment, retraining and reassessment must be done before an employee is allowed to perform testing.</w:t>
      </w:r>
    </w:p>
    <w:p w:rsidR="00106172" w:rsidRDefault="00106172" w:rsidP="00D211ED">
      <w:pPr>
        <w:pStyle w:val="ListParagraph"/>
        <w:spacing w:after="0" w:line="240" w:lineRule="auto"/>
        <w:ind w:left="1620"/>
      </w:pPr>
    </w:p>
    <w:p w:rsidR="00EF69BD" w:rsidRDefault="00106172" w:rsidP="00EF69BD">
      <w:pPr>
        <w:pStyle w:val="ListParagraph"/>
        <w:numPr>
          <w:ilvl w:val="0"/>
          <w:numId w:val="9"/>
        </w:numPr>
        <w:spacing w:after="0" w:line="240" w:lineRule="auto"/>
      </w:pPr>
      <w:r>
        <w:t>Remember each assessment must be documented and must be traceable.</w:t>
      </w:r>
      <w:r w:rsidR="00DE70A8">
        <w:t xml:space="preserve">  Look at the documentation through an </w:t>
      </w:r>
      <w:r w:rsidR="00A6760A">
        <w:t>inspector’s</w:t>
      </w:r>
      <w:r w:rsidR="00DE70A8">
        <w:t xml:space="preserve"> point of view.  They want to review a competency form and be able to track the documentation and see who performed the testing.  They want to be able to </w:t>
      </w:r>
      <w:r w:rsidR="00A6760A">
        <w:t>look</w:t>
      </w:r>
      <w:r w:rsidR="00DE70A8">
        <w:t xml:space="preserve"> at a patient or QC result.  They want to be able to look at the appropriate </w:t>
      </w:r>
      <w:r w:rsidR="00A6760A">
        <w:t>maintenance</w:t>
      </w:r>
      <w:r w:rsidR="00DE70A8">
        <w:t xml:space="preserve"> log etc. all from the information on the competency form.  Recording a </w:t>
      </w:r>
      <w:r w:rsidR="00A6760A">
        <w:t>“check” mark is not sufficient.</w:t>
      </w:r>
    </w:p>
    <w:p w:rsidR="00106172" w:rsidRDefault="00106172" w:rsidP="00106172">
      <w:pPr>
        <w:pStyle w:val="ListParagraph"/>
        <w:spacing w:after="0" w:line="240" w:lineRule="auto"/>
        <w:ind w:left="900"/>
      </w:pPr>
      <w:r>
        <w:t>-Record the name and date of all worksheets and reports used for documentation.</w:t>
      </w:r>
    </w:p>
    <w:p w:rsidR="00106172" w:rsidRDefault="00106172" w:rsidP="00106172">
      <w:pPr>
        <w:pStyle w:val="ListParagraph"/>
        <w:spacing w:after="0" w:line="240" w:lineRule="auto"/>
        <w:ind w:left="900"/>
      </w:pPr>
      <w:r>
        <w:t xml:space="preserve">-Record the name of a test or quiz used for </w:t>
      </w:r>
      <w:r w:rsidR="00DE70A8">
        <w:t>documentation</w:t>
      </w:r>
      <w:r>
        <w:t>.</w:t>
      </w:r>
    </w:p>
    <w:p w:rsidR="00106172" w:rsidRDefault="00106172" w:rsidP="00106172">
      <w:pPr>
        <w:pStyle w:val="ListParagraph"/>
        <w:spacing w:after="0" w:line="240" w:lineRule="auto"/>
        <w:ind w:left="900"/>
      </w:pPr>
      <w:r>
        <w:t>-Record the title, date and sample ID if using proficiency testing material.</w:t>
      </w:r>
    </w:p>
    <w:p w:rsidR="00106172" w:rsidRDefault="00DE70A8" w:rsidP="00106172">
      <w:pPr>
        <w:pStyle w:val="ListParagraph"/>
        <w:spacing w:after="0" w:line="240" w:lineRule="auto"/>
        <w:ind w:left="900"/>
      </w:pPr>
      <w:r>
        <w:t>-</w:t>
      </w:r>
      <w:r w:rsidR="00106172">
        <w:t>Record the specimen ID or QC ID when applicable.</w:t>
      </w:r>
    </w:p>
    <w:p w:rsidR="00B6180E" w:rsidRDefault="00B6180E"/>
    <w:p w:rsidR="007B0052" w:rsidRDefault="007B0052">
      <w:pPr>
        <w:sectPr w:rsidR="007B0052" w:rsidSect="00B31580">
          <w:pgSz w:w="12240" w:h="15840"/>
          <w:pgMar w:top="1440" w:right="1440" w:bottom="1440" w:left="1440" w:header="720" w:footer="720" w:gutter="0"/>
          <w:cols w:space="720"/>
          <w:docGrid w:linePitch="360"/>
        </w:sectPr>
      </w:pPr>
    </w:p>
    <w:p w:rsidR="00E73AE0" w:rsidRDefault="00E73AE0"/>
    <w:p w:rsidR="00E73AE0" w:rsidRDefault="00E73AE0">
      <w:r>
        <w:t>Example of Competency Form Documentation</w:t>
      </w:r>
    </w:p>
    <w:p w:rsidR="0084080D" w:rsidRPr="00F57F12" w:rsidRDefault="0084080D" w:rsidP="0084080D">
      <w:pPr>
        <w:pStyle w:val="Heade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3"/>
        <w:gridCol w:w="1066"/>
        <w:gridCol w:w="1142"/>
        <w:gridCol w:w="1142"/>
        <w:gridCol w:w="807"/>
        <w:gridCol w:w="682"/>
        <w:gridCol w:w="723"/>
        <w:gridCol w:w="736"/>
        <w:gridCol w:w="2982"/>
        <w:gridCol w:w="1253"/>
      </w:tblGrid>
      <w:tr w:rsidR="007B0052" w:rsidRPr="007A5A3A" w:rsidTr="007B0052">
        <w:tc>
          <w:tcPr>
            <w:tcW w:w="1086" w:type="pct"/>
          </w:tcPr>
          <w:p w:rsidR="007B0052" w:rsidRPr="007A5A3A" w:rsidRDefault="007B0052" w:rsidP="00526A1A">
            <w:pPr>
              <w:jc w:val="center"/>
              <w:rPr>
                <w:sz w:val="20"/>
              </w:rPr>
            </w:pPr>
          </w:p>
          <w:p w:rsidR="007B0052" w:rsidRPr="007A5A3A" w:rsidRDefault="007B0052" w:rsidP="00526A1A">
            <w:pPr>
              <w:keepNext/>
              <w:jc w:val="center"/>
              <w:outlineLvl w:val="1"/>
              <w:rPr>
                <w:b/>
                <w:bCs/>
                <w:sz w:val="20"/>
              </w:rPr>
            </w:pPr>
            <w:r>
              <w:rPr>
                <w:b/>
                <w:bCs/>
                <w:sz w:val="20"/>
              </w:rPr>
              <w:t>Elements</w:t>
            </w:r>
          </w:p>
        </w:tc>
        <w:tc>
          <w:tcPr>
            <w:tcW w:w="405" w:type="pct"/>
            <w:tcBorders>
              <w:right w:val="single" w:sz="4" w:space="0" w:color="auto"/>
            </w:tcBorders>
          </w:tcPr>
          <w:p w:rsidR="007B0052" w:rsidRPr="007A5A3A" w:rsidRDefault="007B0052" w:rsidP="00526A1A">
            <w:pPr>
              <w:jc w:val="center"/>
              <w:rPr>
                <w:sz w:val="20"/>
              </w:rPr>
            </w:pPr>
          </w:p>
          <w:p w:rsidR="007B0052" w:rsidRPr="007A5A3A" w:rsidRDefault="007B0052" w:rsidP="00526A1A">
            <w:pPr>
              <w:keepNext/>
              <w:jc w:val="center"/>
              <w:outlineLvl w:val="1"/>
              <w:rPr>
                <w:b/>
                <w:bCs/>
                <w:sz w:val="20"/>
              </w:rPr>
            </w:pPr>
            <w:r>
              <w:rPr>
                <w:b/>
                <w:bCs/>
                <w:sz w:val="20"/>
              </w:rPr>
              <w:t>Location</w:t>
            </w:r>
          </w:p>
        </w:tc>
        <w:tc>
          <w:tcPr>
            <w:tcW w:w="1902" w:type="pct"/>
            <w:gridSpan w:val="6"/>
            <w:tcBorders>
              <w:right w:val="single" w:sz="4" w:space="0" w:color="auto"/>
            </w:tcBorders>
          </w:tcPr>
          <w:p w:rsidR="007B0052" w:rsidRPr="007A5A3A" w:rsidRDefault="007B0052" w:rsidP="00526A1A">
            <w:pPr>
              <w:rPr>
                <w:sz w:val="20"/>
              </w:rPr>
            </w:pPr>
          </w:p>
          <w:p w:rsidR="007B0052" w:rsidRPr="007A5A3A" w:rsidRDefault="007B0052" w:rsidP="00526A1A">
            <w:pPr>
              <w:keepNext/>
              <w:jc w:val="center"/>
              <w:outlineLvl w:val="1"/>
              <w:rPr>
                <w:b/>
                <w:bCs/>
                <w:sz w:val="20"/>
              </w:rPr>
            </w:pPr>
            <w:r w:rsidRPr="007A5A3A">
              <w:rPr>
                <w:b/>
                <w:bCs/>
                <w:sz w:val="20"/>
              </w:rPr>
              <w:t>Method of Evaluation</w:t>
            </w:r>
          </w:p>
          <w:p w:rsidR="007B0052" w:rsidRPr="007A5A3A" w:rsidRDefault="007B0052" w:rsidP="00526A1A">
            <w:pPr>
              <w:keepNext/>
              <w:jc w:val="center"/>
              <w:outlineLvl w:val="1"/>
              <w:rPr>
                <w:b/>
                <w:bCs/>
                <w:sz w:val="20"/>
              </w:rPr>
            </w:pPr>
            <w:r w:rsidRPr="007A5A3A">
              <w:rPr>
                <w:b/>
                <w:bCs/>
                <w:sz w:val="20"/>
              </w:rPr>
              <w:t>(</w:t>
            </w:r>
            <w:r>
              <w:rPr>
                <w:b/>
                <w:bCs/>
                <w:sz w:val="20"/>
              </w:rPr>
              <w:t>Give date and specific examples if possible</w:t>
            </w:r>
            <w:r w:rsidRPr="007A5A3A">
              <w:rPr>
                <w:b/>
                <w:bCs/>
                <w:sz w:val="20"/>
              </w:rPr>
              <w:t>)</w:t>
            </w:r>
          </w:p>
        </w:tc>
        <w:tc>
          <w:tcPr>
            <w:tcW w:w="1132" w:type="pct"/>
            <w:tcBorders>
              <w:left w:val="single" w:sz="4" w:space="0" w:color="auto"/>
            </w:tcBorders>
          </w:tcPr>
          <w:p w:rsidR="007B0052" w:rsidRDefault="007B0052" w:rsidP="00526A1A">
            <w:pPr>
              <w:jc w:val="center"/>
              <w:rPr>
                <w:b/>
                <w:bCs/>
                <w:sz w:val="20"/>
              </w:rPr>
            </w:pPr>
          </w:p>
          <w:p w:rsidR="007B0052" w:rsidRPr="007A5A3A" w:rsidRDefault="007B0052" w:rsidP="00526A1A">
            <w:pPr>
              <w:jc w:val="center"/>
              <w:rPr>
                <w:sz w:val="20"/>
              </w:rPr>
            </w:pPr>
            <w:r>
              <w:rPr>
                <w:b/>
                <w:bCs/>
                <w:sz w:val="20"/>
              </w:rPr>
              <w:t>Competency Level</w:t>
            </w:r>
          </w:p>
        </w:tc>
        <w:tc>
          <w:tcPr>
            <w:tcW w:w="475" w:type="pct"/>
          </w:tcPr>
          <w:p w:rsidR="007B0052" w:rsidRPr="007A5A3A" w:rsidRDefault="007B0052" w:rsidP="00526A1A">
            <w:pPr>
              <w:jc w:val="center"/>
              <w:rPr>
                <w:sz w:val="20"/>
              </w:rPr>
            </w:pPr>
          </w:p>
          <w:p w:rsidR="007B0052" w:rsidRPr="007A5A3A" w:rsidRDefault="007B0052" w:rsidP="00526A1A">
            <w:pPr>
              <w:keepNext/>
              <w:jc w:val="center"/>
              <w:outlineLvl w:val="1"/>
              <w:rPr>
                <w:b/>
                <w:bCs/>
                <w:sz w:val="20"/>
              </w:rPr>
            </w:pPr>
            <w:r>
              <w:rPr>
                <w:b/>
                <w:bCs/>
                <w:sz w:val="20"/>
              </w:rPr>
              <w:t>Evaluator’s Initials/Date</w:t>
            </w:r>
          </w:p>
        </w:tc>
      </w:tr>
      <w:tr w:rsidR="007B0052" w:rsidRPr="00FB51F7" w:rsidTr="008B7ED1">
        <w:trPr>
          <w:cantSplit/>
          <w:trHeight w:val="2825"/>
        </w:trPr>
        <w:tc>
          <w:tcPr>
            <w:tcW w:w="1086" w:type="pct"/>
          </w:tcPr>
          <w:p w:rsidR="007B0052" w:rsidRPr="007A5A3A" w:rsidRDefault="007B0052" w:rsidP="00526A1A">
            <w:pPr>
              <w:rPr>
                <w:b/>
                <w:bCs/>
                <w:sz w:val="18"/>
              </w:rPr>
            </w:pPr>
          </w:p>
        </w:tc>
        <w:tc>
          <w:tcPr>
            <w:tcW w:w="405" w:type="pct"/>
          </w:tcPr>
          <w:p w:rsidR="007B0052" w:rsidRDefault="007B0052" w:rsidP="00526A1A">
            <w:pPr>
              <w:jc w:val="center"/>
              <w:rPr>
                <w:b/>
              </w:rPr>
            </w:pPr>
          </w:p>
          <w:p w:rsidR="007B0052" w:rsidRDefault="007B0052" w:rsidP="00526A1A">
            <w:pPr>
              <w:rPr>
                <w:sz w:val="20"/>
                <w:szCs w:val="20"/>
              </w:rPr>
            </w:pPr>
            <w:r>
              <w:rPr>
                <w:sz w:val="20"/>
                <w:szCs w:val="20"/>
              </w:rPr>
              <w:t>1=hospital</w:t>
            </w:r>
          </w:p>
          <w:p w:rsidR="007B0052" w:rsidRDefault="007B0052" w:rsidP="00526A1A">
            <w:pPr>
              <w:keepNext/>
              <w:outlineLvl w:val="0"/>
              <w:rPr>
                <w:sz w:val="20"/>
              </w:rPr>
            </w:pPr>
            <w:r>
              <w:rPr>
                <w:sz w:val="20"/>
              </w:rPr>
              <w:t>2=core</w:t>
            </w:r>
          </w:p>
          <w:p w:rsidR="007B0052" w:rsidRDefault="007B0052" w:rsidP="00526A1A">
            <w:pPr>
              <w:keepNext/>
              <w:outlineLvl w:val="0"/>
              <w:rPr>
                <w:sz w:val="20"/>
              </w:rPr>
            </w:pPr>
            <w:r>
              <w:rPr>
                <w:sz w:val="20"/>
              </w:rPr>
              <w:t>3=onc</w:t>
            </w:r>
          </w:p>
          <w:p w:rsidR="007B0052" w:rsidRDefault="007B0052" w:rsidP="00526A1A">
            <w:pPr>
              <w:keepNext/>
              <w:outlineLvl w:val="0"/>
              <w:rPr>
                <w:sz w:val="20"/>
              </w:rPr>
            </w:pPr>
            <w:r>
              <w:rPr>
                <w:sz w:val="20"/>
              </w:rPr>
              <w:t>4=fmc</w:t>
            </w:r>
          </w:p>
          <w:p w:rsidR="007B0052" w:rsidRPr="007A5A3A" w:rsidRDefault="007B0052" w:rsidP="00526A1A">
            <w:pPr>
              <w:keepNext/>
              <w:outlineLvl w:val="0"/>
              <w:rPr>
                <w:sz w:val="20"/>
              </w:rPr>
            </w:pPr>
            <w:r>
              <w:rPr>
                <w:sz w:val="20"/>
              </w:rPr>
              <w:t>5=ucwo</w:t>
            </w:r>
          </w:p>
        </w:tc>
        <w:tc>
          <w:tcPr>
            <w:tcW w:w="433" w:type="pct"/>
            <w:tcBorders>
              <w:top w:val="single" w:sz="4" w:space="0" w:color="auto"/>
            </w:tcBorders>
            <w:textDirection w:val="btLr"/>
          </w:tcPr>
          <w:p w:rsidR="007B0052" w:rsidRPr="00FB51F7" w:rsidRDefault="007B0052" w:rsidP="00526A1A">
            <w:pPr>
              <w:ind w:left="113" w:right="113"/>
              <w:rPr>
                <w:b/>
                <w:bCs/>
                <w:sz w:val="18"/>
                <w:szCs w:val="18"/>
              </w:rPr>
            </w:pPr>
            <w:r w:rsidRPr="00FB51F7">
              <w:rPr>
                <w:b/>
                <w:bCs/>
                <w:sz w:val="18"/>
                <w:szCs w:val="18"/>
              </w:rPr>
              <w:t>Direct</w:t>
            </w:r>
          </w:p>
          <w:p w:rsidR="007B0052" w:rsidRPr="00FB51F7" w:rsidRDefault="007B0052" w:rsidP="00526A1A">
            <w:pPr>
              <w:ind w:left="113" w:right="113"/>
              <w:rPr>
                <w:sz w:val="18"/>
                <w:szCs w:val="18"/>
              </w:rPr>
            </w:pPr>
            <w:r w:rsidRPr="00FB51F7">
              <w:rPr>
                <w:b/>
                <w:bCs/>
                <w:sz w:val="18"/>
                <w:szCs w:val="18"/>
              </w:rPr>
              <w:t>Observation Patient testing</w:t>
            </w:r>
          </w:p>
        </w:tc>
        <w:tc>
          <w:tcPr>
            <w:tcW w:w="433" w:type="pct"/>
            <w:tcBorders>
              <w:top w:val="single" w:sz="4" w:space="0" w:color="auto"/>
            </w:tcBorders>
            <w:textDirection w:val="btLr"/>
          </w:tcPr>
          <w:p w:rsidR="007B0052" w:rsidRPr="00FB51F7" w:rsidRDefault="007B0052" w:rsidP="00526A1A">
            <w:pPr>
              <w:keepNext/>
              <w:ind w:left="113" w:right="113"/>
              <w:outlineLvl w:val="1"/>
              <w:rPr>
                <w:b/>
                <w:bCs/>
                <w:sz w:val="18"/>
                <w:szCs w:val="18"/>
              </w:rPr>
            </w:pPr>
            <w:r w:rsidRPr="00FB51F7">
              <w:rPr>
                <w:b/>
                <w:bCs/>
                <w:sz w:val="18"/>
                <w:szCs w:val="18"/>
              </w:rPr>
              <w:t>Monitoring/Review</w:t>
            </w:r>
          </w:p>
          <w:p w:rsidR="007B0052" w:rsidRPr="00FB51F7" w:rsidRDefault="007B0052" w:rsidP="00526A1A">
            <w:pPr>
              <w:keepNext/>
              <w:ind w:left="113" w:right="113"/>
              <w:outlineLvl w:val="1"/>
              <w:rPr>
                <w:b/>
                <w:bCs/>
                <w:sz w:val="18"/>
                <w:szCs w:val="18"/>
              </w:rPr>
            </w:pPr>
            <w:r w:rsidRPr="00FB51F7">
              <w:rPr>
                <w:b/>
                <w:bCs/>
                <w:sz w:val="18"/>
                <w:szCs w:val="18"/>
              </w:rPr>
              <w:t>Reports</w:t>
            </w:r>
          </w:p>
        </w:tc>
        <w:tc>
          <w:tcPr>
            <w:tcW w:w="259" w:type="pct"/>
            <w:tcBorders>
              <w:top w:val="single" w:sz="4" w:space="0" w:color="auto"/>
            </w:tcBorders>
            <w:textDirection w:val="btLr"/>
          </w:tcPr>
          <w:p w:rsidR="007B0052" w:rsidRPr="00FB51F7" w:rsidRDefault="007B0052" w:rsidP="00526A1A">
            <w:pPr>
              <w:keepNext/>
              <w:ind w:left="113" w:right="113"/>
              <w:outlineLvl w:val="0"/>
              <w:rPr>
                <w:b/>
                <w:bCs/>
                <w:sz w:val="18"/>
                <w:szCs w:val="18"/>
              </w:rPr>
            </w:pPr>
            <w:r w:rsidRPr="00FB51F7">
              <w:rPr>
                <w:b/>
                <w:bCs/>
                <w:sz w:val="18"/>
                <w:szCs w:val="18"/>
              </w:rPr>
              <w:t>Review QC/ Proficiency/pm records</w:t>
            </w:r>
          </w:p>
          <w:p w:rsidR="007B0052" w:rsidRPr="00FB51F7" w:rsidRDefault="007B0052" w:rsidP="00526A1A">
            <w:pPr>
              <w:keepNext/>
              <w:ind w:left="113" w:right="113"/>
              <w:outlineLvl w:val="2"/>
              <w:rPr>
                <w:b/>
                <w:bCs/>
                <w:sz w:val="18"/>
                <w:szCs w:val="18"/>
              </w:rPr>
            </w:pPr>
          </w:p>
        </w:tc>
        <w:tc>
          <w:tcPr>
            <w:tcW w:w="259" w:type="pct"/>
            <w:tcBorders>
              <w:top w:val="single" w:sz="4" w:space="0" w:color="auto"/>
            </w:tcBorders>
            <w:textDirection w:val="btLr"/>
          </w:tcPr>
          <w:p w:rsidR="007B0052" w:rsidRPr="00FB51F7" w:rsidRDefault="007B0052" w:rsidP="00526A1A">
            <w:pPr>
              <w:keepNext/>
              <w:ind w:left="113" w:right="113"/>
              <w:outlineLvl w:val="0"/>
              <w:rPr>
                <w:b/>
                <w:bCs/>
                <w:sz w:val="18"/>
                <w:szCs w:val="18"/>
              </w:rPr>
            </w:pPr>
            <w:r w:rsidRPr="00FB51F7">
              <w:rPr>
                <w:b/>
                <w:bCs/>
                <w:sz w:val="18"/>
                <w:szCs w:val="18"/>
              </w:rPr>
              <w:t>Direct Observation of Instrument maintenance/function check</w:t>
            </w:r>
          </w:p>
          <w:p w:rsidR="007B0052" w:rsidRPr="00FB51F7" w:rsidRDefault="007B0052" w:rsidP="00526A1A">
            <w:pPr>
              <w:ind w:left="113" w:right="113"/>
              <w:rPr>
                <w:b/>
                <w:bCs/>
                <w:sz w:val="18"/>
                <w:szCs w:val="18"/>
              </w:rPr>
            </w:pPr>
          </w:p>
        </w:tc>
        <w:tc>
          <w:tcPr>
            <w:tcW w:w="259" w:type="pct"/>
            <w:tcBorders>
              <w:top w:val="single" w:sz="4" w:space="0" w:color="auto"/>
            </w:tcBorders>
            <w:textDirection w:val="btLr"/>
          </w:tcPr>
          <w:p w:rsidR="007B0052" w:rsidRPr="00FB51F7" w:rsidRDefault="007B0052" w:rsidP="00526A1A">
            <w:pPr>
              <w:keepNext/>
              <w:ind w:left="113" w:right="113"/>
              <w:outlineLvl w:val="0"/>
              <w:rPr>
                <w:b/>
                <w:bCs/>
                <w:sz w:val="18"/>
                <w:szCs w:val="18"/>
              </w:rPr>
            </w:pPr>
            <w:r w:rsidRPr="00FB51F7">
              <w:rPr>
                <w:b/>
                <w:bCs/>
                <w:sz w:val="18"/>
                <w:szCs w:val="18"/>
              </w:rPr>
              <w:t>Performance of unknown/blind specs</w:t>
            </w:r>
          </w:p>
        </w:tc>
        <w:tc>
          <w:tcPr>
            <w:tcW w:w="259" w:type="pct"/>
            <w:tcBorders>
              <w:top w:val="single" w:sz="4" w:space="0" w:color="auto"/>
            </w:tcBorders>
            <w:textDirection w:val="btLr"/>
          </w:tcPr>
          <w:p w:rsidR="007B0052" w:rsidRPr="00FB51F7" w:rsidRDefault="007B0052" w:rsidP="00526A1A">
            <w:pPr>
              <w:keepNext/>
              <w:ind w:left="113" w:right="113"/>
              <w:outlineLvl w:val="0"/>
              <w:rPr>
                <w:b/>
                <w:sz w:val="18"/>
                <w:szCs w:val="18"/>
              </w:rPr>
            </w:pPr>
            <w:r w:rsidRPr="00FB51F7">
              <w:rPr>
                <w:b/>
                <w:sz w:val="18"/>
                <w:szCs w:val="18"/>
              </w:rPr>
              <w:t>Evaluation of problem Solving Skills</w:t>
            </w:r>
          </w:p>
          <w:p w:rsidR="007B0052" w:rsidRPr="00FB51F7" w:rsidRDefault="007B0052" w:rsidP="00526A1A">
            <w:pPr>
              <w:keepNext/>
              <w:ind w:left="113" w:right="113"/>
              <w:outlineLvl w:val="1"/>
              <w:rPr>
                <w:b/>
                <w:bCs/>
                <w:sz w:val="18"/>
                <w:szCs w:val="18"/>
              </w:rPr>
            </w:pPr>
          </w:p>
        </w:tc>
        <w:tc>
          <w:tcPr>
            <w:tcW w:w="1132" w:type="pct"/>
            <w:textDirection w:val="btLr"/>
          </w:tcPr>
          <w:p w:rsidR="007B0052" w:rsidRPr="00FB51F7" w:rsidRDefault="007B0052" w:rsidP="00526A1A">
            <w:pPr>
              <w:ind w:left="113" w:right="113"/>
              <w:rPr>
                <w:b/>
                <w:sz w:val="18"/>
                <w:szCs w:val="18"/>
              </w:rPr>
            </w:pPr>
            <w:r w:rsidRPr="00FB51F7">
              <w:rPr>
                <w:b/>
                <w:sz w:val="18"/>
                <w:szCs w:val="18"/>
              </w:rPr>
              <w:t xml:space="preserve">S1=satisfactory, comp </w:t>
            </w:r>
          </w:p>
          <w:p w:rsidR="007B0052" w:rsidRPr="00FB51F7" w:rsidRDefault="007B0052" w:rsidP="00526A1A">
            <w:pPr>
              <w:ind w:left="113" w:right="113"/>
              <w:rPr>
                <w:b/>
                <w:sz w:val="18"/>
                <w:szCs w:val="18"/>
              </w:rPr>
            </w:pPr>
            <w:r w:rsidRPr="00FB51F7">
              <w:rPr>
                <w:b/>
                <w:sz w:val="18"/>
                <w:szCs w:val="18"/>
              </w:rPr>
              <w:t xml:space="preserve"> to perform testing</w:t>
            </w:r>
            <w:r>
              <w:rPr>
                <w:b/>
                <w:sz w:val="18"/>
                <w:szCs w:val="18"/>
              </w:rPr>
              <w:t xml:space="preserve"> &amp; assess others</w:t>
            </w:r>
          </w:p>
          <w:p w:rsidR="007B0052" w:rsidRPr="00FB51F7" w:rsidRDefault="007B0052" w:rsidP="00526A1A">
            <w:pPr>
              <w:ind w:left="113" w:right="113"/>
              <w:rPr>
                <w:b/>
                <w:sz w:val="18"/>
                <w:szCs w:val="18"/>
              </w:rPr>
            </w:pPr>
            <w:r w:rsidRPr="00FB51F7">
              <w:rPr>
                <w:b/>
                <w:sz w:val="18"/>
                <w:szCs w:val="18"/>
              </w:rPr>
              <w:t xml:space="preserve">S2=satisfactory, comp to perform testing </w:t>
            </w:r>
          </w:p>
          <w:p w:rsidR="007B0052" w:rsidRPr="00FB51F7" w:rsidRDefault="007B0052" w:rsidP="00526A1A">
            <w:pPr>
              <w:ind w:left="113" w:right="113"/>
              <w:rPr>
                <w:b/>
                <w:sz w:val="18"/>
                <w:szCs w:val="18"/>
              </w:rPr>
            </w:pPr>
            <w:r w:rsidRPr="00FB51F7">
              <w:rPr>
                <w:b/>
                <w:sz w:val="18"/>
                <w:szCs w:val="18"/>
              </w:rPr>
              <w:t>NI = Needs Improvement</w:t>
            </w:r>
          </w:p>
          <w:p w:rsidR="007B0052" w:rsidRPr="00FB51F7" w:rsidRDefault="007B0052" w:rsidP="00526A1A">
            <w:pPr>
              <w:ind w:left="113" w:right="113"/>
              <w:rPr>
                <w:b/>
                <w:sz w:val="18"/>
                <w:szCs w:val="18"/>
              </w:rPr>
            </w:pPr>
            <w:r w:rsidRPr="00FB51F7">
              <w:rPr>
                <w:b/>
                <w:sz w:val="18"/>
                <w:szCs w:val="18"/>
              </w:rPr>
              <w:t>U = Unsatisfactory</w:t>
            </w:r>
          </w:p>
          <w:p w:rsidR="007B0052" w:rsidRPr="00FB51F7" w:rsidRDefault="007B0052" w:rsidP="00526A1A">
            <w:pPr>
              <w:keepNext/>
              <w:ind w:left="113" w:right="113"/>
              <w:outlineLvl w:val="0"/>
              <w:rPr>
                <w:b/>
                <w:sz w:val="18"/>
                <w:szCs w:val="18"/>
              </w:rPr>
            </w:pPr>
            <w:r w:rsidRPr="00FB51F7">
              <w:rPr>
                <w:b/>
                <w:sz w:val="18"/>
                <w:szCs w:val="18"/>
              </w:rPr>
              <w:t xml:space="preserve">NA = Not Applicable                                  </w:t>
            </w:r>
          </w:p>
        </w:tc>
        <w:tc>
          <w:tcPr>
            <w:tcW w:w="475" w:type="pct"/>
          </w:tcPr>
          <w:p w:rsidR="007B0052" w:rsidRPr="00FB51F7" w:rsidRDefault="007B0052" w:rsidP="00526A1A">
            <w:pPr>
              <w:rPr>
                <w:b/>
                <w:sz w:val="18"/>
                <w:szCs w:val="18"/>
              </w:rPr>
            </w:pPr>
          </w:p>
        </w:tc>
      </w:tr>
      <w:tr w:rsidR="007B0052" w:rsidTr="007B0052">
        <w:trPr>
          <w:cantSplit/>
          <w:trHeight w:val="2219"/>
        </w:trPr>
        <w:tc>
          <w:tcPr>
            <w:tcW w:w="1086"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rPr>
                <w:b/>
                <w:bCs/>
                <w:sz w:val="18"/>
              </w:rPr>
            </w:pPr>
            <w:r w:rsidRPr="007B0052">
              <w:rPr>
                <w:b/>
                <w:bCs/>
                <w:sz w:val="18"/>
              </w:rPr>
              <w:t xml:space="preserve">                MONO</w:t>
            </w:r>
          </w:p>
        </w:tc>
        <w:tc>
          <w:tcPr>
            <w:tcW w:w="405"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526A1A">
            <w:pPr>
              <w:jc w:val="center"/>
              <w:rPr>
                <w:b/>
              </w:rPr>
            </w:pPr>
            <w:r w:rsidRPr="007B0052">
              <w:rPr>
                <w:b/>
              </w:rPr>
              <w:t>2</w:t>
            </w:r>
          </w:p>
        </w:tc>
        <w:tc>
          <w:tcPr>
            <w:tcW w:w="433"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rPr>
                <w:b/>
                <w:bCs/>
                <w:sz w:val="18"/>
                <w:szCs w:val="18"/>
              </w:rPr>
            </w:pPr>
            <w:r w:rsidRPr="007B0052">
              <w:rPr>
                <w:b/>
                <w:bCs/>
                <w:sz w:val="18"/>
                <w:szCs w:val="18"/>
              </w:rPr>
              <w:t>3/4/16 mf</w:t>
            </w:r>
          </w:p>
        </w:tc>
        <w:tc>
          <w:tcPr>
            <w:tcW w:w="433"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keepNext/>
              <w:outlineLvl w:val="1"/>
              <w:rPr>
                <w:b/>
                <w:bCs/>
                <w:sz w:val="18"/>
                <w:szCs w:val="18"/>
              </w:rPr>
            </w:pPr>
            <w:r w:rsidRPr="007B0052">
              <w:rPr>
                <w:b/>
                <w:bCs/>
                <w:sz w:val="18"/>
                <w:szCs w:val="18"/>
              </w:rPr>
              <w:t>S batch 1</w:t>
            </w:r>
          </w:p>
          <w:p w:rsidR="007B0052" w:rsidRPr="007B0052" w:rsidRDefault="007B0052" w:rsidP="007B0052">
            <w:pPr>
              <w:keepNext/>
              <w:outlineLvl w:val="1"/>
              <w:rPr>
                <w:b/>
                <w:bCs/>
                <w:sz w:val="18"/>
                <w:szCs w:val="18"/>
              </w:rPr>
            </w:pPr>
            <w:r w:rsidRPr="007B0052">
              <w:rPr>
                <w:b/>
                <w:bCs/>
                <w:sz w:val="18"/>
                <w:szCs w:val="18"/>
              </w:rPr>
              <w:t>3/4/16</w:t>
            </w:r>
          </w:p>
          <w:p w:rsidR="007B0052" w:rsidRPr="007B0052" w:rsidRDefault="007B0052" w:rsidP="007B0052">
            <w:pPr>
              <w:keepNext/>
              <w:outlineLvl w:val="1"/>
              <w:rPr>
                <w:b/>
                <w:bCs/>
                <w:sz w:val="18"/>
                <w:szCs w:val="18"/>
              </w:rPr>
            </w:pPr>
            <w:r w:rsidRPr="007B0052">
              <w:rPr>
                <w:b/>
                <w:bCs/>
                <w:sz w:val="18"/>
                <w:szCs w:val="18"/>
              </w:rPr>
              <w:t>mf</w:t>
            </w:r>
          </w:p>
        </w:tc>
        <w:tc>
          <w:tcPr>
            <w:tcW w:w="259"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keepNext/>
              <w:outlineLvl w:val="0"/>
              <w:rPr>
                <w:b/>
                <w:bCs/>
                <w:sz w:val="18"/>
                <w:szCs w:val="18"/>
              </w:rPr>
            </w:pPr>
            <w:r w:rsidRPr="007B0052">
              <w:rPr>
                <w:b/>
                <w:bCs/>
                <w:sz w:val="18"/>
                <w:szCs w:val="18"/>
              </w:rPr>
              <w:t>0304;S1</w:t>
            </w:r>
          </w:p>
          <w:p w:rsidR="007B0052" w:rsidRPr="007B0052" w:rsidRDefault="007B0052" w:rsidP="007B0052">
            <w:pPr>
              <w:keepNext/>
              <w:outlineLvl w:val="0"/>
              <w:rPr>
                <w:b/>
                <w:bCs/>
                <w:sz w:val="18"/>
                <w:szCs w:val="18"/>
              </w:rPr>
            </w:pPr>
            <w:r w:rsidRPr="007B0052">
              <w:rPr>
                <w:b/>
                <w:bCs/>
                <w:sz w:val="18"/>
                <w:szCs w:val="18"/>
              </w:rPr>
              <w:t>mf</w:t>
            </w:r>
          </w:p>
        </w:tc>
        <w:tc>
          <w:tcPr>
            <w:tcW w:w="259"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keepNext/>
              <w:outlineLvl w:val="0"/>
              <w:rPr>
                <w:b/>
                <w:bCs/>
                <w:sz w:val="18"/>
                <w:szCs w:val="18"/>
              </w:rPr>
            </w:pPr>
            <w:r w:rsidRPr="007B0052">
              <w:rPr>
                <w:b/>
                <w:bCs/>
                <w:sz w:val="18"/>
                <w:szCs w:val="18"/>
              </w:rPr>
              <w:t>na</w:t>
            </w:r>
          </w:p>
        </w:tc>
        <w:tc>
          <w:tcPr>
            <w:tcW w:w="259"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keepNext/>
              <w:outlineLvl w:val="0"/>
              <w:rPr>
                <w:b/>
                <w:bCs/>
                <w:sz w:val="18"/>
                <w:szCs w:val="18"/>
              </w:rPr>
            </w:pPr>
            <w:r w:rsidRPr="007B0052">
              <w:rPr>
                <w:b/>
                <w:bCs/>
                <w:sz w:val="18"/>
                <w:szCs w:val="18"/>
              </w:rPr>
              <w:t>Survey</w:t>
            </w:r>
          </w:p>
          <w:p w:rsidR="007B0052" w:rsidRPr="007B0052" w:rsidRDefault="007B0052" w:rsidP="007B0052">
            <w:pPr>
              <w:keepNext/>
              <w:outlineLvl w:val="0"/>
              <w:rPr>
                <w:b/>
                <w:bCs/>
                <w:sz w:val="18"/>
                <w:szCs w:val="18"/>
              </w:rPr>
            </w:pPr>
            <w:r w:rsidRPr="007B0052">
              <w:rPr>
                <w:b/>
                <w:bCs/>
                <w:sz w:val="18"/>
                <w:szCs w:val="18"/>
              </w:rPr>
              <w:t>S-A 2015</w:t>
            </w:r>
          </w:p>
          <w:p w:rsidR="007B0052" w:rsidRPr="007B0052" w:rsidRDefault="007B0052" w:rsidP="007B0052">
            <w:pPr>
              <w:keepNext/>
              <w:outlineLvl w:val="0"/>
              <w:rPr>
                <w:b/>
                <w:bCs/>
                <w:sz w:val="18"/>
                <w:szCs w:val="18"/>
              </w:rPr>
            </w:pPr>
            <w:r w:rsidRPr="007B0052">
              <w:rPr>
                <w:b/>
                <w:bCs/>
                <w:sz w:val="18"/>
                <w:szCs w:val="18"/>
              </w:rPr>
              <w:t>IM-01,02</w:t>
            </w:r>
          </w:p>
          <w:p w:rsidR="007B0052" w:rsidRPr="007B0052" w:rsidRDefault="007B0052" w:rsidP="007B0052">
            <w:pPr>
              <w:keepNext/>
              <w:outlineLvl w:val="0"/>
              <w:rPr>
                <w:b/>
                <w:bCs/>
                <w:sz w:val="18"/>
                <w:szCs w:val="18"/>
              </w:rPr>
            </w:pPr>
            <w:r w:rsidRPr="007B0052">
              <w:rPr>
                <w:b/>
                <w:bCs/>
                <w:sz w:val="18"/>
                <w:szCs w:val="18"/>
              </w:rPr>
              <w:t>JS</w:t>
            </w:r>
          </w:p>
        </w:tc>
        <w:tc>
          <w:tcPr>
            <w:tcW w:w="259"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keepNext/>
              <w:outlineLvl w:val="0"/>
              <w:rPr>
                <w:b/>
                <w:sz w:val="18"/>
                <w:szCs w:val="18"/>
              </w:rPr>
            </w:pPr>
            <w:r w:rsidRPr="007B0052">
              <w:rPr>
                <w:b/>
                <w:sz w:val="18"/>
                <w:szCs w:val="18"/>
              </w:rPr>
              <w:t>MTS quiz-</w:t>
            </w:r>
          </w:p>
          <w:p w:rsidR="007B0052" w:rsidRPr="007B0052" w:rsidRDefault="007B0052" w:rsidP="007B0052">
            <w:pPr>
              <w:keepNext/>
              <w:outlineLvl w:val="0"/>
              <w:rPr>
                <w:b/>
                <w:sz w:val="18"/>
                <w:szCs w:val="18"/>
              </w:rPr>
            </w:pPr>
            <w:r w:rsidRPr="007B0052">
              <w:rPr>
                <w:b/>
                <w:sz w:val="18"/>
                <w:szCs w:val="18"/>
              </w:rPr>
              <w:t>Heme 2016</w:t>
            </w:r>
          </w:p>
          <w:p w:rsidR="007B0052" w:rsidRPr="007B0052" w:rsidRDefault="007B0052" w:rsidP="007B0052">
            <w:pPr>
              <w:keepNext/>
              <w:outlineLvl w:val="0"/>
              <w:rPr>
                <w:b/>
                <w:sz w:val="18"/>
                <w:szCs w:val="18"/>
              </w:rPr>
            </w:pPr>
            <w:r w:rsidRPr="007B0052">
              <w:rPr>
                <w:b/>
                <w:sz w:val="18"/>
                <w:szCs w:val="18"/>
              </w:rPr>
              <w:t>1/6/16</w:t>
            </w:r>
          </w:p>
          <w:p w:rsidR="007B0052" w:rsidRPr="007B0052" w:rsidRDefault="007B0052" w:rsidP="007B0052">
            <w:pPr>
              <w:keepNext/>
              <w:outlineLvl w:val="0"/>
              <w:rPr>
                <w:b/>
                <w:sz w:val="18"/>
                <w:szCs w:val="18"/>
              </w:rPr>
            </w:pPr>
            <w:r w:rsidRPr="007B0052">
              <w:rPr>
                <w:b/>
                <w:sz w:val="18"/>
                <w:szCs w:val="18"/>
              </w:rPr>
              <w:t>SS</w:t>
            </w:r>
          </w:p>
        </w:tc>
        <w:tc>
          <w:tcPr>
            <w:tcW w:w="1132"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7B0052">
            <w:pPr>
              <w:rPr>
                <w:b/>
                <w:sz w:val="18"/>
                <w:szCs w:val="18"/>
              </w:rPr>
            </w:pPr>
            <w:r w:rsidRPr="007B0052">
              <w:rPr>
                <w:b/>
                <w:sz w:val="18"/>
                <w:szCs w:val="18"/>
              </w:rPr>
              <w:t>S1</w:t>
            </w:r>
          </w:p>
        </w:tc>
        <w:tc>
          <w:tcPr>
            <w:tcW w:w="475" w:type="pct"/>
            <w:tcBorders>
              <w:top w:val="single" w:sz="4" w:space="0" w:color="auto"/>
              <w:left w:val="single" w:sz="4" w:space="0" w:color="auto"/>
              <w:bottom w:val="single" w:sz="4" w:space="0" w:color="auto"/>
              <w:right w:val="single" w:sz="4" w:space="0" w:color="auto"/>
            </w:tcBorders>
            <w:shd w:val="clear" w:color="auto" w:fill="BFBFBF"/>
          </w:tcPr>
          <w:p w:rsidR="007B0052" w:rsidRPr="007B0052" w:rsidRDefault="007B0052" w:rsidP="00526A1A">
            <w:pPr>
              <w:rPr>
                <w:b/>
                <w:sz w:val="18"/>
                <w:szCs w:val="18"/>
              </w:rPr>
            </w:pPr>
          </w:p>
        </w:tc>
      </w:tr>
      <w:tr w:rsidR="007B0052" w:rsidTr="008B7ED1">
        <w:trPr>
          <w:cantSplit/>
          <w:trHeight w:val="890"/>
        </w:trPr>
        <w:tc>
          <w:tcPr>
            <w:tcW w:w="1086" w:type="pct"/>
            <w:tcBorders>
              <w:top w:val="single" w:sz="4" w:space="0" w:color="auto"/>
              <w:left w:val="single" w:sz="4" w:space="0" w:color="auto"/>
              <w:bottom w:val="single" w:sz="4" w:space="0" w:color="auto"/>
              <w:right w:val="single" w:sz="4" w:space="0" w:color="auto"/>
            </w:tcBorders>
          </w:tcPr>
          <w:p w:rsidR="007B0052" w:rsidRPr="007B0052" w:rsidRDefault="007B0052" w:rsidP="007B0052">
            <w:pPr>
              <w:numPr>
                <w:ilvl w:val="0"/>
                <w:numId w:val="11"/>
              </w:numPr>
              <w:spacing w:after="0" w:line="240" w:lineRule="auto"/>
              <w:rPr>
                <w:b/>
                <w:bCs/>
                <w:sz w:val="18"/>
              </w:rPr>
            </w:pPr>
            <w:r w:rsidRPr="007B0052">
              <w:rPr>
                <w:b/>
                <w:bCs/>
                <w:sz w:val="18"/>
              </w:rPr>
              <w:t>Has read and understands procedure.</w:t>
            </w:r>
          </w:p>
        </w:tc>
        <w:tc>
          <w:tcPr>
            <w:tcW w:w="40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jc w:val="center"/>
              <w:rPr>
                <w:b/>
              </w:rPr>
            </w:pPr>
            <w:r w:rsidRPr="007B0052">
              <w:rPr>
                <w:b/>
              </w:rPr>
              <w:t>2</w:t>
            </w: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bCs/>
                <w:sz w:val="18"/>
                <w:szCs w:val="18"/>
              </w:rPr>
            </w:pP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1"/>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sz w:val="18"/>
                <w:szCs w:val="18"/>
              </w:rPr>
            </w:pPr>
          </w:p>
        </w:tc>
        <w:tc>
          <w:tcPr>
            <w:tcW w:w="1132"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sz w:val="18"/>
                <w:szCs w:val="18"/>
              </w:rPr>
            </w:pPr>
          </w:p>
        </w:tc>
        <w:tc>
          <w:tcPr>
            <w:tcW w:w="47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rPr>
                <w:b/>
                <w:sz w:val="18"/>
                <w:szCs w:val="18"/>
              </w:rPr>
            </w:pPr>
          </w:p>
        </w:tc>
      </w:tr>
      <w:tr w:rsidR="007B0052" w:rsidTr="008B7ED1">
        <w:trPr>
          <w:cantSplit/>
          <w:trHeight w:val="1070"/>
        </w:trPr>
        <w:tc>
          <w:tcPr>
            <w:tcW w:w="1086" w:type="pct"/>
            <w:tcBorders>
              <w:top w:val="single" w:sz="4" w:space="0" w:color="auto"/>
              <w:left w:val="single" w:sz="4" w:space="0" w:color="auto"/>
              <w:bottom w:val="single" w:sz="4" w:space="0" w:color="auto"/>
              <w:right w:val="single" w:sz="4" w:space="0" w:color="auto"/>
            </w:tcBorders>
          </w:tcPr>
          <w:p w:rsidR="007B0052" w:rsidRPr="007B0052" w:rsidRDefault="007B0052" w:rsidP="007B0052">
            <w:pPr>
              <w:numPr>
                <w:ilvl w:val="0"/>
                <w:numId w:val="11"/>
              </w:numPr>
              <w:spacing w:after="0" w:line="240" w:lineRule="auto"/>
              <w:rPr>
                <w:b/>
                <w:bCs/>
                <w:sz w:val="18"/>
              </w:rPr>
            </w:pPr>
            <w:r w:rsidRPr="007B0052">
              <w:rPr>
                <w:b/>
                <w:bCs/>
                <w:sz w:val="18"/>
              </w:rPr>
              <w:lastRenderedPageBreak/>
              <w:t>Warms kits and follows sample and reagent application as indicated</w:t>
            </w:r>
          </w:p>
        </w:tc>
        <w:tc>
          <w:tcPr>
            <w:tcW w:w="40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jc w:val="center"/>
              <w:rPr>
                <w:b/>
              </w:rPr>
            </w:pPr>
            <w:r w:rsidRPr="007B0052">
              <w:rPr>
                <w:b/>
              </w:rPr>
              <w:t>2</w:t>
            </w: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bCs/>
                <w:sz w:val="18"/>
                <w:szCs w:val="18"/>
              </w:rPr>
            </w:pP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1"/>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sz w:val="18"/>
                <w:szCs w:val="18"/>
              </w:rPr>
            </w:pPr>
          </w:p>
        </w:tc>
        <w:tc>
          <w:tcPr>
            <w:tcW w:w="1132"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sz w:val="18"/>
                <w:szCs w:val="18"/>
              </w:rPr>
            </w:pPr>
          </w:p>
        </w:tc>
        <w:tc>
          <w:tcPr>
            <w:tcW w:w="47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rPr>
                <w:b/>
                <w:sz w:val="18"/>
                <w:szCs w:val="18"/>
              </w:rPr>
            </w:pPr>
          </w:p>
        </w:tc>
      </w:tr>
      <w:tr w:rsidR="007B0052" w:rsidTr="008B7ED1">
        <w:trPr>
          <w:cantSplit/>
          <w:trHeight w:val="890"/>
        </w:trPr>
        <w:tc>
          <w:tcPr>
            <w:tcW w:w="1086" w:type="pct"/>
            <w:tcBorders>
              <w:top w:val="single" w:sz="4" w:space="0" w:color="auto"/>
              <w:left w:val="single" w:sz="4" w:space="0" w:color="auto"/>
              <w:bottom w:val="single" w:sz="4" w:space="0" w:color="auto"/>
              <w:right w:val="single" w:sz="4" w:space="0" w:color="auto"/>
            </w:tcBorders>
          </w:tcPr>
          <w:p w:rsidR="007B0052" w:rsidRPr="007B0052" w:rsidRDefault="007B0052" w:rsidP="007B0052">
            <w:pPr>
              <w:numPr>
                <w:ilvl w:val="0"/>
                <w:numId w:val="11"/>
              </w:numPr>
              <w:spacing w:after="0" w:line="240" w:lineRule="auto"/>
              <w:rPr>
                <w:b/>
                <w:bCs/>
                <w:sz w:val="18"/>
              </w:rPr>
            </w:pPr>
            <w:r w:rsidRPr="007B0052">
              <w:rPr>
                <w:b/>
                <w:bCs/>
                <w:sz w:val="18"/>
              </w:rPr>
              <w:t xml:space="preserve">Correctly interprets agglutination </w:t>
            </w:r>
          </w:p>
        </w:tc>
        <w:tc>
          <w:tcPr>
            <w:tcW w:w="40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jc w:val="center"/>
              <w:rPr>
                <w:b/>
              </w:rPr>
            </w:pPr>
            <w:r w:rsidRPr="007B0052">
              <w:rPr>
                <w:b/>
              </w:rPr>
              <w:t>2</w:t>
            </w: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bCs/>
                <w:sz w:val="18"/>
                <w:szCs w:val="18"/>
              </w:rPr>
            </w:pP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1"/>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sz w:val="18"/>
                <w:szCs w:val="18"/>
              </w:rPr>
            </w:pPr>
          </w:p>
        </w:tc>
        <w:tc>
          <w:tcPr>
            <w:tcW w:w="1132"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sz w:val="18"/>
                <w:szCs w:val="18"/>
              </w:rPr>
            </w:pPr>
          </w:p>
        </w:tc>
        <w:tc>
          <w:tcPr>
            <w:tcW w:w="47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rPr>
                <w:b/>
                <w:sz w:val="18"/>
                <w:szCs w:val="18"/>
              </w:rPr>
            </w:pPr>
          </w:p>
        </w:tc>
      </w:tr>
      <w:tr w:rsidR="007B0052" w:rsidTr="008B7ED1">
        <w:trPr>
          <w:cantSplit/>
          <w:trHeight w:val="719"/>
        </w:trPr>
        <w:tc>
          <w:tcPr>
            <w:tcW w:w="1086" w:type="pct"/>
            <w:tcBorders>
              <w:top w:val="single" w:sz="4" w:space="0" w:color="auto"/>
              <w:left w:val="single" w:sz="4" w:space="0" w:color="auto"/>
              <w:bottom w:val="single" w:sz="4" w:space="0" w:color="auto"/>
              <w:right w:val="single" w:sz="4" w:space="0" w:color="auto"/>
            </w:tcBorders>
          </w:tcPr>
          <w:p w:rsidR="007B0052" w:rsidRPr="007B0052" w:rsidRDefault="007B0052" w:rsidP="007B0052">
            <w:pPr>
              <w:numPr>
                <w:ilvl w:val="0"/>
                <w:numId w:val="11"/>
              </w:numPr>
              <w:spacing w:after="0" w:line="240" w:lineRule="auto"/>
              <w:rPr>
                <w:b/>
                <w:bCs/>
                <w:sz w:val="18"/>
              </w:rPr>
            </w:pPr>
            <w:r w:rsidRPr="007B0052">
              <w:rPr>
                <w:b/>
                <w:bCs/>
                <w:sz w:val="18"/>
              </w:rPr>
              <w:t>Document findings</w:t>
            </w:r>
          </w:p>
        </w:tc>
        <w:tc>
          <w:tcPr>
            <w:tcW w:w="40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jc w:val="center"/>
              <w:rPr>
                <w:b/>
              </w:rPr>
            </w:pPr>
            <w:r w:rsidRPr="007B0052">
              <w:rPr>
                <w:b/>
              </w:rPr>
              <w:t>2</w:t>
            </w: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bCs/>
                <w:sz w:val="18"/>
                <w:szCs w:val="18"/>
              </w:rPr>
            </w:pP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1"/>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sz w:val="18"/>
                <w:szCs w:val="18"/>
              </w:rPr>
            </w:pPr>
          </w:p>
        </w:tc>
        <w:tc>
          <w:tcPr>
            <w:tcW w:w="1132"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sz w:val="18"/>
                <w:szCs w:val="18"/>
              </w:rPr>
            </w:pPr>
          </w:p>
        </w:tc>
        <w:tc>
          <w:tcPr>
            <w:tcW w:w="47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rPr>
                <w:b/>
                <w:sz w:val="18"/>
                <w:szCs w:val="18"/>
              </w:rPr>
            </w:pPr>
          </w:p>
        </w:tc>
      </w:tr>
      <w:tr w:rsidR="007B0052" w:rsidTr="008B7ED1">
        <w:trPr>
          <w:cantSplit/>
          <w:trHeight w:val="611"/>
        </w:trPr>
        <w:tc>
          <w:tcPr>
            <w:tcW w:w="1086" w:type="pct"/>
            <w:tcBorders>
              <w:top w:val="single" w:sz="4" w:space="0" w:color="auto"/>
              <w:left w:val="single" w:sz="4" w:space="0" w:color="auto"/>
              <w:bottom w:val="single" w:sz="4" w:space="0" w:color="auto"/>
              <w:right w:val="single" w:sz="4" w:space="0" w:color="auto"/>
            </w:tcBorders>
          </w:tcPr>
          <w:p w:rsidR="007B0052" w:rsidRPr="007B0052" w:rsidRDefault="007B0052" w:rsidP="007B0052">
            <w:pPr>
              <w:numPr>
                <w:ilvl w:val="0"/>
                <w:numId w:val="11"/>
              </w:numPr>
              <w:spacing w:after="0" w:line="240" w:lineRule="auto"/>
              <w:rPr>
                <w:b/>
                <w:bCs/>
                <w:sz w:val="18"/>
              </w:rPr>
            </w:pPr>
            <w:r w:rsidRPr="007B0052">
              <w:rPr>
                <w:b/>
                <w:bCs/>
                <w:sz w:val="18"/>
              </w:rPr>
              <w:t xml:space="preserve">Calls positive findings </w:t>
            </w:r>
          </w:p>
        </w:tc>
        <w:tc>
          <w:tcPr>
            <w:tcW w:w="40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jc w:val="center"/>
              <w:rPr>
                <w:b/>
              </w:rPr>
            </w:pPr>
            <w:r w:rsidRPr="007B0052">
              <w:rPr>
                <w:b/>
              </w:rPr>
              <w:t>2</w:t>
            </w: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bCs/>
                <w:sz w:val="18"/>
                <w:szCs w:val="18"/>
              </w:rPr>
            </w:pPr>
          </w:p>
        </w:tc>
        <w:tc>
          <w:tcPr>
            <w:tcW w:w="433"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1"/>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bCs/>
                <w:sz w:val="18"/>
                <w:szCs w:val="18"/>
              </w:rPr>
            </w:pPr>
          </w:p>
        </w:tc>
        <w:tc>
          <w:tcPr>
            <w:tcW w:w="259"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keepNext/>
              <w:ind w:left="113" w:right="113"/>
              <w:outlineLvl w:val="0"/>
              <w:rPr>
                <w:b/>
                <w:sz w:val="18"/>
                <w:szCs w:val="18"/>
              </w:rPr>
            </w:pPr>
          </w:p>
        </w:tc>
        <w:tc>
          <w:tcPr>
            <w:tcW w:w="1132" w:type="pct"/>
            <w:tcBorders>
              <w:top w:val="single" w:sz="4" w:space="0" w:color="auto"/>
              <w:left w:val="single" w:sz="4" w:space="0" w:color="auto"/>
              <w:bottom w:val="single" w:sz="4" w:space="0" w:color="auto"/>
              <w:right w:val="single" w:sz="4" w:space="0" w:color="auto"/>
            </w:tcBorders>
            <w:textDirection w:val="btLr"/>
          </w:tcPr>
          <w:p w:rsidR="007B0052" w:rsidRPr="007B0052" w:rsidRDefault="007B0052" w:rsidP="007B0052">
            <w:pPr>
              <w:ind w:left="113" w:right="113"/>
              <w:rPr>
                <w:b/>
                <w:sz w:val="18"/>
                <w:szCs w:val="18"/>
              </w:rPr>
            </w:pPr>
          </w:p>
        </w:tc>
        <w:tc>
          <w:tcPr>
            <w:tcW w:w="475" w:type="pct"/>
            <w:tcBorders>
              <w:top w:val="single" w:sz="4" w:space="0" w:color="auto"/>
              <w:left w:val="single" w:sz="4" w:space="0" w:color="auto"/>
              <w:bottom w:val="single" w:sz="4" w:space="0" w:color="auto"/>
              <w:right w:val="single" w:sz="4" w:space="0" w:color="auto"/>
            </w:tcBorders>
          </w:tcPr>
          <w:p w:rsidR="007B0052" w:rsidRPr="007B0052" w:rsidRDefault="007B0052" w:rsidP="00526A1A">
            <w:pPr>
              <w:rPr>
                <w:b/>
                <w:sz w:val="18"/>
                <w:szCs w:val="18"/>
              </w:rPr>
            </w:pPr>
          </w:p>
        </w:tc>
      </w:tr>
    </w:tbl>
    <w:p w:rsidR="0084080D" w:rsidRPr="00F57F12" w:rsidRDefault="0084080D" w:rsidP="0084080D">
      <w:pPr>
        <w:pStyle w:val="Header"/>
      </w:pPr>
    </w:p>
    <w:sectPr w:rsidR="0084080D" w:rsidRPr="00F57F12" w:rsidSect="007B005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3750"/>
    <w:multiLevelType w:val="hybridMultilevel"/>
    <w:tmpl w:val="7DCEC824"/>
    <w:lvl w:ilvl="0" w:tplc="E7E039F8">
      <w:start w:val="1"/>
      <w:numFmt w:val="decimal"/>
      <w:lvlText w:val="%1."/>
      <w:lvlJc w:val="left"/>
      <w:pPr>
        <w:ind w:left="16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E5B92"/>
    <w:multiLevelType w:val="hybridMultilevel"/>
    <w:tmpl w:val="6F7C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E708D"/>
    <w:multiLevelType w:val="hybridMultilevel"/>
    <w:tmpl w:val="31342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0B78D7"/>
    <w:multiLevelType w:val="hybridMultilevel"/>
    <w:tmpl w:val="32204B6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37CA76D7"/>
    <w:multiLevelType w:val="hybridMultilevel"/>
    <w:tmpl w:val="B3C414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41FC0FE9"/>
    <w:multiLevelType w:val="hybridMultilevel"/>
    <w:tmpl w:val="375643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nsid w:val="493E0E72"/>
    <w:multiLevelType w:val="hybridMultilevel"/>
    <w:tmpl w:val="C49C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C0662"/>
    <w:multiLevelType w:val="hybridMultilevel"/>
    <w:tmpl w:val="B794535A"/>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5ECD3B19"/>
    <w:multiLevelType w:val="hybridMultilevel"/>
    <w:tmpl w:val="00ECC25A"/>
    <w:lvl w:ilvl="0" w:tplc="B6E850E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71800737"/>
    <w:multiLevelType w:val="hybridMultilevel"/>
    <w:tmpl w:val="CF1E3E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7CC43D5E"/>
    <w:multiLevelType w:val="hybridMultilevel"/>
    <w:tmpl w:val="5C9EA50A"/>
    <w:lvl w:ilvl="0" w:tplc="1224520E">
      <w:start w:val="1"/>
      <w:numFmt w:val="decimal"/>
      <w:lvlText w:val="%1."/>
      <w:lvlJc w:val="left"/>
      <w:pPr>
        <w:ind w:left="1620" w:hanging="360"/>
      </w:pPr>
      <w:rPr>
        <w:rFonts w:asciiTheme="minorHAnsi" w:eastAsiaTheme="minorHAnsi" w:hAnsiTheme="minorHAnsi" w:cstheme="minorBid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D5C079E"/>
    <w:multiLevelType w:val="hybridMultilevel"/>
    <w:tmpl w:val="B7048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8"/>
  </w:num>
  <w:num w:numId="3">
    <w:abstractNumId w:val="6"/>
  </w:num>
  <w:num w:numId="4">
    <w:abstractNumId w:val="11"/>
  </w:num>
  <w:num w:numId="5">
    <w:abstractNumId w:val="10"/>
  </w:num>
  <w:num w:numId="6">
    <w:abstractNumId w:val="3"/>
  </w:num>
  <w:num w:numId="7">
    <w:abstractNumId w:val="5"/>
  </w:num>
  <w:num w:numId="8">
    <w:abstractNumId w:val="0"/>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ocumentProtection w:edit="readOnly" w:enforcement="1" w:cryptProviderType="rsaFull" w:cryptAlgorithmClass="hash" w:cryptAlgorithmType="typeAny" w:cryptAlgorithmSid="4" w:cryptSpinCount="100000" w:hash="H2i+uPq4VWwdO3p3R2DJ3VdTayc=" w:salt="DxwmQPZN+91gsKekn5Ug6Q=="/>
  <w:defaultTabStop w:val="720"/>
  <w:drawingGridHorizontalSpacing w:val="110"/>
  <w:displayHorizontalDrawingGridEvery w:val="2"/>
  <w:characterSpacingControl w:val="doNotCompress"/>
  <w:compat/>
  <w:rsids>
    <w:rsidRoot w:val="00B6180E"/>
    <w:rsid w:val="00011F55"/>
    <w:rsid w:val="00106172"/>
    <w:rsid w:val="001C20B2"/>
    <w:rsid w:val="001D11B0"/>
    <w:rsid w:val="00272CC8"/>
    <w:rsid w:val="00403DAF"/>
    <w:rsid w:val="005905FE"/>
    <w:rsid w:val="005B2FB1"/>
    <w:rsid w:val="006328BD"/>
    <w:rsid w:val="00734150"/>
    <w:rsid w:val="007B0052"/>
    <w:rsid w:val="0084080D"/>
    <w:rsid w:val="008B7ED1"/>
    <w:rsid w:val="008D1322"/>
    <w:rsid w:val="008F1A7A"/>
    <w:rsid w:val="00A6760A"/>
    <w:rsid w:val="00AE321E"/>
    <w:rsid w:val="00B03E0D"/>
    <w:rsid w:val="00B31580"/>
    <w:rsid w:val="00B6180E"/>
    <w:rsid w:val="00CB1003"/>
    <w:rsid w:val="00CD6089"/>
    <w:rsid w:val="00CE6B15"/>
    <w:rsid w:val="00D211ED"/>
    <w:rsid w:val="00D808B9"/>
    <w:rsid w:val="00DE70A8"/>
    <w:rsid w:val="00DF53B2"/>
    <w:rsid w:val="00E350E4"/>
    <w:rsid w:val="00E73AE0"/>
    <w:rsid w:val="00EF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80E"/>
    <w:pPr>
      <w:ind w:left="720"/>
      <w:contextualSpacing/>
    </w:pPr>
  </w:style>
  <w:style w:type="character" w:styleId="PlaceholderText">
    <w:name w:val="Placeholder Text"/>
    <w:basedOn w:val="DefaultParagraphFont"/>
    <w:uiPriority w:val="99"/>
    <w:semiHidden/>
    <w:rsid w:val="00DE70A8"/>
    <w:rPr>
      <w:color w:val="808080"/>
    </w:rPr>
  </w:style>
  <w:style w:type="paragraph" w:styleId="BalloonText">
    <w:name w:val="Balloon Text"/>
    <w:basedOn w:val="Normal"/>
    <w:link w:val="BalloonTextChar"/>
    <w:uiPriority w:val="99"/>
    <w:semiHidden/>
    <w:unhideWhenUsed/>
    <w:rsid w:val="00DE7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0A8"/>
    <w:rPr>
      <w:rFonts w:ascii="Tahoma" w:hAnsi="Tahoma" w:cs="Tahoma"/>
      <w:sz w:val="16"/>
      <w:szCs w:val="16"/>
    </w:rPr>
  </w:style>
  <w:style w:type="paragraph" w:styleId="Header">
    <w:name w:val="header"/>
    <w:basedOn w:val="Normal"/>
    <w:link w:val="HeaderChar"/>
    <w:rsid w:val="00E73AE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73AE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1132</Words>
  <Characters>6459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mfisichella</dc:creator>
  <cp:lastModifiedBy>mfisichella</cp:lastModifiedBy>
  <cp:revision>7</cp:revision>
  <cp:lastPrinted>2016-03-04T19:27:00Z</cp:lastPrinted>
  <dcterms:created xsi:type="dcterms:W3CDTF">2016-03-04T18:59:00Z</dcterms:created>
  <dcterms:modified xsi:type="dcterms:W3CDTF">2016-03-04T20:20:00Z</dcterms:modified>
</cp:coreProperties>
</file>