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0AAA" w:rsidRPr="00C53C84" w:rsidRDefault="00CE0AAA">
      <w:pPr>
        <w:rPr>
          <w:b/>
          <w:sz w:val="24"/>
          <w:szCs w:val="24"/>
        </w:rPr>
      </w:pPr>
      <w:r w:rsidRPr="00C53C84">
        <w:rPr>
          <w:b/>
          <w:sz w:val="24"/>
          <w:szCs w:val="24"/>
        </w:rPr>
        <w:t>Case History CMP-04 through CMP-06</w:t>
      </w:r>
    </w:p>
    <w:p w:rsidR="00CE0AAA" w:rsidRDefault="00CE0AAA">
      <w:r>
        <w:t xml:space="preserve">This urine sample is obtained from a 46 year old man with MRSA pneumonia and vancomycin-induced acute tubular necrosis.  Laboratory data include: specific gravity = 1.012; pH = 6.5; protein, blood and leukocyte esterase = positive; glucose, ketones, and nitrate = negative.  </w:t>
      </w:r>
    </w:p>
    <w:p w:rsidR="008D4FEA" w:rsidRDefault="00EC6ED4">
      <w:r>
        <w:t>CMP-04</w:t>
      </w:r>
    </w:p>
    <w:p w:rsidR="006E6598" w:rsidRDefault="006E6598">
      <w:r w:rsidRPr="006E6598">
        <w:rPr>
          <w:noProof/>
        </w:rPr>
        <w:drawing>
          <wp:inline distT="0" distB="0" distL="0" distR="0">
            <wp:extent cx="3438525" cy="2292350"/>
            <wp:effectExtent l="0" t="0" r="9525" b="0"/>
            <wp:docPr id="1" name="Picture 1" descr="C:\Users\mfisichella\Desktop\CM-A 2022\CM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fisichella\Desktop\CM-A 2022\CMP-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38525" cy="2292350"/>
                    </a:xfrm>
                    <a:prstGeom prst="rect">
                      <a:avLst/>
                    </a:prstGeom>
                    <a:noFill/>
                    <a:ln>
                      <a:noFill/>
                    </a:ln>
                  </pic:spPr>
                </pic:pic>
              </a:graphicData>
            </a:graphic>
          </wp:inline>
        </w:drawing>
      </w:r>
    </w:p>
    <w:p w:rsidR="00EC6ED4" w:rsidRDefault="00EC6ED4">
      <w:r>
        <w:t xml:space="preserve">The arrowed cells are erythrocytes.  The cells are non-nucleated cells approximately 7 </w:t>
      </w:r>
      <w:r>
        <w:rPr>
          <w:rFonts w:cstheme="minorHAnsi"/>
        </w:rPr>
        <w:t>µ</w:t>
      </w:r>
      <w:r>
        <w:t xml:space="preserve">m in diameter with the classic biconcave disc shape.  A central zone of pallor is seen in both cells due to the </w:t>
      </w:r>
      <w:r w:rsidR="00CE0AAA">
        <w:t>biconcavity</w:t>
      </w:r>
      <w:r>
        <w:t xml:space="preserve"> of the cell which is most prominent in </w:t>
      </w:r>
      <w:r w:rsidR="00CE0AAA">
        <w:t>the</w:t>
      </w:r>
      <w:r>
        <w:t xml:space="preserve"> lower left arrowed cell.</w:t>
      </w:r>
    </w:p>
    <w:p w:rsidR="00EC6ED4" w:rsidRDefault="00EC6ED4">
      <w:r>
        <w:t>CMP-05</w:t>
      </w:r>
    </w:p>
    <w:p w:rsidR="006E6598" w:rsidRDefault="006E6598">
      <w:r w:rsidRPr="006E6598">
        <w:rPr>
          <w:noProof/>
        </w:rPr>
        <w:drawing>
          <wp:inline distT="0" distB="0" distL="0" distR="0">
            <wp:extent cx="3390900" cy="2552700"/>
            <wp:effectExtent l="0" t="0" r="0" b="0"/>
            <wp:docPr id="2" name="Picture 2" descr="C:\Users\mfisichella\Desktop\CM-A 2022\CMP-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fisichella\Desktop\CM-A 2022\CMP-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91126" cy="2552870"/>
                    </a:xfrm>
                    <a:prstGeom prst="rect">
                      <a:avLst/>
                    </a:prstGeom>
                    <a:noFill/>
                    <a:ln>
                      <a:noFill/>
                    </a:ln>
                  </pic:spPr>
                </pic:pic>
              </a:graphicData>
            </a:graphic>
          </wp:inline>
        </w:drawing>
      </w:r>
    </w:p>
    <w:p w:rsidR="00EC6ED4" w:rsidRDefault="00EC6ED4">
      <w:r>
        <w:t xml:space="preserve">The arrowed crystals are calcium oxalate crystals.  Their appearance as squares with a cross is </w:t>
      </w:r>
      <w:r w:rsidR="00CE0AAA">
        <w:t>due</w:t>
      </w:r>
      <w:r>
        <w:t xml:space="preserve"> to the eight-sided octahedron shape often described as envelopes.  Although calcium oxalate crystals are sometimes mistaken for red blood cells, they are typically smaller than red blood cells and are colorless.  The crystals seen in this image </w:t>
      </w:r>
      <w:r w:rsidR="00CE0AAA">
        <w:t>are</w:t>
      </w:r>
      <w:r>
        <w:t xml:space="preserve"> the common dehydrate form which are </w:t>
      </w:r>
      <w:r w:rsidR="00CE0AAA">
        <w:t>usually</w:t>
      </w:r>
      <w:r>
        <w:t xml:space="preserve"> no</w:t>
      </w:r>
      <w:r w:rsidR="005F635C">
        <w:t>t</w:t>
      </w:r>
      <w:r>
        <w:t xml:space="preserve"> an abnormal finding, although they can suggest the cause of renal calculi.</w:t>
      </w:r>
    </w:p>
    <w:p w:rsidR="00EC6ED4" w:rsidRDefault="00EC6ED4">
      <w:r>
        <w:lastRenderedPageBreak/>
        <w:t>CMP-06</w:t>
      </w:r>
    </w:p>
    <w:p w:rsidR="006E6598" w:rsidRDefault="006E6598">
      <w:r w:rsidRPr="006E6598">
        <w:rPr>
          <w:noProof/>
        </w:rPr>
        <w:drawing>
          <wp:inline distT="0" distB="0" distL="0" distR="0">
            <wp:extent cx="3505200" cy="2336800"/>
            <wp:effectExtent l="0" t="0" r="0" b="6350"/>
            <wp:docPr id="3" name="Picture 3" descr="C:\Users\mfisichella\Desktop\CM-A 2022\CMP-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fisichella\Desktop\CM-A 2022\CMP-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05200" cy="2336800"/>
                    </a:xfrm>
                    <a:prstGeom prst="rect">
                      <a:avLst/>
                    </a:prstGeom>
                    <a:noFill/>
                    <a:ln>
                      <a:noFill/>
                    </a:ln>
                  </pic:spPr>
                </pic:pic>
              </a:graphicData>
            </a:graphic>
          </wp:inline>
        </w:drawing>
      </w:r>
    </w:p>
    <w:p w:rsidR="00210D7D" w:rsidRDefault="00EC6ED4">
      <w:r>
        <w:t xml:space="preserve">The arrowed </w:t>
      </w:r>
      <w:r w:rsidR="00C049A6">
        <w:t xml:space="preserve">element is a granular case.  The granules within the cast are coarse and </w:t>
      </w:r>
      <w:r w:rsidR="00CE0AAA">
        <w:t>evenly</w:t>
      </w:r>
      <w:r w:rsidR="00C049A6">
        <w:t xml:space="preserve"> dispersed over the cast.  This </w:t>
      </w:r>
      <w:r w:rsidR="00CE0AAA">
        <w:t>cast</w:t>
      </w:r>
      <w:r w:rsidR="00C049A6">
        <w:t xml:space="preserve"> has taken the form of a renal tubule </w:t>
      </w:r>
      <w:r w:rsidR="00CE0AAA">
        <w:t>usually</w:t>
      </w:r>
      <w:r w:rsidR="00C049A6">
        <w:t xml:space="preserve"> indicating a</w:t>
      </w:r>
      <w:r w:rsidR="00CE0AAA">
        <w:t xml:space="preserve"> pathological</w:t>
      </w:r>
      <w:r w:rsidR="00C049A6">
        <w:t xml:space="preserve"> process within the kidney</w:t>
      </w:r>
      <w:r w:rsidR="00CE0AAA">
        <w:t>.</w:t>
      </w:r>
      <w:r w:rsidR="00C049A6">
        <w:t xml:space="preserve">  </w:t>
      </w:r>
      <w:r w:rsidR="00CE0AAA">
        <w:t>For</w:t>
      </w:r>
      <w:r w:rsidR="00C049A6">
        <w:t xml:space="preserve"> this patient, the finding is consistent with </w:t>
      </w:r>
      <w:r w:rsidR="00CE0AAA">
        <w:t>vancomycin</w:t>
      </w:r>
      <w:r w:rsidR="00C049A6">
        <w:t>-</w:t>
      </w:r>
      <w:r w:rsidR="00210D7D">
        <w:t xml:space="preserve">induced acute tubular necrosis which can help confirm the diagnosis.  The granules seen </w:t>
      </w:r>
      <w:r w:rsidR="00CE0AAA">
        <w:t>within</w:t>
      </w:r>
      <w:r w:rsidR="00210D7D">
        <w:t xml:space="preserve"> the cast are </w:t>
      </w:r>
      <w:r w:rsidR="00CE0AAA">
        <w:t>from</w:t>
      </w:r>
      <w:r w:rsidR="00210D7D">
        <w:t xml:space="preserve"> degenerated cells within a matrix of aggregated protein.  In this </w:t>
      </w:r>
      <w:r w:rsidR="00CE0AAA">
        <w:t>case,</w:t>
      </w:r>
      <w:r w:rsidR="00210D7D">
        <w:t xml:space="preserve"> the cells have degraded to a point where the cell type can no longer be </w:t>
      </w:r>
      <w:r w:rsidR="00CE0AAA">
        <w:t>i</w:t>
      </w:r>
      <w:r w:rsidR="00210D7D">
        <w:t xml:space="preserve">dentified and therefore is referred to as a </w:t>
      </w:r>
      <w:r w:rsidR="00CE0AAA">
        <w:t>granular</w:t>
      </w:r>
      <w:r w:rsidR="00210D7D">
        <w:t xml:space="preserve"> cast.  This cast is no</w:t>
      </w:r>
      <w:r w:rsidR="00CE0AAA">
        <w:t>t</w:t>
      </w:r>
      <w:r w:rsidR="00210D7D">
        <w:t xml:space="preserve"> </w:t>
      </w:r>
      <w:r w:rsidR="00CE0AAA">
        <w:t>a RBC</w:t>
      </w:r>
      <w:r w:rsidR="00210D7D">
        <w:t xml:space="preserve">/muddy brown cast because </w:t>
      </w:r>
      <w:r w:rsidR="00CE0AAA">
        <w:t>it</w:t>
      </w:r>
      <w:r w:rsidR="00210D7D">
        <w:t xml:space="preserve"> does not contain intact </w:t>
      </w:r>
      <w:r w:rsidR="00CE0AAA">
        <w:t>erythrocytes</w:t>
      </w:r>
      <w:r w:rsidR="00210D7D">
        <w:t xml:space="preserve"> covering a hyaline or granular matrix.</w:t>
      </w:r>
    </w:p>
    <w:p w:rsidR="00C53C84" w:rsidRDefault="00C53509">
      <w:r>
        <w:t>----------------------------------------------------------------------------------------------------------------------------------------</w:t>
      </w:r>
    </w:p>
    <w:p w:rsidR="003D295F" w:rsidRDefault="003D295F">
      <w:pPr>
        <w:rPr>
          <w:b/>
          <w:sz w:val="24"/>
          <w:szCs w:val="24"/>
        </w:rPr>
      </w:pPr>
    </w:p>
    <w:p w:rsidR="003D295F" w:rsidRDefault="003D295F">
      <w:pPr>
        <w:rPr>
          <w:b/>
          <w:sz w:val="24"/>
          <w:szCs w:val="24"/>
        </w:rPr>
      </w:pPr>
    </w:p>
    <w:p w:rsidR="003D295F" w:rsidRDefault="003D295F">
      <w:pPr>
        <w:rPr>
          <w:b/>
          <w:sz w:val="24"/>
          <w:szCs w:val="24"/>
        </w:rPr>
      </w:pPr>
    </w:p>
    <w:p w:rsidR="003D295F" w:rsidRDefault="003D295F">
      <w:pPr>
        <w:rPr>
          <w:b/>
          <w:sz w:val="24"/>
          <w:szCs w:val="24"/>
        </w:rPr>
      </w:pPr>
    </w:p>
    <w:p w:rsidR="003D295F" w:rsidRDefault="003D295F">
      <w:pPr>
        <w:rPr>
          <w:b/>
          <w:sz w:val="24"/>
          <w:szCs w:val="24"/>
        </w:rPr>
      </w:pPr>
    </w:p>
    <w:p w:rsidR="003D295F" w:rsidRDefault="003D295F">
      <w:pPr>
        <w:rPr>
          <w:b/>
          <w:sz w:val="24"/>
          <w:szCs w:val="24"/>
        </w:rPr>
      </w:pPr>
    </w:p>
    <w:p w:rsidR="003D295F" w:rsidRDefault="003D295F">
      <w:pPr>
        <w:rPr>
          <w:b/>
          <w:sz w:val="24"/>
          <w:szCs w:val="24"/>
        </w:rPr>
      </w:pPr>
    </w:p>
    <w:p w:rsidR="003D295F" w:rsidRDefault="003D295F">
      <w:pPr>
        <w:rPr>
          <w:b/>
          <w:sz w:val="24"/>
          <w:szCs w:val="24"/>
        </w:rPr>
      </w:pPr>
    </w:p>
    <w:p w:rsidR="003D295F" w:rsidRDefault="003D295F">
      <w:pPr>
        <w:rPr>
          <w:b/>
          <w:sz w:val="24"/>
          <w:szCs w:val="24"/>
        </w:rPr>
      </w:pPr>
    </w:p>
    <w:p w:rsidR="003D295F" w:rsidRDefault="003D295F">
      <w:pPr>
        <w:rPr>
          <w:b/>
          <w:sz w:val="24"/>
          <w:szCs w:val="24"/>
        </w:rPr>
      </w:pPr>
    </w:p>
    <w:p w:rsidR="003D295F" w:rsidRDefault="003D295F">
      <w:pPr>
        <w:rPr>
          <w:b/>
          <w:sz w:val="24"/>
          <w:szCs w:val="24"/>
        </w:rPr>
      </w:pPr>
    </w:p>
    <w:p w:rsidR="003D295F" w:rsidRDefault="003D295F">
      <w:pPr>
        <w:rPr>
          <w:b/>
          <w:sz w:val="24"/>
          <w:szCs w:val="24"/>
        </w:rPr>
      </w:pPr>
    </w:p>
    <w:p w:rsidR="00210D7D" w:rsidRPr="00C53C84" w:rsidRDefault="00210D7D">
      <w:pPr>
        <w:rPr>
          <w:b/>
          <w:sz w:val="24"/>
          <w:szCs w:val="24"/>
        </w:rPr>
      </w:pPr>
      <w:r w:rsidRPr="00C53C84">
        <w:rPr>
          <w:b/>
          <w:sz w:val="24"/>
          <w:szCs w:val="24"/>
        </w:rPr>
        <w:lastRenderedPageBreak/>
        <w:t>Case History CMP-07 through CMP-09</w:t>
      </w:r>
    </w:p>
    <w:p w:rsidR="00210D7D" w:rsidRDefault="00210D7D">
      <w:r>
        <w:t>This patient is a 60 year-old man with HIV with a suspicion of a cryptococcal infection.  Cerebrospinal fluid sample laboratory findings include: TNC = 58 cells/</w:t>
      </w:r>
      <w:r>
        <w:rPr>
          <w:rFonts w:cstheme="minorHAnsi"/>
        </w:rPr>
        <w:t>µ</w:t>
      </w:r>
      <w:r>
        <w:t>l</w:t>
      </w:r>
      <w:r w:rsidR="00CE0AAA">
        <w:t>; RBC</w:t>
      </w:r>
      <w:r>
        <w:t xml:space="preserve"> = 891 cells/</w:t>
      </w:r>
      <w:r>
        <w:rPr>
          <w:rFonts w:cstheme="minorHAnsi"/>
        </w:rPr>
        <w:t>µ</w:t>
      </w:r>
      <w:r>
        <w:t>l.</w:t>
      </w:r>
    </w:p>
    <w:p w:rsidR="00210D7D" w:rsidRDefault="000C58BF">
      <w:r>
        <w:t>CMP-07</w:t>
      </w:r>
    </w:p>
    <w:p w:rsidR="006E6598" w:rsidRDefault="006E6598">
      <w:r w:rsidRPr="006E6598">
        <w:rPr>
          <w:noProof/>
        </w:rPr>
        <w:drawing>
          <wp:inline distT="0" distB="0" distL="0" distR="0">
            <wp:extent cx="3467100" cy="2311400"/>
            <wp:effectExtent l="0" t="0" r="0" b="0"/>
            <wp:docPr id="4" name="Picture 4" descr="C:\Users\mfisichella\Desktop\CM-A 2022\CMP-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fisichella\Desktop\CM-A 2022\CMP-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67100" cy="2311400"/>
                    </a:xfrm>
                    <a:prstGeom prst="rect">
                      <a:avLst/>
                    </a:prstGeom>
                    <a:noFill/>
                    <a:ln>
                      <a:noFill/>
                    </a:ln>
                  </pic:spPr>
                </pic:pic>
              </a:graphicData>
            </a:graphic>
          </wp:inline>
        </w:drawing>
      </w:r>
    </w:p>
    <w:p w:rsidR="00210D7D" w:rsidRDefault="00210D7D" w:rsidP="00210D7D">
      <w:r>
        <w:t>The arrowed cell is Cryptococcus fungal form.  The microorganisms ca</w:t>
      </w:r>
      <w:r w:rsidR="00CE0AAA">
        <w:t>n</w:t>
      </w:r>
      <w:r>
        <w:t xml:space="preserve"> be identified as single or multiple, uniform, cytoplasmic inclusions with a central basophilic core and surrounding capsule, all of which are classic featured </w:t>
      </w:r>
      <w:r w:rsidR="00CE0AAA">
        <w:t>of</w:t>
      </w:r>
      <w:r>
        <w:t xml:space="preserve"> Cryptococcus. </w:t>
      </w:r>
    </w:p>
    <w:p w:rsidR="000C58BF" w:rsidRDefault="000C58BF" w:rsidP="00210D7D">
      <w:r>
        <w:t>CMP-08</w:t>
      </w:r>
    </w:p>
    <w:p w:rsidR="006E6598" w:rsidRDefault="006E6598" w:rsidP="00210D7D">
      <w:r w:rsidRPr="006E6598">
        <w:rPr>
          <w:noProof/>
        </w:rPr>
        <w:drawing>
          <wp:inline distT="0" distB="0" distL="0" distR="0">
            <wp:extent cx="3581400" cy="2387600"/>
            <wp:effectExtent l="0" t="0" r="0" b="0"/>
            <wp:docPr id="5" name="Picture 5" descr="C:\Users\mfisichella\Desktop\CM-A 2022\CMP-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fisichella\Desktop\CM-A 2022\CMP-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2207" cy="2388138"/>
                    </a:xfrm>
                    <a:prstGeom prst="rect">
                      <a:avLst/>
                    </a:prstGeom>
                    <a:noFill/>
                    <a:ln>
                      <a:noFill/>
                    </a:ln>
                  </pic:spPr>
                </pic:pic>
              </a:graphicData>
            </a:graphic>
          </wp:inline>
        </w:drawing>
      </w:r>
    </w:p>
    <w:p w:rsidR="000C58BF" w:rsidRDefault="000C58BF" w:rsidP="00210D7D">
      <w:r>
        <w:t xml:space="preserve">The arrowed cell is a neutrophil, </w:t>
      </w:r>
      <w:r w:rsidR="00CE0AAA">
        <w:t>segmented</w:t>
      </w:r>
      <w:r>
        <w:t xml:space="preserve"> or ban</w:t>
      </w:r>
      <w:r w:rsidR="005F635C">
        <w:t>d</w:t>
      </w:r>
      <w:r>
        <w:t xml:space="preserve">.  </w:t>
      </w:r>
      <w:r w:rsidR="00CE0AAA">
        <w:t>Neutrophils</w:t>
      </w:r>
      <w:r>
        <w:t xml:space="preserve"> are 10 – 15 </w:t>
      </w:r>
      <w:r>
        <w:rPr>
          <w:rFonts w:cstheme="minorHAnsi"/>
        </w:rPr>
        <w:t>µ</w:t>
      </w:r>
      <w:r>
        <w:t xml:space="preserve">m in size and contain moderate pale pink cytoplasm with specific granules.  The </w:t>
      </w:r>
      <w:r w:rsidR="00CE0AAA">
        <w:t>nucleus</w:t>
      </w:r>
      <w:r>
        <w:t xml:space="preserve"> is </w:t>
      </w:r>
      <w:r w:rsidR="00CE0AAA">
        <w:t>segmented</w:t>
      </w:r>
      <w:r>
        <w:t xml:space="preserve"> or lobated (with a normal range of 3 – 5 lobes). The lobes are connected by a think filament that contains no internal chromatin, giving it the appearance of a solid, dark thread-like line.  The appearance of neutrophils in body fluids may be similar to those seen in </w:t>
      </w:r>
      <w:r w:rsidR="00CE0AAA">
        <w:t>peripheral</w:t>
      </w:r>
      <w:r>
        <w:t xml:space="preserve"> blood, although in some cases degenerative changes may also be present.</w:t>
      </w:r>
    </w:p>
    <w:p w:rsidR="000C58BF" w:rsidRDefault="000C58BF" w:rsidP="00210D7D">
      <w:r>
        <w:lastRenderedPageBreak/>
        <w:t>CMP-09</w:t>
      </w:r>
    </w:p>
    <w:p w:rsidR="006E6598" w:rsidRDefault="009049A9" w:rsidP="00210D7D">
      <w:r w:rsidRPr="009049A9">
        <w:rPr>
          <w:noProof/>
        </w:rPr>
        <w:drawing>
          <wp:inline distT="0" distB="0" distL="0" distR="0">
            <wp:extent cx="3133725" cy="2089150"/>
            <wp:effectExtent l="0" t="0" r="9525" b="6350"/>
            <wp:docPr id="12" name="Picture 12" descr="C:\Users\mfisichella\Desktop\CM-A 2022\CMP-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fisichella\Desktop\CM-A 2022\CMP-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3920" cy="2089280"/>
                    </a:xfrm>
                    <a:prstGeom prst="rect">
                      <a:avLst/>
                    </a:prstGeom>
                    <a:noFill/>
                    <a:ln>
                      <a:noFill/>
                    </a:ln>
                  </pic:spPr>
                </pic:pic>
              </a:graphicData>
            </a:graphic>
          </wp:inline>
        </w:drawing>
      </w:r>
    </w:p>
    <w:p w:rsidR="000C58BF" w:rsidRDefault="000C58BF" w:rsidP="00210D7D">
      <w:r>
        <w:t xml:space="preserve">The </w:t>
      </w:r>
      <w:r w:rsidR="00CE0AAA">
        <w:t>arrowed</w:t>
      </w:r>
      <w:r>
        <w:t xml:space="preserve"> cell is an </w:t>
      </w:r>
      <w:r w:rsidR="00CE0AAA">
        <w:t>erythrocyte</w:t>
      </w:r>
      <w:r>
        <w:t xml:space="preserve">.  </w:t>
      </w:r>
      <w:r w:rsidR="00CE0AAA">
        <w:t>Erythrocytes</w:t>
      </w:r>
      <w:r>
        <w:t xml:space="preserve"> </w:t>
      </w:r>
      <w:r w:rsidR="00CE0AAA">
        <w:t xml:space="preserve">are aneucleate and are the most mature </w:t>
      </w:r>
      <w:r w:rsidR="00ED4490">
        <w:t>cell</w:t>
      </w:r>
      <w:r w:rsidR="00CE0AAA">
        <w:t xml:space="preserve"> in the lineage of erythroid elements.  While in peripheral blood smears, they show central pallor that </w:t>
      </w:r>
      <w:r w:rsidR="00ED4490">
        <w:t>comprises a</w:t>
      </w:r>
      <w:r w:rsidR="00CE0AAA">
        <w:t xml:space="preserve"> third of the diameter of the cell, there is more variable morphology in fluids.  The red blood cell morphology in </w:t>
      </w:r>
      <w:r w:rsidR="00ED4490">
        <w:t>fluids</w:t>
      </w:r>
      <w:r w:rsidR="00CE0AAA">
        <w:t xml:space="preserve"> is not a reliable feature since the cytospin process can introduce artifacts.  There is no feathered edge in body fluids for morphologic evaluation.</w:t>
      </w:r>
    </w:p>
    <w:p w:rsidR="003D295F" w:rsidRDefault="003D295F" w:rsidP="00210D7D">
      <w:r>
        <w:t>------------------------------------------------------------------------------------------------------------------------------------------</w:t>
      </w:r>
    </w:p>
    <w:p w:rsidR="003D295F" w:rsidRDefault="003D295F">
      <w:pPr>
        <w:rPr>
          <w:b/>
          <w:sz w:val="24"/>
          <w:szCs w:val="24"/>
        </w:rPr>
      </w:pPr>
    </w:p>
    <w:p w:rsidR="003D295F" w:rsidRDefault="003D295F">
      <w:pPr>
        <w:rPr>
          <w:b/>
          <w:sz w:val="24"/>
          <w:szCs w:val="24"/>
        </w:rPr>
      </w:pPr>
    </w:p>
    <w:p w:rsidR="003D295F" w:rsidRDefault="003D295F">
      <w:pPr>
        <w:rPr>
          <w:b/>
          <w:sz w:val="24"/>
          <w:szCs w:val="24"/>
        </w:rPr>
      </w:pPr>
    </w:p>
    <w:p w:rsidR="003D295F" w:rsidRDefault="003D295F">
      <w:pPr>
        <w:rPr>
          <w:b/>
          <w:sz w:val="24"/>
          <w:szCs w:val="24"/>
        </w:rPr>
      </w:pPr>
    </w:p>
    <w:p w:rsidR="003D295F" w:rsidRDefault="003D295F">
      <w:pPr>
        <w:rPr>
          <w:b/>
          <w:sz w:val="24"/>
          <w:szCs w:val="24"/>
        </w:rPr>
      </w:pPr>
    </w:p>
    <w:p w:rsidR="003D295F" w:rsidRDefault="003D295F">
      <w:pPr>
        <w:rPr>
          <w:b/>
          <w:sz w:val="24"/>
          <w:szCs w:val="24"/>
        </w:rPr>
      </w:pPr>
    </w:p>
    <w:p w:rsidR="003D295F" w:rsidRDefault="003D295F">
      <w:pPr>
        <w:rPr>
          <w:b/>
          <w:sz w:val="24"/>
          <w:szCs w:val="24"/>
        </w:rPr>
      </w:pPr>
    </w:p>
    <w:p w:rsidR="003D295F" w:rsidRDefault="003D295F">
      <w:pPr>
        <w:rPr>
          <w:b/>
          <w:sz w:val="24"/>
          <w:szCs w:val="24"/>
        </w:rPr>
      </w:pPr>
    </w:p>
    <w:p w:rsidR="003D295F" w:rsidRDefault="003D295F">
      <w:pPr>
        <w:rPr>
          <w:b/>
          <w:sz w:val="24"/>
          <w:szCs w:val="24"/>
        </w:rPr>
      </w:pPr>
    </w:p>
    <w:p w:rsidR="003D295F" w:rsidRDefault="003D295F">
      <w:pPr>
        <w:rPr>
          <w:b/>
          <w:sz w:val="24"/>
          <w:szCs w:val="24"/>
        </w:rPr>
      </w:pPr>
    </w:p>
    <w:p w:rsidR="003D295F" w:rsidRDefault="003D295F">
      <w:pPr>
        <w:rPr>
          <w:b/>
          <w:sz w:val="24"/>
          <w:szCs w:val="24"/>
        </w:rPr>
      </w:pPr>
    </w:p>
    <w:p w:rsidR="003D295F" w:rsidRDefault="003D295F">
      <w:pPr>
        <w:rPr>
          <w:b/>
          <w:sz w:val="24"/>
          <w:szCs w:val="24"/>
        </w:rPr>
      </w:pPr>
    </w:p>
    <w:p w:rsidR="003D295F" w:rsidRDefault="003D295F">
      <w:pPr>
        <w:rPr>
          <w:b/>
          <w:sz w:val="24"/>
          <w:szCs w:val="24"/>
        </w:rPr>
      </w:pPr>
    </w:p>
    <w:p w:rsidR="003D295F" w:rsidRDefault="003D295F">
      <w:pPr>
        <w:rPr>
          <w:b/>
          <w:sz w:val="24"/>
          <w:szCs w:val="24"/>
        </w:rPr>
      </w:pPr>
    </w:p>
    <w:p w:rsidR="003D295F" w:rsidRDefault="003D295F">
      <w:pPr>
        <w:rPr>
          <w:b/>
          <w:sz w:val="24"/>
          <w:szCs w:val="24"/>
        </w:rPr>
      </w:pPr>
    </w:p>
    <w:p w:rsidR="00EC6ED4" w:rsidRPr="00001DFD" w:rsidRDefault="00001DFD">
      <w:pPr>
        <w:rPr>
          <w:b/>
          <w:sz w:val="24"/>
          <w:szCs w:val="24"/>
        </w:rPr>
      </w:pPr>
      <w:r w:rsidRPr="00001DFD">
        <w:rPr>
          <w:b/>
          <w:sz w:val="24"/>
          <w:szCs w:val="24"/>
        </w:rPr>
        <w:lastRenderedPageBreak/>
        <w:t>Case History USP-01 – USP-03</w:t>
      </w:r>
    </w:p>
    <w:p w:rsidR="00001DFD" w:rsidRDefault="00001DFD">
      <w:r>
        <w:t>This urine sample is obtained from a 77 year old man with chronic kidney disease and history of bladder cancer. Laboratory data include specific gravity = 1.014, pH = 8.0; protein, glucose, and leukocyte esterase = positive; ketones, blood, and nitrate = negative.</w:t>
      </w:r>
    </w:p>
    <w:p w:rsidR="003D295F" w:rsidRDefault="003D295F"/>
    <w:p w:rsidR="00001DFD" w:rsidRDefault="00001DFD">
      <w:r>
        <w:t>USP-01</w:t>
      </w:r>
    </w:p>
    <w:p w:rsidR="00FC34E4" w:rsidRDefault="00FC34E4" w:rsidP="00FC34E4">
      <w:r>
        <w:t xml:space="preserve">The arrowed cells in this image are leukocytes.  The cells are round nucleated cells with granular appearance approximately 10 – 12 </w:t>
      </w:r>
      <w:r>
        <w:rPr>
          <w:rFonts w:cstheme="minorHAnsi"/>
        </w:rPr>
        <w:t>µ</w:t>
      </w:r>
      <w:r>
        <w:t>m in diameter.  Leukocytes are larger than red blood cells and smaller than renal tubular cells.  The presence of 5 or more leukocytes per high power field indicates inflammation in the urinary tract and is termed pyuria.  The combined presence of both leukocytes and bacteria is an important indicator of bacterial urinary tract infection.</w:t>
      </w:r>
    </w:p>
    <w:p w:rsidR="00FC34E4" w:rsidRDefault="00FC34E4"/>
    <w:p w:rsidR="00001DFD" w:rsidRDefault="00001DFD">
      <w:r w:rsidRPr="00001DFD">
        <w:rPr>
          <w:noProof/>
        </w:rPr>
        <w:drawing>
          <wp:inline distT="0" distB="0" distL="0" distR="0">
            <wp:extent cx="3933825" cy="2622550"/>
            <wp:effectExtent l="0" t="0" r="9525" b="6350"/>
            <wp:docPr id="7" name="Picture 7" descr="C:\Users\mfisichella\Desktop\CM-A 2022\US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fisichella\Desktop\CM-A 2022\USP-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34061" cy="2622707"/>
                    </a:xfrm>
                    <a:prstGeom prst="rect">
                      <a:avLst/>
                    </a:prstGeom>
                    <a:noFill/>
                    <a:ln>
                      <a:noFill/>
                    </a:ln>
                  </pic:spPr>
                </pic:pic>
              </a:graphicData>
            </a:graphic>
          </wp:inline>
        </w:drawing>
      </w:r>
    </w:p>
    <w:p w:rsidR="003D295F" w:rsidRDefault="003D295F"/>
    <w:p w:rsidR="003D295F" w:rsidRDefault="003D295F"/>
    <w:p w:rsidR="003D295F" w:rsidRDefault="003D295F"/>
    <w:p w:rsidR="003D295F" w:rsidRDefault="003D295F"/>
    <w:p w:rsidR="003D295F" w:rsidRDefault="003D295F"/>
    <w:p w:rsidR="003D295F" w:rsidRDefault="003D295F"/>
    <w:p w:rsidR="003D295F" w:rsidRDefault="003D295F"/>
    <w:p w:rsidR="003D295F" w:rsidRDefault="003D295F"/>
    <w:p w:rsidR="003D295F" w:rsidRDefault="003D295F"/>
    <w:p w:rsidR="002906E3" w:rsidRDefault="002906E3">
      <w:r>
        <w:lastRenderedPageBreak/>
        <w:t>USP-02</w:t>
      </w:r>
    </w:p>
    <w:p w:rsidR="008318E6" w:rsidRDefault="008318E6"/>
    <w:p w:rsidR="00FC34E4" w:rsidRDefault="00FC34E4" w:rsidP="00FC34E4">
      <w:r>
        <w:t>The arrowed crystals in this image are triple phosphide crystals.  They are seen in a variety of colorless forms including a large long prism (right arrow) and a smaller shorter prism (left arrow).  These varied forms are commonly seen.  The classic form described as a coffin-lid is not seen but the smaller prism on the left is approximating that shape.  Triple phosphate crystals consist of ammonium, magnesium and phosphate and are also called struvite crytstals because they are components of large urinary struvite stones.  These crystals are associated with urease-positive bacterial infect and neutral or alkaline urine pH.</w:t>
      </w:r>
    </w:p>
    <w:p w:rsidR="008318E6" w:rsidRDefault="008318E6" w:rsidP="00FC34E4"/>
    <w:p w:rsidR="00242B0C" w:rsidRDefault="00242B0C">
      <w:r w:rsidRPr="00242B0C">
        <w:rPr>
          <w:noProof/>
        </w:rPr>
        <w:drawing>
          <wp:inline distT="0" distB="0" distL="0" distR="0">
            <wp:extent cx="4076700" cy="2717800"/>
            <wp:effectExtent l="0" t="0" r="0" b="6350"/>
            <wp:docPr id="8" name="Picture 8" descr="C:\Users\mfisichella\Desktop\CM-A 2022\US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fisichella\Desktop\CM-A 2022\USP-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V="1">
                      <a:off x="0" y="0"/>
                      <a:ext cx="4076700" cy="2717800"/>
                    </a:xfrm>
                    <a:prstGeom prst="rect">
                      <a:avLst/>
                    </a:prstGeom>
                    <a:noFill/>
                    <a:ln>
                      <a:noFill/>
                    </a:ln>
                  </pic:spPr>
                </pic:pic>
              </a:graphicData>
            </a:graphic>
          </wp:inline>
        </w:drawing>
      </w:r>
    </w:p>
    <w:p w:rsidR="008318E6" w:rsidRDefault="008318E6" w:rsidP="00FC34E4"/>
    <w:p w:rsidR="008318E6" w:rsidRDefault="008318E6" w:rsidP="00FC34E4"/>
    <w:p w:rsidR="008318E6" w:rsidRDefault="008318E6" w:rsidP="00FC34E4"/>
    <w:p w:rsidR="008318E6" w:rsidRDefault="008318E6" w:rsidP="00FC34E4"/>
    <w:p w:rsidR="008318E6" w:rsidRDefault="008318E6" w:rsidP="00FC34E4"/>
    <w:p w:rsidR="008318E6" w:rsidRDefault="008318E6" w:rsidP="00FC34E4"/>
    <w:p w:rsidR="008318E6" w:rsidRDefault="008318E6" w:rsidP="00FC34E4"/>
    <w:p w:rsidR="008318E6" w:rsidRDefault="008318E6" w:rsidP="00FC34E4"/>
    <w:p w:rsidR="008318E6" w:rsidRDefault="008318E6" w:rsidP="00FC34E4"/>
    <w:p w:rsidR="008318E6" w:rsidRDefault="008318E6" w:rsidP="00FC34E4"/>
    <w:p w:rsidR="008318E6" w:rsidRDefault="008318E6" w:rsidP="00FC34E4"/>
    <w:p w:rsidR="00FC34E4" w:rsidRDefault="00FC34E4" w:rsidP="00FC34E4">
      <w:r>
        <w:lastRenderedPageBreak/>
        <w:t>USP-03</w:t>
      </w:r>
    </w:p>
    <w:p w:rsidR="002906E3" w:rsidRDefault="002906E3">
      <w:r>
        <w:t xml:space="preserve">The arrowed images are bacteria.  The </w:t>
      </w:r>
      <w:r w:rsidR="007F7615">
        <w:t>medium</w:t>
      </w:r>
      <w:r>
        <w:t xml:space="preserve"> to long rod shaped organisms are bacilli that can be seen in urine as the causative agent in a urinary tract infection.  These bacteria can also be seen in the urine as a </w:t>
      </w:r>
      <w:r w:rsidR="007F7615">
        <w:t>contaminat</w:t>
      </w:r>
      <w:r w:rsidR="005F635C">
        <w:t>ion</w:t>
      </w:r>
      <w:r w:rsidR="007F7615">
        <w:t xml:space="preserve"> to inadequate urine collection.  Urine sample collected for urinalysis and urine culture should be a clean urine sample that is collected mid-</w:t>
      </w:r>
      <w:r w:rsidR="00C57A43">
        <w:t>stream.</w:t>
      </w:r>
      <w:r w:rsidR="007F7615">
        <w:t xml:space="preserve">  The presence of bacteria with squamous cells and the absence of white cells is typical of contaminated collection and will often lead to mixed flora on urine culture.</w:t>
      </w:r>
    </w:p>
    <w:p w:rsidR="00A34E7A" w:rsidRDefault="00A34E7A">
      <w:r w:rsidRPr="00A34E7A">
        <w:rPr>
          <w:noProof/>
        </w:rPr>
        <w:drawing>
          <wp:inline distT="0" distB="0" distL="0" distR="0">
            <wp:extent cx="3514725" cy="2343150"/>
            <wp:effectExtent l="0" t="0" r="9525" b="0"/>
            <wp:docPr id="6" name="Picture 6" descr="C:\Users\mfisichella\Desktop\CM-A 2022\US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fisichella\Desktop\CM-A 2022\USP-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4725" cy="2343150"/>
                    </a:xfrm>
                    <a:prstGeom prst="rect">
                      <a:avLst/>
                    </a:prstGeom>
                    <a:noFill/>
                    <a:ln>
                      <a:noFill/>
                    </a:ln>
                  </pic:spPr>
                </pic:pic>
              </a:graphicData>
            </a:graphic>
          </wp:inline>
        </w:drawing>
      </w:r>
    </w:p>
    <w:p w:rsidR="00C57A43" w:rsidRDefault="008318E6">
      <w:r>
        <w:t>------------------------------------------------------------------------------------------------------------------------------------------</w:t>
      </w:r>
    </w:p>
    <w:p w:rsidR="00C53509" w:rsidRPr="00DF387E" w:rsidRDefault="00C53509">
      <w:pPr>
        <w:rPr>
          <w:b/>
          <w:sz w:val="24"/>
          <w:szCs w:val="24"/>
        </w:rPr>
      </w:pPr>
      <w:r w:rsidRPr="00DF387E">
        <w:rPr>
          <w:b/>
          <w:sz w:val="24"/>
          <w:szCs w:val="24"/>
        </w:rPr>
        <w:t>Stool for WBC</w:t>
      </w:r>
    </w:p>
    <w:p w:rsidR="00C53509" w:rsidRDefault="00C53509">
      <w:r w:rsidRPr="00C53509">
        <w:rPr>
          <w:noProof/>
        </w:rPr>
        <w:drawing>
          <wp:inline distT="0" distB="0" distL="0" distR="0">
            <wp:extent cx="4152900" cy="2768600"/>
            <wp:effectExtent l="0" t="0" r="0" b="0"/>
            <wp:docPr id="10" name="Picture 10" descr="C:\Users\mfisichella\Desktop\CM-A 2022\CMM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fisichella\Desktop\CM-A 2022\CMMP-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53154" cy="2768769"/>
                    </a:xfrm>
                    <a:prstGeom prst="rect">
                      <a:avLst/>
                    </a:prstGeom>
                    <a:noFill/>
                    <a:ln>
                      <a:noFill/>
                    </a:ln>
                  </pic:spPr>
                </pic:pic>
              </a:graphicData>
            </a:graphic>
          </wp:inline>
        </w:drawing>
      </w:r>
    </w:p>
    <w:p w:rsidR="00C53509" w:rsidRDefault="00C53509">
      <w:r>
        <w:t xml:space="preserve">This specimen is negative for neutrophils.  The presence of neutrophils is consistent with a bacterial infection, the findings are not specific.  Stool </w:t>
      </w:r>
      <w:r w:rsidR="005F635C">
        <w:t>c</w:t>
      </w:r>
      <w:bookmarkStart w:id="0" w:name="_GoBack"/>
      <w:bookmarkEnd w:id="0"/>
      <w:r>
        <w:t>ultures are more sensitive and specific for the evaluation of enteric pathogens.</w:t>
      </w:r>
    </w:p>
    <w:sectPr w:rsidR="00C53509" w:rsidSect="003D295F">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6C7F" w:rsidRDefault="00FF6C7F" w:rsidP="003D295F">
      <w:pPr>
        <w:spacing w:after="0" w:line="240" w:lineRule="auto"/>
      </w:pPr>
      <w:r>
        <w:separator/>
      </w:r>
    </w:p>
  </w:endnote>
  <w:endnote w:type="continuationSeparator" w:id="0">
    <w:p w:rsidR="00FF6C7F" w:rsidRDefault="00FF6C7F" w:rsidP="003D2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6C7F" w:rsidRDefault="00FF6C7F" w:rsidP="003D295F">
      <w:pPr>
        <w:spacing w:after="0" w:line="240" w:lineRule="auto"/>
      </w:pPr>
      <w:r>
        <w:separator/>
      </w:r>
    </w:p>
  </w:footnote>
  <w:footnote w:type="continuationSeparator" w:id="0">
    <w:p w:rsidR="00FF6C7F" w:rsidRDefault="00FF6C7F" w:rsidP="003D295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ED4"/>
    <w:rsid w:val="00001DFD"/>
    <w:rsid w:val="000C58BF"/>
    <w:rsid w:val="00210D7D"/>
    <w:rsid w:val="00242B0C"/>
    <w:rsid w:val="00262798"/>
    <w:rsid w:val="002906E3"/>
    <w:rsid w:val="002A74DE"/>
    <w:rsid w:val="003D295F"/>
    <w:rsid w:val="004A33FE"/>
    <w:rsid w:val="0057510D"/>
    <w:rsid w:val="005F635C"/>
    <w:rsid w:val="00680B14"/>
    <w:rsid w:val="006E6598"/>
    <w:rsid w:val="007F7615"/>
    <w:rsid w:val="008318E6"/>
    <w:rsid w:val="008D4FEA"/>
    <w:rsid w:val="009049A9"/>
    <w:rsid w:val="0097336B"/>
    <w:rsid w:val="00A34E7A"/>
    <w:rsid w:val="00C049A6"/>
    <w:rsid w:val="00C53509"/>
    <w:rsid w:val="00C53C84"/>
    <w:rsid w:val="00C57A43"/>
    <w:rsid w:val="00CE0AAA"/>
    <w:rsid w:val="00DF387E"/>
    <w:rsid w:val="00EC31A0"/>
    <w:rsid w:val="00EC6ED4"/>
    <w:rsid w:val="00ED4490"/>
    <w:rsid w:val="00F01306"/>
    <w:rsid w:val="00FC34E4"/>
    <w:rsid w:val="00FF6C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DEED8"/>
  <w15:chartTrackingRefBased/>
  <w15:docId w15:val="{91B4044D-B3EE-4945-91D4-877EC986C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29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295F"/>
  </w:style>
  <w:style w:type="paragraph" w:styleId="Footer">
    <w:name w:val="footer"/>
    <w:basedOn w:val="Normal"/>
    <w:link w:val="FooterChar"/>
    <w:uiPriority w:val="99"/>
    <w:unhideWhenUsed/>
    <w:rsid w:val="003D29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295F"/>
  </w:style>
  <w:style w:type="paragraph" w:styleId="BalloonText">
    <w:name w:val="Balloon Text"/>
    <w:basedOn w:val="Normal"/>
    <w:link w:val="BalloonTextChar"/>
    <w:uiPriority w:val="99"/>
    <w:semiHidden/>
    <w:unhideWhenUsed/>
    <w:rsid w:val="00DF38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87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24B442-6412-430C-B9A5-E279E9E4D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898</Words>
  <Characters>5119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Lahey Health</Company>
  <LinksUpToDate>false</LinksUpToDate>
  <CharactersWithSpaces>6005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Fisichella, Mary</dc:creator>
  <cp:keywords/>
  <dc:description/>
  <cp:lastModifiedBy>Fisichella, Mary</cp:lastModifiedBy>
  <cp:revision>3</cp:revision>
  <cp:lastPrinted>2022-03-29T19:29:00Z</cp:lastPrinted>
  <dcterms:created xsi:type="dcterms:W3CDTF">2022-03-31T16:58:00Z</dcterms:created>
  <dcterms:modified xsi:type="dcterms:W3CDTF">2022-03-31T17:15:00Z</dcterms:modified>
</cp:coreProperties>
</file>