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C9" w:rsidRDefault="00434FC9" w:rsidP="00434FC9">
      <w:pPr>
        <w:jc w:val="center"/>
        <w:rPr>
          <w:sz w:val="36"/>
        </w:rPr>
      </w:pPr>
      <w:bookmarkStart w:id="0" w:name="_GoBack"/>
      <w:bookmarkEnd w:id="0"/>
      <w:r w:rsidRPr="00434FC9">
        <w:rPr>
          <w:sz w:val="36"/>
        </w:rPr>
        <w:t>Phlebotomy and Technical Staff Watch the Video</w:t>
      </w:r>
      <w:r w:rsidR="00744B6D">
        <w:rPr>
          <w:sz w:val="36"/>
        </w:rPr>
        <w:t xml:space="preserve"> and take the post quiz. Please document in MTS that you have passed the quiz, and watched the video.</w:t>
      </w:r>
    </w:p>
    <w:p w:rsidR="00434FC9" w:rsidRPr="00434FC9" w:rsidRDefault="00434FC9" w:rsidP="00434FC9">
      <w:pPr>
        <w:jc w:val="center"/>
        <w:rPr>
          <w:sz w:val="18"/>
        </w:rPr>
      </w:pPr>
      <w:r>
        <w:rPr>
          <w:sz w:val="28"/>
        </w:rPr>
        <w:t>(</w:t>
      </w:r>
      <w:r w:rsidRPr="00434FC9">
        <w:rPr>
          <w:sz w:val="28"/>
        </w:rPr>
        <w:t>You may have to Hold Ctrl and Left Click to open Link</w:t>
      </w:r>
      <w:r>
        <w:rPr>
          <w:sz w:val="28"/>
        </w:rPr>
        <w:t>)</w:t>
      </w:r>
    </w:p>
    <w:p w:rsidR="00257DC5" w:rsidRDefault="00DF2DAD">
      <w:hyperlink r:id="rId8" w:history="1">
        <w:r w:rsidR="00434FC9" w:rsidRPr="00434FC9">
          <w:rPr>
            <w:rStyle w:val="Hyperlink"/>
          </w:rPr>
          <w:t>http://transfusionnews.com/2014/07/15/video-safety-of-group-a-thawed-plasma-for-trauma-patients/</w:t>
        </w:r>
      </w:hyperlink>
    </w:p>
    <w:p w:rsidR="00744B6D" w:rsidRDefault="00744B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660082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0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0.35pt" to="504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" strokecolor="#4579b8 [3044]"/>
            </w:pict>
          </mc:Fallback>
        </mc:AlternateContent>
      </w:r>
    </w:p>
    <w:p w:rsidR="00434FC9" w:rsidRDefault="00434FC9"/>
    <w:p w:rsidR="00744B6D" w:rsidRDefault="00744B6D"/>
    <w:p w:rsidR="00744B6D" w:rsidRDefault="00744B6D" w:rsidP="00744B6D">
      <w:pPr>
        <w:jc w:val="center"/>
      </w:pPr>
    </w:p>
    <w:p w:rsidR="00434FC9" w:rsidRDefault="00744B6D" w:rsidP="00744B6D">
      <w:pPr>
        <w:jc w:val="center"/>
      </w:pPr>
      <w:r>
        <w:t>Please read the following article- Transfusion Protocol/Trauma Patient</w:t>
      </w:r>
    </w:p>
    <w:p w:rsidR="00434FC9" w:rsidRDefault="00DF2DAD" w:rsidP="00744B6D">
      <w:pPr>
        <w:jc w:val="center"/>
      </w:pPr>
      <w:hyperlink r:id="rId9" w:history="1">
        <w:r w:rsidR="00744B6D" w:rsidRPr="00744B6D">
          <w:rPr>
            <w:rStyle w:val="Hyperlink"/>
          </w:rPr>
          <w:t>http://www.ncbi.nlm.nih.gov/pmc/articles/PMC3097557/</w:t>
        </w:r>
      </w:hyperlink>
    </w:p>
    <w:p w:rsidR="00744B6D" w:rsidRDefault="00744B6D"/>
    <w:p w:rsidR="00744B6D" w:rsidRDefault="00744B6D"/>
    <w:p w:rsidR="00744B6D" w:rsidRDefault="00744B6D"/>
    <w:p w:rsidR="00744B6D" w:rsidRDefault="00744B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4F5F" wp14:editId="10D7EFB8">
                <wp:simplePos x="0" y="0"/>
                <wp:positionH relativeFrom="column">
                  <wp:posOffset>-276225</wp:posOffset>
                </wp:positionH>
                <wp:positionV relativeFrom="paragraph">
                  <wp:posOffset>219075</wp:posOffset>
                </wp:positionV>
                <wp:extent cx="66008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082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7.25pt" to="49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" strokecolor="#4a7ebb"/>
            </w:pict>
          </mc:Fallback>
        </mc:AlternateContent>
      </w:r>
    </w:p>
    <w:p w:rsidR="00744B6D" w:rsidRDefault="00744B6D"/>
    <w:p w:rsidR="00744B6D" w:rsidRDefault="00744B6D"/>
    <w:p w:rsidR="00744B6D" w:rsidRDefault="00744B6D"/>
    <w:p w:rsidR="00744B6D" w:rsidRDefault="00744B6D"/>
    <w:p w:rsidR="00744B6D" w:rsidRDefault="00744B6D"/>
    <w:p w:rsidR="00744B6D" w:rsidRDefault="00744B6D" w:rsidP="00744B6D">
      <w:pPr>
        <w:jc w:val="center"/>
      </w:pPr>
      <w:r>
        <w:t>Please Read the Following Article Regarding Trauma Care</w:t>
      </w:r>
    </w:p>
    <w:p w:rsidR="00744B6D" w:rsidRDefault="00DF2DAD" w:rsidP="00744B6D">
      <w:pPr>
        <w:jc w:val="center"/>
        <w:rPr>
          <w:rStyle w:val="Hyperlink"/>
        </w:rPr>
      </w:pPr>
      <w:hyperlink r:id="rId10" w:history="1">
        <w:r w:rsidR="00744B6D" w:rsidRPr="00744B6D">
          <w:rPr>
            <w:rStyle w:val="Hyperlink"/>
          </w:rPr>
          <w:t>http://asheducationbook.hematologylibrary.org/content/2007/1/187.full</w:t>
        </w:r>
      </w:hyperlink>
    </w:p>
    <w:p w:rsidR="006C54CA" w:rsidRDefault="006C54CA" w:rsidP="00744B6D">
      <w:pPr>
        <w:jc w:val="center"/>
        <w:rPr>
          <w:rStyle w:val="Hyperlink"/>
        </w:rPr>
      </w:pPr>
    </w:p>
    <w:p w:rsidR="006C54CA" w:rsidRDefault="006C54CA" w:rsidP="00744B6D">
      <w:pPr>
        <w:jc w:val="center"/>
        <w:rPr>
          <w:rStyle w:val="Hyperlink"/>
        </w:rPr>
      </w:pPr>
    </w:p>
    <w:p w:rsidR="006C54CA" w:rsidRDefault="006C54CA" w:rsidP="00744B6D">
      <w:pPr>
        <w:jc w:val="center"/>
      </w:pPr>
    </w:p>
    <w:sectPr w:rsidR="006C54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CA" w:rsidRDefault="006C54CA" w:rsidP="006C54CA">
      <w:pPr>
        <w:spacing w:after="0" w:line="240" w:lineRule="auto"/>
      </w:pPr>
      <w:r>
        <w:separator/>
      </w:r>
    </w:p>
  </w:endnote>
  <w:endnote w:type="continuationSeparator" w:id="0">
    <w:p w:rsidR="006C54CA" w:rsidRDefault="006C54CA" w:rsidP="006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CA" w:rsidRDefault="006C54CA">
    <w:pPr>
      <w:pStyle w:val="Footer"/>
    </w:pPr>
    <w:r>
      <w:t>G:/Blood Bank/Education/Phlebotomy and Technical Staff Trauma Education</w:t>
    </w:r>
    <w:r>
      <w:tab/>
      <w:t>Version 1.0</w:t>
    </w:r>
  </w:p>
  <w:p w:rsidR="00DF2DAD" w:rsidRDefault="00DF2DAD">
    <w:pPr>
      <w:pStyle w:val="Footer"/>
    </w:pPr>
    <w:r>
      <w:tab/>
    </w:r>
    <w:r>
      <w:tab/>
      <w:t>2.0 CE in Trauma Education</w:t>
    </w:r>
  </w:p>
  <w:p w:rsidR="006C54CA" w:rsidRDefault="006C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CA" w:rsidRDefault="006C54CA" w:rsidP="006C54CA">
      <w:pPr>
        <w:spacing w:after="0" w:line="240" w:lineRule="auto"/>
      </w:pPr>
      <w:r>
        <w:separator/>
      </w:r>
    </w:p>
  </w:footnote>
  <w:footnote w:type="continuationSeparator" w:id="0">
    <w:p w:rsidR="006C54CA" w:rsidRDefault="006C54CA" w:rsidP="006C5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9"/>
    <w:rsid w:val="000C063A"/>
    <w:rsid w:val="00434FC9"/>
    <w:rsid w:val="006C54CA"/>
    <w:rsid w:val="00744B6D"/>
    <w:rsid w:val="00DF2DAD"/>
    <w:rsid w:val="00E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CA"/>
  </w:style>
  <w:style w:type="paragraph" w:styleId="Footer">
    <w:name w:val="footer"/>
    <w:basedOn w:val="Normal"/>
    <w:link w:val="Foot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A"/>
  </w:style>
  <w:style w:type="paragraph" w:styleId="BalloonText">
    <w:name w:val="Balloon Text"/>
    <w:basedOn w:val="Normal"/>
    <w:link w:val="BalloonTextChar"/>
    <w:uiPriority w:val="99"/>
    <w:semiHidden/>
    <w:unhideWhenUsed/>
    <w:rsid w:val="006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CA"/>
  </w:style>
  <w:style w:type="paragraph" w:styleId="Footer">
    <w:name w:val="footer"/>
    <w:basedOn w:val="Normal"/>
    <w:link w:val="Foot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A"/>
  </w:style>
  <w:style w:type="paragraph" w:styleId="BalloonText">
    <w:name w:val="Balloon Text"/>
    <w:basedOn w:val="Normal"/>
    <w:link w:val="BalloonTextChar"/>
    <w:uiPriority w:val="99"/>
    <w:semiHidden/>
    <w:unhideWhenUsed/>
    <w:rsid w:val="006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fusionnews.com/2014/07/15/video-safety-of-group-a-thawed-plasma-for-trauma-patien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sheducationbook.hematologylibrary.org/content/2007/1/187.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mc/articles/PMC30975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5A75-C26C-4007-9E06-7692072C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Samuel A</dc:creator>
  <cp:keywords/>
  <dc:description/>
  <cp:lastModifiedBy>Schroeder, Samuel A</cp:lastModifiedBy>
  <cp:revision>3</cp:revision>
  <dcterms:created xsi:type="dcterms:W3CDTF">2014-10-21T13:42:00Z</dcterms:created>
  <dcterms:modified xsi:type="dcterms:W3CDTF">2014-10-21T14:21:00Z</dcterms:modified>
</cp:coreProperties>
</file>