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F8C95" w14:textId="62AC1B15" w:rsidR="006D4B16" w:rsidRPr="006D4B16" w:rsidRDefault="006D4B16" w:rsidP="006D4B16">
      <w:pPr>
        <w:pStyle w:val="Heading1"/>
        <w:jc w:val="center"/>
      </w:pPr>
      <w:r w:rsidRPr="006D4B16">
        <w:rPr>
          <w:noProof/>
        </w:rPr>
        <w:drawing>
          <wp:anchor distT="0" distB="0" distL="114300" distR="114300" simplePos="0" relativeHeight="251661312" behindDoc="1" locked="0" layoutInCell="1" allowOverlap="1" wp14:anchorId="4145A92A" wp14:editId="2AEC1B64">
            <wp:simplePos x="0" y="0"/>
            <wp:positionH relativeFrom="column">
              <wp:posOffset>5425440</wp:posOffset>
            </wp:positionH>
            <wp:positionV relativeFrom="paragraph">
              <wp:posOffset>-619125</wp:posOffset>
            </wp:positionV>
            <wp:extent cx="1060973" cy="1028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73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B16">
        <w:t>BIOFIRE RECALL:</w:t>
      </w:r>
    </w:p>
    <w:p w14:paraId="5171D965" w14:textId="67723E16" w:rsidR="00621B1D" w:rsidRPr="006D4B16" w:rsidRDefault="006D4B16" w:rsidP="006D4B16">
      <w:pPr>
        <w:pStyle w:val="Heading1"/>
        <w:jc w:val="center"/>
      </w:pPr>
      <w:r w:rsidRPr="006D4B16">
        <w:t>DO NOT report Proteus on Anaerobic Blood Culture Bottles!</w:t>
      </w:r>
    </w:p>
    <w:p w14:paraId="3C0D50A2" w14:textId="77777777" w:rsidR="006D4B16" w:rsidRPr="006D4B16" w:rsidRDefault="006D4B16" w:rsidP="006D4B16"/>
    <w:p w14:paraId="79C28130" w14:textId="3F400721" w:rsidR="006D4B16" w:rsidRPr="006D4B16" w:rsidRDefault="006D4B16" w:rsidP="006D4B1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6D4B16">
        <w:rPr>
          <w:rFonts w:asciiTheme="majorHAnsi" w:hAnsiTheme="majorHAnsi" w:cstheme="majorHAnsi"/>
          <w:sz w:val="28"/>
          <w:szCs w:val="28"/>
        </w:rPr>
        <w:t>BioFire</w:t>
      </w:r>
      <w:proofErr w:type="spellEnd"/>
      <w:r w:rsidRPr="006D4B16">
        <w:rPr>
          <w:rFonts w:asciiTheme="majorHAnsi" w:hAnsiTheme="majorHAnsi" w:cstheme="majorHAnsi"/>
          <w:sz w:val="28"/>
          <w:szCs w:val="28"/>
        </w:rPr>
        <w:t xml:space="preserve"> Diagnostics, LLC (</w:t>
      </w:r>
      <w:proofErr w:type="spellStart"/>
      <w:r w:rsidRPr="006D4B16">
        <w:rPr>
          <w:rFonts w:asciiTheme="majorHAnsi" w:hAnsiTheme="majorHAnsi" w:cstheme="majorHAnsi"/>
          <w:sz w:val="28"/>
          <w:szCs w:val="28"/>
        </w:rPr>
        <w:t>BioFire</w:t>
      </w:r>
      <w:proofErr w:type="spellEnd"/>
      <w:r w:rsidRPr="006D4B16">
        <w:rPr>
          <w:rFonts w:asciiTheme="majorHAnsi" w:hAnsiTheme="majorHAnsi" w:cstheme="majorHAnsi"/>
          <w:sz w:val="28"/>
          <w:szCs w:val="28"/>
        </w:rPr>
        <w:t xml:space="preserve">) has issued a product recall after identifying elevated rates of false-positive results for </w:t>
      </w:r>
      <w:r w:rsidRPr="006D4B16">
        <w:rPr>
          <w:rFonts w:asciiTheme="majorHAnsi" w:hAnsiTheme="majorHAnsi" w:cstheme="majorHAnsi"/>
          <w:i/>
          <w:iCs/>
          <w:sz w:val="28"/>
          <w:szCs w:val="28"/>
        </w:rPr>
        <w:t>Proteus</w:t>
      </w:r>
      <w:r w:rsidRPr="006D4B16">
        <w:rPr>
          <w:rFonts w:asciiTheme="majorHAnsi" w:hAnsiTheme="majorHAnsi" w:cstheme="majorHAnsi"/>
          <w:iCs/>
          <w:sz w:val="28"/>
          <w:szCs w:val="28"/>
        </w:rPr>
        <w:t xml:space="preserve">, specifically from Anaerobic BACT/ALERT® bottles, </w:t>
      </w:r>
      <w:r w:rsidRPr="006D4B16">
        <w:rPr>
          <w:rFonts w:asciiTheme="majorHAnsi" w:hAnsiTheme="majorHAnsi" w:cstheme="majorHAnsi"/>
          <w:sz w:val="28"/>
          <w:szCs w:val="28"/>
        </w:rPr>
        <w:t xml:space="preserve">while using the </w:t>
      </w:r>
      <w:proofErr w:type="spellStart"/>
      <w:r w:rsidRPr="006D4B16">
        <w:rPr>
          <w:rFonts w:asciiTheme="majorHAnsi" w:hAnsiTheme="majorHAnsi" w:cstheme="majorHAnsi"/>
          <w:sz w:val="28"/>
          <w:szCs w:val="28"/>
        </w:rPr>
        <w:t>BioFire</w:t>
      </w:r>
      <w:proofErr w:type="spellEnd"/>
      <w:r w:rsidRPr="006D4B16">
        <w:rPr>
          <w:rFonts w:asciiTheme="majorHAnsi" w:hAnsiTheme="majorHAnsi" w:cstheme="majorHAnsi"/>
          <w:sz w:val="28"/>
          <w:szCs w:val="28"/>
        </w:rPr>
        <w:t xml:space="preserve"> Blood Culture ID panel by PCR. The most probable cause for this risk is the presence of an increased level of nucleic acid from non-viable </w:t>
      </w:r>
      <w:r w:rsidRPr="006D4B16">
        <w:rPr>
          <w:rFonts w:asciiTheme="majorHAnsi" w:hAnsiTheme="majorHAnsi" w:cstheme="majorHAnsi"/>
          <w:i/>
          <w:sz w:val="28"/>
          <w:szCs w:val="28"/>
        </w:rPr>
        <w:t>Proteus</w:t>
      </w:r>
      <w:r w:rsidRPr="006D4B16">
        <w:rPr>
          <w:rFonts w:asciiTheme="majorHAnsi" w:hAnsiTheme="majorHAnsi" w:cstheme="majorHAnsi"/>
          <w:sz w:val="28"/>
          <w:szCs w:val="28"/>
        </w:rPr>
        <w:t xml:space="preserve"> spp. bacteria in BACT/ALERT</w:t>
      </w:r>
      <w:r w:rsidRPr="006D4B16">
        <w:rPr>
          <w:rFonts w:asciiTheme="majorHAnsi" w:hAnsiTheme="majorHAnsi" w:cstheme="majorHAnsi"/>
          <w:iCs/>
          <w:sz w:val="28"/>
          <w:szCs w:val="28"/>
        </w:rPr>
        <w:t>®</w:t>
      </w:r>
      <w:r w:rsidRPr="006D4B16">
        <w:rPr>
          <w:rFonts w:asciiTheme="majorHAnsi" w:hAnsiTheme="majorHAnsi" w:cstheme="majorHAnsi"/>
          <w:sz w:val="28"/>
          <w:szCs w:val="28"/>
        </w:rPr>
        <w:t xml:space="preserve"> blood culture bottles. </w:t>
      </w:r>
    </w:p>
    <w:p w14:paraId="685A8B48" w14:textId="1E2E9F6E" w:rsidR="006D4B16" w:rsidRPr="001E3BD3" w:rsidRDefault="006D4B16" w:rsidP="006D4B16">
      <w:pPr>
        <w:pStyle w:val="Heading1"/>
      </w:pPr>
      <w:r>
        <w:t>What do I need to do?</w:t>
      </w:r>
    </w:p>
    <w:p w14:paraId="014C4B98" w14:textId="06D2EB2C" w:rsidR="00621B1D" w:rsidRDefault="006D4B16" w:rsidP="006D4B1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Continue to report BIPs as usual, unless you detect </w:t>
      </w:r>
      <w:r w:rsidRPr="003B0AD9">
        <w:rPr>
          <w:rFonts w:asciiTheme="majorHAnsi" w:hAnsiTheme="majorHAnsi" w:cstheme="majorHAnsi"/>
          <w:b/>
          <w:i/>
          <w:sz w:val="28"/>
          <w:szCs w:val="28"/>
        </w:rPr>
        <w:t>Proteus</w:t>
      </w:r>
      <w:r>
        <w:rPr>
          <w:rFonts w:asciiTheme="majorHAnsi" w:hAnsiTheme="majorHAnsi" w:cstheme="majorHAnsi"/>
          <w:sz w:val="28"/>
          <w:szCs w:val="28"/>
        </w:rPr>
        <w:t xml:space="preserve"> on an </w:t>
      </w:r>
      <w:r w:rsidRPr="003B0AD9">
        <w:rPr>
          <w:rFonts w:asciiTheme="majorHAnsi" w:hAnsiTheme="majorHAnsi" w:cstheme="majorHAnsi"/>
          <w:b/>
          <w:sz w:val="28"/>
          <w:szCs w:val="28"/>
        </w:rPr>
        <w:t>Anaerobic</w:t>
      </w:r>
      <w:r>
        <w:rPr>
          <w:rFonts w:asciiTheme="majorHAnsi" w:hAnsiTheme="majorHAnsi" w:cstheme="majorHAnsi"/>
          <w:sz w:val="28"/>
          <w:szCs w:val="28"/>
        </w:rPr>
        <w:t xml:space="preserve"> bottle:</w:t>
      </w:r>
    </w:p>
    <w:p w14:paraId="64949A20" w14:textId="2DA8DB07" w:rsidR="006D4B16" w:rsidRPr="006D4B16" w:rsidRDefault="003B0AD9" w:rsidP="006D4B1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If you do, w</w:t>
      </w:r>
      <w:r w:rsidR="006D4B16">
        <w:rPr>
          <w:rFonts w:asciiTheme="majorHAnsi" w:hAnsiTheme="majorHAnsi" w:cstheme="majorHAnsi"/>
          <w:sz w:val="28"/>
          <w:szCs w:val="28"/>
        </w:rPr>
        <w:t xml:space="preserve">hen you go to </w:t>
      </w:r>
      <w:r>
        <w:rPr>
          <w:rFonts w:asciiTheme="majorHAnsi" w:hAnsiTheme="majorHAnsi" w:cstheme="majorHAnsi"/>
          <w:sz w:val="28"/>
          <w:szCs w:val="28"/>
        </w:rPr>
        <w:t xml:space="preserve">enter </w:t>
      </w:r>
      <w:r w:rsidR="006D4B16">
        <w:rPr>
          <w:rFonts w:asciiTheme="majorHAnsi" w:hAnsiTheme="majorHAnsi" w:cstheme="majorHAnsi"/>
          <w:sz w:val="28"/>
          <w:szCs w:val="28"/>
        </w:rPr>
        <w:t>result</w:t>
      </w:r>
      <w:r>
        <w:rPr>
          <w:rFonts w:asciiTheme="majorHAnsi" w:hAnsiTheme="majorHAnsi" w:cstheme="majorHAnsi"/>
          <w:sz w:val="28"/>
          <w:szCs w:val="28"/>
        </w:rPr>
        <w:t>s</w:t>
      </w:r>
      <w:r w:rsidR="006D4B16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>c</w:t>
      </w:r>
      <w:r w:rsidR="006D4B16">
        <w:rPr>
          <w:rFonts w:asciiTheme="majorHAnsi" w:hAnsiTheme="majorHAnsi" w:cstheme="majorHAnsi"/>
          <w:sz w:val="28"/>
          <w:szCs w:val="28"/>
        </w:rPr>
        <w:t>lose the keypad</w:t>
      </w:r>
      <w:r>
        <w:rPr>
          <w:rFonts w:asciiTheme="majorHAnsi" w:hAnsiTheme="majorHAnsi" w:cstheme="majorHAnsi"/>
          <w:sz w:val="28"/>
          <w:szCs w:val="28"/>
        </w:rPr>
        <w:t xml:space="preserve"> that pops up</w:t>
      </w:r>
    </w:p>
    <w:p w14:paraId="345F8627" w14:textId="5B359B73" w:rsidR="006D4B16" w:rsidRPr="003B0AD9" w:rsidRDefault="006D4B16" w:rsidP="003B0AD9">
      <w:pPr>
        <w:ind w:left="360"/>
        <w:rPr>
          <w:rFonts w:asciiTheme="majorHAnsi" w:hAnsiTheme="majorHAnsi" w:cstheme="majorHAnsi"/>
          <w:sz w:val="28"/>
          <w:szCs w:val="28"/>
        </w:rPr>
      </w:pPr>
      <w:r w:rsidRPr="003B0AD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74EA8B2" wp14:editId="34962FD7">
            <wp:extent cx="4781550" cy="4750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743" cy="47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6FEF" w14:textId="313C7A1C" w:rsidR="003B0AD9" w:rsidRPr="003B0AD9" w:rsidRDefault="003B0AD9" w:rsidP="003B0AD9">
      <w:pPr>
        <w:pStyle w:val="ListParagraph"/>
        <w:numPr>
          <w:ilvl w:val="0"/>
          <w:numId w:val="5"/>
        </w:numPr>
        <w:ind w:left="1080"/>
        <w:rPr>
          <w:rFonts w:asciiTheme="majorHAnsi" w:hAnsiTheme="majorHAnsi" w:cstheme="majorHAnsi"/>
          <w:sz w:val="28"/>
          <w:szCs w:val="28"/>
        </w:rPr>
      </w:pPr>
      <w:r w:rsidRPr="003B0AD9">
        <w:rPr>
          <w:rFonts w:asciiTheme="majorHAnsi" w:hAnsiTheme="majorHAnsi" w:cstheme="majorHAnsi"/>
          <w:sz w:val="28"/>
          <w:szCs w:val="28"/>
        </w:rPr>
        <w:lastRenderedPageBreak/>
        <w:t xml:space="preserve">Delete the defaulted result, and manually type @SEE </w:t>
      </w:r>
    </w:p>
    <w:p w14:paraId="1EC8E7C8" w14:textId="656B0D4B" w:rsidR="003B0AD9" w:rsidRPr="003B0AD9" w:rsidRDefault="003B0AD9" w:rsidP="003B0AD9">
      <w:pPr>
        <w:pStyle w:val="ListParagraph"/>
        <w:ind w:left="1080"/>
        <w:jc w:val="center"/>
        <w:rPr>
          <w:rFonts w:asciiTheme="majorHAnsi" w:hAnsiTheme="majorHAnsi" w:cstheme="majorHAnsi"/>
          <w:sz w:val="28"/>
          <w:szCs w:val="28"/>
        </w:rPr>
      </w:pPr>
      <w:r w:rsidRPr="003B0AD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49DEB7A" wp14:editId="12C65B2C">
            <wp:extent cx="2209800" cy="1600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D208" w14:textId="1CDEE439" w:rsidR="003B0AD9" w:rsidRPr="003B0AD9" w:rsidRDefault="003B0AD9" w:rsidP="003B0AD9">
      <w:pPr>
        <w:pStyle w:val="ListParagraph"/>
        <w:numPr>
          <w:ilvl w:val="0"/>
          <w:numId w:val="5"/>
        </w:numPr>
        <w:ind w:left="1080"/>
        <w:rPr>
          <w:rStyle w:val="Heading2Char"/>
          <w:rFonts w:eastAsiaTheme="minorHAnsi" w:cstheme="majorHAnsi"/>
          <w:color w:val="auto"/>
          <w:sz w:val="28"/>
          <w:szCs w:val="28"/>
        </w:rPr>
      </w:pPr>
      <w:r w:rsidRPr="003B0AD9">
        <w:rPr>
          <w:rFonts w:asciiTheme="majorHAnsi" w:hAnsiTheme="majorHAnsi" w:cstheme="majorHAnsi"/>
          <w:sz w:val="28"/>
          <w:szCs w:val="28"/>
        </w:rPr>
        <w:t xml:space="preserve">Press the \ key on your keyboard, located below the backspace key, to bring up the manual comment window. Manually type </w:t>
      </w:r>
      <w:r>
        <w:rPr>
          <w:rFonts w:asciiTheme="majorHAnsi" w:hAnsiTheme="majorHAnsi" w:cstheme="majorHAnsi"/>
          <w:sz w:val="28"/>
          <w:szCs w:val="28"/>
        </w:rPr>
        <w:t xml:space="preserve">in </w:t>
      </w:r>
      <w:r w:rsidRPr="003B0AD9">
        <w:rPr>
          <w:rFonts w:asciiTheme="majorHAnsi" w:hAnsiTheme="majorHAnsi" w:cstheme="majorHAnsi"/>
          <w:sz w:val="28"/>
          <w:szCs w:val="28"/>
        </w:rPr>
        <w:t>the following comment:</w:t>
      </w:r>
      <w:r w:rsidRPr="003B0AD9">
        <w:rPr>
          <w:rFonts w:asciiTheme="majorHAnsi" w:hAnsiTheme="majorHAnsi" w:cstheme="majorHAnsi"/>
          <w:sz w:val="28"/>
          <w:szCs w:val="28"/>
        </w:rPr>
        <w:br/>
      </w:r>
      <w:r w:rsidRPr="003B0AD9">
        <w:rPr>
          <w:rStyle w:val="Heading2Char"/>
          <w:rFonts w:cstheme="majorHAnsi"/>
          <w:sz w:val="28"/>
          <w:szCs w:val="28"/>
        </w:rPr>
        <w:t>Proteus testing is performed on culture. See separate culture report.</w:t>
      </w:r>
    </w:p>
    <w:p w14:paraId="4BBF643A" w14:textId="701EB422" w:rsidR="003B0AD9" w:rsidRPr="003B0AD9" w:rsidRDefault="003B0AD9" w:rsidP="003B0AD9">
      <w:pPr>
        <w:pStyle w:val="ListParagraph"/>
        <w:ind w:left="1080"/>
        <w:rPr>
          <w:rStyle w:val="Heading2Char"/>
          <w:rFonts w:eastAsiaTheme="minorHAnsi" w:cstheme="majorHAnsi"/>
          <w:color w:val="auto"/>
          <w:sz w:val="28"/>
          <w:szCs w:val="28"/>
        </w:rPr>
      </w:pPr>
      <w:r w:rsidRPr="003B0AD9">
        <w:rPr>
          <w:rStyle w:val="Heading2Char"/>
          <w:rFonts w:eastAsiaTheme="minorHAnsi" w:cstheme="majorHAnsi"/>
          <w:color w:val="auto"/>
          <w:sz w:val="28"/>
          <w:szCs w:val="28"/>
        </w:rPr>
        <w:t>and click OK</w:t>
      </w:r>
    </w:p>
    <w:p w14:paraId="37340D16" w14:textId="16624EA1" w:rsidR="00B431E0" w:rsidRDefault="003B0AD9" w:rsidP="00B431E0">
      <w:pPr>
        <w:ind w:left="360"/>
        <w:rPr>
          <w:rFonts w:asciiTheme="majorHAnsi" w:hAnsiTheme="majorHAnsi" w:cstheme="majorHAnsi"/>
          <w:sz w:val="28"/>
          <w:szCs w:val="28"/>
        </w:rPr>
      </w:pPr>
      <w:r w:rsidRPr="003B0AD9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E4134D1" wp14:editId="14169BC2">
            <wp:extent cx="5544868" cy="4238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0" cy="42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AD9">
        <w:rPr>
          <w:rFonts w:asciiTheme="majorHAnsi" w:hAnsiTheme="majorHAnsi" w:cstheme="majorHAnsi"/>
          <w:sz w:val="28"/>
          <w:szCs w:val="28"/>
        </w:rPr>
        <w:t xml:space="preserve">4. </w:t>
      </w:r>
      <w:r w:rsidR="0054030D">
        <w:rPr>
          <w:rFonts w:asciiTheme="majorHAnsi" w:hAnsiTheme="majorHAnsi" w:cstheme="majorHAnsi"/>
          <w:sz w:val="28"/>
          <w:szCs w:val="28"/>
        </w:rPr>
        <w:t xml:space="preserve">4. </w:t>
      </w:r>
      <w:bookmarkStart w:id="0" w:name="_GoBack"/>
      <w:bookmarkEnd w:id="0"/>
      <w:r w:rsidRPr="003B0AD9">
        <w:rPr>
          <w:rFonts w:asciiTheme="majorHAnsi" w:hAnsiTheme="majorHAnsi" w:cstheme="majorHAnsi"/>
          <w:sz w:val="28"/>
          <w:szCs w:val="28"/>
        </w:rPr>
        <w:t xml:space="preserve">You may now verify this result. </w:t>
      </w:r>
    </w:p>
    <w:p w14:paraId="5DC1ED45" w14:textId="426217E0" w:rsidR="001E1597" w:rsidRPr="003B0AD9" w:rsidRDefault="00B431E0" w:rsidP="003B0AD9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  <w:szCs w:val="28"/>
        </w:rPr>
        <w:t>5. DO NOT FAX INSTRUMENT PRINT OUT TO PHARMACY</w:t>
      </w:r>
      <w:r w:rsidR="009A0670">
        <w:rPr>
          <w:rFonts w:asciiTheme="majorHAnsi" w:hAnsiTheme="majorHAnsi" w:cstheme="majorHAnsi"/>
          <w:sz w:val="28"/>
          <w:szCs w:val="28"/>
        </w:rPr>
        <w:t xml:space="preserve">, instead print the instant report from LIS and fax that report to pharmacy. </w:t>
      </w:r>
    </w:p>
    <w:sectPr w:rsidR="001E1597" w:rsidRPr="003B0AD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EAB14" w14:textId="77777777" w:rsidR="00224C8B" w:rsidRDefault="00224C8B" w:rsidP="00EA07AB">
      <w:pPr>
        <w:spacing w:after="0" w:line="240" w:lineRule="auto"/>
      </w:pPr>
      <w:r>
        <w:separator/>
      </w:r>
    </w:p>
  </w:endnote>
  <w:endnote w:type="continuationSeparator" w:id="0">
    <w:p w14:paraId="226A1485" w14:textId="77777777" w:rsidR="00224C8B" w:rsidRDefault="00224C8B" w:rsidP="00EA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D02B0" w14:textId="77777777" w:rsidR="00224C8B" w:rsidRDefault="00224C8B" w:rsidP="00EA07AB">
      <w:pPr>
        <w:spacing w:after="0" w:line="240" w:lineRule="auto"/>
      </w:pPr>
      <w:r>
        <w:separator/>
      </w:r>
    </w:p>
  </w:footnote>
  <w:footnote w:type="continuationSeparator" w:id="0">
    <w:p w14:paraId="3A76B0DC" w14:textId="77777777" w:rsidR="00224C8B" w:rsidRDefault="00224C8B" w:rsidP="00EA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2BC39" w14:textId="759E5EB7" w:rsidR="006D4B16" w:rsidRPr="006D4B16" w:rsidRDefault="00EA07AB" w:rsidP="0065129B">
    <w:pPr>
      <w:pStyle w:val="Header"/>
      <w:jc w:val="center"/>
      <w:rPr>
        <w:rFonts w:asciiTheme="majorHAnsi" w:hAnsiTheme="majorHAnsi" w:cstheme="majorHAnsi"/>
      </w:rPr>
    </w:pPr>
    <w:r w:rsidRPr="006D4B16">
      <w:rPr>
        <w:rFonts w:asciiTheme="majorHAnsi" w:hAnsiTheme="majorHAnsi" w:cstheme="majorHAnsi"/>
      </w:rPr>
      <w:t xml:space="preserve">TECHNICAL BULLETIN </w:t>
    </w:r>
    <w:r w:rsidR="006D4B16" w:rsidRPr="006D4B16">
      <w:rPr>
        <w:rFonts w:asciiTheme="majorHAnsi" w:hAnsiTheme="majorHAnsi" w:cstheme="majorHAnsi"/>
      </w:rPr>
      <w:t xml:space="preserve">- </w:t>
    </w:r>
    <w:r w:rsidR="00252267" w:rsidRPr="006D4B16">
      <w:rPr>
        <w:rFonts w:asciiTheme="majorHAnsi" w:hAnsiTheme="majorHAnsi" w:cstheme="majorHAnsi"/>
      </w:rPr>
      <w:t xml:space="preserve">Version </w:t>
    </w:r>
    <w:r w:rsidR="006D4B16" w:rsidRPr="006D4B16">
      <w:rPr>
        <w:rFonts w:asciiTheme="majorHAnsi" w:hAnsiTheme="majorHAnsi" w:cstheme="majorHAnsi"/>
      </w:rPr>
      <w:t>1</w:t>
    </w:r>
    <w:r w:rsidR="00252267" w:rsidRPr="006D4B16">
      <w:rPr>
        <w:rFonts w:asciiTheme="majorHAnsi" w:hAnsiTheme="majorHAnsi" w:cstheme="majorHAnsi"/>
      </w:rPr>
      <w:t xml:space="preserve">.0 Effective </w:t>
    </w:r>
    <w:r w:rsidR="006D4B16" w:rsidRPr="006D4B16">
      <w:rPr>
        <w:rFonts w:asciiTheme="majorHAnsi" w:hAnsiTheme="majorHAnsi" w:cstheme="majorHAnsi"/>
      </w:rPr>
      <w:t>1</w:t>
    </w:r>
    <w:r w:rsidR="00252267" w:rsidRPr="006D4B16">
      <w:rPr>
        <w:rFonts w:asciiTheme="majorHAnsi" w:hAnsiTheme="majorHAnsi" w:cstheme="majorHAnsi"/>
      </w:rPr>
      <w:t>/</w:t>
    </w:r>
    <w:r w:rsidR="006D4B16" w:rsidRPr="006D4B16">
      <w:rPr>
        <w:rFonts w:asciiTheme="majorHAnsi" w:hAnsiTheme="majorHAnsi" w:cstheme="majorHAnsi"/>
      </w:rPr>
      <w:t>31</w:t>
    </w:r>
    <w:r w:rsidR="00252267" w:rsidRPr="006D4B16">
      <w:rPr>
        <w:rFonts w:asciiTheme="majorHAnsi" w:hAnsiTheme="majorHAnsi" w:cstheme="majorHAnsi"/>
      </w:rPr>
      <w:t>/20</w:t>
    </w:r>
    <w:r w:rsidR="006D4B16" w:rsidRPr="006D4B16">
      <w:rPr>
        <w:rFonts w:asciiTheme="majorHAnsi" w:hAnsiTheme="majorHAnsi" w:cstheme="majorHAnsi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176CE"/>
    <w:multiLevelType w:val="hybridMultilevel"/>
    <w:tmpl w:val="78AE0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4874"/>
    <w:multiLevelType w:val="hybridMultilevel"/>
    <w:tmpl w:val="2A9ADAB6"/>
    <w:lvl w:ilvl="0" w:tplc="61347A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A4BB5"/>
    <w:multiLevelType w:val="hybridMultilevel"/>
    <w:tmpl w:val="58CA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A1079"/>
    <w:multiLevelType w:val="hybridMultilevel"/>
    <w:tmpl w:val="6D84B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11F5D"/>
    <w:multiLevelType w:val="hybridMultilevel"/>
    <w:tmpl w:val="FA985F86"/>
    <w:lvl w:ilvl="0" w:tplc="FA7AD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1D"/>
    <w:rsid w:val="001D58BC"/>
    <w:rsid w:val="001E1597"/>
    <w:rsid w:val="00224C8B"/>
    <w:rsid w:val="00252267"/>
    <w:rsid w:val="003B0AD9"/>
    <w:rsid w:val="00486B89"/>
    <w:rsid w:val="0054030D"/>
    <w:rsid w:val="00562469"/>
    <w:rsid w:val="005B146B"/>
    <w:rsid w:val="00621B1D"/>
    <w:rsid w:val="0065129B"/>
    <w:rsid w:val="006D4B16"/>
    <w:rsid w:val="009A0670"/>
    <w:rsid w:val="00A9524D"/>
    <w:rsid w:val="00AB2EC1"/>
    <w:rsid w:val="00B431E0"/>
    <w:rsid w:val="00B44AB2"/>
    <w:rsid w:val="00E2532A"/>
    <w:rsid w:val="00E8382A"/>
    <w:rsid w:val="00EA07AB"/>
    <w:rsid w:val="00F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BE25EE"/>
  <w15:chartTrackingRefBased/>
  <w15:docId w15:val="{6179D717-495C-4830-A41B-685B29D8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7AB"/>
  </w:style>
  <w:style w:type="paragraph" w:styleId="Footer">
    <w:name w:val="footer"/>
    <w:basedOn w:val="Normal"/>
    <w:link w:val="FooterChar"/>
    <w:uiPriority w:val="99"/>
    <w:unhideWhenUsed/>
    <w:rsid w:val="00EA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7AB"/>
  </w:style>
  <w:style w:type="paragraph" w:styleId="BalloonText">
    <w:name w:val="Balloon Text"/>
    <w:basedOn w:val="Normal"/>
    <w:link w:val="BalloonTextChar"/>
    <w:uiPriority w:val="99"/>
    <w:semiHidden/>
    <w:unhideWhenUsed/>
    <w:rsid w:val="00E2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D4B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Samuel C</dc:creator>
  <cp:keywords/>
  <dc:description/>
  <cp:lastModifiedBy>Auto-Login, CHP3NTHGX1</cp:lastModifiedBy>
  <cp:revision>12</cp:revision>
  <cp:lastPrinted>2019-05-23T13:59:00Z</cp:lastPrinted>
  <dcterms:created xsi:type="dcterms:W3CDTF">2019-03-26T19:34:00Z</dcterms:created>
  <dcterms:modified xsi:type="dcterms:W3CDTF">2020-01-31T21:49:00Z</dcterms:modified>
</cp:coreProperties>
</file>