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3"/>
        <w:gridCol w:w="3071"/>
        <w:gridCol w:w="2701"/>
        <w:gridCol w:w="2611"/>
      </w:tblGrid>
      <w:tr w:rsidR="00BE1A6A" w:rsidRPr="00BE1A6A" w:rsidTr="00BE1A6A">
        <w:trPr>
          <w:jc w:val="center"/>
        </w:trPr>
        <w:tc>
          <w:tcPr>
            <w:tcW w:w="2633" w:type="dxa"/>
          </w:tcPr>
          <w:p w:rsidR="00BE1A6A" w:rsidRPr="00BE1A6A" w:rsidRDefault="00BE1A6A" w:rsidP="004E0C96">
            <w:pPr>
              <w:pStyle w:val="Header"/>
              <w:jc w:val="center"/>
              <w:rPr>
                <w:sz w:val="12"/>
                <w:szCs w:val="12"/>
              </w:rPr>
            </w:pPr>
            <w:r w:rsidRPr="00BE1A6A">
              <w:rPr>
                <w:sz w:val="12"/>
                <w:szCs w:val="12"/>
              </w:rPr>
              <w:t>Saratoga Hospital Laboratory</w:t>
            </w:r>
          </w:p>
          <w:p w:rsidR="00BE1A6A" w:rsidRPr="00BE1A6A" w:rsidRDefault="00BE1A6A" w:rsidP="004E0C96">
            <w:pPr>
              <w:pStyle w:val="Header"/>
              <w:jc w:val="center"/>
              <w:rPr>
                <w:sz w:val="12"/>
                <w:szCs w:val="12"/>
              </w:rPr>
            </w:pPr>
            <w:r w:rsidRPr="00BE1A6A">
              <w:rPr>
                <w:sz w:val="12"/>
                <w:szCs w:val="12"/>
              </w:rPr>
              <w:t>Corinth Patient Service Center</w:t>
            </w:r>
          </w:p>
          <w:p w:rsidR="00BE1A6A" w:rsidRPr="00BE1A6A" w:rsidRDefault="00BE1A6A" w:rsidP="004E0C96">
            <w:pPr>
              <w:pStyle w:val="Header"/>
              <w:jc w:val="center"/>
              <w:rPr>
                <w:sz w:val="12"/>
                <w:szCs w:val="12"/>
              </w:rPr>
            </w:pPr>
            <w:r w:rsidRPr="00BE1A6A">
              <w:rPr>
                <w:sz w:val="12"/>
                <w:szCs w:val="12"/>
              </w:rPr>
              <w:t>600 Palmer Ave., Corinth, N.Y. 12822</w:t>
            </w:r>
          </w:p>
        </w:tc>
        <w:tc>
          <w:tcPr>
            <w:tcW w:w="3071" w:type="dxa"/>
          </w:tcPr>
          <w:p w:rsidR="00BE1A6A" w:rsidRPr="00BE1A6A" w:rsidRDefault="00BE1A6A" w:rsidP="004E0C96">
            <w:pPr>
              <w:pStyle w:val="Header"/>
              <w:jc w:val="center"/>
              <w:rPr>
                <w:sz w:val="12"/>
                <w:szCs w:val="12"/>
              </w:rPr>
            </w:pPr>
            <w:r w:rsidRPr="00BE1A6A">
              <w:rPr>
                <w:sz w:val="12"/>
                <w:szCs w:val="12"/>
              </w:rPr>
              <w:t>Saratoga Hospital Laboratory</w:t>
            </w:r>
          </w:p>
          <w:p w:rsidR="00BE1A6A" w:rsidRPr="00BE1A6A" w:rsidRDefault="00BE1A6A" w:rsidP="004E0C96">
            <w:pPr>
              <w:pStyle w:val="Header"/>
              <w:jc w:val="center"/>
              <w:rPr>
                <w:sz w:val="12"/>
                <w:szCs w:val="12"/>
              </w:rPr>
            </w:pPr>
            <w:r w:rsidRPr="00BE1A6A">
              <w:rPr>
                <w:sz w:val="12"/>
                <w:szCs w:val="12"/>
              </w:rPr>
              <w:t>Saratoga Family Health Patient Service Center</w:t>
            </w:r>
          </w:p>
          <w:p w:rsidR="00BE1A6A" w:rsidRPr="00BE1A6A" w:rsidRDefault="00BE1A6A" w:rsidP="004E0C96">
            <w:pPr>
              <w:pStyle w:val="Header"/>
              <w:jc w:val="center"/>
              <w:rPr>
                <w:sz w:val="12"/>
                <w:szCs w:val="12"/>
              </w:rPr>
            </w:pPr>
            <w:r w:rsidRPr="00BE1A6A">
              <w:rPr>
                <w:sz w:val="12"/>
                <w:szCs w:val="12"/>
              </w:rPr>
              <w:t>119 Lawrence St., N.Y. 12866</w:t>
            </w:r>
          </w:p>
        </w:tc>
        <w:tc>
          <w:tcPr>
            <w:tcW w:w="2701" w:type="dxa"/>
          </w:tcPr>
          <w:p w:rsidR="00BE1A6A" w:rsidRPr="00BE1A6A" w:rsidRDefault="00BE1A6A" w:rsidP="004E0C96">
            <w:pPr>
              <w:pStyle w:val="Header"/>
              <w:jc w:val="center"/>
              <w:rPr>
                <w:sz w:val="12"/>
                <w:szCs w:val="12"/>
              </w:rPr>
            </w:pPr>
            <w:r w:rsidRPr="00BE1A6A">
              <w:rPr>
                <w:sz w:val="12"/>
                <w:szCs w:val="12"/>
              </w:rPr>
              <w:t>Saratoga Hospital Laboratory</w:t>
            </w:r>
          </w:p>
          <w:p w:rsidR="00BE1A6A" w:rsidRPr="00BE1A6A" w:rsidRDefault="00BE1A6A" w:rsidP="004E0C96">
            <w:pPr>
              <w:pStyle w:val="Header"/>
              <w:jc w:val="center"/>
              <w:rPr>
                <w:sz w:val="12"/>
                <w:szCs w:val="12"/>
              </w:rPr>
            </w:pPr>
            <w:r w:rsidRPr="00BE1A6A">
              <w:rPr>
                <w:sz w:val="12"/>
                <w:szCs w:val="12"/>
              </w:rPr>
              <w:t>Schuylerville Patient Service Center</w:t>
            </w:r>
          </w:p>
          <w:p w:rsidR="00BE1A6A" w:rsidRPr="00BE1A6A" w:rsidRDefault="00BE1A6A" w:rsidP="004E0C96">
            <w:pPr>
              <w:pStyle w:val="Header"/>
              <w:jc w:val="center"/>
              <w:rPr>
                <w:sz w:val="12"/>
                <w:szCs w:val="12"/>
              </w:rPr>
            </w:pPr>
            <w:r w:rsidRPr="00BE1A6A">
              <w:rPr>
                <w:sz w:val="12"/>
                <w:szCs w:val="12"/>
              </w:rPr>
              <w:t>200 Broad St., Schuylerville, N.Y. 12871</w:t>
            </w:r>
          </w:p>
        </w:tc>
        <w:tc>
          <w:tcPr>
            <w:tcW w:w="2611" w:type="dxa"/>
          </w:tcPr>
          <w:p w:rsidR="007756CD" w:rsidRPr="00BE1A6A" w:rsidRDefault="007756CD" w:rsidP="007756CD">
            <w:pPr>
              <w:pStyle w:val="Header"/>
              <w:ind w:left="113" w:right="113"/>
              <w:jc w:val="center"/>
              <w:rPr>
                <w:sz w:val="12"/>
                <w:szCs w:val="12"/>
              </w:rPr>
            </w:pPr>
            <w:r w:rsidRPr="00BE1A6A">
              <w:rPr>
                <w:sz w:val="12"/>
                <w:szCs w:val="12"/>
              </w:rPr>
              <w:t>Saratoga Hospital Laboratory</w:t>
            </w:r>
          </w:p>
          <w:p w:rsidR="007756CD" w:rsidRPr="00BE1A6A" w:rsidRDefault="007756CD" w:rsidP="007756CD">
            <w:pPr>
              <w:pStyle w:val="Header"/>
              <w:ind w:left="113" w:right="113"/>
              <w:jc w:val="center"/>
              <w:rPr>
                <w:sz w:val="12"/>
                <w:szCs w:val="12"/>
              </w:rPr>
            </w:pPr>
            <w:r w:rsidRPr="00BE1A6A">
              <w:rPr>
                <w:sz w:val="12"/>
                <w:szCs w:val="12"/>
              </w:rPr>
              <w:t>Milton Health Center Patient Service Center</w:t>
            </w:r>
          </w:p>
          <w:p w:rsidR="00BE1A6A" w:rsidRPr="00BE1A6A" w:rsidRDefault="007756CD"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812B8E" w:rsidRDefault="00812B8E" w:rsidP="00782CE1">
      <w:pPr>
        <w:jc w:val="center"/>
        <w:rPr>
          <w:b/>
        </w:rPr>
      </w:pPr>
    </w:p>
    <w:p w:rsidR="00573585" w:rsidRPr="000C4296" w:rsidRDefault="00573585" w:rsidP="00782CE1">
      <w:pPr>
        <w:jc w:val="center"/>
        <w:rPr>
          <w:b/>
        </w:rPr>
      </w:pPr>
      <w:r w:rsidRPr="000C4296">
        <w:rPr>
          <w:b/>
        </w:rPr>
        <w:t>P</w:t>
      </w:r>
      <w:r w:rsidR="00782CE1" w:rsidRPr="000C4296">
        <w:rPr>
          <w:b/>
        </w:rPr>
        <w:t>atient Service Center Procedure</w:t>
      </w:r>
    </w:p>
    <w:p w:rsidR="00782CE1" w:rsidRPr="000C4296" w:rsidRDefault="00782CE1" w:rsidP="00782CE1">
      <w:pPr>
        <w:jc w:val="center"/>
      </w:pPr>
    </w:p>
    <w:p w:rsidR="003F5E7E" w:rsidRDefault="003F5E7E" w:rsidP="003F5E7E">
      <w:pPr>
        <w:rPr>
          <w:b/>
        </w:rPr>
      </w:pPr>
      <w:r w:rsidRPr="000C4296">
        <w:rPr>
          <w:b/>
        </w:rPr>
        <w:t>Principle:</w:t>
      </w:r>
    </w:p>
    <w:p w:rsidR="003F5E7E" w:rsidRPr="000C4296" w:rsidRDefault="003F5E7E" w:rsidP="003F5E7E">
      <w:r w:rsidRPr="000C4296">
        <w:t xml:space="preserve">The purpose of this procedure is to standardize maintenance </w:t>
      </w:r>
      <w:r>
        <w:t>as well as</w:t>
      </w:r>
      <w:r w:rsidRPr="000C4296">
        <w:t xml:space="preserve"> daily processes at the Patient Service Centers</w:t>
      </w:r>
      <w:r w:rsidR="006E5D0E">
        <w:t xml:space="preserve"> (PSC)</w:t>
      </w:r>
      <w:r w:rsidRPr="000C4296">
        <w:t>.</w:t>
      </w:r>
    </w:p>
    <w:p w:rsidR="003F5E7E" w:rsidRPr="000C4296" w:rsidRDefault="003F5E7E" w:rsidP="003F5E7E"/>
    <w:p w:rsidR="003F5E7E" w:rsidRDefault="003F5E7E" w:rsidP="003F5E7E">
      <w:r w:rsidRPr="000C4296">
        <w:rPr>
          <w:b/>
        </w:rPr>
        <w:t>Scope:</w:t>
      </w:r>
    </w:p>
    <w:p w:rsidR="003F5E7E" w:rsidRDefault="003F5E7E" w:rsidP="003F5E7E">
      <w:r w:rsidRPr="00F61A6F">
        <w:t xml:space="preserve">This procedure applies to all phlebotomy staff members working in </w:t>
      </w:r>
      <w:r>
        <w:t>Saratoga Hospital patient service centers.</w:t>
      </w:r>
    </w:p>
    <w:p w:rsidR="003F5E7E" w:rsidRDefault="003F5E7E" w:rsidP="003F5E7E"/>
    <w:p w:rsidR="003F5E7E" w:rsidRDefault="003F5E7E" w:rsidP="003F5E7E">
      <w:pPr>
        <w:rPr>
          <w:b/>
        </w:rPr>
      </w:pPr>
      <w:r>
        <w:rPr>
          <w:b/>
        </w:rPr>
        <w:t>Policy:</w:t>
      </w:r>
    </w:p>
    <w:p w:rsidR="003F5E7E" w:rsidRDefault="003F5E7E" w:rsidP="003F5E7E">
      <w:r>
        <w:t>Saratoga Hospital patient service centers maintain, with a few exceptions that are outlined in this procedure, the ability to provide specimen collection, in addition to accepting specimens collected by patients or provider office staff, consistently at all collection sites.</w:t>
      </w:r>
    </w:p>
    <w:p w:rsidR="003F5E7E" w:rsidRDefault="003F5E7E" w:rsidP="003F5E7E">
      <w:pPr>
        <w:rPr>
          <w:b/>
        </w:rPr>
      </w:pPr>
    </w:p>
    <w:p w:rsidR="003F5E7E" w:rsidRDefault="003F5E7E" w:rsidP="003F5E7E">
      <w:r w:rsidRPr="000C4296">
        <w:rPr>
          <w:b/>
        </w:rPr>
        <w:t>Specimen:</w:t>
      </w:r>
    </w:p>
    <w:p w:rsidR="003F5E7E" w:rsidRDefault="003F5E7E" w:rsidP="003F5E7E"/>
    <w:p w:rsidR="003F5E7E" w:rsidRDefault="003F5E7E" w:rsidP="003F5E7E">
      <w:pPr>
        <w:rPr>
          <w:i/>
          <w:u w:val="single"/>
        </w:rPr>
      </w:pPr>
      <w:r>
        <w:rPr>
          <w:i/>
          <w:u w:val="single"/>
        </w:rPr>
        <w:t>Patient Preparation</w:t>
      </w:r>
    </w:p>
    <w:p w:rsidR="003F5E7E" w:rsidRDefault="003F5E7E" w:rsidP="003F5E7E">
      <w:r>
        <w:t>See the following specimen collection procedures for patient preparation guidelines.</w:t>
      </w:r>
    </w:p>
    <w:p w:rsidR="003F5E7E" w:rsidRDefault="003F5E7E" w:rsidP="003F5E7E">
      <w:pPr>
        <w:pStyle w:val="ListParagraph"/>
        <w:numPr>
          <w:ilvl w:val="0"/>
          <w:numId w:val="14"/>
        </w:numPr>
      </w:pPr>
      <w:r>
        <w:t>Blood Specimen Collection Procedure</w:t>
      </w:r>
    </w:p>
    <w:p w:rsidR="003F5E7E" w:rsidRDefault="003F5E7E" w:rsidP="003F5E7E">
      <w:pPr>
        <w:pStyle w:val="ListParagraph"/>
        <w:numPr>
          <w:ilvl w:val="0"/>
          <w:numId w:val="14"/>
        </w:numPr>
      </w:pPr>
      <w:r>
        <w:t>Blood Culture Collection Procedure</w:t>
      </w:r>
    </w:p>
    <w:p w:rsidR="003F5E7E" w:rsidRDefault="003F5E7E" w:rsidP="003F5E7E">
      <w:pPr>
        <w:pStyle w:val="ListParagraph"/>
        <w:numPr>
          <w:ilvl w:val="0"/>
          <w:numId w:val="14"/>
        </w:numPr>
      </w:pPr>
      <w:r>
        <w:t>Syringe Blood Collection Process</w:t>
      </w:r>
    </w:p>
    <w:p w:rsidR="003F5E7E" w:rsidRDefault="003F5E7E" w:rsidP="003F5E7E">
      <w:pPr>
        <w:pStyle w:val="ListParagraph"/>
        <w:numPr>
          <w:ilvl w:val="0"/>
          <w:numId w:val="14"/>
        </w:numPr>
      </w:pPr>
      <w:r>
        <w:t>Blood Specimen Collection Process by Skin Puncture</w:t>
      </w:r>
    </w:p>
    <w:p w:rsidR="003F5E7E" w:rsidRPr="00117DCB" w:rsidRDefault="003F5E7E" w:rsidP="003F5E7E">
      <w:pPr>
        <w:pStyle w:val="ListParagraph"/>
      </w:pPr>
    </w:p>
    <w:p w:rsidR="003F5E7E" w:rsidRPr="002C350C" w:rsidRDefault="003F5E7E" w:rsidP="003F5E7E">
      <w:pPr>
        <w:rPr>
          <w:i/>
          <w:u w:val="single"/>
        </w:rPr>
      </w:pPr>
      <w:r>
        <w:rPr>
          <w:i/>
          <w:u w:val="single"/>
        </w:rPr>
        <w:t>Specimen Type</w:t>
      </w:r>
    </w:p>
    <w:p w:rsidR="003F5E7E" w:rsidRDefault="003F5E7E" w:rsidP="003F5E7E">
      <w:r w:rsidRPr="000C4296">
        <w:t xml:space="preserve">This procedure applies to all specimen types </w:t>
      </w:r>
      <w:r>
        <w:t>obtained and accepted</w:t>
      </w:r>
      <w:r w:rsidR="00FA70FC">
        <w:t xml:space="preserve"> at the PSC</w:t>
      </w:r>
      <w:r w:rsidRPr="000C4296">
        <w:t>’s including pathology specimens.</w:t>
      </w:r>
    </w:p>
    <w:p w:rsidR="003F5E7E" w:rsidRDefault="003F5E7E" w:rsidP="003F5E7E"/>
    <w:p w:rsidR="003F5E7E" w:rsidRPr="002C350C" w:rsidRDefault="003F5E7E" w:rsidP="003F5E7E">
      <w:pPr>
        <w:rPr>
          <w:i/>
          <w:u w:val="single"/>
        </w:rPr>
      </w:pPr>
      <w:r>
        <w:rPr>
          <w:i/>
          <w:u w:val="single"/>
        </w:rPr>
        <w:t>Specimen Handling and Storage Conditions</w:t>
      </w:r>
    </w:p>
    <w:p w:rsidR="003F5E7E" w:rsidRDefault="003F5E7E" w:rsidP="003F5E7E">
      <w:r>
        <w:t>See Saratoga Hospital test dictionary located at the following location.</w:t>
      </w:r>
    </w:p>
    <w:p w:rsidR="003F5E7E" w:rsidRDefault="0066409F" w:rsidP="003F5E7E">
      <w:hyperlink r:id="rId7" w:history="1">
        <w:r w:rsidR="003F5E7E" w:rsidRPr="00A02323">
          <w:rPr>
            <w:rStyle w:val="Hyperlink"/>
          </w:rPr>
          <w:t>http://www.saratogahospital.org/resources-for-medical-professionals/search-laboratory-tests</w:t>
        </w:r>
      </w:hyperlink>
    </w:p>
    <w:p w:rsidR="003F5E7E" w:rsidRDefault="003F5E7E" w:rsidP="003F5E7E"/>
    <w:p w:rsidR="003F5E7E" w:rsidRDefault="003F5E7E" w:rsidP="003F5E7E">
      <w:pPr>
        <w:rPr>
          <w:i/>
          <w:u w:val="single"/>
        </w:rPr>
      </w:pPr>
      <w:r>
        <w:rPr>
          <w:i/>
          <w:u w:val="single"/>
        </w:rPr>
        <w:t>Criteria for Specimen Rejection</w:t>
      </w:r>
    </w:p>
    <w:p w:rsidR="003F5E7E" w:rsidRDefault="003F5E7E" w:rsidP="003F5E7E">
      <w:r>
        <w:t>See Specimen Rejection Policy</w:t>
      </w:r>
    </w:p>
    <w:p w:rsidR="003F5E7E" w:rsidRPr="001763A4" w:rsidRDefault="003F5E7E" w:rsidP="003F5E7E"/>
    <w:p w:rsidR="003F5E7E" w:rsidRPr="000C4296" w:rsidRDefault="003F5E7E" w:rsidP="003F5E7E">
      <w:pPr>
        <w:rPr>
          <w:b/>
        </w:rPr>
      </w:pPr>
      <w:r w:rsidRPr="000C4296">
        <w:rPr>
          <w:b/>
        </w:rPr>
        <w:t xml:space="preserve">Materials:  </w:t>
      </w:r>
    </w:p>
    <w:p w:rsidR="00C624EE" w:rsidRDefault="003F5E7E">
      <w:pPr>
        <w:numPr>
          <w:ilvl w:val="0"/>
          <w:numId w:val="1"/>
        </w:numPr>
      </w:pPr>
      <w:r>
        <w:t>Specimen R</w:t>
      </w:r>
      <w:r w:rsidRPr="000C4296">
        <w:t>equisitions</w:t>
      </w:r>
    </w:p>
    <w:p w:rsidR="00C624EE" w:rsidRDefault="003F5E7E">
      <w:pPr>
        <w:numPr>
          <w:ilvl w:val="0"/>
          <w:numId w:val="1"/>
        </w:numPr>
      </w:pPr>
      <w:proofErr w:type="spellStart"/>
      <w:r>
        <w:t>Meditech</w:t>
      </w:r>
      <w:proofErr w:type="spellEnd"/>
      <w:r>
        <w:t xml:space="preserve"> T</w:t>
      </w:r>
      <w:r w:rsidRPr="000C4296">
        <w:t xml:space="preserve">erminal </w:t>
      </w:r>
    </w:p>
    <w:p w:rsidR="00C624EE" w:rsidRDefault="003F5E7E">
      <w:pPr>
        <w:numPr>
          <w:ilvl w:val="0"/>
          <w:numId w:val="1"/>
        </w:numPr>
      </w:pPr>
      <w:r>
        <w:t>Sample R</w:t>
      </w:r>
      <w:r w:rsidRPr="000C4296">
        <w:t xml:space="preserve">acks </w:t>
      </w:r>
      <w:r>
        <w:t>&amp;</w:t>
      </w:r>
      <w:r w:rsidRPr="000C4296">
        <w:t xml:space="preserve"> </w:t>
      </w:r>
      <w:r>
        <w:t>B</w:t>
      </w:r>
      <w:r w:rsidRPr="000C4296">
        <w:t>ins</w:t>
      </w:r>
    </w:p>
    <w:p w:rsidR="00C624EE" w:rsidRDefault="003F5E7E">
      <w:pPr>
        <w:numPr>
          <w:ilvl w:val="0"/>
          <w:numId w:val="1"/>
        </w:numPr>
      </w:pPr>
      <w:r>
        <w:t>Centrifuge</w:t>
      </w:r>
    </w:p>
    <w:p w:rsidR="00C624EE" w:rsidRDefault="003F5E7E">
      <w:pPr>
        <w:numPr>
          <w:ilvl w:val="0"/>
          <w:numId w:val="1"/>
        </w:numPr>
      </w:pPr>
      <w:r>
        <w:t>Specimen Collection Supplies</w:t>
      </w:r>
    </w:p>
    <w:p w:rsidR="00C624EE" w:rsidRDefault="003F5E7E">
      <w:pPr>
        <w:numPr>
          <w:ilvl w:val="0"/>
          <w:numId w:val="1"/>
        </w:numPr>
      </w:pPr>
      <w:r w:rsidRPr="000C4296">
        <w:t>Refrigerator</w:t>
      </w:r>
      <w:r>
        <w:t xml:space="preserve"> &amp; Freezer</w:t>
      </w:r>
    </w:p>
    <w:p w:rsidR="00C624EE" w:rsidRDefault="003F5E7E">
      <w:pPr>
        <w:numPr>
          <w:ilvl w:val="0"/>
          <w:numId w:val="1"/>
        </w:numPr>
      </w:pPr>
      <w:r>
        <w:t>Thermometer</w:t>
      </w:r>
    </w:p>
    <w:p w:rsidR="00C624EE" w:rsidRDefault="003F5E7E">
      <w:pPr>
        <w:numPr>
          <w:ilvl w:val="0"/>
          <w:numId w:val="1"/>
        </w:numPr>
      </w:pPr>
      <w:proofErr w:type="spellStart"/>
      <w:r w:rsidRPr="000C4296">
        <w:t>Caviwipes</w:t>
      </w:r>
      <w:proofErr w:type="spellEnd"/>
    </w:p>
    <w:p w:rsidR="00C624EE" w:rsidRDefault="003F5E7E">
      <w:pPr>
        <w:numPr>
          <w:ilvl w:val="0"/>
          <w:numId w:val="1"/>
        </w:numPr>
      </w:pPr>
      <w:r w:rsidRPr="000C4296">
        <w:t>Telephone</w:t>
      </w:r>
    </w:p>
    <w:p w:rsidR="003F5E7E" w:rsidRDefault="00FA70FC">
      <w:pPr>
        <w:rPr>
          <w:b/>
        </w:rPr>
      </w:pPr>
      <w:r>
        <w:rPr>
          <w:sz w:val="24"/>
        </w:rPr>
        <w:t>PSC</w:t>
      </w:r>
    </w:p>
    <w:p w:rsidR="000E47CB" w:rsidRDefault="00374E8E">
      <w:r w:rsidRPr="000C4296">
        <w:rPr>
          <w:b/>
        </w:rPr>
        <w:t>Quality Co</w:t>
      </w:r>
      <w:r w:rsidR="006267B0" w:rsidRPr="000C4296">
        <w:rPr>
          <w:b/>
        </w:rPr>
        <w:t>ntrol:</w:t>
      </w:r>
    </w:p>
    <w:p w:rsidR="00C624EE" w:rsidRDefault="00037C4C">
      <w:pPr>
        <w:pStyle w:val="ListParagraph"/>
        <w:numPr>
          <w:ilvl w:val="0"/>
          <w:numId w:val="1"/>
        </w:numPr>
      </w:pPr>
      <w:r w:rsidRPr="000C4296">
        <w:t xml:space="preserve">Maintenance </w:t>
      </w:r>
      <w:r w:rsidR="007E54B6" w:rsidRPr="000C4296">
        <w:t>and temperature log utilized on days of operation.</w:t>
      </w:r>
    </w:p>
    <w:p w:rsidR="00C624EE" w:rsidRDefault="00D34E0C">
      <w:pPr>
        <w:pStyle w:val="ListParagraph"/>
        <w:numPr>
          <w:ilvl w:val="0"/>
          <w:numId w:val="1"/>
        </w:numPr>
      </w:pPr>
      <w:r>
        <w:t>Monthly</w:t>
      </w:r>
      <w:r w:rsidR="00E21CED" w:rsidRPr="000C4296">
        <w:t xml:space="preserve"> review </w:t>
      </w:r>
      <w:r w:rsidR="002B4772" w:rsidRPr="000C4296">
        <w:t xml:space="preserve">of </w:t>
      </w:r>
      <w:r>
        <w:t>standing orders</w:t>
      </w:r>
      <w:r w:rsidR="002B4772" w:rsidRPr="000C4296">
        <w:t>.</w:t>
      </w:r>
    </w:p>
    <w:p w:rsidR="00374E8E" w:rsidRPr="000C4296" w:rsidRDefault="00374E8E"/>
    <w:p w:rsidR="00E21CED" w:rsidRPr="000C4296" w:rsidRDefault="00C51BCA">
      <w:pPr>
        <w:rPr>
          <w:b/>
        </w:rPr>
      </w:pPr>
      <w:r>
        <w:rPr>
          <w:b/>
        </w:rPr>
        <w:t>Maintenance</w:t>
      </w:r>
      <w:r w:rsidR="00374E8E" w:rsidRPr="000C4296">
        <w:rPr>
          <w:b/>
        </w:rPr>
        <w:t xml:space="preserve">: </w:t>
      </w:r>
      <w:r w:rsidR="007E54B6" w:rsidRPr="000C4296">
        <w:rPr>
          <w:b/>
        </w:rPr>
        <w:t xml:space="preserve"> </w:t>
      </w:r>
    </w:p>
    <w:p w:rsidR="00B32CC6" w:rsidRDefault="00C51BCA">
      <w:r>
        <w:t>All maintenance</w:t>
      </w:r>
      <w:r w:rsidR="000D786E">
        <w:t xml:space="preserve"> and temperature checks are</w:t>
      </w:r>
      <w:r>
        <w:t xml:space="preserve"> recorded on the Attachment 1:  PSC Maintenance Log.</w:t>
      </w:r>
    </w:p>
    <w:p w:rsidR="00C51BCA" w:rsidRPr="000C4296" w:rsidRDefault="00C51BCA"/>
    <w:p w:rsidR="00C624EE" w:rsidRDefault="00C51BCA">
      <w:pPr>
        <w:rPr>
          <w:i/>
          <w:u w:val="single"/>
        </w:rPr>
      </w:pPr>
      <w:r>
        <w:rPr>
          <w:i/>
          <w:u w:val="single"/>
        </w:rPr>
        <w:t>Daily</w:t>
      </w:r>
    </w:p>
    <w:p w:rsidR="00C624EE" w:rsidRDefault="00C51BCA">
      <w:r>
        <w:t>The following checks and maintenance are completed each day of patient service center operation.</w:t>
      </w:r>
      <w:r w:rsidR="006E5D0E">
        <w:t xml:space="preserve">  All outliers and corrective action are recorded on the PSC Maintenance Log</w:t>
      </w:r>
    </w:p>
    <w:p w:rsidR="00C624EE" w:rsidRDefault="00C51BCA">
      <w:pPr>
        <w:pStyle w:val="ListParagraph"/>
        <w:numPr>
          <w:ilvl w:val="0"/>
          <w:numId w:val="1"/>
        </w:numPr>
      </w:pPr>
      <w:r>
        <w:t>Temperature checks on refrigerator and freezer.</w:t>
      </w:r>
    </w:p>
    <w:p w:rsidR="00C624EE" w:rsidRDefault="00FC22D7">
      <w:pPr>
        <w:pStyle w:val="ListParagraph"/>
        <w:numPr>
          <w:ilvl w:val="0"/>
          <w:numId w:val="1"/>
        </w:numPr>
      </w:pPr>
      <w:r>
        <w:t xml:space="preserve">Disinfection of patient service center utilizing </w:t>
      </w:r>
      <w:proofErr w:type="spellStart"/>
      <w:r>
        <w:t>Caviwipes</w:t>
      </w:r>
      <w:proofErr w:type="spellEnd"/>
      <w:r>
        <w:t xml:space="preserve"> at the end of each day and when contamination occurs.</w:t>
      </w:r>
    </w:p>
    <w:p w:rsidR="00C624EE" w:rsidRDefault="00FC22D7">
      <w:pPr>
        <w:pStyle w:val="ListParagraph"/>
        <w:numPr>
          <w:ilvl w:val="0"/>
          <w:numId w:val="18"/>
        </w:numPr>
      </w:pPr>
      <w:r>
        <w:t>Counter</w:t>
      </w:r>
    </w:p>
    <w:p w:rsidR="00C624EE" w:rsidRDefault="00FC22D7">
      <w:pPr>
        <w:pStyle w:val="ListParagraph"/>
        <w:numPr>
          <w:ilvl w:val="0"/>
          <w:numId w:val="18"/>
        </w:numPr>
      </w:pPr>
      <w:r>
        <w:lastRenderedPageBreak/>
        <w:t>Sample Racks</w:t>
      </w:r>
    </w:p>
    <w:p w:rsidR="00C624EE" w:rsidRDefault="00FC22D7">
      <w:pPr>
        <w:pStyle w:val="ListParagraph"/>
        <w:numPr>
          <w:ilvl w:val="0"/>
          <w:numId w:val="18"/>
        </w:numPr>
      </w:pPr>
      <w:r>
        <w:t>Centrifuge</w:t>
      </w:r>
    </w:p>
    <w:p w:rsidR="00C624EE" w:rsidRDefault="00FC22D7">
      <w:pPr>
        <w:pStyle w:val="ListParagraph"/>
        <w:numPr>
          <w:ilvl w:val="0"/>
          <w:numId w:val="18"/>
        </w:numPr>
      </w:pPr>
      <w:r>
        <w:t>Refrigerator</w:t>
      </w:r>
    </w:p>
    <w:p w:rsidR="00C624EE" w:rsidRDefault="00FC22D7">
      <w:pPr>
        <w:pStyle w:val="ListParagraph"/>
        <w:numPr>
          <w:ilvl w:val="0"/>
          <w:numId w:val="18"/>
        </w:numPr>
      </w:pPr>
      <w:r>
        <w:t>Phlebotomy Chair</w:t>
      </w:r>
    </w:p>
    <w:p w:rsidR="00C624EE" w:rsidRDefault="00C624EE"/>
    <w:p w:rsidR="00C624EE" w:rsidRDefault="00FC22D7">
      <w:pPr>
        <w:pStyle w:val="ListParagraph"/>
        <w:numPr>
          <w:ilvl w:val="0"/>
          <w:numId w:val="17"/>
        </w:numPr>
      </w:pPr>
      <w:r>
        <w:t>Expiration dates of inventory.</w:t>
      </w:r>
    </w:p>
    <w:p w:rsidR="00C624EE" w:rsidRDefault="00FC22D7">
      <w:pPr>
        <w:pStyle w:val="ListParagraph"/>
        <w:numPr>
          <w:ilvl w:val="0"/>
          <w:numId w:val="17"/>
        </w:numPr>
      </w:pPr>
      <w:r>
        <w:t xml:space="preserve"> Sufficient stock of inventory.</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Supplies are ordered from Main Laboratory as needed.</w:t>
      </w:r>
    </w:p>
    <w:p w:rsidR="00C624EE" w:rsidRDefault="00C624EE">
      <w:pPr>
        <w:rPr>
          <w:i/>
        </w:rPr>
      </w:pPr>
    </w:p>
    <w:p w:rsidR="00C624EE" w:rsidRDefault="00F775F0">
      <w:pPr>
        <w:rPr>
          <w:i/>
          <w:u w:val="single"/>
        </w:rPr>
      </w:pPr>
      <w:r w:rsidRPr="00F775F0">
        <w:rPr>
          <w:i/>
          <w:u w:val="single"/>
        </w:rPr>
        <w:t>Weekly</w:t>
      </w:r>
    </w:p>
    <w:p w:rsidR="00C624EE" w:rsidRDefault="000D786E">
      <w:r>
        <w:t xml:space="preserve">The following checks and maintenance are performed weekly at the </w:t>
      </w:r>
      <w:r w:rsidR="006E5D0E">
        <w:t>PSC</w:t>
      </w:r>
      <w:r>
        <w:t>.</w:t>
      </w:r>
    </w:p>
    <w:p w:rsidR="00C624EE" w:rsidRDefault="000D786E">
      <w:pPr>
        <w:pStyle w:val="ListParagraph"/>
        <w:numPr>
          <w:ilvl w:val="0"/>
          <w:numId w:val="17"/>
        </w:numPr>
      </w:pPr>
      <w:r>
        <w:t>Disinfection of the refrigerator and freezer.</w:t>
      </w:r>
    </w:p>
    <w:p w:rsidR="00C624EE" w:rsidRDefault="00C624EE"/>
    <w:p w:rsidR="00C624EE" w:rsidRDefault="000D786E">
      <w:pPr>
        <w:rPr>
          <w:i/>
          <w:u w:val="single"/>
        </w:rPr>
      </w:pPr>
      <w:r>
        <w:rPr>
          <w:i/>
          <w:u w:val="single"/>
        </w:rPr>
        <w:t>Monthly</w:t>
      </w:r>
    </w:p>
    <w:p w:rsidR="00C624EE" w:rsidRDefault="000D786E">
      <w:r>
        <w:t xml:space="preserve">The following </w:t>
      </w:r>
      <w:r w:rsidR="00D82823">
        <w:t xml:space="preserve">checks and maintenance are performed monthly at the </w:t>
      </w:r>
      <w:r w:rsidR="006E5D0E">
        <w:t>PSC</w:t>
      </w:r>
      <w:r w:rsidR="00D82823">
        <w:t>.</w:t>
      </w:r>
    </w:p>
    <w:p w:rsidR="00C624EE" w:rsidRDefault="00422C30">
      <w:pPr>
        <w:pStyle w:val="ListParagraph"/>
        <w:numPr>
          <w:ilvl w:val="0"/>
          <w:numId w:val="17"/>
        </w:numPr>
      </w:pPr>
      <w:r>
        <w:t>Expiration Date of Thermometer</w:t>
      </w:r>
    </w:p>
    <w:p w:rsidR="00C624EE" w:rsidRDefault="00D82823">
      <w:pPr>
        <w:pStyle w:val="ListParagraph"/>
        <w:numPr>
          <w:ilvl w:val="0"/>
          <w:numId w:val="17"/>
        </w:numPr>
      </w:pPr>
      <w:r>
        <w:t>Standing Order Check</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xml:space="preserve">  All standing orders must be reviewed and updated according to the Standing Order Procedure.</w:t>
      </w:r>
    </w:p>
    <w:p w:rsidR="00C624EE" w:rsidRDefault="00D82823">
      <w:pPr>
        <w:pStyle w:val="ListParagraph"/>
        <w:numPr>
          <w:ilvl w:val="0"/>
          <w:numId w:val="17"/>
        </w:numPr>
      </w:pPr>
      <w:r>
        <w:t>Safety Inspection</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Safety inspections are recorded by phlebotomy staff on Attachment 2:  PSC Safety Inspection Sheet and faxed to the phlebotomy coordinator for review.  The original is kept at the patient service center.</w:t>
      </w:r>
    </w:p>
    <w:p w:rsidR="00C624EE" w:rsidRDefault="00422C30">
      <w:pPr>
        <w:pStyle w:val="ListParagraph"/>
        <w:numPr>
          <w:ilvl w:val="0"/>
          <w:numId w:val="17"/>
        </w:numPr>
      </w:pPr>
      <w:r>
        <w:t>Attachment 1:  PSC Maintenance Log will be faxed to the phlebotomy coordinator for review.</w:t>
      </w:r>
    </w:p>
    <w:p w:rsidR="00C624EE" w:rsidRDefault="00C624EE">
      <w:pPr>
        <w:pStyle w:val="ListParagraph"/>
        <w:ind w:left="360"/>
      </w:pPr>
    </w:p>
    <w:p w:rsidR="00C624EE" w:rsidRDefault="00F775F0">
      <w:pPr>
        <w:rPr>
          <w:i/>
          <w:u w:val="single"/>
        </w:rPr>
      </w:pPr>
      <w:r w:rsidRPr="00F775F0">
        <w:rPr>
          <w:i/>
          <w:u w:val="single"/>
        </w:rPr>
        <w:t>Annually</w:t>
      </w:r>
    </w:p>
    <w:p w:rsidR="00C624EE" w:rsidRDefault="00D82823">
      <w:r>
        <w:t>The phlebotomy supervisor will conduct an</w:t>
      </w:r>
      <w:r w:rsidR="00422C30">
        <w:t xml:space="preserve"> unannounced</w:t>
      </w:r>
      <w:r>
        <w:t xml:space="preserve"> inspection of the </w:t>
      </w:r>
      <w:r w:rsidR="006E5D0E">
        <w:t>PSC</w:t>
      </w:r>
      <w:r w:rsidR="00422C30">
        <w:t xml:space="preserve"> annually.  This inspection will </w:t>
      </w:r>
      <w:r w:rsidR="006E5D0E">
        <w:t xml:space="preserve">be recorded on Attachment </w:t>
      </w:r>
      <w:r w:rsidR="00CF3EA3">
        <w:t>1</w:t>
      </w:r>
      <w:r w:rsidR="006E5D0E">
        <w:t xml:space="preserve">:  </w:t>
      </w:r>
      <w:r w:rsidR="00634E7C">
        <w:t>Maintenance Log</w:t>
      </w:r>
      <w:r w:rsidR="006E5D0E">
        <w:t xml:space="preserve"> and </w:t>
      </w:r>
      <w:r w:rsidR="00422C30">
        <w:t>include the following.</w:t>
      </w:r>
    </w:p>
    <w:p w:rsidR="00C624EE" w:rsidRDefault="00422C30">
      <w:pPr>
        <w:pStyle w:val="ListParagraph"/>
        <w:numPr>
          <w:ilvl w:val="0"/>
          <w:numId w:val="17"/>
        </w:numPr>
      </w:pPr>
      <w:r>
        <w:t>Review of procedure manual.</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The procedure manuals will not be removed from the PSC.  All alterations to the procedure manual will be completed at the Main Laboratory and placed into service at the site.</w:t>
      </w:r>
    </w:p>
    <w:p w:rsidR="00C624EE" w:rsidRDefault="00422C30">
      <w:pPr>
        <w:pStyle w:val="ListParagraph"/>
        <w:numPr>
          <w:ilvl w:val="0"/>
          <w:numId w:val="17"/>
        </w:numPr>
      </w:pPr>
      <w:r>
        <w:t>Audit of standing orders.</w:t>
      </w:r>
    </w:p>
    <w:p w:rsidR="00C624EE" w:rsidRDefault="006E5D0E">
      <w:pPr>
        <w:pStyle w:val="ListParagraph"/>
        <w:numPr>
          <w:ilvl w:val="0"/>
          <w:numId w:val="17"/>
        </w:numPr>
      </w:pPr>
      <w:r>
        <w:t>Safety inspection.</w:t>
      </w:r>
    </w:p>
    <w:p w:rsidR="00C624EE" w:rsidRDefault="006E5D0E">
      <w:pPr>
        <w:pStyle w:val="ListParagraph"/>
        <w:numPr>
          <w:ilvl w:val="0"/>
          <w:numId w:val="17"/>
        </w:numPr>
      </w:pPr>
      <w:r>
        <w:t>Procedure manual sign off by PSC phlebotomists.</w:t>
      </w:r>
    </w:p>
    <w:p w:rsidR="00C624EE" w:rsidRDefault="00C624EE"/>
    <w:p w:rsidR="00C624EE" w:rsidRDefault="00CC14A4">
      <w:pPr>
        <w:rPr>
          <w:b/>
        </w:rPr>
      </w:pPr>
      <w:r>
        <w:rPr>
          <w:b/>
        </w:rPr>
        <w:t>Patient Management Procedure:</w:t>
      </w:r>
    </w:p>
    <w:p w:rsidR="00C624EE" w:rsidRDefault="00856F19">
      <w:pPr>
        <w:pStyle w:val="ListParagraph"/>
        <w:numPr>
          <w:ilvl w:val="0"/>
          <w:numId w:val="23"/>
        </w:numPr>
        <w:rPr>
          <w:b/>
        </w:rPr>
      </w:pPr>
      <w:r>
        <w:t>Patient presents at the PSC.</w:t>
      </w:r>
    </w:p>
    <w:p w:rsidR="00C624EE" w:rsidRDefault="00F775F0">
      <w:pPr>
        <w:pStyle w:val="ListParagraph"/>
        <w:numPr>
          <w:ilvl w:val="1"/>
          <w:numId w:val="17"/>
        </w:numPr>
        <w:rPr>
          <w:b/>
        </w:rPr>
      </w:pPr>
      <w:r w:rsidRPr="00F775F0">
        <w:rPr>
          <w:i/>
        </w:rPr>
        <w:t>Corinth</w:t>
      </w:r>
      <w:r w:rsidR="00856F19">
        <w:rPr>
          <w:i/>
        </w:rPr>
        <w:t xml:space="preserve"> PSC</w:t>
      </w:r>
      <w:r w:rsidR="00856F19">
        <w:t>:  Patients present directly with the phlebotomist staffing the location.  If the phlebotomist already has a patient, the new patient is asked to have a seat in the waiting area.</w:t>
      </w:r>
    </w:p>
    <w:p w:rsidR="00C624EE" w:rsidRPr="00C03F31" w:rsidRDefault="00660F62">
      <w:pPr>
        <w:pStyle w:val="ListParagraph"/>
        <w:numPr>
          <w:ilvl w:val="1"/>
          <w:numId w:val="17"/>
        </w:numPr>
        <w:rPr>
          <w:b/>
        </w:rPr>
      </w:pPr>
      <w:r>
        <w:rPr>
          <w:i/>
        </w:rPr>
        <w:t xml:space="preserve">Schuylerville &amp; Saratoga PSCs:  </w:t>
      </w:r>
      <w:r w:rsidR="00856F19">
        <w:t xml:space="preserve">Patients present to family health center staff.  The family health center </w:t>
      </w:r>
      <w:proofErr w:type="gramStart"/>
      <w:r w:rsidR="00856F19">
        <w:t>staff announce</w:t>
      </w:r>
      <w:proofErr w:type="gramEnd"/>
      <w:r w:rsidR="00856F19">
        <w:t xml:space="preserve"> the patient’s arrival to the phlebotomist and </w:t>
      </w:r>
      <w:r w:rsidR="003C5C05">
        <w:t>asks the patient to have a seat in the waiting area.</w:t>
      </w:r>
    </w:p>
    <w:p w:rsidR="00C03F31" w:rsidRDefault="00C03F31">
      <w:pPr>
        <w:pStyle w:val="ListParagraph"/>
        <w:numPr>
          <w:ilvl w:val="1"/>
          <w:numId w:val="17"/>
        </w:numPr>
        <w:rPr>
          <w:b/>
        </w:rPr>
      </w:pPr>
      <w:r>
        <w:rPr>
          <w:i/>
        </w:rPr>
        <w:t xml:space="preserve">Milton PSC:  </w:t>
      </w:r>
      <w:r>
        <w:t xml:space="preserve">Patient presents to registration area in the lobby.  Registration </w:t>
      </w:r>
      <w:proofErr w:type="gramStart"/>
      <w:r>
        <w:t>staff announce</w:t>
      </w:r>
      <w:proofErr w:type="gramEnd"/>
      <w:r>
        <w:t xml:space="preserve"> the patient’s arrival to the phlebotomist and </w:t>
      </w:r>
      <w:r w:rsidR="00B413B5">
        <w:t>asks the patient to have a seat in the waiting area.</w:t>
      </w:r>
    </w:p>
    <w:p w:rsidR="00C624EE" w:rsidRDefault="003C5C05">
      <w:pPr>
        <w:pStyle w:val="ListParagraph"/>
        <w:numPr>
          <w:ilvl w:val="0"/>
          <w:numId w:val="23"/>
        </w:numPr>
        <w:rPr>
          <w:i/>
        </w:rPr>
      </w:pPr>
      <w:r>
        <w:t>The phlebotomist greet</w:t>
      </w:r>
      <w:r w:rsidR="00E8752A">
        <w:t>s</w:t>
      </w:r>
      <w:r>
        <w:t xml:space="preserve"> the patient and bring</w:t>
      </w:r>
      <w:r w:rsidR="00E8752A">
        <w:t>s</w:t>
      </w:r>
      <w:r>
        <w:t xml:space="preserve"> them to the drawing room.</w:t>
      </w:r>
    </w:p>
    <w:p w:rsidR="00C624EE" w:rsidRDefault="00E8752A">
      <w:pPr>
        <w:pStyle w:val="ListParagraph"/>
        <w:numPr>
          <w:ilvl w:val="0"/>
          <w:numId w:val="23"/>
        </w:numPr>
        <w:rPr>
          <w:i/>
        </w:rPr>
      </w:pPr>
      <w:r>
        <w:t>The phlebotomist asks for a requisition.</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xml:space="preserve">  The requisition must meet all requirements outlined in Admin Policy I-85 Requirements for Outpatient Orders.</w:t>
      </w:r>
    </w:p>
    <w:p w:rsidR="00C624EE" w:rsidRDefault="00E8752A">
      <w:pPr>
        <w:pStyle w:val="ListParagraph"/>
        <w:numPr>
          <w:ilvl w:val="0"/>
          <w:numId w:val="23"/>
        </w:numPr>
      </w:pPr>
      <w:r>
        <w:t>Verify insurance information with the patient.</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 xml:space="preserve">Saratoga Hospital </w:t>
      </w:r>
      <w:r w:rsidR="00FA70FC">
        <w:rPr>
          <w:i/>
          <w:color w:val="0F243E" w:themeColor="text2" w:themeShade="80"/>
        </w:rPr>
        <w:t>PSC</w:t>
      </w:r>
      <w:r w:rsidRPr="00F775F0">
        <w:rPr>
          <w:i/>
          <w:color w:val="0F243E" w:themeColor="text2" w:themeShade="80"/>
        </w:rPr>
        <w:t xml:space="preserve"> </w:t>
      </w:r>
      <w:proofErr w:type="gramStart"/>
      <w:r w:rsidRPr="00F775F0">
        <w:rPr>
          <w:i/>
          <w:color w:val="0F243E" w:themeColor="text2" w:themeShade="80"/>
        </w:rPr>
        <w:t>accept</w:t>
      </w:r>
      <w:proofErr w:type="gramEnd"/>
      <w:r w:rsidRPr="00F775F0">
        <w:rPr>
          <w:i/>
          <w:color w:val="0F243E" w:themeColor="text2" w:themeShade="80"/>
        </w:rPr>
        <w:t xml:space="preserve"> all insurances.</w:t>
      </w:r>
    </w:p>
    <w:p w:rsidR="00C624EE" w:rsidRDefault="00710D22">
      <w:pPr>
        <w:pStyle w:val="ListParagraph"/>
        <w:numPr>
          <w:ilvl w:val="0"/>
          <w:numId w:val="23"/>
        </w:numPr>
      </w:pPr>
      <w:r>
        <w:t>Phlebotomist proceeds with specimen collection according to the following procedures.</w:t>
      </w:r>
    </w:p>
    <w:p w:rsidR="00C624EE" w:rsidRDefault="00710D22">
      <w:pPr>
        <w:pStyle w:val="ListParagraph"/>
        <w:numPr>
          <w:ilvl w:val="1"/>
          <w:numId w:val="17"/>
        </w:numPr>
      </w:pPr>
      <w:r>
        <w:t>Blood Specimen Collection Procedure</w:t>
      </w:r>
    </w:p>
    <w:p w:rsidR="00C624EE" w:rsidRDefault="00710D22">
      <w:pPr>
        <w:pStyle w:val="ListParagraph"/>
        <w:numPr>
          <w:ilvl w:val="1"/>
          <w:numId w:val="17"/>
        </w:numPr>
      </w:pPr>
      <w:r>
        <w:t>Blood Culture Collection Procedure</w:t>
      </w:r>
    </w:p>
    <w:p w:rsidR="00C624EE" w:rsidRDefault="00710D22">
      <w:pPr>
        <w:pStyle w:val="ListParagraph"/>
        <w:numPr>
          <w:ilvl w:val="1"/>
          <w:numId w:val="17"/>
        </w:numPr>
      </w:pPr>
      <w:r>
        <w:t>Syringe Blood Collection Process</w:t>
      </w:r>
    </w:p>
    <w:p w:rsidR="00C624EE" w:rsidRDefault="00710D22">
      <w:pPr>
        <w:pStyle w:val="ListParagraph"/>
        <w:numPr>
          <w:ilvl w:val="1"/>
          <w:numId w:val="17"/>
        </w:numPr>
      </w:pPr>
      <w:r>
        <w:t>Blood Specimen Collection Process by Skin Puncture</w:t>
      </w:r>
    </w:p>
    <w:p w:rsidR="00C624EE" w:rsidRDefault="00F775F0">
      <w:pPr>
        <w:pStyle w:val="ListParagraph"/>
        <w:ind w:left="360"/>
        <w:rPr>
          <w:i/>
          <w:color w:val="0F243E" w:themeColor="text2" w:themeShade="80"/>
        </w:rPr>
      </w:pPr>
      <w:r w:rsidRPr="00F775F0">
        <w:rPr>
          <w:b/>
          <w:i/>
          <w:color w:val="0F243E" w:themeColor="text2" w:themeShade="80"/>
        </w:rPr>
        <w:t>Note</w:t>
      </w:r>
      <w:r w:rsidR="00B57B92">
        <w:rPr>
          <w:b/>
          <w:i/>
          <w:color w:val="0F243E" w:themeColor="text2" w:themeShade="80"/>
        </w:rPr>
        <w:t>:</w:t>
      </w:r>
      <w:r w:rsidR="00B57B92">
        <w:t xml:space="preserve">  </w:t>
      </w:r>
      <w:r w:rsidRPr="00F775F0">
        <w:rPr>
          <w:i/>
          <w:color w:val="0F243E" w:themeColor="text2" w:themeShade="80"/>
        </w:rPr>
        <w:t>See the following link for specific test requirements.</w:t>
      </w:r>
    </w:p>
    <w:p w:rsidR="00C624EE" w:rsidRDefault="0066409F">
      <w:pPr>
        <w:ind w:left="360"/>
        <w:rPr>
          <w:i/>
          <w:color w:val="0F243E" w:themeColor="text2" w:themeShade="80"/>
        </w:rPr>
      </w:pPr>
      <w:hyperlink r:id="rId8" w:history="1">
        <w:r w:rsidR="00F775F0" w:rsidRPr="00F775F0">
          <w:rPr>
            <w:rStyle w:val="Hyperlink"/>
            <w:i/>
            <w:color w:val="0F243E" w:themeColor="text2" w:themeShade="80"/>
          </w:rPr>
          <w:t>http://www.saratogahospital.org/services/diagnostictesting/laboratory-services</w:t>
        </w:r>
      </w:hyperlink>
    </w:p>
    <w:p w:rsidR="00C624EE" w:rsidRDefault="00C624EE">
      <w:pPr>
        <w:ind w:left="360"/>
        <w:rPr>
          <w:sz w:val="16"/>
          <w:szCs w:val="16"/>
        </w:rPr>
      </w:pPr>
    </w:p>
    <w:p w:rsidR="00FA70FC" w:rsidRDefault="00710D22">
      <w:pPr>
        <w:pStyle w:val="ListParagraph"/>
        <w:numPr>
          <w:ilvl w:val="0"/>
          <w:numId w:val="23"/>
        </w:numPr>
      </w:pPr>
      <w:r>
        <w:t>Close contact with the patient by thanking them for choosing Saratoga Hospital.</w:t>
      </w:r>
    </w:p>
    <w:p w:rsidR="00FA70FC" w:rsidRDefault="00FA4BA0">
      <w:pPr>
        <w:pStyle w:val="ListParagraph"/>
        <w:numPr>
          <w:ilvl w:val="0"/>
          <w:numId w:val="23"/>
        </w:numPr>
      </w:pPr>
      <w:r>
        <w:t>Process specimens a</w:t>
      </w:r>
      <w:r w:rsidR="00B57B92">
        <w:t xml:space="preserve">ccording to the test dictionary.   See Attachment 3:   Process for </w:t>
      </w:r>
      <w:proofErr w:type="spellStart"/>
      <w:r w:rsidR="00B57B92">
        <w:t>Aliquotting</w:t>
      </w:r>
      <w:proofErr w:type="spellEnd"/>
      <w:r w:rsidR="00B57B92">
        <w:t xml:space="preserve"> Specimens</w:t>
      </w:r>
      <w:r w:rsidR="000F7C1B">
        <w:t>,</w:t>
      </w:r>
      <w:r w:rsidR="00B57B92">
        <w:t xml:space="preserve"> </w:t>
      </w:r>
      <w:r w:rsidR="000F7C1B">
        <w:t xml:space="preserve">for instructions on </w:t>
      </w:r>
      <w:proofErr w:type="spellStart"/>
      <w:r w:rsidR="000F7C1B">
        <w:t>aliquotting</w:t>
      </w:r>
      <w:proofErr w:type="spellEnd"/>
      <w:r w:rsidR="000F7C1B">
        <w:t>.</w:t>
      </w:r>
    </w:p>
    <w:p w:rsidR="007C50D6" w:rsidRDefault="007C50D6" w:rsidP="007C50D6">
      <w:pPr>
        <w:pStyle w:val="ListParagraph"/>
        <w:numPr>
          <w:ilvl w:val="0"/>
          <w:numId w:val="23"/>
        </w:numPr>
      </w:pPr>
      <w:r>
        <w:t>Log all collection information on Attachment 4:  PSC Specimen Log.</w:t>
      </w:r>
    </w:p>
    <w:p w:rsidR="007C50D6" w:rsidRDefault="007C50D6" w:rsidP="007C50D6">
      <w:pPr>
        <w:pStyle w:val="ListParagraph"/>
        <w:numPr>
          <w:ilvl w:val="0"/>
          <w:numId w:val="23"/>
        </w:numPr>
        <w:spacing w:line="276" w:lineRule="auto"/>
        <w:rPr>
          <w:b/>
        </w:rPr>
      </w:pPr>
      <w:r>
        <w:t xml:space="preserve">Place specimens in specimen bag with the requisition.  Store according to specimen requirements. </w:t>
      </w:r>
    </w:p>
    <w:p w:rsidR="00C624EE" w:rsidRDefault="00C624EE"/>
    <w:p w:rsidR="00C624EE" w:rsidRDefault="00C624EE"/>
    <w:p w:rsidR="00C624EE" w:rsidRDefault="00C624EE"/>
    <w:p w:rsidR="00C624EE" w:rsidRDefault="00710D22">
      <w:pPr>
        <w:rPr>
          <w:b/>
        </w:rPr>
      </w:pPr>
      <w:r>
        <w:rPr>
          <w:b/>
        </w:rPr>
        <w:t>Procedural Notes:</w:t>
      </w:r>
    </w:p>
    <w:p w:rsidR="00B413B5" w:rsidRDefault="00B413B5">
      <w:pPr>
        <w:pStyle w:val="ListParagraph"/>
        <w:numPr>
          <w:ilvl w:val="0"/>
          <w:numId w:val="17"/>
        </w:numPr>
      </w:pPr>
      <w:r>
        <w:t>If specimens are collected after the courier has been to the</w:t>
      </w:r>
      <w:r w:rsidR="00B24C69">
        <w:t xml:space="preserve"> PSC, call the courier at 2516.</w:t>
      </w:r>
    </w:p>
    <w:p w:rsidR="00C624EE" w:rsidRDefault="00710D22">
      <w:pPr>
        <w:pStyle w:val="ListParagraph"/>
        <w:numPr>
          <w:ilvl w:val="0"/>
          <w:numId w:val="17"/>
        </w:numPr>
      </w:pPr>
      <w:r>
        <w:t xml:space="preserve">It is very important that the PSC remains open for the duration of the posted hours.  These hours are part of the PSC application and are registered with New York State.  </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At times it may be necessary for the phlebotomist staffing the PSC to leave the PSC to perform an offsite specimen collection procedure.  The phlebotomist will avoid leaving the PSC for any reason before 10:00 am.  Prior to leaving the PSC, the phlebotomist will post Attachment</w:t>
      </w:r>
      <w:r w:rsidR="00B56DC7">
        <w:rPr>
          <w:i/>
          <w:color w:val="0F243E" w:themeColor="text2" w:themeShade="80"/>
        </w:rPr>
        <w:t xml:space="preserve"> </w:t>
      </w:r>
      <w:r w:rsidR="000F7C1B">
        <w:rPr>
          <w:i/>
          <w:color w:val="0F243E" w:themeColor="text2" w:themeShade="80"/>
        </w:rPr>
        <w:t>5</w:t>
      </w:r>
      <w:r w:rsidRPr="00F775F0">
        <w:rPr>
          <w:i/>
          <w:color w:val="0F243E" w:themeColor="text2" w:themeShade="80"/>
        </w:rPr>
        <w:t xml:space="preserve">:  Expected Return </w:t>
      </w:r>
      <w:r w:rsidR="002936C2">
        <w:rPr>
          <w:i/>
          <w:color w:val="0F243E" w:themeColor="text2" w:themeShade="80"/>
        </w:rPr>
        <w:t>N</w:t>
      </w:r>
      <w:r w:rsidRPr="00F775F0">
        <w:rPr>
          <w:i/>
          <w:color w:val="0F243E" w:themeColor="text2" w:themeShade="80"/>
        </w:rPr>
        <w:t>otice with the time their estimated return time filled in on the announcement.</w:t>
      </w:r>
    </w:p>
    <w:p w:rsidR="00C624EE" w:rsidRDefault="00C624EE">
      <w:pPr>
        <w:pStyle w:val="ListParagraph"/>
      </w:pPr>
    </w:p>
    <w:p w:rsidR="007C13A0" w:rsidRDefault="009820D0" w:rsidP="00D55597">
      <w:pPr>
        <w:rPr>
          <w:b/>
        </w:rPr>
      </w:pPr>
      <w:r>
        <w:rPr>
          <w:b/>
        </w:rPr>
        <w:t>Related Procedures:</w:t>
      </w:r>
    </w:p>
    <w:p w:rsidR="00C624EE" w:rsidRDefault="00C03936">
      <w:pPr>
        <w:pStyle w:val="ListParagraph"/>
        <w:numPr>
          <w:ilvl w:val="0"/>
          <w:numId w:val="17"/>
        </w:numPr>
      </w:pPr>
      <w:r>
        <w:t>Requirements for Outpatient Orders</w:t>
      </w:r>
    </w:p>
    <w:p w:rsidR="00C624EE" w:rsidRDefault="009820D0">
      <w:pPr>
        <w:pStyle w:val="ListParagraph"/>
        <w:numPr>
          <w:ilvl w:val="0"/>
          <w:numId w:val="17"/>
        </w:numPr>
      </w:pPr>
      <w:r>
        <w:t>Specimen Rejection Protocol</w:t>
      </w:r>
    </w:p>
    <w:p w:rsidR="00C624EE" w:rsidRDefault="009820D0">
      <w:pPr>
        <w:pStyle w:val="ListParagraph"/>
        <w:numPr>
          <w:ilvl w:val="0"/>
          <w:numId w:val="17"/>
        </w:numPr>
      </w:pPr>
      <w:r>
        <w:t>Patient Identification Policy</w:t>
      </w:r>
    </w:p>
    <w:p w:rsidR="00C624EE" w:rsidRDefault="009820D0">
      <w:pPr>
        <w:pStyle w:val="ListParagraph"/>
        <w:numPr>
          <w:ilvl w:val="0"/>
          <w:numId w:val="17"/>
        </w:numPr>
      </w:pPr>
      <w:r>
        <w:t>Specimen Labeling Policy</w:t>
      </w:r>
    </w:p>
    <w:p w:rsidR="00C624EE" w:rsidRDefault="009820D0">
      <w:pPr>
        <w:pStyle w:val="ListParagraph"/>
        <w:numPr>
          <w:ilvl w:val="0"/>
          <w:numId w:val="17"/>
        </w:numPr>
      </w:pPr>
      <w:r>
        <w:t>Dispensing Specimen Containers Policy</w:t>
      </w:r>
    </w:p>
    <w:p w:rsidR="00C624EE" w:rsidRDefault="009820D0">
      <w:pPr>
        <w:pStyle w:val="ListParagraph"/>
        <w:numPr>
          <w:ilvl w:val="0"/>
          <w:numId w:val="17"/>
        </w:numPr>
      </w:pPr>
      <w:r>
        <w:t>Standing Order Procedure</w:t>
      </w:r>
    </w:p>
    <w:p w:rsidR="007C13A0" w:rsidRPr="000C4296" w:rsidRDefault="007C13A0" w:rsidP="00D55597"/>
    <w:p w:rsidR="007C13A0" w:rsidRPr="000C4296" w:rsidRDefault="007C13A0" w:rsidP="00D55597"/>
    <w:p w:rsidR="007C13A0" w:rsidRDefault="002936C2" w:rsidP="00D55597">
      <w:pPr>
        <w:rPr>
          <w:b/>
        </w:rPr>
      </w:pPr>
      <w:r>
        <w:rPr>
          <w:b/>
        </w:rPr>
        <w:t>Attachments:</w:t>
      </w:r>
    </w:p>
    <w:p w:rsidR="00C624EE" w:rsidRDefault="00F775F0">
      <w:pPr>
        <w:pStyle w:val="ListParagraph"/>
        <w:numPr>
          <w:ilvl w:val="0"/>
          <w:numId w:val="17"/>
        </w:numPr>
      </w:pPr>
      <w:r w:rsidRPr="00F775F0">
        <w:rPr>
          <w:b/>
        </w:rPr>
        <w:t xml:space="preserve">Attachment 1:  </w:t>
      </w:r>
      <w:r w:rsidR="002936C2">
        <w:t>PSC Maintenance Log</w:t>
      </w:r>
    </w:p>
    <w:p w:rsidR="00C624EE" w:rsidRDefault="002936C2">
      <w:pPr>
        <w:pStyle w:val="ListParagraph"/>
        <w:numPr>
          <w:ilvl w:val="0"/>
          <w:numId w:val="17"/>
        </w:numPr>
        <w:rPr>
          <w:b/>
        </w:rPr>
      </w:pPr>
      <w:r>
        <w:rPr>
          <w:b/>
        </w:rPr>
        <w:t xml:space="preserve">Attachment 2:  </w:t>
      </w:r>
      <w:r w:rsidR="00F775F0" w:rsidRPr="00F775F0">
        <w:t>PSC Safety Inspection Sheet</w:t>
      </w:r>
    </w:p>
    <w:p w:rsidR="00C624EE" w:rsidRDefault="00F775F0">
      <w:pPr>
        <w:pStyle w:val="ListParagraph"/>
        <w:numPr>
          <w:ilvl w:val="0"/>
          <w:numId w:val="17"/>
        </w:numPr>
        <w:rPr>
          <w:b/>
        </w:rPr>
      </w:pPr>
      <w:r w:rsidRPr="00F775F0">
        <w:rPr>
          <w:b/>
        </w:rPr>
        <w:t>Attachment 3:</w:t>
      </w:r>
      <w:r w:rsidR="000F7C1B">
        <w:t xml:space="preserve">   Process for </w:t>
      </w:r>
      <w:proofErr w:type="spellStart"/>
      <w:r w:rsidR="000F7C1B">
        <w:t>Aliquotting</w:t>
      </w:r>
      <w:proofErr w:type="spellEnd"/>
      <w:r w:rsidR="000F7C1B">
        <w:t xml:space="preserve"> Specimens</w:t>
      </w:r>
    </w:p>
    <w:p w:rsidR="00552F38" w:rsidRPr="00552F38" w:rsidRDefault="000F7C1B" w:rsidP="00552F38">
      <w:pPr>
        <w:pStyle w:val="ListParagraph"/>
        <w:numPr>
          <w:ilvl w:val="0"/>
          <w:numId w:val="17"/>
        </w:numPr>
        <w:rPr>
          <w:b/>
        </w:rPr>
      </w:pPr>
      <w:r>
        <w:rPr>
          <w:b/>
        </w:rPr>
        <w:t>Attachment 4</w:t>
      </w:r>
      <w:r w:rsidR="00552F38" w:rsidRPr="00552F38">
        <w:rPr>
          <w:b/>
        </w:rPr>
        <w:t xml:space="preserve">:  </w:t>
      </w:r>
      <w:r w:rsidR="00F775F0" w:rsidRPr="00F775F0">
        <w:t>PSC Specimen Log</w:t>
      </w:r>
    </w:p>
    <w:p w:rsidR="00C624EE" w:rsidRDefault="00F775F0">
      <w:pPr>
        <w:pStyle w:val="ListParagraph"/>
        <w:numPr>
          <w:ilvl w:val="0"/>
          <w:numId w:val="17"/>
        </w:numPr>
      </w:pPr>
      <w:r w:rsidRPr="00F775F0">
        <w:rPr>
          <w:b/>
        </w:rPr>
        <w:t xml:space="preserve">Attachment </w:t>
      </w:r>
      <w:r w:rsidR="000F7C1B">
        <w:rPr>
          <w:b/>
        </w:rPr>
        <w:t>5</w:t>
      </w:r>
      <w:r w:rsidRPr="00F775F0">
        <w:rPr>
          <w:b/>
        </w:rPr>
        <w:t>:</w:t>
      </w:r>
      <w:r w:rsidR="002936C2">
        <w:rPr>
          <w:b/>
        </w:rPr>
        <w:t xml:space="preserve"> </w:t>
      </w:r>
      <w:r w:rsidR="002936C2" w:rsidRPr="002936C2">
        <w:rPr>
          <w:i/>
          <w:color w:val="0F243E" w:themeColor="text2" w:themeShade="80"/>
        </w:rPr>
        <w:t xml:space="preserve"> </w:t>
      </w:r>
      <w:r w:rsidRPr="00F775F0">
        <w:t>Expected Return Notice</w:t>
      </w:r>
    </w:p>
    <w:p w:rsidR="006D6A2C" w:rsidRPr="000C4296" w:rsidRDefault="006D6A2C" w:rsidP="00D55597"/>
    <w:p w:rsidR="00B32CC6" w:rsidRPr="000C4296" w:rsidRDefault="00B32CC6" w:rsidP="00D55597"/>
    <w:p w:rsidR="00F51881" w:rsidRPr="000C4296" w:rsidRDefault="00F51881"/>
    <w:p w:rsidR="00F51881" w:rsidRPr="000C4296" w:rsidRDefault="00C321EB">
      <w:pPr>
        <w:rPr>
          <w:b/>
        </w:rPr>
      </w:pPr>
      <w:r w:rsidRPr="000C4296">
        <w:rPr>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928"/>
        <w:gridCol w:w="127"/>
        <w:gridCol w:w="1735"/>
        <w:gridCol w:w="127"/>
        <w:gridCol w:w="236"/>
        <w:gridCol w:w="807"/>
        <w:gridCol w:w="37"/>
        <w:gridCol w:w="270"/>
        <w:gridCol w:w="3069"/>
        <w:gridCol w:w="127"/>
        <w:gridCol w:w="424"/>
        <w:gridCol w:w="270"/>
        <w:gridCol w:w="738"/>
      </w:tblGrid>
      <w:tr w:rsidR="007C50D6" w:rsidRPr="00734A5D" w:rsidTr="00FA70FC">
        <w:trPr>
          <w:gridAfter w:val="4"/>
          <w:wAfter w:w="1559" w:type="dxa"/>
        </w:trPr>
        <w:tc>
          <w:tcPr>
            <w:tcW w:w="2476" w:type="dxa"/>
            <w:gridSpan w:val="2"/>
            <w:tcBorders>
              <w:top w:val="nil"/>
              <w:left w:val="nil"/>
              <w:bottom w:val="nil"/>
              <w:right w:val="nil"/>
            </w:tcBorders>
            <w:vAlign w:val="center"/>
          </w:tcPr>
          <w:p w:rsidR="007C50D6" w:rsidRPr="00734A5D" w:rsidRDefault="007C50D6" w:rsidP="00FA70FC">
            <w:pPr>
              <w:rPr>
                <w:b/>
                <w:sz w:val="16"/>
                <w:szCs w:val="16"/>
              </w:rPr>
            </w:pPr>
            <w:r w:rsidRPr="00734A5D">
              <w:rPr>
                <w:sz w:val="16"/>
                <w:szCs w:val="16"/>
              </w:rPr>
              <w:tab/>
            </w:r>
            <w:r w:rsidRPr="00734A5D">
              <w:rPr>
                <w:sz w:val="16"/>
                <w:szCs w:val="16"/>
              </w:rPr>
              <w:tab/>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4546" w:type="dxa"/>
            <w:gridSpan w:val="6"/>
            <w:tcBorders>
              <w:top w:val="nil"/>
              <w:left w:val="nil"/>
              <w:bottom w:val="nil"/>
              <w:right w:val="nil"/>
            </w:tcBorders>
            <w:vAlign w:val="center"/>
          </w:tcPr>
          <w:p w:rsidR="007C50D6" w:rsidRPr="00734A5D" w:rsidRDefault="007C50D6" w:rsidP="00FA70FC">
            <w:pPr>
              <w:rPr>
                <w:sz w:val="16"/>
                <w:szCs w:val="16"/>
              </w:rPr>
            </w:pP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b/>
                <w:sz w:val="16"/>
                <w:szCs w:val="16"/>
              </w:rPr>
            </w:pPr>
            <w:r w:rsidRPr="00734A5D">
              <w:rPr>
                <w:sz w:val="16"/>
                <w:szCs w:val="16"/>
              </w:rPr>
              <w:t>Date of Origin:</w:t>
            </w:r>
          </w:p>
        </w:tc>
        <w:tc>
          <w:tcPr>
            <w:tcW w:w="928" w:type="dxa"/>
            <w:tcBorders>
              <w:top w:val="nil"/>
              <w:left w:val="nil"/>
              <w:bottom w:val="nil"/>
              <w:right w:val="nil"/>
            </w:tcBorders>
            <w:vAlign w:val="bottom"/>
          </w:tcPr>
          <w:p w:rsidR="007C50D6" w:rsidRPr="00734A5D" w:rsidRDefault="007C50D6" w:rsidP="00FA70FC">
            <w:pPr>
              <w:rPr>
                <w:b/>
                <w:sz w:val="16"/>
                <w:szCs w:val="16"/>
              </w:rPr>
            </w:pPr>
            <w:r>
              <w:rPr>
                <w:sz w:val="16"/>
                <w:szCs w:val="16"/>
              </w:rPr>
              <w:t>06/11/09</w:t>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Prepared By:</w:t>
            </w:r>
          </w:p>
        </w:tc>
        <w:tc>
          <w:tcPr>
            <w:tcW w:w="3376" w:type="dxa"/>
            <w:gridSpan w:val="3"/>
            <w:tcBorders>
              <w:top w:val="nil"/>
              <w:left w:val="nil"/>
              <w:bottom w:val="nil"/>
              <w:right w:val="nil"/>
            </w:tcBorders>
            <w:vAlign w:val="center"/>
          </w:tcPr>
          <w:p w:rsidR="007C50D6" w:rsidRPr="00734A5D" w:rsidRDefault="007C50D6" w:rsidP="00FA70FC">
            <w:pPr>
              <w:rPr>
                <w:sz w:val="16"/>
                <w:szCs w:val="16"/>
              </w:rPr>
            </w:pPr>
            <w:r>
              <w:rPr>
                <w:sz w:val="16"/>
                <w:szCs w:val="16"/>
              </w:rPr>
              <w:t>Roger Brodeur</w:t>
            </w: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Revised:</w:t>
            </w:r>
          </w:p>
        </w:tc>
        <w:tc>
          <w:tcPr>
            <w:tcW w:w="928" w:type="dxa"/>
            <w:tcBorders>
              <w:top w:val="nil"/>
              <w:left w:val="nil"/>
              <w:bottom w:val="nil"/>
              <w:right w:val="nil"/>
            </w:tcBorders>
            <w:vAlign w:val="center"/>
          </w:tcPr>
          <w:p w:rsidR="007C50D6" w:rsidRPr="00734A5D" w:rsidRDefault="007C50D6" w:rsidP="00FA70FC">
            <w:pPr>
              <w:rPr>
                <w:sz w:val="16"/>
                <w:szCs w:val="16"/>
              </w:rPr>
            </w:pPr>
            <w:r>
              <w:rPr>
                <w:sz w:val="16"/>
                <w:szCs w:val="16"/>
              </w:rPr>
              <w:t>06/19/13</w:t>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By:</w:t>
            </w:r>
          </w:p>
        </w:tc>
        <w:tc>
          <w:tcPr>
            <w:tcW w:w="3376" w:type="dxa"/>
            <w:gridSpan w:val="3"/>
            <w:tcBorders>
              <w:top w:val="nil"/>
              <w:left w:val="nil"/>
              <w:bottom w:val="nil"/>
              <w:right w:val="nil"/>
            </w:tcBorders>
            <w:vAlign w:val="center"/>
          </w:tcPr>
          <w:p w:rsidR="007C50D6" w:rsidRPr="00734A5D" w:rsidRDefault="007C50D6" w:rsidP="00FA70FC">
            <w:pPr>
              <w:rPr>
                <w:sz w:val="16"/>
                <w:szCs w:val="16"/>
              </w:rPr>
            </w:pPr>
            <w:r>
              <w:rPr>
                <w:sz w:val="16"/>
                <w:szCs w:val="16"/>
              </w:rPr>
              <w:t>Teri Baldwin</w:t>
            </w:r>
          </w:p>
        </w:tc>
      </w:tr>
      <w:tr w:rsidR="00463908" w:rsidRPr="00734A5D" w:rsidTr="00FA70FC">
        <w:trPr>
          <w:gridAfter w:val="4"/>
          <w:wAfter w:w="1559" w:type="dxa"/>
        </w:trPr>
        <w:tc>
          <w:tcPr>
            <w:tcW w:w="1548" w:type="dxa"/>
            <w:tcBorders>
              <w:top w:val="nil"/>
              <w:left w:val="nil"/>
              <w:bottom w:val="nil"/>
              <w:right w:val="nil"/>
            </w:tcBorders>
            <w:vAlign w:val="center"/>
          </w:tcPr>
          <w:p w:rsidR="00463908" w:rsidRPr="00734A5D" w:rsidRDefault="00463908" w:rsidP="00FA70FC">
            <w:pPr>
              <w:jc w:val="right"/>
              <w:rPr>
                <w:sz w:val="16"/>
                <w:szCs w:val="16"/>
              </w:rPr>
            </w:pPr>
            <w:r>
              <w:rPr>
                <w:sz w:val="16"/>
                <w:szCs w:val="16"/>
              </w:rPr>
              <w:t>Revised:</w:t>
            </w:r>
          </w:p>
        </w:tc>
        <w:tc>
          <w:tcPr>
            <w:tcW w:w="928" w:type="dxa"/>
            <w:tcBorders>
              <w:top w:val="nil"/>
              <w:left w:val="nil"/>
              <w:bottom w:val="nil"/>
              <w:right w:val="nil"/>
            </w:tcBorders>
            <w:vAlign w:val="center"/>
          </w:tcPr>
          <w:p w:rsidR="00463908" w:rsidRDefault="00463908" w:rsidP="00FA70FC">
            <w:pPr>
              <w:rPr>
                <w:sz w:val="16"/>
                <w:szCs w:val="16"/>
              </w:rPr>
            </w:pPr>
            <w:r>
              <w:rPr>
                <w:sz w:val="16"/>
                <w:szCs w:val="16"/>
              </w:rPr>
              <w:t>03/12/14</w:t>
            </w:r>
          </w:p>
        </w:tc>
        <w:tc>
          <w:tcPr>
            <w:tcW w:w="1862" w:type="dxa"/>
            <w:gridSpan w:val="2"/>
            <w:tcBorders>
              <w:top w:val="nil"/>
              <w:left w:val="nil"/>
              <w:bottom w:val="nil"/>
              <w:right w:val="nil"/>
            </w:tcBorders>
            <w:vAlign w:val="center"/>
          </w:tcPr>
          <w:p w:rsidR="00463908" w:rsidRPr="00734A5D" w:rsidRDefault="00463908" w:rsidP="00FA70FC">
            <w:pPr>
              <w:rPr>
                <w:sz w:val="16"/>
                <w:szCs w:val="16"/>
              </w:rPr>
            </w:pPr>
          </w:p>
        </w:tc>
        <w:tc>
          <w:tcPr>
            <w:tcW w:w="1170" w:type="dxa"/>
            <w:gridSpan w:val="3"/>
            <w:tcBorders>
              <w:top w:val="nil"/>
              <w:left w:val="nil"/>
              <w:bottom w:val="nil"/>
              <w:right w:val="nil"/>
            </w:tcBorders>
            <w:vAlign w:val="center"/>
          </w:tcPr>
          <w:p w:rsidR="00463908" w:rsidRPr="00734A5D" w:rsidRDefault="00463908" w:rsidP="00FA70FC">
            <w:pPr>
              <w:jc w:val="right"/>
              <w:rPr>
                <w:sz w:val="16"/>
                <w:szCs w:val="16"/>
              </w:rPr>
            </w:pPr>
            <w:r>
              <w:rPr>
                <w:sz w:val="16"/>
                <w:szCs w:val="16"/>
              </w:rPr>
              <w:t>By:</w:t>
            </w:r>
          </w:p>
        </w:tc>
        <w:tc>
          <w:tcPr>
            <w:tcW w:w="3376" w:type="dxa"/>
            <w:gridSpan w:val="3"/>
            <w:tcBorders>
              <w:top w:val="nil"/>
              <w:left w:val="nil"/>
              <w:bottom w:val="nil"/>
              <w:right w:val="nil"/>
            </w:tcBorders>
            <w:vAlign w:val="center"/>
          </w:tcPr>
          <w:p w:rsidR="00463908" w:rsidRDefault="00463908" w:rsidP="00FA70FC">
            <w:pPr>
              <w:rPr>
                <w:sz w:val="16"/>
                <w:szCs w:val="16"/>
              </w:rPr>
            </w:pPr>
            <w:r>
              <w:rPr>
                <w:sz w:val="16"/>
                <w:szCs w:val="16"/>
              </w:rPr>
              <w:t>Teri Baldwin</w:t>
            </w: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sz w:val="16"/>
                <w:szCs w:val="16"/>
              </w:rPr>
            </w:pPr>
          </w:p>
        </w:tc>
        <w:tc>
          <w:tcPr>
            <w:tcW w:w="928" w:type="dxa"/>
            <w:tcBorders>
              <w:top w:val="nil"/>
              <w:left w:val="nil"/>
              <w:bottom w:val="nil"/>
              <w:right w:val="nil"/>
            </w:tcBorders>
            <w:vAlign w:val="center"/>
          </w:tcPr>
          <w:p w:rsidR="007C50D6" w:rsidRDefault="007C50D6" w:rsidP="00FA70FC">
            <w:pPr>
              <w:rPr>
                <w:sz w:val="16"/>
                <w:szCs w:val="16"/>
              </w:rPr>
            </w:pP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p>
        </w:tc>
        <w:tc>
          <w:tcPr>
            <w:tcW w:w="3376" w:type="dxa"/>
            <w:gridSpan w:val="3"/>
            <w:tcBorders>
              <w:top w:val="nil"/>
              <w:left w:val="nil"/>
              <w:bottom w:val="nil"/>
              <w:right w:val="nil"/>
            </w:tcBorders>
            <w:vAlign w:val="center"/>
          </w:tcPr>
          <w:p w:rsidR="007C50D6" w:rsidRDefault="007C50D6" w:rsidP="00FA70FC">
            <w:pPr>
              <w:rPr>
                <w:sz w:val="16"/>
                <w:szCs w:val="16"/>
              </w:rPr>
            </w:pPr>
          </w:p>
        </w:tc>
      </w:tr>
      <w:tr w:rsidR="00463908" w:rsidRPr="00824B54" w:rsidTr="00414349">
        <w:trPr>
          <w:gridAfter w:val="3"/>
          <w:wAfter w:w="1432" w:type="dxa"/>
          <w:trHeight w:val="135"/>
        </w:trPr>
        <w:tc>
          <w:tcPr>
            <w:tcW w:w="2603" w:type="dxa"/>
            <w:gridSpan w:val="3"/>
            <w:tcBorders>
              <w:top w:val="nil"/>
              <w:left w:val="nil"/>
              <w:bottom w:val="nil"/>
              <w:right w:val="nil"/>
            </w:tcBorders>
            <w:vAlign w:val="bottom"/>
          </w:tcPr>
          <w:p w:rsidR="00463908" w:rsidRPr="002A2746" w:rsidRDefault="00463908" w:rsidP="00414349">
            <w:pPr>
              <w:rPr>
                <w:sz w:val="16"/>
                <w:szCs w:val="16"/>
              </w:rPr>
            </w:pPr>
            <w:r w:rsidRPr="002A2746">
              <w:rPr>
                <w:b/>
                <w:sz w:val="16"/>
                <w:szCs w:val="16"/>
              </w:rPr>
              <w:t>Date Placed in Service:</w:t>
            </w:r>
          </w:p>
        </w:tc>
        <w:tc>
          <w:tcPr>
            <w:tcW w:w="1862" w:type="dxa"/>
            <w:gridSpan w:val="2"/>
            <w:tcBorders>
              <w:top w:val="nil"/>
              <w:left w:val="nil"/>
              <w:bottom w:val="single" w:sz="4" w:space="0" w:color="auto"/>
              <w:right w:val="nil"/>
            </w:tcBorders>
            <w:vAlign w:val="bottom"/>
          </w:tcPr>
          <w:p w:rsidR="00463908" w:rsidRPr="002A2746" w:rsidRDefault="00463908" w:rsidP="00414349">
            <w:pPr>
              <w:rPr>
                <w:sz w:val="16"/>
                <w:szCs w:val="16"/>
              </w:rPr>
            </w:pPr>
          </w:p>
        </w:tc>
        <w:tc>
          <w:tcPr>
            <w:tcW w:w="4546" w:type="dxa"/>
            <w:gridSpan w:val="6"/>
            <w:tcBorders>
              <w:top w:val="nil"/>
              <w:left w:val="nil"/>
              <w:bottom w:val="nil"/>
              <w:right w:val="nil"/>
            </w:tcBorders>
            <w:vAlign w:val="bottom"/>
          </w:tcPr>
          <w:p w:rsidR="00463908" w:rsidRPr="00824B54" w:rsidRDefault="00463908" w:rsidP="00414349"/>
        </w:tc>
      </w:tr>
      <w:tr w:rsidR="00463908" w:rsidRPr="00824B54" w:rsidTr="00414349">
        <w:trPr>
          <w:trHeight w:val="305"/>
        </w:trPr>
        <w:tc>
          <w:tcPr>
            <w:tcW w:w="1548" w:type="dxa"/>
            <w:tcBorders>
              <w:top w:val="nil"/>
              <w:left w:val="nil"/>
              <w:bottom w:val="nil"/>
              <w:right w:val="nil"/>
            </w:tcBorders>
            <w:vAlign w:val="bottom"/>
          </w:tcPr>
          <w:p w:rsidR="00463908" w:rsidRPr="00824B54" w:rsidRDefault="00463908" w:rsidP="00414349">
            <w:r w:rsidRPr="00824B54">
              <w:rPr>
                <w:b/>
              </w:rPr>
              <w:t xml:space="preserve">Approved by:  </w:t>
            </w:r>
          </w:p>
        </w:tc>
        <w:tc>
          <w:tcPr>
            <w:tcW w:w="2917" w:type="dxa"/>
            <w:gridSpan w:val="4"/>
            <w:tcBorders>
              <w:top w:val="nil"/>
              <w:left w:val="nil"/>
              <w:bottom w:val="single" w:sz="4" w:space="0" w:color="auto"/>
              <w:right w:val="nil"/>
            </w:tcBorders>
            <w:vAlign w:val="bottom"/>
          </w:tcPr>
          <w:p w:rsidR="00463908" w:rsidRPr="00824B54" w:rsidRDefault="00463908" w:rsidP="00414349"/>
        </w:tc>
        <w:tc>
          <w:tcPr>
            <w:tcW w:w="236" w:type="dxa"/>
            <w:tcBorders>
              <w:top w:val="nil"/>
              <w:left w:val="nil"/>
              <w:bottom w:val="nil"/>
              <w:right w:val="nil"/>
            </w:tcBorders>
            <w:vAlign w:val="bottom"/>
          </w:tcPr>
          <w:p w:rsidR="00463908" w:rsidRPr="00824B54" w:rsidRDefault="00463908" w:rsidP="00414349"/>
        </w:tc>
        <w:tc>
          <w:tcPr>
            <w:tcW w:w="844" w:type="dxa"/>
            <w:gridSpan w:val="2"/>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3620" w:type="dxa"/>
            <w:gridSpan w:val="3"/>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738" w:type="dxa"/>
            <w:tcBorders>
              <w:top w:val="nil"/>
              <w:left w:val="nil"/>
              <w:bottom w:val="single" w:sz="4" w:space="0" w:color="auto"/>
              <w:right w:val="nil"/>
            </w:tcBorders>
            <w:vAlign w:val="bottom"/>
          </w:tcPr>
          <w:p w:rsidR="00463908" w:rsidRPr="00824B54" w:rsidRDefault="00463908" w:rsidP="00414349"/>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left w:val="nil"/>
              <w:bottom w:val="nil"/>
              <w:right w:val="nil"/>
            </w:tcBorders>
          </w:tcPr>
          <w:p w:rsidR="00463908" w:rsidRDefault="00463908" w:rsidP="00414349">
            <w:pPr>
              <w:jc w:val="center"/>
            </w:pPr>
            <w:r>
              <w:t xml:space="preserve">Phlebotomy </w:t>
            </w:r>
            <w:r w:rsidRPr="00824B54">
              <w:t>Supervisor</w:t>
            </w:r>
          </w:p>
          <w:p w:rsidR="00463908" w:rsidRPr="00824B54" w:rsidRDefault="00463908" w:rsidP="00414349">
            <w:pPr>
              <w:jc w:val="center"/>
            </w:pPr>
            <w:r>
              <w:t>Teri Baldwin</w:t>
            </w:r>
          </w:p>
        </w:tc>
        <w:tc>
          <w:tcPr>
            <w:tcW w:w="236" w:type="dxa"/>
            <w:tcBorders>
              <w:top w:val="nil"/>
              <w:left w:val="nil"/>
              <w:bottom w:val="nil"/>
              <w:right w:val="nil"/>
            </w:tcBorders>
            <w:vAlign w:val="center"/>
          </w:tcPr>
          <w:p w:rsidR="00463908" w:rsidRPr="00824B54" w:rsidRDefault="00463908" w:rsidP="00414349"/>
        </w:tc>
        <w:tc>
          <w:tcPr>
            <w:tcW w:w="844" w:type="dxa"/>
            <w:gridSpan w:val="2"/>
            <w:tcBorders>
              <w:left w:val="nil"/>
              <w:bottom w:val="nil"/>
              <w:right w:val="nil"/>
            </w:tcBorders>
          </w:tcPr>
          <w:p w:rsidR="00463908" w:rsidRPr="00824B54" w:rsidRDefault="00463908" w:rsidP="00414349">
            <w:pPr>
              <w:jc w:val="center"/>
            </w:pPr>
            <w:r w:rsidRPr="00824B54">
              <w:t>Date</w:t>
            </w:r>
          </w:p>
        </w:tc>
        <w:tc>
          <w:tcPr>
            <w:tcW w:w="270" w:type="dxa"/>
            <w:tcBorders>
              <w:top w:val="nil"/>
              <w:left w:val="nil"/>
              <w:bottom w:val="nil"/>
              <w:right w:val="nil"/>
            </w:tcBorders>
            <w:vAlign w:val="center"/>
          </w:tcPr>
          <w:p w:rsidR="00463908" w:rsidRPr="00824B54" w:rsidRDefault="00463908" w:rsidP="00414349"/>
        </w:tc>
        <w:tc>
          <w:tcPr>
            <w:tcW w:w="3620" w:type="dxa"/>
            <w:gridSpan w:val="3"/>
            <w:tcBorders>
              <w:left w:val="nil"/>
              <w:bottom w:val="nil"/>
              <w:right w:val="nil"/>
            </w:tcBorders>
          </w:tcPr>
          <w:p w:rsidR="00463908" w:rsidRDefault="00463908" w:rsidP="00414349">
            <w:pPr>
              <w:jc w:val="center"/>
            </w:pPr>
            <w:r w:rsidRPr="00824B54">
              <w:t>Laboratory</w:t>
            </w:r>
            <w:r>
              <w:t xml:space="preserve"> Medical</w:t>
            </w:r>
            <w:r w:rsidRPr="00824B54">
              <w:t xml:space="preserve"> Director</w:t>
            </w:r>
          </w:p>
          <w:p w:rsidR="00463908" w:rsidRPr="00824B54" w:rsidRDefault="00463908" w:rsidP="00414349">
            <w:pPr>
              <w:jc w:val="center"/>
            </w:pPr>
            <w:r>
              <w:t>William E. Field II, MD</w:t>
            </w:r>
          </w:p>
        </w:tc>
        <w:tc>
          <w:tcPr>
            <w:tcW w:w="270" w:type="dxa"/>
            <w:tcBorders>
              <w:top w:val="nil"/>
              <w:left w:val="nil"/>
              <w:bottom w:val="nil"/>
              <w:right w:val="nil"/>
            </w:tcBorders>
            <w:vAlign w:val="center"/>
          </w:tcPr>
          <w:p w:rsidR="00463908" w:rsidRPr="00824B54" w:rsidRDefault="00463908" w:rsidP="00414349"/>
        </w:tc>
        <w:tc>
          <w:tcPr>
            <w:tcW w:w="738" w:type="dxa"/>
            <w:tcBorders>
              <w:left w:val="nil"/>
              <w:bottom w:val="nil"/>
              <w:right w:val="nil"/>
            </w:tcBorders>
          </w:tcPr>
          <w:p w:rsidR="00463908" w:rsidRPr="00824B54" w:rsidRDefault="00463908" w:rsidP="00414349">
            <w:pPr>
              <w:jc w:val="center"/>
            </w:pPr>
            <w:r w:rsidRPr="00824B54">
              <w:t>Date</w:t>
            </w:r>
          </w:p>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top w:val="nil"/>
              <w:left w:val="nil"/>
              <w:right w:val="nil"/>
            </w:tcBorders>
            <w:vAlign w:val="bottom"/>
          </w:tcPr>
          <w:p w:rsidR="00463908" w:rsidRDefault="00463908" w:rsidP="00414349">
            <w:pPr>
              <w:jc w:val="center"/>
            </w:pPr>
          </w:p>
        </w:tc>
        <w:tc>
          <w:tcPr>
            <w:tcW w:w="236" w:type="dxa"/>
            <w:tcBorders>
              <w:top w:val="nil"/>
              <w:left w:val="nil"/>
              <w:bottom w:val="nil"/>
              <w:right w:val="nil"/>
            </w:tcBorders>
            <w:vAlign w:val="center"/>
          </w:tcPr>
          <w:p w:rsidR="00463908" w:rsidRPr="00824B54" w:rsidRDefault="00463908" w:rsidP="00414349"/>
        </w:tc>
        <w:tc>
          <w:tcPr>
            <w:tcW w:w="844" w:type="dxa"/>
            <w:gridSpan w:val="2"/>
            <w:tcBorders>
              <w:top w:val="nil"/>
              <w:left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3620" w:type="dxa"/>
            <w:gridSpan w:val="3"/>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left w:val="nil"/>
              <w:bottom w:val="nil"/>
              <w:right w:val="nil"/>
            </w:tcBorders>
          </w:tcPr>
          <w:p w:rsidR="00463908" w:rsidRDefault="00463908" w:rsidP="00414349">
            <w:pPr>
              <w:jc w:val="center"/>
              <w:rPr>
                <w:sz w:val="16"/>
                <w:szCs w:val="16"/>
              </w:rPr>
            </w:pPr>
            <w:r w:rsidRPr="00576FC9">
              <w:rPr>
                <w:sz w:val="16"/>
                <w:szCs w:val="16"/>
              </w:rPr>
              <w:t>Laboratory Administrative Director</w:t>
            </w:r>
          </w:p>
          <w:p w:rsidR="00463908" w:rsidRPr="00576FC9" w:rsidRDefault="00463908" w:rsidP="00414349">
            <w:pPr>
              <w:jc w:val="center"/>
            </w:pPr>
            <w:r>
              <w:t>Richard Vandell</w:t>
            </w:r>
          </w:p>
        </w:tc>
        <w:tc>
          <w:tcPr>
            <w:tcW w:w="236" w:type="dxa"/>
            <w:tcBorders>
              <w:top w:val="nil"/>
              <w:left w:val="nil"/>
              <w:bottom w:val="nil"/>
              <w:right w:val="nil"/>
            </w:tcBorders>
            <w:vAlign w:val="center"/>
          </w:tcPr>
          <w:p w:rsidR="00463908" w:rsidRPr="00824B54" w:rsidRDefault="00463908" w:rsidP="00414349"/>
        </w:tc>
        <w:tc>
          <w:tcPr>
            <w:tcW w:w="844" w:type="dxa"/>
            <w:gridSpan w:val="2"/>
            <w:tcBorders>
              <w:left w:val="nil"/>
              <w:bottom w:val="nil"/>
              <w:right w:val="nil"/>
            </w:tcBorders>
          </w:tcPr>
          <w:p w:rsidR="00463908" w:rsidRPr="00824B54" w:rsidRDefault="00463908" w:rsidP="00414349">
            <w:pPr>
              <w:jc w:val="center"/>
            </w:pPr>
            <w:r>
              <w:t>Date</w:t>
            </w:r>
          </w:p>
        </w:tc>
        <w:tc>
          <w:tcPr>
            <w:tcW w:w="270" w:type="dxa"/>
            <w:tcBorders>
              <w:top w:val="nil"/>
              <w:left w:val="nil"/>
              <w:bottom w:val="nil"/>
              <w:right w:val="nil"/>
            </w:tcBorders>
            <w:vAlign w:val="center"/>
          </w:tcPr>
          <w:p w:rsidR="00463908" w:rsidRPr="00824B54" w:rsidRDefault="00463908" w:rsidP="00414349"/>
        </w:tc>
        <w:tc>
          <w:tcPr>
            <w:tcW w:w="3620" w:type="dxa"/>
            <w:gridSpan w:val="3"/>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bl>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2376A1" w:rsidRDefault="002376A1">
      <w:pPr>
        <w:rPr>
          <w:b/>
        </w:rPr>
      </w:pPr>
    </w:p>
    <w:p w:rsidR="002376A1" w:rsidRDefault="002376A1">
      <w:pPr>
        <w:rPr>
          <w:b/>
        </w:rPr>
      </w:pPr>
    </w:p>
    <w:p w:rsidR="002376A1" w:rsidRDefault="002376A1">
      <w:pPr>
        <w:rPr>
          <w:b/>
        </w:rPr>
      </w:pPr>
    </w:p>
    <w:p w:rsidR="002376A1" w:rsidRDefault="002376A1">
      <w:pPr>
        <w:rPr>
          <w:b/>
        </w:rPr>
      </w:pPr>
    </w:p>
    <w:p w:rsidR="002376A1" w:rsidRDefault="002376A1">
      <w:pPr>
        <w:rPr>
          <w:b/>
        </w:rPr>
      </w:pPr>
    </w:p>
    <w:p w:rsidR="002376A1" w:rsidRDefault="002376A1">
      <w:pPr>
        <w:rPr>
          <w:b/>
        </w:rPr>
      </w:pPr>
    </w:p>
    <w:p w:rsidR="00FA70FC" w:rsidRDefault="00FA70FC">
      <w:pPr>
        <w:rPr>
          <w:b/>
        </w:rPr>
      </w:pPr>
    </w:p>
    <w:p w:rsidR="00FA70FC" w:rsidRDefault="00FA70FC">
      <w:pPr>
        <w:rPr>
          <w:b/>
        </w:rPr>
      </w:pPr>
    </w:p>
    <w:p w:rsidR="00FA70FC" w:rsidRDefault="002936C2">
      <w:pPr>
        <w:rPr>
          <w:b/>
        </w:rPr>
      </w:pPr>
      <w:r>
        <w:rPr>
          <w:b/>
        </w:rPr>
        <w:t>Attachment 1:  Maintenance Log</w:t>
      </w:r>
    </w:p>
    <w:p w:rsidR="00FA70FC" w:rsidRDefault="00FA70FC">
      <w:pPr>
        <w:rPr>
          <w:b/>
        </w:rPr>
      </w:pPr>
    </w:p>
    <w:tbl>
      <w:tblPr>
        <w:tblW w:w="9313" w:type="dxa"/>
        <w:jc w:val="center"/>
        <w:tblInd w:w="1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4A0"/>
      </w:tblPr>
      <w:tblGrid>
        <w:gridCol w:w="573"/>
        <w:gridCol w:w="573"/>
        <w:gridCol w:w="540"/>
        <w:gridCol w:w="360"/>
        <w:gridCol w:w="360"/>
        <w:gridCol w:w="450"/>
        <w:gridCol w:w="360"/>
        <w:gridCol w:w="360"/>
        <w:gridCol w:w="450"/>
        <w:gridCol w:w="900"/>
        <w:gridCol w:w="360"/>
        <w:gridCol w:w="360"/>
        <w:gridCol w:w="360"/>
        <w:gridCol w:w="450"/>
        <w:gridCol w:w="450"/>
        <w:gridCol w:w="360"/>
        <w:gridCol w:w="405"/>
        <w:gridCol w:w="630"/>
        <w:gridCol w:w="506"/>
        <w:gridCol w:w="506"/>
      </w:tblGrid>
      <w:tr w:rsidR="00BE1A6A" w:rsidRPr="00C22407" w:rsidTr="007756CD">
        <w:trPr>
          <w:cantSplit/>
          <w:trHeight w:val="962"/>
          <w:jc w:val="center"/>
        </w:trPr>
        <w:tc>
          <w:tcPr>
            <w:tcW w:w="573" w:type="dxa"/>
            <w:vMerge w:val="restart"/>
            <w:tcBorders>
              <w:top w:val="nil"/>
              <w:left w:val="nil"/>
              <w:bottom w:val="nil"/>
              <w:right w:val="single" w:sz="4" w:space="0" w:color="auto"/>
            </w:tcBorders>
            <w:textDirection w:val="tbRl"/>
            <w:vAlign w:val="bottom"/>
          </w:tcPr>
          <w:p w:rsidR="00BE1A6A" w:rsidRDefault="00BE1A6A">
            <w:pPr>
              <w:ind w:left="113" w:right="113"/>
              <w:rPr>
                <w:b/>
                <w:i/>
                <w:sz w:val="16"/>
                <w:szCs w:val="16"/>
              </w:rPr>
            </w:pPr>
            <w:r>
              <w:rPr>
                <w:b/>
                <w:i/>
                <w:sz w:val="16"/>
                <w:szCs w:val="16"/>
              </w:rPr>
              <w:t>Note:  Fax maintenance log on the last day of the month to the Phlebotomy Coordinator for review.</w:t>
            </w:r>
          </w:p>
        </w:tc>
        <w:tc>
          <w:tcPr>
            <w:tcW w:w="573" w:type="dxa"/>
            <w:vMerge w:val="restart"/>
            <w:tcBorders>
              <w:top w:val="single" w:sz="4" w:space="0" w:color="auto"/>
              <w:left w:val="single" w:sz="4" w:space="0" w:color="auto"/>
              <w:bottom w:val="single" w:sz="4" w:space="0" w:color="auto"/>
              <w:right w:val="single" w:sz="4" w:space="0" w:color="auto"/>
            </w:tcBorders>
            <w:textDirection w:val="tbRl"/>
            <w:vAlign w:val="bottom"/>
          </w:tcPr>
          <w:p w:rsidR="00BE1A6A" w:rsidRDefault="00BE1A6A">
            <w:pPr>
              <w:ind w:left="113" w:right="113"/>
              <w:rPr>
                <w:sz w:val="16"/>
                <w:szCs w:val="16"/>
              </w:rPr>
            </w:pPr>
            <w:r w:rsidRPr="00F775F0">
              <w:rPr>
                <w:sz w:val="16"/>
                <w:szCs w:val="16"/>
              </w:rPr>
              <w:t>Supervisor Inspection</w:t>
            </w:r>
            <w:r>
              <w:rPr>
                <w:sz w:val="16"/>
                <w:szCs w:val="16"/>
              </w:rPr>
              <w:t xml:space="preserve"> :   </w:t>
            </w:r>
            <w:r>
              <w:rPr>
                <w:sz w:val="16"/>
                <w:szCs w:val="16"/>
              </w:rPr>
              <w:sym w:font="Wingdings" w:char="F072"/>
            </w:r>
            <w:r>
              <w:rPr>
                <w:sz w:val="16"/>
                <w:szCs w:val="16"/>
              </w:rPr>
              <w:t xml:space="preserve">Review of Procedure Manual     </w:t>
            </w:r>
            <w:r>
              <w:rPr>
                <w:sz w:val="16"/>
                <w:szCs w:val="16"/>
              </w:rPr>
              <w:sym w:font="Wingdings" w:char="F072"/>
            </w:r>
            <w:r>
              <w:rPr>
                <w:sz w:val="16"/>
                <w:szCs w:val="16"/>
              </w:rPr>
              <w:t xml:space="preserve">Audit of Standing Orders     </w:t>
            </w:r>
            <w:r>
              <w:rPr>
                <w:sz w:val="16"/>
                <w:szCs w:val="16"/>
              </w:rPr>
              <w:sym w:font="Wingdings" w:char="F072"/>
            </w:r>
            <w:r>
              <w:rPr>
                <w:sz w:val="16"/>
                <w:szCs w:val="16"/>
              </w:rPr>
              <w:t>Safety Inspection</w:t>
            </w:r>
            <w:r>
              <w:t xml:space="preserve">     </w:t>
            </w:r>
            <w:r>
              <w:sym w:font="Wingdings" w:char="F072"/>
            </w:r>
            <w:r w:rsidRPr="00F775F0">
              <w:rPr>
                <w:sz w:val="16"/>
                <w:szCs w:val="16"/>
              </w:rPr>
              <w:t>Procedure Sign off by PSC</w:t>
            </w:r>
            <w:r>
              <w:t xml:space="preserve"> Phlebotomists</w:t>
            </w:r>
          </w:p>
        </w:tc>
        <w:tc>
          <w:tcPr>
            <w:tcW w:w="540" w:type="dxa"/>
            <w:tcBorders>
              <w:top w:val="nil"/>
              <w:left w:val="single" w:sz="4" w:space="0" w:color="auto"/>
              <w:bottom w:val="nil"/>
              <w:right w:val="single" w:sz="4" w:space="0" w:color="auto"/>
            </w:tcBorders>
            <w:textDirection w:val="tbRl"/>
            <w:vAlign w:val="bottom"/>
          </w:tcPr>
          <w:p w:rsidR="00BE1A6A" w:rsidRDefault="00BE1A6A">
            <w:pPr>
              <w:ind w:left="113" w:right="113"/>
              <w:rPr>
                <w:b/>
              </w:rPr>
            </w:pPr>
            <w:r w:rsidRPr="00F775F0">
              <w:rPr>
                <w:b/>
              </w:rPr>
              <w:t>Annual</w:t>
            </w:r>
          </w:p>
        </w:tc>
        <w:tc>
          <w:tcPr>
            <w:tcW w:w="720" w:type="dxa"/>
            <w:gridSpan w:val="2"/>
            <w:vMerge w:val="restart"/>
            <w:tcBorders>
              <w:top w:val="single" w:sz="4" w:space="0" w:color="auto"/>
              <w:left w:val="single" w:sz="4" w:space="0" w:color="auto"/>
              <w:right w:val="single" w:sz="4" w:space="0" w:color="auto"/>
            </w:tcBorders>
            <w:textDirection w:val="tbRl"/>
            <w:vAlign w:val="center"/>
          </w:tcPr>
          <w:p w:rsidR="00BE1A6A" w:rsidRDefault="00BE1A6A">
            <w:pPr>
              <w:ind w:left="113" w:right="113"/>
              <w:rPr>
                <w:b/>
                <w:sz w:val="16"/>
                <w:szCs w:val="16"/>
              </w:rPr>
            </w:pPr>
            <w:r w:rsidRPr="00F775F0">
              <w:rPr>
                <w:sz w:val="16"/>
                <w:szCs w:val="16"/>
              </w:rPr>
              <w:sym w:font="Wingdings" w:char="F0FC"/>
            </w:r>
            <w:r w:rsidRPr="00F775F0">
              <w:rPr>
                <w:sz w:val="16"/>
                <w:szCs w:val="16"/>
              </w:rPr>
              <w:t>Exp. Date of Thermometers</w:t>
            </w:r>
          </w:p>
        </w:tc>
        <w:tc>
          <w:tcPr>
            <w:tcW w:w="450" w:type="dxa"/>
            <w:tcBorders>
              <w:top w:val="nil"/>
              <w:left w:val="single" w:sz="4" w:space="0" w:color="auto"/>
              <w:bottom w:val="nil"/>
              <w:right w:val="single" w:sz="4" w:space="0" w:color="auto"/>
            </w:tcBorders>
            <w:textDirection w:val="tbRl"/>
            <w:vAlign w:val="bottom"/>
          </w:tcPr>
          <w:p w:rsidR="00BE1A6A" w:rsidRDefault="00BE1A6A">
            <w:pPr>
              <w:ind w:left="113" w:right="113"/>
              <w:rPr>
                <w:b/>
              </w:rPr>
            </w:pPr>
            <w:r w:rsidRPr="00F775F0">
              <w:rPr>
                <w:b/>
              </w:rPr>
              <w:t>Monthly</w:t>
            </w:r>
          </w:p>
        </w:tc>
        <w:tc>
          <w:tcPr>
            <w:tcW w:w="720" w:type="dxa"/>
            <w:gridSpan w:val="2"/>
            <w:vMerge w:val="restart"/>
            <w:tcBorders>
              <w:left w:val="single" w:sz="4" w:space="0" w:color="auto"/>
              <w:right w:val="single" w:sz="4" w:space="0" w:color="auto"/>
            </w:tcBorders>
            <w:textDirection w:val="tbRl"/>
            <w:vAlign w:val="center"/>
          </w:tcPr>
          <w:p w:rsidR="00BE1A6A" w:rsidRDefault="00BE1A6A">
            <w:pPr>
              <w:ind w:left="113" w:right="113"/>
              <w:jc w:val="center"/>
              <w:rPr>
                <w:sz w:val="16"/>
                <w:szCs w:val="16"/>
              </w:rPr>
            </w:pPr>
            <w:r w:rsidRPr="00F775F0">
              <w:rPr>
                <w:sz w:val="16"/>
                <w:szCs w:val="16"/>
              </w:rPr>
              <w:t>Disinfect Refrigerator</w:t>
            </w:r>
          </w:p>
          <w:p w:rsidR="00BE1A6A" w:rsidRDefault="00BE1A6A">
            <w:pPr>
              <w:ind w:left="113" w:right="113"/>
              <w:jc w:val="center"/>
              <w:rPr>
                <w:sz w:val="16"/>
                <w:szCs w:val="16"/>
              </w:rPr>
            </w:pPr>
            <w:r w:rsidRPr="00F775F0">
              <w:rPr>
                <w:sz w:val="16"/>
                <w:szCs w:val="16"/>
              </w:rPr>
              <w:t xml:space="preserve"> &amp; Freezer</w:t>
            </w:r>
          </w:p>
        </w:tc>
        <w:tc>
          <w:tcPr>
            <w:tcW w:w="450" w:type="dxa"/>
            <w:tcBorders>
              <w:top w:val="nil"/>
              <w:left w:val="single" w:sz="4" w:space="0" w:color="auto"/>
              <w:bottom w:val="nil"/>
              <w:right w:val="nil"/>
            </w:tcBorders>
            <w:textDirection w:val="tbRl"/>
            <w:vAlign w:val="bottom"/>
          </w:tcPr>
          <w:p w:rsidR="00BE1A6A" w:rsidRDefault="00BE1A6A" w:rsidP="00CD481A">
            <w:pPr>
              <w:ind w:left="113" w:right="113"/>
              <w:rPr>
                <w:sz w:val="16"/>
                <w:szCs w:val="16"/>
              </w:rPr>
            </w:pPr>
            <w:r w:rsidRPr="00C22407">
              <w:rPr>
                <w:b/>
                <w:szCs w:val="24"/>
              </w:rPr>
              <w:t>Weekly</w:t>
            </w:r>
          </w:p>
        </w:tc>
        <w:tc>
          <w:tcPr>
            <w:tcW w:w="900" w:type="dxa"/>
            <w:vMerge w:val="restart"/>
            <w:tcBorders>
              <w:left w:val="single" w:sz="4" w:space="0" w:color="auto"/>
              <w:right w:val="single" w:sz="4" w:space="0" w:color="auto"/>
            </w:tcBorders>
            <w:textDirection w:val="tbRl"/>
          </w:tcPr>
          <w:p w:rsidR="00BE1A6A" w:rsidRDefault="00BE1A6A">
            <w:pPr>
              <w:ind w:left="113" w:right="113"/>
              <w:rPr>
                <w:b/>
                <w:sz w:val="12"/>
                <w:szCs w:val="12"/>
              </w:rPr>
            </w:pPr>
            <w:r>
              <w:rPr>
                <w:b/>
                <w:sz w:val="12"/>
                <w:szCs w:val="12"/>
              </w:rPr>
              <w:t>Comments:</w:t>
            </w:r>
          </w:p>
        </w:tc>
        <w:tc>
          <w:tcPr>
            <w:tcW w:w="360" w:type="dxa"/>
            <w:tcBorders>
              <w:left w:val="single" w:sz="4" w:space="0" w:color="auto"/>
              <w:right w:val="single" w:sz="4" w:space="0" w:color="auto"/>
            </w:tcBorders>
            <w:textDirection w:val="tbRl"/>
          </w:tcPr>
          <w:p w:rsidR="00BE1A6A" w:rsidRDefault="00BE1A6A">
            <w:pPr>
              <w:ind w:left="113" w:right="113"/>
              <w:jc w:val="center"/>
              <w:rPr>
                <w:sz w:val="12"/>
                <w:szCs w:val="12"/>
              </w:rPr>
            </w:pPr>
            <w:r w:rsidRPr="00F775F0">
              <w:rPr>
                <w:sz w:val="12"/>
                <w:szCs w:val="12"/>
              </w:rPr>
              <w:sym w:font="Wingdings" w:char="F0FC"/>
            </w:r>
            <w:r w:rsidRPr="00F775F0">
              <w:rPr>
                <w:sz w:val="12"/>
                <w:szCs w:val="12"/>
              </w:rPr>
              <w:t xml:space="preserve"> Sufficient Stock</w:t>
            </w:r>
          </w:p>
        </w:tc>
        <w:tc>
          <w:tcPr>
            <w:tcW w:w="360" w:type="dxa"/>
            <w:tcBorders>
              <w:left w:val="single" w:sz="4" w:space="0" w:color="auto"/>
              <w:right w:val="single" w:sz="4" w:space="0" w:color="auto"/>
            </w:tcBorders>
            <w:textDirection w:val="tbRl"/>
          </w:tcPr>
          <w:p w:rsidR="00BE1A6A" w:rsidRDefault="00BE1A6A">
            <w:pPr>
              <w:ind w:left="113" w:right="113"/>
              <w:jc w:val="center"/>
              <w:rPr>
                <w:sz w:val="12"/>
                <w:szCs w:val="12"/>
              </w:rPr>
            </w:pPr>
            <w:r w:rsidRPr="00F775F0">
              <w:rPr>
                <w:sz w:val="12"/>
                <w:szCs w:val="12"/>
              </w:rPr>
              <w:sym w:font="Wingdings" w:char="F0FC"/>
            </w:r>
            <w:r w:rsidRPr="00F775F0">
              <w:rPr>
                <w:sz w:val="12"/>
                <w:szCs w:val="12"/>
              </w:rPr>
              <w:t xml:space="preserve"> Inventory Exp. Dates</w:t>
            </w:r>
          </w:p>
        </w:tc>
        <w:tc>
          <w:tcPr>
            <w:tcW w:w="360" w:type="dxa"/>
            <w:textDirection w:val="tbRl"/>
          </w:tcPr>
          <w:p w:rsidR="00BE1A6A" w:rsidRDefault="00BE1A6A">
            <w:pPr>
              <w:ind w:left="113" w:right="113"/>
              <w:jc w:val="center"/>
              <w:rPr>
                <w:sz w:val="12"/>
                <w:szCs w:val="12"/>
              </w:rPr>
            </w:pPr>
            <w:r w:rsidRPr="00F775F0">
              <w:rPr>
                <w:sz w:val="12"/>
                <w:szCs w:val="12"/>
              </w:rPr>
              <w:t>Disinfect Surface Areas</w:t>
            </w:r>
          </w:p>
        </w:tc>
        <w:tc>
          <w:tcPr>
            <w:tcW w:w="450" w:type="dxa"/>
            <w:textDirection w:val="tbRl"/>
          </w:tcPr>
          <w:p w:rsidR="00BE1A6A" w:rsidRDefault="00BE1A6A">
            <w:pPr>
              <w:ind w:left="113" w:right="113"/>
              <w:jc w:val="center"/>
              <w:rPr>
                <w:sz w:val="12"/>
                <w:szCs w:val="12"/>
              </w:rPr>
            </w:pPr>
            <w:r w:rsidRPr="00F775F0">
              <w:rPr>
                <w:sz w:val="12"/>
                <w:szCs w:val="12"/>
              </w:rPr>
              <w:t>Freezer Temperature</w:t>
            </w:r>
          </w:p>
          <w:p w:rsidR="00BE1A6A" w:rsidRDefault="00BE1A6A">
            <w:pPr>
              <w:ind w:left="113" w:right="113"/>
              <w:jc w:val="center"/>
              <w:rPr>
                <w:sz w:val="12"/>
                <w:szCs w:val="12"/>
              </w:rPr>
            </w:pPr>
            <w:r>
              <w:rPr>
                <w:sz w:val="12"/>
                <w:szCs w:val="12"/>
              </w:rPr>
              <w:t>(-20</w:t>
            </w:r>
            <w:r>
              <w:rPr>
                <w:sz w:val="12"/>
                <w:szCs w:val="12"/>
              </w:rPr>
              <w:sym w:font="Symbol" w:char="F0B0"/>
            </w:r>
            <w:r>
              <w:rPr>
                <w:sz w:val="12"/>
                <w:szCs w:val="12"/>
              </w:rPr>
              <w:t>--30</w:t>
            </w:r>
            <w:r>
              <w:rPr>
                <w:sz w:val="12"/>
                <w:szCs w:val="12"/>
              </w:rPr>
              <w:sym w:font="Symbol" w:char="F0B0"/>
            </w:r>
            <w:r>
              <w:rPr>
                <w:sz w:val="12"/>
                <w:szCs w:val="12"/>
              </w:rPr>
              <w:t>)</w:t>
            </w:r>
          </w:p>
        </w:tc>
        <w:tc>
          <w:tcPr>
            <w:tcW w:w="450" w:type="dxa"/>
            <w:textDirection w:val="tbRl"/>
          </w:tcPr>
          <w:p w:rsidR="00BE1A6A" w:rsidRDefault="00BE1A6A">
            <w:pPr>
              <w:ind w:left="113" w:right="113"/>
              <w:jc w:val="center"/>
              <w:rPr>
                <w:sz w:val="12"/>
                <w:szCs w:val="12"/>
              </w:rPr>
            </w:pPr>
            <w:r w:rsidRPr="00F775F0">
              <w:rPr>
                <w:sz w:val="12"/>
                <w:szCs w:val="12"/>
              </w:rPr>
              <w:t>Refrigerator Temperature</w:t>
            </w:r>
          </w:p>
          <w:p w:rsidR="00BE1A6A" w:rsidRDefault="00BE1A6A">
            <w:pPr>
              <w:ind w:left="113" w:right="113"/>
              <w:jc w:val="center"/>
              <w:rPr>
                <w:sz w:val="12"/>
                <w:szCs w:val="12"/>
              </w:rPr>
            </w:pPr>
            <w:r>
              <w:rPr>
                <w:sz w:val="12"/>
                <w:szCs w:val="12"/>
              </w:rPr>
              <w:t>(2</w:t>
            </w:r>
            <w:r>
              <w:rPr>
                <w:sz w:val="12"/>
                <w:szCs w:val="12"/>
              </w:rPr>
              <w:sym w:font="Symbol" w:char="F0B0"/>
            </w:r>
            <w:r>
              <w:rPr>
                <w:sz w:val="12"/>
                <w:szCs w:val="12"/>
              </w:rPr>
              <w:t>-8</w:t>
            </w:r>
            <w:r>
              <w:rPr>
                <w:sz w:val="12"/>
                <w:szCs w:val="12"/>
              </w:rPr>
              <w:sym w:font="Symbol" w:char="F0B0"/>
            </w:r>
            <w:r>
              <w:rPr>
                <w:sz w:val="12"/>
                <w:szCs w:val="12"/>
              </w:rPr>
              <w:t>)</w:t>
            </w:r>
          </w:p>
        </w:tc>
        <w:tc>
          <w:tcPr>
            <w:tcW w:w="360" w:type="dxa"/>
            <w:tcBorders>
              <w:right w:val="single" w:sz="4" w:space="0" w:color="auto"/>
            </w:tcBorders>
            <w:textDirection w:val="tbRl"/>
          </w:tcPr>
          <w:p w:rsidR="00BE1A6A" w:rsidRPr="00C22407" w:rsidRDefault="00BE1A6A" w:rsidP="00CD481A">
            <w:pPr>
              <w:ind w:left="113" w:right="113"/>
              <w:rPr>
                <w:b/>
                <w:sz w:val="16"/>
                <w:szCs w:val="16"/>
              </w:rPr>
            </w:pPr>
          </w:p>
        </w:tc>
        <w:tc>
          <w:tcPr>
            <w:tcW w:w="405" w:type="dxa"/>
            <w:tcBorders>
              <w:top w:val="nil"/>
              <w:left w:val="single" w:sz="4" w:space="0" w:color="auto"/>
              <w:bottom w:val="nil"/>
              <w:right w:val="nil"/>
            </w:tcBorders>
            <w:textDirection w:val="tbRl"/>
            <w:vAlign w:val="bottom"/>
          </w:tcPr>
          <w:p w:rsidR="00BE1A6A" w:rsidRDefault="00BE1A6A">
            <w:pPr>
              <w:ind w:left="113" w:right="113"/>
              <w:rPr>
                <w:b/>
                <w:szCs w:val="24"/>
              </w:rPr>
            </w:pPr>
            <w:r w:rsidRPr="00F775F0">
              <w:rPr>
                <w:b/>
                <w:szCs w:val="24"/>
              </w:rPr>
              <w:t>Daily</w:t>
            </w:r>
          </w:p>
        </w:tc>
        <w:tc>
          <w:tcPr>
            <w:tcW w:w="630" w:type="dxa"/>
            <w:vMerge w:val="restart"/>
            <w:tcBorders>
              <w:top w:val="nil"/>
              <w:left w:val="nil"/>
              <w:right w:val="nil"/>
            </w:tcBorders>
            <w:textDirection w:val="tbRl"/>
            <w:vAlign w:val="bottom"/>
          </w:tcPr>
          <w:p w:rsidR="00BE1A6A" w:rsidRPr="00C22407" w:rsidRDefault="00BE1A6A" w:rsidP="00CD481A">
            <w:pPr>
              <w:ind w:left="113" w:right="113"/>
              <w:rPr>
                <w:b/>
                <w:szCs w:val="24"/>
              </w:rPr>
            </w:pPr>
            <w:r>
              <w:rPr>
                <w:b/>
                <w:szCs w:val="24"/>
              </w:rPr>
              <w:t>PSC Location:</w:t>
            </w:r>
          </w:p>
        </w:tc>
        <w:tc>
          <w:tcPr>
            <w:tcW w:w="506" w:type="dxa"/>
            <w:vMerge w:val="restart"/>
            <w:tcBorders>
              <w:top w:val="nil"/>
              <w:left w:val="nil"/>
              <w:bottom w:val="nil"/>
              <w:right w:val="nil"/>
            </w:tcBorders>
            <w:textDirection w:val="tbRl"/>
            <w:vAlign w:val="center"/>
          </w:tcPr>
          <w:p w:rsidR="00BE1A6A" w:rsidRDefault="00BE1A6A">
            <w:pPr>
              <w:jc w:val="center"/>
              <w:rPr>
                <w:b/>
                <w:bCs/>
                <w:szCs w:val="24"/>
              </w:rPr>
            </w:pPr>
          </w:p>
          <w:p w:rsidR="00BE1A6A" w:rsidRDefault="00BE1A6A">
            <w:pPr>
              <w:jc w:val="center"/>
              <w:rPr>
                <w:b/>
              </w:rPr>
            </w:pPr>
            <w:r>
              <w:rPr>
                <w:b/>
              </w:rPr>
              <w:t>Attachment 1:  Maintenance Log</w:t>
            </w:r>
          </w:p>
          <w:p w:rsidR="00BE1A6A" w:rsidRDefault="00BE1A6A">
            <w:pPr>
              <w:ind w:left="113" w:right="113"/>
              <w:jc w:val="center"/>
              <w:rPr>
                <w:b/>
                <w:szCs w:val="24"/>
              </w:rPr>
            </w:pPr>
          </w:p>
        </w:tc>
        <w:tc>
          <w:tcPr>
            <w:tcW w:w="506" w:type="dxa"/>
            <w:vMerge w:val="restart"/>
            <w:tcBorders>
              <w:top w:val="nil"/>
              <w:left w:val="nil"/>
              <w:bottom w:val="nil"/>
              <w:right w:val="nil"/>
            </w:tcBorders>
            <w:textDirection w:val="tbRl"/>
          </w:tcPr>
          <w:p w:rsidR="00BE1A6A" w:rsidRPr="00BE1A6A" w:rsidRDefault="00BE1A6A" w:rsidP="00BE1A6A">
            <w:pPr>
              <w:pStyle w:val="Header"/>
              <w:ind w:left="113" w:right="113"/>
              <w:jc w:val="center"/>
              <w:rPr>
                <w:sz w:val="12"/>
                <w:szCs w:val="12"/>
              </w:rPr>
            </w:pPr>
            <w:r w:rsidRPr="00BE1A6A">
              <w:rPr>
                <w:sz w:val="12"/>
                <w:szCs w:val="12"/>
              </w:rPr>
              <w:t>Saratoga Hospital Laboratory</w:t>
            </w:r>
          </w:p>
          <w:p w:rsidR="00BE1A6A" w:rsidRPr="00BE1A6A" w:rsidRDefault="00BE1A6A" w:rsidP="00BE1A6A">
            <w:pPr>
              <w:pStyle w:val="Header"/>
              <w:ind w:left="113" w:right="113"/>
              <w:jc w:val="center"/>
              <w:rPr>
                <w:sz w:val="12"/>
                <w:szCs w:val="12"/>
              </w:rPr>
            </w:pPr>
            <w:r w:rsidRPr="00BE1A6A">
              <w:rPr>
                <w:sz w:val="12"/>
                <w:szCs w:val="12"/>
              </w:rPr>
              <w:t>Corinth Patient Service Center</w:t>
            </w:r>
          </w:p>
          <w:p w:rsidR="00BE1A6A" w:rsidRDefault="00BE1A6A" w:rsidP="00BE1A6A">
            <w:pPr>
              <w:jc w:val="center"/>
              <w:rPr>
                <w:b/>
                <w:bCs/>
                <w:szCs w:val="24"/>
              </w:rPr>
            </w:pPr>
            <w:r w:rsidRPr="00BE1A6A">
              <w:rPr>
                <w:sz w:val="12"/>
                <w:szCs w:val="12"/>
              </w:rPr>
              <w:t>600 Palmer Ave., Corinth, N.Y. 12822</w:t>
            </w:r>
          </w:p>
        </w:tc>
      </w:tr>
      <w:tr w:rsidR="00BE1A6A" w:rsidRPr="00C22407" w:rsidTr="007756CD">
        <w:trPr>
          <w:cantSplit/>
          <w:trHeight w:val="389"/>
          <w:jc w:val="center"/>
        </w:trPr>
        <w:tc>
          <w:tcPr>
            <w:tcW w:w="573" w:type="dxa"/>
            <w:vMerge/>
            <w:tcBorders>
              <w:top w:val="nil"/>
              <w:left w:val="nil"/>
              <w:bottom w:val="nil"/>
              <w:right w:val="single" w:sz="4" w:space="0" w:color="auto"/>
            </w:tcBorders>
            <w:textDirection w:val="tbRl"/>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b/>
                <w:szCs w:val="24"/>
              </w:rPr>
            </w:pPr>
          </w:p>
        </w:tc>
        <w:tc>
          <w:tcPr>
            <w:tcW w:w="720" w:type="dxa"/>
            <w:gridSpan w:val="2"/>
            <w:vMerge/>
            <w:tcBorders>
              <w:left w:val="single" w:sz="4" w:space="0" w:color="auto"/>
              <w:right w:val="single" w:sz="4" w:space="0" w:color="auto"/>
            </w:tcBorders>
            <w:textDirection w:val="tbRl"/>
          </w:tcPr>
          <w:p w:rsidR="00BE1A6A" w:rsidRPr="00C22407" w:rsidRDefault="00BE1A6A" w:rsidP="00CD481A">
            <w:pPr>
              <w:ind w:left="113" w:right="113"/>
              <w:rPr>
                <w:b/>
                <w:szCs w:val="24"/>
              </w:rPr>
            </w:pPr>
          </w:p>
        </w:tc>
        <w:tc>
          <w:tcPr>
            <w:tcW w:w="45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b/>
                <w:szCs w:val="24"/>
              </w:rPr>
            </w:pPr>
          </w:p>
        </w:tc>
        <w:tc>
          <w:tcPr>
            <w:tcW w:w="720" w:type="dxa"/>
            <w:gridSpan w:val="2"/>
            <w:vMerge/>
            <w:tcBorders>
              <w:left w:val="single" w:sz="4" w:space="0" w:color="auto"/>
              <w:right w:val="single" w:sz="4" w:space="0" w:color="auto"/>
            </w:tcBorders>
            <w:textDirection w:val="tbRl"/>
          </w:tcPr>
          <w:p w:rsidR="00BE1A6A" w:rsidRPr="00C22407" w:rsidRDefault="00BE1A6A" w:rsidP="00CD481A">
            <w:pPr>
              <w:ind w:left="113" w:right="113"/>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right w:val="single" w:sz="4" w:space="0" w:color="auto"/>
            </w:tcBorders>
          </w:tcPr>
          <w:p w:rsidR="00BE1A6A" w:rsidRPr="00C22407" w:rsidRDefault="00BE1A6A" w:rsidP="00CD481A">
            <w:pPr>
              <w:rPr>
                <w:b/>
                <w:sz w:val="16"/>
                <w:szCs w:val="16"/>
              </w:rPr>
            </w:pPr>
          </w:p>
        </w:tc>
        <w:tc>
          <w:tcPr>
            <w:tcW w:w="360" w:type="dxa"/>
          </w:tcPr>
          <w:p w:rsidR="00BE1A6A" w:rsidRPr="00C22407" w:rsidRDefault="00BE1A6A" w:rsidP="00CD481A">
            <w:pPr>
              <w:rPr>
                <w:b/>
                <w:sz w:val="16"/>
                <w:szCs w:val="16"/>
              </w:rPr>
            </w:pPr>
          </w:p>
        </w:tc>
        <w:tc>
          <w:tcPr>
            <w:tcW w:w="450" w:type="dxa"/>
          </w:tcPr>
          <w:p w:rsidR="00BE1A6A" w:rsidRPr="00C22407" w:rsidRDefault="00BE1A6A" w:rsidP="00CD481A">
            <w:pPr>
              <w:rPr>
                <w:b/>
                <w:sz w:val="16"/>
                <w:szCs w:val="16"/>
              </w:rPr>
            </w:pPr>
          </w:p>
        </w:tc>
        <w:tc>
          <w:tcPr>
            <w:tcW w:w="450" w:type="dxa"/>
          </w:tcPr>
          <w:p w:rsidR="00BE1A6A" w:rsidRPr="00C22407" w:rsidRDefault="00BE1A6A" w:rsidP="00CD481A">
            <w:pPr>
              <w:rPr>
                <w:b/>
                <w:sz w:val="16"/>
                <w:szCs w:val="16"/>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w:t>
            </w:r>
          </w:p>
        </w:tc>
        <w:tc>
          <w:tcPr>
            <w:tcW w:w="405" w:type="dxa"/>
            <w:tcBorders>
              <w:top w:val="nil"/>
              <w:left w:val="single" w:sz="4" w:space="0" w:color="auto"/>
              <w:bottom w:val="nil"/>
              <w:right w:val="nil"/>
            </w:tcBorders>
            <w:textDirection w:val="tbRl"/>
          </w:tcPr>
          <w:p w:rsidR="00BE1A6A" w:rsidRPr="00C22407" w:rsidRDefault="00BE1A6A" w:rsidP="00CD481A">
            <w:pPr>
              <w:ind w:left="113" w:right="113"/>
              <w:rPr>
                <w:b/>
                <w:szCs w:val="24"/>
              </w:rPr>
            </w:pPr>
          </w:p>
        </w:tc>
        <w:tc>
          <w:tcPr>
            <w:tcW w:w="630" w:type="dxa"/>
            <w:vMerge/>
            <w:tcBorders>
              <w:left w:val="nil"/>
              <w:right w:val="nil"/>
            </w:tcBorders>
            <w:textDirection w:val="tbRl"/>
            <w:vAlign w:val="bottom"/>
          </w:tcPr>
          <w:p w:rsidR="00BE1A6A" w:rsidRPr="00C22407" w:rsidRDefault="00BE1A6A" w:rsidP="00CD481A">
            <w:pPr>
              <w:ind w:left="113" w:right="113"/>
              <w:rPr>
                <w:b/>
                <w:szCs w:val="24"/>
              </w:rPr>
            </w:pPr>
          </w:p>
        </w:tc>
        <w:tc>
          <w:tcPr>
            <w:tcW w:w="506" w:type="dxa"/>
            <w:vMerge/>
            <w:tcBorders>
              <w:top w:val="nil"/>
              <w:left w:val="nil"/>
              <w:bottom w:val="nil"/>
              <w:right w:val="nil"/>
            </w:tcBorders>
            <w:textDirection w:val="tbRl"/>
          </w:tcPr>
          <w:p w:rsidR="00BE1A6A" w:rsidRPr="00C22407" w:rsidRDefault="00BE1A6A" w:rsidP="00CD481A">
            <w:pPr>
              <w:ind w:left="113" w:right="113"/>
              <w:rPr>
                <w:b/>
                <w:szCs w:val="24"/>
              </w:rPr>
            </w:pPr>
          </w:p>
        </w:tc>
        <w:tc>
          <w:tcPr>
            <w:tcW w:w="506" w:type="dxa"/>
            <w:vMerge/>
            <w:tcBorders>
              <w:left w:val="nil"/>
              <w:bottom w:val="nil"/>
              <w:right w:val="nil"/>
            </w:tcBorders>
            <w:textDirection w:val="tbRl"/>
          </w:tcPr>
          <w:p w:rsidR="00BE1A6A" w:rsidRPr="00C22407" w:rsidRDefault="00BE1A6A" w:rsidP="00CD481A">
            <w:pPr>
              <w:ind w:left="113" w:right="113"/>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left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left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right w:val="single" w:sz="4" w:space="0" w:color="auto"/>
            </w:tcBorders>
          </w:tcPr>
          <w:p w:rsidR="00BE1A6A" w:rsidRPr="00C22407" w:rsidRDefault="00BE1A6A" w:rsidP="00CD481A">
            <w:pPr>
              <w:rPr>
                <w:b/>
                <w:sz w:val="16"/>
                <w:szCs w:val="16"/>
              </w:rPr>
            </w:pPr>
          </w:p>
        </w:tc>
        <w:tc>
          <w:tcPr>
            <w:tcW w:w="36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left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3</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val="restart"/>
            <w:tcBorders>
              <w:top w:val="nil"/>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extDirection w:val="tbRl"/>
          </w:tcPr>
          <w:p w:rsidR="00BE1A6A" w:rsidRPr="00C22407" w:rsidRDefault="00BE1A6A" w:rsidP="00CD481A">
            <w:pPr>
              <w:ind w:left="113" w:right="113"/>
              <w:rPr>
                <w:sz w:val="16"/>
                <w:szCs w:val="16"/>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BE1A6A" w:rsidRPr="00C22407" w:rsidRDefault="00BE1A6A" w:rsidP="00CD481A">
            <w:pPr>
              <w:ind w:left="113" w:right="113"/>
              <w:rPr>
                <w:sz w:val="16"/>
                <w:szCs w:val="16"/>
              </w:rPr>
            </w:pPr>
          </w:p>
        </w:tc>
        <w:tc>
          <w:tcPr>
            <w:tcW w:w="540" w:type="dxa"/>
            <w:tcBorders>
              <w:top w:val="nil"/>
              <w:left w:val="single" w:sz="4" w:space="0" w:color="auto"/>
              <w:bottom w:val="nil"/>
              <w:right w:val="single" w:sz="4" w:space="0" w:color="auto"/>
            </w:tcBorders>
            <w:textDirection w:val="tbRl"/>
          </w:tcPr>
          <w:p w:rsidR="00BE1A6A" w:rsidRPr="00C22407" w:rsidRDefault="00BE1A6A" w:rsidP="00CB3AE6">
            <w:pPr>
              <w:ind w:left="113" w:right="113"/>
              <w:rPr>
                <w:sz w:val="16"/>
                <w:szCs w:val="16"/>
              </w:rPr>
            </w:pPr>
          </w:p>
        </w:tc>
        <w:tc>
          <w:tcPr>
            <w:tcW w:w="360" w:type="dxa"/>
            <w:vMerge w:val="restart"/>
            <w:tcBorders>
              <w:top w:val="single" w:sz="4" w:space="0" w:color="auto"/>
              <w:left w:val="single" w:sz="4" w:space="0" w:color="auto"/>
              <w:right w:val="single" w:sz="4" w:space="0" w:color="auto"/>
            </w:tcBorders>
            <w:textDirection w:val="tbRl"/>
            <w:vAlign w:val="bottom"/>
          </w:tcPr>
          <w:p w:rsidR="00BE1A6A" w:rsidRDefault="00BE1A6A">
            <w:pPr>
              <w:ind w:left="113" w:right="113"/>
              <w:rPr>
                <w:sz w:val="16"/>
                <w:szCs w:val="16"/>
              </w:rPr>
            </w:pPr>
            <w:r w:rsidRPr="00C22407">
              <w:rPr>
                <w:sz w:val="16"/>
                <w:szCs w:val="16"/>
              </w:rPr>
              <w:t>Date:</w:t>
            </w:r>
          </w:p>
        </w:tc>
        <w:tc>
          <w:tcPr>
            <w:tcW w:w="360" w:type="dxa"/>
            <w:vMerge w:val="restart"/>
            <w:tcBorders>
              <w:top w:val="single" w:sz="4" w:space="0" w:color="auto"/>
              <w:left w:val="single" w:sz="4" w:space="0" w:color="auto"/>
              <w:right w:val="single" w:sz="4" w:space="0" w:color="auto"/>
            </w:tcBorders>
            <w:textDirection w:val="tbRl"/>
            <w:vAlign w:val="bottom"/>
          </w:tcPr>
          <w:p w:rsidR="00BE1A6A" w:rsidRDefault="00BE1A6A">
            <w:pPr>
              <w:ind w:left="113" w:right="113"/>
              <w:rPr>
                <w:sz w:val="16"/>
                <w:szCs w:val="16"/>
              </w:rPr>
            </w:pPr>
            <w:r w:rsidRPr="00C22407">
              <w:rPr>
                <w:sz w:val="16"/>
                <w:szCs w:val="16"/>
              </w:rPr>
              <w:t>Performed by:</w:t>
            </w:r>
          </w:p>
        </w:tc>
        <w:tc>
          <w:tcPr>
            <w:tcW w:w="45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sz w:val="16"/>
                <w:szCs w:val="16"/>
              </w:rPr>
            </w:pPr>
          </w:p>
        </w:tc>
        <w:tc>
          <w:tcPr>
            <w:tcW w:w="360" w:type="dxa"/>
            <w:vMerge w:val="restart"/>
            <w:tcBorders>
              <w:left w:val="single" w:sz="4" w:space="0" w:color="auto"/>
              <w:right w:val="single" w:sz="4" w:space="0" w:color="auto"/>
            </w:tcBorders>
            <w:textDirection w:val="tbRl"/>
            <w:vAlign w:val="bottom"/>
          </w:tcPr>
          <w:p w:rsidR="00BE1A6A" w:rsidRDefault="00BE1A6A">
            <w:pPr>
              <w:ind w:left="113" w:right="113"/>
              <w:rPr>
                <w:sz w:val="16"/>
                <w:szCs w:val="16"/>
              </w:rPr>
            </w:pPr>
            <w:r w:rsidRPr="00C22407">
              <w:rPr>
                <w:sz w:val="16"/>
                <w:szCs w:val="16"/>
              </w:rPr>
              <w:t>Date:</w:t>
            </w:r>
          </w:p>
        </w:tc>
        <w:tc>
          <w:tcPr>
            <w:tcW w:w="360" w:type="dxa"/>
            <w:vMerge w:val="restart"/>
            <w:tcBorders>
              <w:right w:val="single" w:sz="4" w:space="0" w:color="auto"/>
            </w:tcBorders>
            <w:textDirection w:val="tbRl"/>
            <w:vAlign w:val="bottom"/>
          </w:tcPr>
          <w:p w:rsidR="00BE1A6A" w:rsidRDefault="00BE1A6A">
            <w:pPr>
              <w:ind w:left="113" w:right="113"/>
              <w:rPr>
                <w:sz w:val="16"/>
                <w:szCs w:val="16"/>
              </w:rPr>
            </w:pPr>
            <w:r w:rsidRPr="00C22407">
              <w:rPr>
                <w:sz w:val="16"/>
                <w:szCs w:val="16"/>
              </w:rPr>
              <w:t>Performed by:</w:t>
            </w: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4</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5</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6</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extDirection w:val="tbRl"/>
          </w:tcPr>
          <w:p w:rsidR="00BE1A6A" w:rsidRPr="004E289C" w:rsidRDefault="00BE1A6A" w:rsidP="00CD481A">
            <w:pPr>
              <w:ind w:left="113" w:right="113"/>
              <w:rPr>
                <w:szCs w:val="24"/>
              </w:rPr>
            </w:pPr>
          </w:p>
        </w:tc>
        <w:tc>
          <w:tcPr>
            <w:tcW w:w="573" w:type="dxa"/>
            <w:vMerge/>
            <w:tcBorders>
              <w:top w:val="single" w:sz="4" w:space="0" w:color="auto"/>
              <w:left w:val="single" w:sz="4" w:space="0" w:color="auto"/>
              <w:bottom w:val="single" w:sz="4" w:space="0" w:color="auto"/>
              <w:right w:val="single" w:sz="4" w:space="0" w:color="auto"/>
            </w:tcBorders>
            <w:textDirection w:val="tbRl"/>
            <w:vAlign w:val="bottom"/>
          </w:tcPr>
          <w:p w:rsidR="00BE1A6A" w:rsidRPr="004E289C" w:rsidRDefault="00BE1A6A" w:rsidP="00CD481A">
            <w:pPr>
              <w:ind w:left="113" w:right="113"/>
              <w:rPr>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bottom w:val="single" w:sz="4" w:space="0" w:color="auto"/>
              <w:right w:val="single" w:sz="4" w:space="0" w:color="auto"/>
            </w:tcBorders>
          </w:tcPr>
          <w:p w:rsidR="00BE1A6A" w:rsidRPr="00C22407" w:rsidRDefault="00BE1A6A" w:rsidP="00CD481A">
            <w:pPr>
              <w:rPr>
                <w:b/>
                <w:szCs w:val="24"/>
              </w:rPr>
            </w:pPr>
          </w:p>
        </w:tc>
        <w:tc>
          <w:tcPr>
            <w:tcW w:w="360" w:type="dxa"/>
            <w:vMerge/>
            <w:tcBorders>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7</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BE1A6A" w:rsidRDefault="00BE1A6A" w:rsidP="00142613">
            <w:pPr>
              <w:ind w:left="113" w:right="113"/>
              <w:jc w:val="center"/>
              <w:rPr>
                <w:szCs w:val="24"/>
              </w:rPr>
            </w:pPr>
          </w:p>
        </w:tc>
        <w:tc>
          <w:tcPr>
            <w:tcW w:w="720" w:type="dxa"/>
            <w:gridSpan w:val="2"/>
            <w:vMerge w:val="restart"/>
            <w:tcBorders>
              <w:top w:val="single" w:sz="4" w:space="0" w:color="auto"/>
              <w:left w:val="single" w:sz="4" w:space="0" w:color="auto"/>
              <w:right w:val="single" w:sz="4" w:space="0" w:color="auto"/>
            </w:tcBorders>
            <w:textDirection w:val="tbRl"/>
            <w:vAlign w:val="center"/>
          </w:tcPr>
          <w:p w:rsidR="00BE1A6A" w:rsidRDefault="00BE1A6A">
            <w:pPr>
              <w:ind w:left="113" w:right="113"/>
              <w:jc w:val="center"/>
              <w:rPr>
                <w:szCs w:val="24"/>
              </w:rPr>
            </w:pPr>
            <w:r>
              <w:rPr>
                <w:szCs w:val="24"/>
              </w:rPr>
              <w:sym w:font="Wingdings" w:char="F0FC"/>
            </w:r>
            <w:r>
              <w:rPr>
                <w:szCs w:val="24"/>
              </w:rPr>
              <w:t xml:space="preserve"> Standing Orders</w:t>
            </w: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8</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val="restart"/>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val="restart"/>
            <w:tcBorders>
              <w:top w:val="nil"/>
              <w:left w:val="nil"/>
              <w:bottom w:val="nil"/>
              <w:right w:val="nil"/>
            </w:tcBorders>
            <w:textDirection w:val="tbRl"/>
            <w:vAlign w:val="center"/>
          </w:tcPr>
          <w:p w:rsidR="00BE1A6A" w:rsidRPr="00BE1A6A" w:rsidRDefault="00BE1A6A" w:rsidP="00BE1A6A">
            <w:pPr>
              <w:pStyle w:val="Header"/>
              <w:ind w:left="113" w:right="113"/>
              <w:jc w:val="center"/>
              <w:rPr>
                <w:sz w:val="12"/>
                <w:szCs w:val="12"/>
              </w:rPr>
            </w:pPr>
            <w:r w:rsidRPr="00BE1A6A">
              <w:rPr>
                <w:sz w:val="12"/>
                <w:szCs w:val="12"/>
              </w:rPr>
              <w:t>Saratoga Hospital Laboratory</w:t>
            </w:r>
          </w:p>
          <w:p w:rsidR="00BE1A6A" w:rsidRPr="00BE1A6A" w:rsidRDefault="00BE1A6A" w:rsidP="00BE1A6A">
            <w:pPr>
              <w:pStyle w:val="Header"/>
              <w:ind w:left="113" w:right="113"/>
              <w:jc w:val="center"/>
              <w:rPr>
                <w:sz w:val="12"/>
                <w:szCs w:val="12"/>
              </w:rPr>
            </w:pPr>
            <w:r w:rsidRPr="00BE1A6A">
              <w:rPr>
                <w:sz w:val="12"/>
                <w:szCs w:val="12"/>
              </w:rPr>
              <w:t>Saratoga Family Health Patient Service Center</w:t>
            </w:r>
          </w:p>
          <w:p w:rsidR="00BE1A6A" w:rsidRPr="00C22407" w:rsidRDefault="00BE1A6A" w:rsidP="00BE1A6A">
            <w:pPr>
              <w:ind w:left="113" w:right="113"/>
              <w:jc w:val="center"/>
              <w:rPr>
                <w:b/>
                <w:szCs w:val="24"/>
              </w:rPr>
            </w:pPr>
            <w:r w:rsidRPr="00BE1A6A">
              <w:rPr>
                <w:sz w:val="12"/>
                <w:szCs w:val="12"/>
              </w:rPr>
              <w:t>119 Lawrence St., N.Y. 12866</w:t>
            </w: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left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9</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left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10</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extDirection w:val="tbRl"/>
          </w:tcPr>
          <w:p w:rsidR="00BE1A6A" w:rsidRPr="00C22407" w:rsidRDefault="00BE1A6A" w:rsidP="00CD481A">
            <w:pPr>
              <w:ind w:left="113" w:right="113"/>
              <w:rPr>
                <w:sz w:val="16"/>
                <w:szCs w:val="16"/>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BE1A6A" w:rsidRPr="00C22407" w:rsidRDefault="00BE1A6A" w:rsidP="00CD481A">
            <w:pPr>
              <w:ind w:left="113" w:right="113"/>
              <w:rPr>
                <w:sz w:val="16"/>
                <w:szCs w:val="16"/>
              </w:rPr>
            </w:pPr>
          </w:p>
        </w:tc>
        <w:tc>
          <w:tcPr>
            <w:tcW w:w="54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sz w:val="16"/>
                <w:szCs w:val="16"/>
              </w:rPr>
            </w:pPr>
          </w:p>
        </w:tc>
        <w:tc>
          <w:tcPr>
            <w:tcW w:w="720" w:type="dxa"/>
            <w:gridSpan w:val="2"/>
            <w:vMerge/>
            <w:tcBorders>
              <w:left w:val="single" w:sz="4" w:space="0" w:color="auto"/>
              <w:right w:val="single" w:sz="4" w:space="0" w:color="auto"/>
            </w:tcBorders>
            <w:textDirection w:val="tbRl"/>
          </w:tcPr>
          <w:p w:rsidR="00BE1A6A" w:rsidRPr="00C22407" w:rsidRDefault="00BE1A6A" w:rsidP="00CD481A">
            <w:pPr>
              <w:ind w:left="113" w:right="113"/>
              <w:rPr>
                <w:sz w:val="16"/>
                <w:szCs w:val="16"/>
              </w:rPr>
            </w:pPr>
          </w:p>
        </w:tc>
        <w:tc>
          <w:tcPr>
            <w:tcW w:w="45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sz w:val="16"/>
                <w:szCs w:val="16"/>
              </w:rPr>
            </w:pPr>
          </w:p>
        </w:tc>
        <w:tc>
          <w:tcPr>
            <w:tcW w:w="360" w:type="dxa"/>
            <w:vMerge w:val="restart"/>
            <w:tcBorders>
              <w:left w:val="single" w:sz="4" w:space="0" w:color="auto"/>
              <w:right w:val="single" w:sz="4" w:space="0" w:color="auto"/>
            </w:tcBorders>
            <w:textDirection w:val="tbRl"/>
          </w:tcPr>
          <w:p w:rsidR="00BE1A6A" w:rsidRPr="00C22407" w:rsidRDefault="00BE1A6A" w:rsidP="00CD481A">
            <w:pPr>
              <w:ind w:left="113" w:right="113"/>
              <w:rPr>
                <w:b/>
                <w:szCs w:val="24"/>
              </w:rPr>
            </w:pPr>
            <w:r w:rsidRPr="00C22407">
              <w:rPr>
                <w:sz w:val="16"/>
                <w:szCs w:val="16"/>
              </w:rPr>
              <w:t>Date:</w:t>
            </w:r>
          </w:p>
        </w:tc>
        <w:tc>
          <w:tcPr>
            <w:tcW w:w="360" w:type="dxa"/>
            <w:vMerge w:val="restart"/>
            <w:tcBorders>
              <w:right w:val="single" w:sz="4" w:space="0" w:color="auto"/>
            </w:tcBorders>
            <w:textDirection w:val="tbRl"/>
            <w:vAlign w:val="bottom"/>
          </w:tcPr>
          <w:p w:rsidR="00BE1A6A" w:rsidRPr="00C22407" w:rsidRDefault="00BE1A6A" w:rsidP="00CD481A">
            <w:pPr>
              <w:ind w:left="113" w:right="113"/>
              <w:rPr>
                <w:b/>
                <w:szCs w:val="24"/>
              </w:rPr>
            </w:pPr>
            <w:r w:rsidRPr="00C22407">
              <w:rPr>
                <w:sz w:val="16"/>
                <w:szCs w:val="16"/>
              </w:rPr>
              <w:t>Performed by:</w:t>
            </w: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11</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12</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BE1A6A" w:rsidRDefault="00BE1A6A" w:rsidP="00CD481A">
            <w:pPr>
              <w:rPr>
                <w:sz w:val="16"/>
                <w:szCs w:val="16"/>
              </w:rPr>
            </w:pP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BE1A6A" w:rsidRPr="00C22407" w:rsidRDefault="00BE1A6A" w:rsidP="00CD481A">
            <w:pPr>
              <w:rPr>
                <w:b/>
                <w:szCs w:val="24"/>
              </w:rPr>
            </w:pPr>
            <w:r>
              <w:rPr>
                <w:sz w:val="16"/>
                <w:szCs w:val="16"/>
              </w:rPr>
              <w:t xml:space="preserve">  </w:t>
            </w:r>
            <w:r w:rsidRPr="00C22407">
              <w:rPr>
                <w:sz w:val="16"/>
                <w:szCs w:val="16"/>
              </w:rPr>
              <w:t>Date:</w:t>
            </w: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BE1A6A" w:rsidRPr="00C22407" w:rsidRDefault="00BE1A6A" w:rsidP="00CD481A">
            <w:pPr>
              <w:rPr>
                <w:b/>
                <w:szCs w:val="24"/>
              </w:rPr>
            </w:pPr>
            <w:r>
              <w:rPr>
                <w:sz w:val="16"/>
                <w:szCs w:val="16"/>
              </w:rPr>
              <w:t xml:space="preserve">  </w:t>
            </w:r>
            <w:r w:rsidRPr="00C22407">
              <w:rPr>
                <w:sz w:val="16"/>
                <w:szCs w:val="16"/>
              </w:rPr>
              <w:t>Performed by:</w:t>
            </w: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13</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14</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15</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16</w:t>
            </w:r>
          </w:p>
        </w:tc>
        <w:tc>
          <w:tcPr>
            <w:tcW w:w="405" w:type="dxa"/>
            <w:tcBorders>
              <w:top w:val="nil"/>
              <w:left w:val="single" w:sz="4" w:space="0" w:color="auto"/>
              <w:bottom w:val="nil"/>
              <w:right w:val="nil"/>
            </w:tcBorders>
            <w:textDirection w:val="tbRl"/>
          </w:tcPr>
          <w:p w:rsidR="00BE1A6A" w:rsidRPr="00C22407" w:rsidRDefault="00BE1A6A" w:rsidP="00CD481A">
            <w:pPr>
              <w:ind w:left="113" w:right="113"/>
              <w:rPr>
                <w:b/>
                <w:szCs w:val="24"/>
              </w:rPr>
            </w:pPr>
          </w:p>
        </w:tc>
        <w:tc>
          <w:tcPr>
            <w:tcW w:w="630" w:type="dxa"/>
            <w:vMerge w:val="restart"/>
            <w:tcBorders>
              <w:top w:val="nil"/>
              <w:left w:val="nil"/>
              <w:right w:val="nil"/>
            </w:tcBorders>
            <w:textDirection w:val="tbRl"/>
            <w:vAlign w:val="bottom"/>
          </w:tcPr>
          <w:p w:rsidR="00BE1A6A" w:rsidRPr="00C22407" w:rsidRDefault="00BE1A6A" w:rsidP="00CD481A">
            <w:pPr>
              <w:ind w:left="113" w:right="113"/>
              <w:rPr>
                <w:b/>
                <w:szCs w:val="24"/>
              </w:rPr>
            </w:pPr>
            <w:r w:rsidRPr="00C22407">
              <w:rPr>
                <w:b/>
                <w:szCs w:val="24"/>
              </w:rPr>
              <w:t>Month/Year:</w:t>
            </w:r>
          </w:p>
        </w:tc>
        <w:tc>
          <w:tcPr>
            <w:tcW w:w="506" w:type="dxa"/>
            <w:vMerge/>
            <w:tcBorders>
              <w:top w:val="nil"/>
              <w:left w:val="nil"/>
              <w:bottom w:val="nil"/>
              <w:right w:val="nil"/>
            </w:tcBorders>
            <w:textDirection w:val="tbRl"/>
          </w:tcPr>
          <w:p w:rsidR="00BE1A6A" w:rsidRPr="00C22407" w:rsidRDefault="00BE1A6A" w:rsidP="00CD481A">
            <w:pPr>
              <w:ind w:left="113" w:right="113"/>
              <w:rPr>
                <w:b/>
                <w:szCs w:val="24"/>
              </w:rPr>
            </w:pPr>
          </w:p>
        </w:tc>
        <w:tc>
          <w:tcPr>
            <w:tcW w:w="506" w:type="dxa"/>
            <w:vMerge w:val="restart"/>
            <w:tcBorders>
              <w:top w:val="nil"/>
              <w:left w:val="nil"/>
              <w:bottom w:val="nil"/>
              <w:right w:val="nil"/>
            </w:tcBorders>
            <w:textDirection w:val="tbRl"/>
            <w:vAlign w:val="center"/>
          </w:tcPr>
          <w:p w:rsidR="00BE1A6A" w:rsidRPr="00BE1A6A" w:rsidRDefault="00BE1A6A" w:rsidP="00BE1A6A">
            <w:pPr>
              <w:pStyle w:val="Header"/>
              <w:ind w:left="113" w:right="113"/>
              <w:jc w:val="center"/>
              <w:rPr>
                <w:sz w:val="12"/>
                <w:szCs w:val="12"/>
              </w:rPr>
            </w:pPr>
            <w:r w:rsidRPr="00BE1A6A">
              <w:rPr>
                <w:sz w:val="12"/>
                <w:szCs w:val="12"/>
              </w:rPr>
              <w:t>Saratoga Hospital Laboratory</w:t>
            </w:r>
          </w:p>
          <w:p w:rsidR="00BE1A6A" w:rsidRPr="00BE1A6A" w:rsidRDefault="00BE1A6A" w:rsidP="00BE1A6A">
            <w:pPr>
              <w:pStyle w:val="Header"/>
              <w:ind w:left="113" w:right="113"/>
              <w:jc w:val="center"/>
              <w:rPr>
                <w:sz w:val="12"/>
                <w:szCs w:val="12"/>
              </w:rPr>
            </w:pPr>
            <w:r w:rsidRPr="00BE1A6A">
              <w:rPr>
                <w:sz w:val="12"/>
                <w:szCs w:val="12"/>
              </w:rPr>
              <w:t>Schuylerville Patient Service Center</w:t>
            </w:r>
          </w:p>
          <w:p w:rsidR="00BE1A6A" w:rsidRPr="00C22407" w:rsidRDefault="00BE1A6A" w:rsidP="00BE1A6A">
            <w:pPr>
              <w:ind w:left="113" w:right="113"/>
              <w:jc w:val="center"/>
              <w:rPr>
                <w:b/>
                <w:szCs w:val="24"/>
              </w:rPr>
            </w:pPr>
            <w:r w:rsidRPr="00BE1A6A">
              <w:rPr>
                <w:sz w:val="12"/>
                <w:szCs w:val="12"/>
              </w:rPr>
              <w:t>200 Broad St., Schuylerville, N.Y. 12871</w:t>
            </w: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BE1A6A" w:rsidRPr="00142613" w:rsidRDefault="00BE1A6A" w:rsidP="00142613">
            <w:pPr>
              <w:ind w:left="113" w:right="113"/>
              <w:jc w:val="center"/>
              <w:rPr>
                <w:szCs w:val="24"/>
              </w:rPr>
            </w:pPr>
          </w:p>
        </w:tc>
        <w:tc>
          <w:tcPr>
            <w:tcW w:w="720" w:type="dxa"/>
            <w:gridSpan w:val="2"/>
            <w:vMerge w:val="restart"/>
            <w:tcBorders>
              <w:top w:val="single" w:sz="4" w:space="0" w:color="auto"/>
              <w:left w:val="single" w:sz="4" w:space="0" w:color="auto"/>
              <w:bottom w:val="single" w:sz="4" w:space="0" w:color="auto"/>
              <w:right w:val="single" w:sz="4" w:space="0" w:color="auto"/>
            </w:tcBorders>
            <w:textDirection w:val="tbRl"/>
            <w:vAlign w:val="center"/>
          </w:tcPr>
          <w:p w:rsidR="00BE1A6A" w:rsidRDefault="00BE1A6A">
            <w:pPr>
              <w:ind w:left="113" w:right="113"/>
              <w:jc w:val="center"/>
              <w:rPr>
                <w:szCs w:val="24"/>
              </w:rPr>
            </w:pPr>
            <w:r w:rsidRPr="00F775F0">
              <w:rPr>
                <w:szCs w:val="24"/>
              </w:rPr>
              <w:t>Safety Inspection</w:t>
            </w: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17</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left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extDirection w:val="tbRl"/>
          </w:tcPr>
          <w:p w:rsidR="00BE1A6A" w:rsidRPr="004E289C" w:rsidRDefault="00BE1A6A" w:rsidP="00CD481A">
            <w:pPr>
              <w:ind w:left="113" w:right="113"/>
            </w:pPr>
          </w:p>
        </w:tc>
        <w:tc>
          <w:tcPr>
            <w:tcW w:w="573" w:type="dxa"/>
            <w:vMerge/>
            <w:tcBorders>
              <w:top w:val="single" w:sz="4" w:space="0" w:color="auto"/>
              <w:left w:val="single" w:sz="4" w:space="0" w:color="auto"/>
              <w:bottom w:val="single" w:sz="4" w:space="0" w:color="auto"/>
              <w:right w:val="single" w:sz="4" w:space="0" w:color="auto"/>
            </w:tcBorders>
            <w:textDirection w:val="tbRl"/>
            <w:vAlign w:val="bottom"/>
          </w:tcPr>
          <w:p w:rsidR="00BE1A6A" w:rsidRPr="004E289C" w:rsidRDefault="00BE1A6A" w:rsidP="00CD481A">
            <w:pPr>
              <w:ind w:left="113" w:right="113"/>
            </w:pPr>
          </w:p>
        </w:tc>
        <w:tc>
          <w:tcPr>
            <w:tcW w:w="54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textDirection w:val="tbRl"/>
          </w:tcPr>
          <w:p w:rsidR="00BE1A6A" w:rsidRPr="00C22407" w:rsidRDefault="00BE1A6A" w:rsidP="00CD481A">
            <w:pPr>
              <w:ind w:left="113" w:right="113"/>
              <w:rPr>
                <w:sz w:val="16"/>
                <w:szCs w:val="16"/>
              </w:rPr>
            </w:pPr>
          </w:p>
        </w:tc>
        <w:tc>
          <w:tcPr>
            <w:tcW w:w="45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sz w:val="16"/>
                <w:szCs w:val="16"/>
              </w:rPr>
            </w:pPr>
          </w:p>
        </w:tc>
        <w:tc>
          <w:tcPr>
            <w:tcW w:w="360" w:type="dxa"/>
            <w:vMerge w:val="restart"/>
            <w:tcBorders>
              <w:left w:val="single" w:sz="4" w:space="0" w:color="auto"/>
              <w:right w:val="single" w:sz="4" w:space="0" w:color="auto"/>
            </w:tcBorders>
            <w:textDirection w:val="tbRl"/>
          </w:tcPr>
          <w:p w:rsidR="00BE1A6A" w:rsidRPr="00C22407" w:rsidRDefault="00BE1A6A" w:rsidP="00CD481A">
            <w:pPr>
              <w:ind w:left="113" w:right="113"/>
              <w:rPr>
                <w:b/>
                <w:szCs w:val="24"/>
              </w:rPr>
            </w:pPr>
            <w:r w:rsidRPr="00C22407">
              <w:rPr>
                <w:sz w:val="16"/>
                <w:szCs w:val="16"/>
              </w:rPr>
              <w:t>Date:</w:t>
            </w:r>
          </w:p>
        </w:tc>
        <w:tc>
          <w:tcPr>
            <w:tcW w:w="360" w:type="dxa"/>
            <w:vMerge w:val="restart"/>
            <w:tcBorders>
              <w:right w:val="single" w:sz="4" w:space="0" w:color="auto"/>
            </w:tcBorders>
            <w:textDirection w:val="tbRl"/>
            <w:vAlign w:val="bottom"/>
          </w:tcPr>
          <w:p w:rsidR="00BE1A6A" w:rsidRPr="00C22407" w:rsidRDefault="00BE1A6A" w:rsidP="00CD481A">
            <w:pPr>
              <w:ind w:left="113" w:right="113"/>
              <w:rPr>
                <w:b/>
                <w:szCs w:val="24"/>
              </w:rPr>
            </w:pPr>
            <w:r w:rsidRPr="00C22407">
              <w:rPr>
                <w:sz w:val="16"/>
                <w:szCs w:val="16"/>
              </w:rPr>
              <w:t>Performed by:</w:t>
            </w: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18</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left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19</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vMerge/>
            <w:tcBorders>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20</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val="restart"/>
            <w:tcBorders>
              <w:top w:val="nil"/>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21</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single" w:sz="4" w:space="0" w:color="auto"/>
            </w:tcBorders>
            <w:textDirection w:val="tbRl"/>
          </w:tcPr>
          <w:p w:rsidR="00BE1A6A" w:rsidRDefault="00BE1A6A" w:rsidP="00CD481A">
            <w:pPr>
              <w:rPr>
                <w:sz w:val="16"/>
                <w:szCs w:val="16"/>
              </w:rPr>
            </w:pP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BE1A6A" w:rsidRPr="00C22407" w:rsidRDefault="00BE1A6A" w:rsidP="00CD481A">
            <w:pPr>
              <w:rPr>
                <w:b/>
                <w:szCs w:val="24"/>
              </w:rPr>
            </w:pPr>
            <w:r>
              <w:rPr>
                <w:sz w:val="16"/>
                <w:szCs w:val="16"/>
              </w:rPr>
              <w:t xml:space="preserve">  </w:t>
            </w:r>
            <w:r w:rsidRPr="00C22407">
              <w:rPr>
                <w:sz w:val="16"/>
                <w:szCs w:val="16"/>
              </w:rPr>
              <w:t>Date:</w:t>
            </w: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BE1A6A" w:rsidRPr="00C22407" w:rsidRDefault="00BE1A6A" w:rsidP="00CD481A">
            <w:pPr>
              <w:rPr>
                <w:b/>
                <w:szCs w:val="24"/>
              </w:rPr>
            </w:pPr>
            <w:r>
              <w:rPr>
                <w:sz w:val="16"/>
                <w:szCs w:val="16"/>
              </w:rPr>
              <w:t xml:space="preserve">  </w:t>
            </w:r>
            <w:r w:rsidRPr="00C22407">
              <w:rPr>
                <w:sz w:val="16"/>
                <w:szCs w:val="16"/>
              </w:rPr>
              <w:t>Performed by:</w:t>
            </w: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22</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23</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r w:rsidR="00BE1A6A" w:rsidRPr="00C22407" w:rsidTr="007756CD">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24</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val="restart"/>
            <w:tcBorders>
              <w:top w:val="nil"/>
              <w:left w:val="nil"/>
              <w:right w:val="nil"/>
            </w:tcBorders>
            <w:textDirection w:val="tbRl"/>
            <w:vAlign w:val="center"/>
          </w:tcPr>
          <w:p w:rsidR="00BE1A6A" w:rsidRPr="00BE1A6A" w:rsidRDefault="00BE1A6A" w:rsidP="00BE1A6A">
            <w:pPr>
              <w:pStyle w:val="Header"/>
              <w:ind w:left="113" w:right="113"/>
              <w:jc w:val="center"/>
              <w:rPr>
                <w:sz w:val="12"/>
                <w:szCs w:val="12"/>
              </w:rPr>
            </w:pPr>
            <w:r w:rsidRPr="00BE1A6A">
              <w:rPr>
                <w:sz w:val="12"/>
                <w:szCs w:val="12"/>
              </w:rPr>
              <w:t>Saratoga Hospital Laboratory</w:t>
            </w:r>
          </w:p>
          <w:p w:rsidR="00BE1A6A" w:rsidRPr="00BE1A6A" w:rsidRDefault="00BE1A6A" w:rsidP="00BE1A6A">
            <w:pPr>
              <w:pStyle w:val="Header"/>
              <w:ind w:left="113" w:right="113"/>
              <w:jc w:val="center"/>
              <w:rPr>
                <w:sz w:val="12"/>
                <w:szCs w:val="12"/>
              </w:rPr>
            </w:pPr>
            <w:r w:rsidRPr="00BE1A6A">
              <w:rPr>
                <w:sz w:val="12"/>
                <w:szCs w:val="12"/>
              </w:rPr>
              <w:t>Milton Health Center Patient Service Center</w:t>
            </w:r>
          </w:p>
          <w:p w:rsidR="00BE1A6A" w:rsidRPr="00C22407" w:rsidRDefault="00BE1A6A" w:rsidP="00BE1A6A">
            <w:pPr>
              <w:ind w:left="113" w:right="113"/>
              <w:jc w:val="center"/>
              <w:rPr>
                <w:b/>
                <w:szCs w:val="24"/>
              </w:rPr>
            </w:pPr>
            <w:r w:rsidRPr="00BE1A6A">
              <w:rPr>
                <w:sz w:val="12"/>
                <w:szCs w:val="12"/>
              </w:rPr>
              <w:t>200 Broad St., Schuylerville, N.Y. 12871</w:t>
            </w:r>
          </w:p>
        </w:tc>
      </w:tr>
      <w:tr w:rsidR="00BE1A6A" w:rsidRPr="00C22407" w:rsidTr="00BE1A6A">
        <w:trPr>
          <w:cantSplit/>
          <w:trHeight w:val="389"/>
          <w:jc w:val="center"/>
        </w:trPr>
        <w:tc>
          <w:tcPr>
            <w:tcW w:w="573" w:type="dxa"/>
            <w:vMerge/>
            <w:tcBorders>
              <w:top w:val="nil"/>
              <w:left w:val="nil"/>
              <w:bottom w:val="nil"/>
              <w:right w:val="single" w:sz="4" w:space="0" w:color="auto"/>
            </w:tcBorders>
            <w:textDirection w:val="tbRl"/>
          </w:tcPr>
          <w:p w:rsidR="00BE1A6A" w:rsidRPr="00C22407" w:rsidRDefault="00BE1A6A" w:rsidP="00CD481A">
            <w:pPr>
              <w:ind w:left="113" w:right="113"/>
              <w:rPr>
                <w:sz w:val="16"/>
                <w:szCs w:val="16"/>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BE1A6A" w:rsidRPr="00C22407" w:rsidRDefault="00BE1A6A" w:rsidP="00CD481A">
            <w:pPr>
              <w:ind w:left="113" w:right="113"/>
              <w:rPr>
                <w:sz w:val="16"/>
                <w:szCs w:val="16"/>
              </w:rPr>
            </w:pPr>
          </w:p>
        </w:tc>
        <w:tc>
          <w:tcPr>
            <w:tcW w:w="54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sz w:val="16"/>
                <w:szCs w:val="16"/>
              </w:rPr>
            </w:pPr>
          </w:p>
        </w:tc>
        <w:tc>
          <w:tcPr>
            <w:tcW w:w="360" w:type="dxa"/>
            <w:vMerge/>
            <w:tcBorders>
              <w:top w:val="single" w:sz="4" w:space="0" w:color="auto"/>
              <w:left w:val="single" w:sz="4" w:space="0" w:color="auto"/>
              <w:bottom w:val="single" w:sz="4" w:space="0" w:color="auto"/>
              <w:right w:val="single" w:sz="4" w:space="0" w:color="auto"/>
            </w:tcBorders>
            <w:textDirection w:val="tbRl"/>
          </w:tcPr>
          <w:p w:rsidR="00BE1A6A" w:rsidRPr="00C22407" w:rsidRDefault="00BE1A6A" w:rsidP="00CD481A">
            <w:pPr>
              <w:ind w:left="113" w:right="113"/>
              <w:rPr>
                <w:sz w:val="16"/>
                <w:szCs w:val="16"/>
              </w:rPr>
            </w:pPr>
          </w:p>
        </w:tc>
        <w:tc>
          <w:tcPr>
            <w:tcW w:w="360" w:type="dxa"/>
            <w:vMerge/>
            <w:tcBorders>
              <w:top w:val="single" w:sz="4" w:space="0" w:color="auto"/>
              <w:left w:val="single" w:sz="4" w:space="0" w:color="auto"/>
              <w:bottom w:val="single" w:sz="4" w:space="0" w:color="auto"/>
              <w:right w:val="single" w:sz="4" w:space="0" w:color="auto"/>
            </w:tcBorders>
            <w:textDirection w:val="tbRl"/>
          </w:tcPr>
          <w:p w:rsidR="00BE1A6A" w:rsidRPr="00C22407" w:rsidRDefault="00BE1A6A" w:rsidP="00CD481A">
            <w:pPr>
              <w:ind w:left="113" w:right="113"/>
              <w:rPr>
                <w:sz w:val="16"/>
                <w:szCs w:val="16"/>
              </w:rPr>
            </w:pPr>
          </w:p>
        </w:tc>
        <w:tc>
          <w:tcPr>
            <w:tcW w:w="450" w:type="dxa"/>
            <w:tcBorders>
              <w:top w:val="nil"/>
              <w:left w:val="single" w:sz="4" w:space="0" w:color="auto"/>
              <w:bottom w:val="nil"/>
              <w:right w:val="single" w:sz="4" w:space="0" w:color="auto"/>
            </w:tcBorders>
            <w:textDirection w:val="tbRl"/>
          </w:tcPr>
          <w:p w:rsidR="00BE1A6A" w:rsidRPr="00C22407" w:rsidRDefault="00BE1A6A" w:rsidP="00CD481A">
            <w:pPr>
              <w:ind w:left="113" w:right="113"/>
              <w:rPr>
                <w:sz w:val="16"/>
                <w:szCs w:val="16"/>
              </w:rPr>
            </w:pPr>
          </w:p>
        </w:tc>
        <w:tc>
          <w:tcPr>
            <w:tcW w:w="360" w:type="dxa"/>
            <w:vMerge w:val="restart"/>
            <w:tcBorders>
              <w:left w:val="single" w:sz="4" w:space="0" w:color="auto"/>
              <w:right w:val="single" w:sz="4" w:space="0" w:color="auto"/>
            </w:tcBorders>
            <w:textDirection w:val="tbRl"/>
          </w:tcPr>
          <w:p w:rsidR="00BE1A6A" w:rsidRPr="00C22407" w:rsidRDefault="00BE1A6A" w:rsidP="00CD481A">
            <w:pPr>
              <w:ind w:left="113" w:right="113"/>
              <w:rPr>
                <w:b/>
                <w:szCs w:val="24"/>
              </w:rPr>
            </w:pPr>
            <w:r w:rsidRPr="00C22407">
              <w:rPr>
                <w:sz w:val="16"/>
                <w:szCs w:val="16"/>
              </w:rPr>
              <w:t>Date:</w:t>
            </w:r>
          </w:p>
        </w:tc>
        <w:tc>
          <w:tcPr>
            <w:tcW w:w="360" w:type="dxa"/>
            <w:vMerge w:val="restart"/>
            <w:tcBorders>
              <w:right w:val="single" w:sz="4" w:space="0" w:color="auto"/>
            </w:tcBorders>
            <w:textDirection w:val="tbRl"/>
          </w:tcPr>
          <w:p w:rsidR="00BE1A6A" w:rsidRPr="00C22407" w:rsidRDefault="00BE1A6A" w:rsidP="00CD481A">
            <w:pPr>
              <w:ind w:left="113" w:right="113"/>
              <w:rPr>
                <w:b/>
                <w:szCs w:val="24"/>
              </w:rPr>
            </w:pPr>
            <w:r w:rsidRPr="00C22407">
              <w:rPr>
                <w:sz w:val="16"/>
                <w:szCs w:val="16"/>
              </w:rPr>
              <w:t>Performed by:</w:t>
            </w: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25</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right w:val="nil"/>
            </w:tcBorders>
          </w:tcPr>
          <w:p w:rsidR="00BE1A6A" w:rsidRPr="00C22407" w:rsidRDefault="00BE1A6A" w:rsidP="00CD481A">
            <w:pPr>
              <w:rPr>
                <w:b/>
                <w:szCs w:val="24"/>
              </w:rPr>
            </w:pPr>
          </w:p>
        </w:tc>
      </w:tr>
      <w:tr w:rsidR="00BE1A6A" w:rsidRPr="00C22407" w:rsidTr="00BE1A6A">
        <w:trPr>
          <w:cantSplit/>
          <w:trHeight w:val="389"/>
          <w:jc w:val="center"/>
        </w:trPr>
        <w:tc>
          <w:tcPr>
            <w:tcW w:w="573" w:type="dxa"/>
            <w:vMerge/>
            <w:tcBorders>
              <w:top w:val="nil"/>
              <w:left w:val="nil"/>
              <w:bottom w:val="nil"/>
              <w:right w:val="single" w:sz="4" w:space="0" w:color="auto"/>
            </w:tcBorders>
            <w:textDirection w:val="tbRl"/>
          </w:tcPr>
          <w:p w:rsidR="00BE1A6A" w:rsidRPr="0030777F" w:rsidRDefault="00BE1A6A" w:rsidP="0030777F">
            <w:pPr>
              <w:ind w:left="113" w:right="113"/>
              <w:rPr>
                <w:sz w:val="16"/>
                <w:szCs w:val="16"/>
              </w:rPr>
            </w:pPr>
          </w:p>
        </w:tc>
        <w:tc>
          <w:tcPr>
            <w:tcW w:w="573" w:type="dxa"/>
            <w:vMerge w:val="restart"/>
            <w:tcBorders>
              <w:top w:val="single" w:sz="4" w:space="0" w:color="auto"/>
              <w:left w:val="single" w:sz="4" w:space="0" w:color="auto"/>
              <w:bottom w:val="single" w:sz="4" w:space="0" w:color="auto"/>
              <w:right w:val="single" w:sz="4" w:space="0" w:color="auto"/>
            </w:tcBorders>
            <w:textDirection w:val="tbRl"/>
            <w:vAlign w:val="bottom"/>
          </w:tcPr>
          <w:p w:rsidR="00BE1A6A" w:rsidRDefault="00BE1A6A">
            <w:pPr>
              <w:ind w:left="113" w:right="113"/>
              <w:rPr>
                <w:sz w:val="16"/>
                <w:szCs w:val="16"/>
              </w:rPr>
            </w:pPr>
            <w:r w:rsidRPr="00F775F0">
              <w:rPr>
                <w:sz w:val="16"/>
                <w:szCs w:val="16"/>
              </w:rPr>
              <w:t>Performed By:</w:t>
            </w:r>
          </w:p>
        </w:tc>
        <w:tc>
          <w:tcPr>
            <w:tcW w:w="540" w:type="dxa"/>
            <w:tcBorders>
              <w:top w:val="nil"/>
              <w:left w:val="single" w:sz="4" w:space="0" w:color="auto"/>
              <w:bottom w:val="nil"/>
              <w:right w:val="nil"/>
            </w:tcBorders>
          </w:tcPr>
          <w:p w:rsidR="00BE1A6A" w:rsidRPr="00C22407" w:rsidRDefault="00BE1A6A" w:rsidP="00CD481A">
            <w:pPr>
              <w:rPr>
                <w:b/>
                <w:szCs w:val="24"/>
              </w:rPr>
            </w:pPr>
          </w:p>
        </w:tc>
        <w:tc>
          <w:tcPr>
            <w:tcW w:w="360" w:type="dxa"/>
            <w:tcBorders>
              <w:top w:val="single" w:sz="4" w:space="0" w:color="auto"/>
              <w:left w:val="nil"/>
              <w:bottom w:val="nil"/>
              <w:right w:val="nil"/>
            </w:tcBorders>
          </w:tcPr>
          <w:p w:rsidR="00BE1A6A" w:rsidRPr="00C22407" w:rsidRDefault="00BE1A6A" w:rsidP="00CD481A">
            <w:pPr>
              <w:rPr>
                <w:b/>
                <w:szCs w:val="24"/>
              </w:rPr>
            </w:pPr>
          </w:p>
        </w:tc>
        <w:tc>
          <w:tcPr>
            <w:tcW w:w="360" w:type="dxa"/>
            <w:tcBorders>
              <w:top w:val="single" w:sz="4" w:space="0" w:color="auto"/>
              <w:left w:val="nil"/>
              <w:bottom w:val="nil"/>
              <w:right w:val="nil"/>
            </w:tcBorders>
          </w:tcPr>
          <w:p w:rsidR="00BE1A6A" w:rsidRPr="00C22407" w:rsidRDefault="00BE1A6A" w:rsidP="00CD481A">
            <w:pPr>
              <w:rPr>
                <w:b/>
                <w:szCs w:val="24"/>
              </w:rPr>
            </w:pPr>
          </w:p>
        </w:tc>
        <w:tc>
          <w:tcPr>
            <w:tcW w:w="450" w:type="dxa"/>
            <w:tcBorders>
              <w:top w:val="nil"/>
              <w:left w:val="nil"/>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26</w:t>
            </w:r>
          </w:p>
        </w:tc>
        <w:tc>
          <w:tcPr>
            <w:tcW w:w="405" w:type="dxa"/>
            <w:tcBorders>
              <w:top w:val="nil"/>
              <w:left w:val="single" w:sz="4" w:space="0" w:color="auto"/>
              <w:bottom w:val="nil"/>
              <w:right w:val="single" w:sz="4" w:space="0" w:color="auto"/>
            </w:tcBorders>
          </w:tcPr>
          <w:p w:rsidR="00BE1A6A" w:rsidRPr="00C22407" w:rsidRDefault="00BE1A6A" w:rsidP="00CD481A">
            <w:pPr>
              <w:rPr>
                <w:b/>
                <w:szCs w:val="24"/>
              </w:rPr>
            </w:pPr>
          </w:p>
        </w:tc>
        <w:tc>
          <w:tcPr>
            <w:tcW w:w="630" w:type="dxa"/>
            <w:vMerge/>
            <w:tcBorders>
              <w:left w:val="single" w:sz="4" w:space="0" w:color="auto"/>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right w:val="nil"/>
            </w:tcBorders>
          </w:tcPr>
          <w:p w:rsidR="00BE1A6A" w:rsidRPr="00C22407" w:rsidRDefault="00BE1A6A" w:rsidP="00CD481A">
            <w:pPr>
              <w:rPr>
                <w:b/>
                <w:szCs w:val="24"/>
              </w:rPr>
            </w:pPr>
          </w:p>
        </w:tc>
      </w:tr>
      <w:tr w:rsidR="00BE1A6A" w:rsidRPr="00C22407" w:rsidTr="00BE1A6A">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450" w:type="dxa"/>
            <w:tcBorders>
              <w:top w:val="nil"/>
              <w:left w:val="nil"/>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27</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right w:val="nil"/>
            </w:tcBorders>
          </w:tcPr>
          <w:p w:rsidR="00BE1A6A" w:rsidRPr="00C22407" w:rsidRDefault="00BE1A6A" w:rsidP="00CD481A">
            <w:pPr>
              <w:rPr>
                <w:b/>
                <w:szCs w:val="24"/>
              </w:rPr>
            </w:pPr>
          </w:p>
        </w:tc>
      </w:tr>
      <w:tr w:rsidR="00BE1A6A" w:rsidRPr="00C22407" w:rsidTr="00BE1A6A">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450" w:type="dxa"/>
            <w:tcBorders>
              <w:top w:val="nil"/>
              <w:left w:val="nil"/>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28</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right w:val="nil"/>
            </w:tcBorders>
          </w:tcPr>
          <w:p w:rsidR="00BE1A6A" w:rsidRPr="00C22407" w:rsidRDefault="00BE1A6A" w:rsidP="00CD481A">
            <w:pPr>
              <w:rPr>
                <w:b/>
                <w:szCs w:val="24"/>
              </w:rPr>
            </w:pPr>
          </w:p>
        </w:tc>
      </w:tr>
      <w:tr w:rsidR="00BE1A6A" w:rsidRPr="00C22407" w:rsidTr="00BE1A6A">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450" w:type="dxa"/>
            <w:tcBorders>
              <w:top w:val="nil"/>
              <w:left w:val="nil"/>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29</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right w:val="nil"/>
            </w:tcBorders>
          </w:tcPr>
          <w:p w:rsidR="00BE1A6A" w:rsidRPr="00C22407" w:rsidRDefault="00BE1A6A" w:rsidP="00CD481A">
            <w:pPr>
              <w:rPr>
                <w:b/>
                <w:szCs w:val="24"/>
              </w:rPr>
            </w:pPr>
          </w:p>
        </w:tc>
      </w:tr>
      <w:tr w:rsidR="00BE1A6A" w:rsidRPr="00C22407" w:rsidTr="00BE1A6A">
        <w:trPr>
          <w:cantSplit/>
          <w:trHeight w:val="389"/>
          <w:jc w:val="center"/>
        </w:trPr>
        <w:tc>
          <w:tcPr>
            <w:tcW w:w="573" w:type="dxa"/>
            <w:vMerge/>
            <w:tcBorders>
              <w:top w:val="nil"/>
              <w:left w:val="nil"/>
              <w:bottom w:val="nil"/>
              <w:right w:val="single" w:sz="4" w:space="0" w:color="auto"/>
            </w:tcBorders>
            <w:textDirection w:val="tbRl"/>
          </w:tcPr>
          <w:p w:rsidR="00BE1A6A" w:rsidRPr="0030777F" w:rsidRDefault="00BE1A6A" w:rsidP="0030777F">
            <w:pPr>
              <w:ind w:left="113" w:right="113"/>
              <w:rPr>
                <w:sz w:val="16"/>
                <w:szCs w:val="16"/>
              </w:rPr>
            </w:pPr>
          </w:p>
        </w:tc>
        <w:tc>
          <w:tcPr>
            <w:tcW w:w="573" w:type="dxa"/>
            <w:vMerge w:val="restart"/>
            <w:tcBorders>
              <w:top w:val="single" w:sz="4" w:space="0" w:color="auto"/>
              <w:left w:val="single" w:sz="4" w:space="0" w:color="auto"/>
              <w:bottom w:val="single" w:sz="4" w:space="0" w:color="auto"/>
              <w:right w:val="single" w:sz="4" w:space="0" w:color="auto"/>
            </w:tcBorders>
            <w:textDirection w:val="tbRl"/>
            <w:vAlign w:val="bottom"/>
          </w:tcPr>
          <w:p w:rsidR="00BE1A6A" w:rsidRDefault="00BE1A6A">
            <w:pPr>
              <w:ind w:left="113" w:right="113"/>
              <w:rPr>
                <w:sz w:val="16"/>
                <w:szCs w:val="16"/>
              </w:rPr>
            </w:pPr>
            <w:r w:rsidRPr="00F775F0">
              <w:rPr>
                <w:sz w:val="16"/>
                <w:szCs w:val="16"/>
              </w:rPr>
              <w:t>Date</w:t>
            </w:r>
            <w:r>
              <w:rPr>
                <w:sz w:val="16"/>
                <w:szCs w:val="16"/>
              </w:rPr>
              <w:t>:</w:t>
            </w:r>
          </w:p>
        </w:tc>
        <w:tc>
          <w:tcPr>
            <w:tcW w:w="540" w:type="dxa"/>
            <w:tcBorders>
              <w:top w:val="nil"/>
              <w:left w:val="single" w:sz="4" w:space="0" w:color="auto"/>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450" w:type="dxa"/>
            <w:tcBorders>
              <w:top w:val="nil"/>
              <w:left w:val="nil"/>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30</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right w:val="nil"/>
            </w:tcBorders>
          </w:tcPr>
          <w:p w:rsidR="00BE1A6A" w:rsidRPr="00C22407" w:rsidRDefault="00BE1A6A" w:rsidP="00CD481A">
            <w:pPr>
              <w:rPr>
                <w:b/>
                <w:szCs w:val="24"/>
              </w:rPr>
            </w:pPr>
          </w:p>
        </w:tc>
      </w:tr>
      <w:tr w:rsidR="00BE1A6A" w:rsidRPr="00C22407" w:rsidTr="00BE1A6A">
        <w:trPr>
          <w:cantSplit/>
          <w:trHeight w:val="389"/>
          <w:jc w:val="center"/>
        </w:trPr>
        <w:tc>
          <w:tcPr>
            <w:tcW w:w="573" w:type="dxa"/>
            <w:vMerge/>
            <w:tcBorders>
              <w:top w:val="nil"/>
              <w:left w:val="nil"/>
              <w:bottom w:val="nil"/>
              <w:right w:val="single" w:sz="4" w:space="0" w:color="auto"/>
            </w:tcBorders>
          </w:tcPr>
          <w:p w:rsidR="00BE1A6A" w:rsidRPr="00C22407" w:rsidRDefault="00BE1A6A"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Cs w:val="24"/>
              </w:rPr>
            </w:pPr>
          </w:p>
        </w:tc>
        <w:tc>
          <w:tcPr>
            <w:tcW w:w="540" w:type="dxa"/>
            <w:tcBorders>
              <w:top w:val="nil"/>
              <w:left w:val="single" w:sz="4" w:space="0" w:color="auto"/>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360" w:type="dxa"/>
            <w:tcBorders>
              <w:top w:val="nil"/>
              <w:left w:val="nil"/>
              <w:bottom w:val="nil"/>
              <w:right w:val="nil"/>
            </w:tcBorders>
          </w:tcPr>
          <w:p w:rsidR="00BE1A6A" w:rsidRPr="00C22407" w:rsidRDefault="00BE1A6A" w:rsidP="00CD481A">
            <w:pPr>
              <w:rPr>
                <w:b/>
                <w:szCs w:val="24"/>
              </w:rPr>
            </w:pPr>
          </w:p>
        </w:tc>
        <w:tc>
          <w:tcPr>
            <w:tcW w:w="450" w:type="dxa"/>
            <w:tcBorders>
              <w:top w:val="nil"/>
              <w:left w:val="nil"/>
              <w:bottom w:val="nil"/>
              <w:right w:val="single" w:sz="4" w:space="0" w:color="auto"/>
            </w:tcBorders>
          </w:tcPr>
          <w:p w:rsidR="00BE1A6A" w:rsidRPr="00C22407" w:rsidRDefault="00BE1A6A" w:rsidP="00CD481A">
            <w:pPr>
              <w:rPr>
                <w:b/>
                <w:szCs w:val="24"/>
              </w:rPr>
            </w:pPr>
          </w:p>
        </w:tc>
        <w:tc>
          <w:tcPr>
            <w:tcW w:w="360" w:type="dxa"/>
            <w:vMerge/>
            <w:tcBorders>
              <w:left w:val="single" w:sz="4" w:space="0" w:color="auto"/>
              <w:right w:val="single" w:sz="4" w:space="0" w:color="auto"/>
            </w:tcBorders>
          </w:tcPr>
          <w:p w:rsidR="00BE1A6A" w:rsidRPr="00C22407" w:rsidRDefault="00BE1A6A" w:rsidP="00CD481A">
            <w:pPr>
              <w:rPr>
                <w:b/>
                <w:szCs w:val="24"/>
              </w:rPr>
            </w:pPr>
          </w:p>
        </w:tc>
        <w:tc>
          <w:tcPr>
            <w:tcW w:w="360" w:type="dxa"/>
            <w:vMerge/>
            <w:tcBorders>
              <w:right w:val="single" w:sz="4" w:space="0" w:color="auto"/>
            </w:tcBorders>
          </w:tcPr>
          <w:p w:rsidR="00BE1A6A" w:rsidRPr="00C22407" w:rsidRDefault="00BE1A6A" w:rsidP="00CD481A">
            <w:pPr>
              <w:rPr>
                <w:b/>
                <w:szCs w:val="24"/>
              </w:rPr>
            </w:pPr>
          </w:p>
        </w:tc>
        <w:tc>
          <w:tcPr>
            <w:tcW w:w="450" w:type="dxa"/>
            <w:tcBorders>
              <w:top w:val="nil"/>
              <w:left w:val="single" w:sz="4" w:space="0" w:color="auto"/>
              <w:bottom w:val="nil"/>
              <w:right w:val="nil"/>
            </w:tcBorders>
          </w:tcPr>
          <w:p w:rsidR="00BE1A6A" w:rsidRPr="00C22407" w:rsidRDefault="00BE1A6A" w:rsidP="00CD481A">
            <w:pPr>
              <w:rPr>
                <w:b/>
                <w:sz w:val="16"/>
                <w:szCs w:val="16"/>
              </w:rPr>
            </w:pPr>
          </w:p>
        </w:tc>
        <w:tc>
          <w:tcPr>
            <w:tcW w:w="900" w:type="dxa"/>
            <w:vMerge/>
            <w:tcBorders>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BE1A6A" w:rsidRPr="00C22407" w:rsidRDefault="00BE1A6A" w:rsidP="00CD481A">
            <w:pPr>
              <w:rPr>
                <w:b/>
                <w:sz w:val="16"/>
                <w:szCs w:val="16"/>
              </w:rPr>
            </w:pPr>
          </w:p>
        </w:tc>
        <w:tc>
          <w:tcPr>
            <w:tcW w:w="360" w:type="dxa"/>
            <w:tcBorders>
              <w:left w:val="single" w:sz="4" w:space="0" w:color="auto"/>
            </w:tcBorders>
          </w:tcPr>
          <w:p w:rsidR="00BE1A6A" w:rsidRPr="00C22407" w:rsidRDefault="00BE1A6A" w:rsidP="00CD481A">
            <w:pPr>
              <w:rPr>
                <w:b/>
                <w:sz w:val="16"/>
                <w:szCs w:val="16"/>
              </w:rPr>
            </w:pPr>
          </w:p>
        </w:tc>
        <w:tc>
          <w:tcPr>
            <w:tcW w:w="450" w:type="dxa"/>
          </w:tcPr>
          <w:p w:rsidR="00BE1A6A" w:rsidRPr="00C22407" w:rsidRDefault="00BE1A6A" w:rsidP="00CD481A">
            <w:pPr>
              <w:rPr>
                <w:b/>
                <w:szCs w:val="24"/>
              </w:rPr>
            </w:pPr>
          </w:p>
        </w:tc>
        <w:tc>
          <w:tcPr>
            <w:tcW w:w="450" w:type="dxa"/>
          </w:tcPr>
          <w:p w:rsidR="00BE1A6A" w:rsidRPr="00C22407" w:rsidRDefault="00BE1A6A" w:rsidP="00CD481A">
            <w:pPr>
              <w:rPr>
                <w:b/>
                <w:szCs w:val="24"/>
              </w:rPr>
            </w:pPr>
          </w:p>
        </w:tc>
        <w:tc>
          <w:tcPr>
            <w:tcW w:w="360" w:type="dxa"/>
            <w:tcBorders>
              <w:right w:val="single" w:sz="4" w:space="0" w:color="auto"/>
            </w:tcBorders>
            <w:textDirection w:val="tbRl"/>
          </w:tcPr>
          <w:p w:rsidR="00BE1A6A" w:rsidRPr="00C22407" w:rsidRDefault="00BE1A6A" w:rsidP="00CD481A">
            <w:pPr>
              <w:ind w:left="113" w:right="113"/>
              <w:rPr>
                <w:b/>
                <w:sz w:val="16"/>
                <w:szCs w:val="16"/>
              </w:rPr>
            </w:pPr>
            <w:r w:rsidRPr="00C22407">
              <w:rPr>
                <w:b/>
                <w:sz w:val="16"/>
                <w:szCs w:val="16"/>
              </w:rPr>
              <w:t>31</w:t>
            </w:r>
          </w:p>
        </w:tc>
        <w:tc>
          <w:tcPr>
            <w:tcW w:w="405" w:type="dxa"/>
            <w:tcBorders>
              <w:top w:val="nil"/>
              <w:left w:val="single" w:sz="4" w:space="0" w:color="auto"/>
              <w:bottom w:val="nil"/>
              <w:right w:val="nil"/>
            </w:tcBorders>
          </w:tcPr>
          <w:p w:rsidR="00BE1A6A" w:rsidRPr="00C22407" w:rsidRDefault="00BE1A6A" w:rsidP="00CD481A">
            <w:pPr>
              <w:rPr>
                <w:b/>
                <w:szCs w:val="24"/>
              </w:rPr>
            </w:pPr>
          </w:p>
        </w:tc>
        <w:tc>
          <w:tcPr>
            <w:tcW w:w="630" w:type="dxa"/>
            <w:tcBorders>
              <w:top w:val="nil"/>
              <w:left w:val="nil"/>
              <w:bottom w:val="nil"/>
              <w:right w:val="nil"/>
            </w:tcBorders>
          </w:tcPr>
          <w:p w:rsidR="00BE1A6A" w:rsidRPr="00C22407" w:rsidRDefault="00BE1A6A" w:rsidP="00CD481A">
            <w:pPr>
              <w:rPr>
                <w:b/>
                <w:szCs w:val="24"/>
              </w:rPr>
            </w:pPr>
          </w:p>
        </w:tc>
        <w:tc>
          <w:tcPr>
            <w:tcW w:w="506" w:type="dxa"/>
            <w:vMerge/>
            <w:tcBorders>
              <w:top w:val="nil"/>
              <w:left w:val="nil"/>
              <w:bottom w:val="nil"/>
              <w:right w:val="nil"/>
            </w:tcBorders>
          </w:tcPr>
          <w:p w:rsidR="00BE1A6A" w:rsidRPr="00C22407" w:rsidRDefault="00BE1A6A" w:rsidP="00CD481A">
            <w:pPr>
              <w:rPr>
                <w:b/>
                <w:szCs w:val="24"/>
              </w:rPr>
            </w:pPr>
          </w:p>
        </w:tc>
        <w:tc>
          <w:tcPr>
            <w:tcW w:w="506" w:type="dxa"/>
            <w:vMerge/>
            <w:tcBorders>
              <w:left w:val="nil"/>
              <w:bottom w:val="nil"/>
              <w:right w:val="nil"/>
            </w:tcBorders>
          </w:tcPr>
          <w:p w:rsidR="00BE1A6A" w:rsidRPr="00C22407" w:rsidRDefault="00BE1A6A" w:rsidP="00CD481A">
            <w:pPr>
              <w:rPr>
                <w:b/>
                <w:szCs w:val="24"/>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3"/>
        <w:gridCol w:w="3071"/>
        <w:gridCol w:w="2701"/>
        <w:gridCol w:w="2611"/>
      </w:tblGrid>
      <w:tr w:rsidR="00EA3B34" w:rsidRPr="00BE1A6A" w:rsidTr="00EA3B34">
        <w:trPr>
          <w:jc w:val="center"/>
        </w:trPr>
        <w:tc>
          <w:tcPr>
            <w:tcW w:w="2633"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Corinth Patient Service Center</w:t>
            </w:r>
          </w:p>
          <w:p w:rsidR="00EA3B34" w:rsidRPr="00BE1A6A" w:rsidRDefault="00EA3B34" w:rsidP="00EA3B34">
            <w:pPr>
              <w:pStyle w:val="Header"/>
              <w:jc w:val="center"/>
              <w:rPr>
                <w:sz w:val="12"/>
                <w:szCs w:val="12"/>
              </w:rPr>
            </w:pPr>
            <w:r w:rsidRPr="00BE1A6A">
              <w:rPr>
                <w:sz w:val="12"/>
                <w:szCs w:val="12"/>
              </w:rPr>
              <w:t>600 Palmer Ave., Corinth, N.Y. 12822</w:t>
            </w:r>
          </w:p>
        </w:tc>
        <w:tc>
          <w:tcPr>
            <w:tcW w:w="307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Saratoga Family Health Patient Service Center</w:t>
            </w:r>
          </w:p>
          <w:p w:rsidR="00EA3B34" w:rsidRPr="00BE1A6A" w:rsidRDefault="00EA3B34" w:rsidP="00EA3B34">
            <w:pPr>
              <w:pStyle w:val="Header"/>
              <w:jc w:val="center"/>
              <w:rPr>
                <w:sz w:val="12"/>
                <w:szCs w:val="12"/>
              </w:rPr>
            </w:pPr>
            <w:r w:rsidRPr="00BE1A6A">
              <w:rPr>
                <w:sz w:val="12"/>
                <w:szCs w:val="12"/>
              </w:rPr>
              <w:t>119 Lawrence St., N.Y. 12866</w:t>
            </w:r>
          </w:p>
        </w:tc>
        <w:tc>
          <w:tcPr>
            <w:tcW w:w="270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Schuylerville Patient Service Center</w:t>
            </w:r>
          </w:p>
          <w:p w:rsidR="00EA3B34" w:rsidRPr="00BE1A6A" w:rsidRDefault="00EA3B34" w:rsidP="00EA3B34">
            <w:pPr>
              <w:pStyle w:val="Header"/>
              <w:jc w:val="center"/>
              <w:rPr>
                <w:sz w:val="12"/>
                <w:szCs w:val="12"/>
              </w:rPr>
            </w:pPr>
            <w:r w:rsidRPr="00BE1A6A">
              <w:rPr>
                <w:sz w:val="12"/>
                <w:szCs w:val="12"/>
              </w:rPr>
              <w:t>200 Broad St., Schuylerville, N.Y. 12871</w:t>
            </w:r>
          </w:p>
        </w:tc>
        <w:tc>
          <w:tcPr>
            <w:tcW w:w="2611" w:type="dxa"/>
          </w:tcPr>
          <w:p w:rsidR="007756CD" w:rsidRPr="00BE1A6A" w:rsidRDefault="007756CD" w:rsidP="007756CD">
            <w:pPr>
              <w:pStyle w:val="Header"/>
              <w:ind w:left="113" w:right="113"/>
              <w:jc w:val="center"/>
              <w:rPr>
                <w:sz w:val="12"/>
                <w:szCs w:val="12"/>
              </w:rPr>
            </w:pPr>
            <w:r w:rsidRPr="00BE1A6A">
              <w:rPr>
                <w:sz w:val="12"/>
                <w:szCs w:val="12"/>
              </w:rPr>
              <w:t>Saratoga Hospital Laboratory</w:t>
            </w:r>
          </w:p>
          <w:p w:rsidR="007756CD" w:rsidRPr="00BE1A6A" w:rsidRDefault="007756CD" w:rsidP="007756CD">
            <w:pPr>
              <w:pStyle w:val="Header"/>
              <w:ind w:left="113" w:right="113"/>
              <w:jc w:val="center"/>
              <w:rPr>
                <w:sz w:val="12"/>
                <w:szCs w:val="12"/>
              </w:rPr>
            </w:pPr>
            <w:r w:rsidRPr="00BE1A6A">
              <w:rPr>
                <w:sz w:val="12"/>
                <w:szCs w:val="12"/>
              </w:rPr>
              <w:t>Milton Health Center Patient Service Center</w:t>
            </w:r>
          </w:p>
          <w:p w:rsidR="00EA3B34" w:rsidRPr="00BE1A6A" w:rsidRDefault="007756CD"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C624EE" w:rsidRDefault="00C624EE">
      <w:pPr>
        <w:rPr>
          <w:b/>
        </w:rPr>
      </w:pPr>
    </w:p>
    <w:p w:rsidR="00C624EE" w:rsidRDefault="00F775F0">
      <w:pPr>
        <w:rPr>
          <w:b/>
        </w:rPr>
      </w:pPr>
      <w:r w:rsidRPr="00F775F0">
        <w:rPr>
          <w:b/>
        </w:rPr>
        <w:t>Attachment 2:  PSC Safety Inspection Sheet</w:t>
      </w:r>
    </w:p>
    <w:p w:rsidR="00FA70FC" w:rsidRDefault="00FA70FC">
      <w:pPr>
        <w:rPr>
          <w:b/>
        </w:rPr>
      </w:pPr>
    </w:p>
    <w:p w:rsidR="00FA70FC" w:rsidRDefault="00FA70F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360"/>
        <w:gridCol w:w="2610"/>
        <w:gridCol w:w="630"/>
        <w:gridCol w:w="6678"/>
      </w:tblGrid>
      <w:tr w:rsidR="00532207" w:rsidTr="0069316E">
        <w:trPr>
          <w:trHeight w:val="432"/>
        </w:trPr>
        <w:tc>
          <w:tcPr>
            <w:tcW w:w="11016" w:type="dxa"/>
            <w:gridSpan w:val="5"/>
            <w:vAlign w:val="bottom"/>
          </w:tcPr>
          <w:p w:rsidR="00C624EE" w:rsidRDefault="00C51209">
            <w:pPr>
              <w:jc w:val="center"/>
              <w:rPr>
                <w:b/>
              </w:rPr>
            </w:pPr>
            <w:r>
              <w:rPr>
                <w:b/>
              </w:rPr>
              <w:t>Patient Service Center Laboratory Safety and Quality Checklist</w:t>
            </w:r>
          </w:p>
        </w:tc>
      </w:tr>
      <w:tr w:rsidR="0069316E" w:rsidTr="0069316E">
        <w:trPr>
          <w:trHeight w:val="432"/>
        </w:trPr>
        <w:tc>
          <w:tcPr>
            <w:tcW w:w="11016" w:type="dxa"/>
            <w:gridSpan w:val="5"/>
            <w:vAlign w:val="bottom"/>
          </w:tcPr>
          <w:p w:rsidR="0069316E" w:rsidRDefault="0069316E" w:rsidP="0069316E">
            <w:pPr>
              <w:rPr>
                <w:b/>
              </w:rPr>
            </w:pPr>
          </w:p>
        </w:tc>
      </w:tr>
      <w:tr w:rsidR="0069316E" w:rsidTr="0069316E">
        <w:trPr>
          <w:trHeight w:val="432"/>
        </w:trPr>
        <w:tc>
          <w:tcPr>
            <w:tcW w:w="738" w:type="dxa"/>
            <w:vAlign w:val="bottom"/>
          </w:tcPr>
          <w:p w:rsidR="00FA70FC" w:rsidRDefault="0069316E">
            <w:pPr>
              <w:rPr>
                <w:b/>
              </w:rPr>
            </w:pPr>
            <w:r>
              <w:rPr>
                <w:b/>
              </w:rPr>
              <w:t>Date:</w:t>
            </w:r>
          </w:p>
        </w:tc>
        <w:tc>
          <w:tcPr>
            <w:tcW w:w="3600" w:type="dxa"/>
            <w:gridSpan w:val="3"/>
            <w:tcBorders>
              <w:bottom w:val="single" w:sz="4" w:space="0" w:color="auto"/>
            </w:tcBorders>
            <w:vAlign w:val="bottom"/>
          </w:tcPr>
          <w:p w:rsidR="0069316E" w:rsidRDefault="0069316E" w:rsidP="0069316E">
            <w:pPr>
              <w:rPr>
                <w:b/>
              </w:rPr>
            </w:pPr>
          </w:p>
        </w:tc>
        <w:tc>
          <w:tcPr>
            <w:tcW w:w="6678" w:type="dxa"/>
            <w:vAlign w:val="bottom"/>
          </w:tcPr>
          <w:p w:rsidR="00FA70FC" w:rsidRDefault="00FA70FC">
            <w:pPr>
              <w:rPr>
                <w:b/>
              </w:rPr>
            </w:pPr>
          </w:p>
        </w:tc>
      </w:tr>
      <w:tr w:rsidR="0069316E" w:rsidTr="0069316E">
        <w:trPr>
          <w:trHeight w:val="432"/>
        </w:trPr>
        <w:tc>
          <w:tcPr>
            <w:tcW w:w="1098" w:type="dxa"/>
            <w:gridSpan w:val="2"/>
            <w:vAlign w:val="bottom"/>
          </w:tcPr>
          <w:p w:rsidR="00FA70FC" w:rsidRDefault="0069316E">
            <w:pPr>
              <w:rPr>
                <w:b/>
              </w:rPr>
            </w:pPr>
            <w:r>
              <w:rPr>
                <w:b/>
              </w:rPr>
              <w:t>Location:</w:t>
            </w:r>
          </w:p>
        </w:tc>
        <w:tc>
          <w:tcPr>
            <w:tcW w:w="3240" w:type="dxa"/>
            <w:gridSpan w:val="2"/>
            <w:tcBorders>
              <w:bottom w:val="single" w:sz="4" w:space="0" w:color="auto"/>
            </w:tcBorders>
            <w:vAlign w:val="bottom"/>
          </w:tcPr>
          <w:p w:rsidR="0069316E" w:rsidRDefault="0069316E" w:rsidP="0069316E">
            <w:pPr>
              <w:rPr>
                <w:b/>
              </w:rPr>
            </w:pPr>
          </w:p>
        </w:tc>
        <w:tc>
          <w:tcPr>
            <w:tcW w:w="6678" w:type="dxa"/>
            <w:vAlign w:val="bottom"/>
          </w:tcPr>
          <w:p w:rsidR="00FA70FC" w:rsidRDefault="00FA70FC">
            <w:pPr>
              <w:rPr>
                <w:b/>
              </w:rPr>
            </w:pPr>
          </w:p>
        </w:tc>
      </w:tr>
      <w:tr w:rsidR="0069316E" w:rsidTr="0069316E">
        <w:trPr>
          <w:trHeight w:val="432"/>
        </w:trPr>
        <w:tc>
          <w:tcPr>
            <w:tcW w:w="11016" w:type="dxa"/>
            <w:gridSpan w:val="5"/>
            <w:vAlign w:val="bottom"/>
          </w:tcPr>
          <w:p w:rsidR="0069316E" w:rsidRDefault="0069316E" w:rsidP="0069316E">
            <w:pPr>
              <w:rPr>
                <w:b/>
              </w:rPr>
            </w:pPr>
          </w:p>
        </w:tc>
      </w:tr>
      <w:tr w:rsidR="00532207" w:rsidTr="0069316E">
        <w:trPr>
          <w:trHeight w:val="432"/>
        </w:trPr>
        <w:tc>
          <w:tcPr>
            <w:tcW w:w="3708" w:type="dxa"/>
            <w:gridSpan w:val="3"/>
            <w:vAlign w:val="bottom"/>
          </w:tcPr>
          <w:p w:rsidR="00FA70FC" w:rsidRDefault="00C51209">
            <w:pPr>
              <w:rPr>
                <w:b/>
              </w:rPr>
            </w:pPr>
            <w:r>
              <w:rPr>
                <w:b/>
              </w:rPr>
              <w:t>Eyewash</w:t>
            </w:r>
          </w:p>
        </w:tc>
        <w:tc>
          <w:tcPr>
            <w:tcW w:w="7308" w:type="dxa"/>
            <w:gridSpan w:val="2"/>
            <w:tcBorders>
              <w:bottom w:val="single" w:sz="4" w:space="0" w:color="auto"/>
            </w:tcBorders>
            <w:vAlign w:val="bottom"/>
          </w:tcPr>
          <w:p w:rsidR="00FA70FC" w:rsidRDefault="00FA70FC">
            <w:pPr>
              <w:rPr>
                <w:b/>
              </w:rPr>
            </w:pPr>
          </w:p>
        </w:tc>
      </w:tr>
      <w:tr w:rsidR="00532207" w:rsidTr="0069316E">
        <w:trPr>
          <w:trHeight w:val="432"/>
        </w:trPr>
        <w:tc>
          <w:tcPr>
            <w:tcW w:w="3708" w:type="dxa"/>
            <w:gridSpan w:val="3"/>
            <w:vAlign w:val="bottom"/>
          </w:tcPr>
          <w:p w:rsidR="00FA70FC" w:rsidRDefault="00C51209">
            <w:pPr>
              <w:rPr>
                <w:b/>
              </w:rPr>
            </w:pPr>
            <w:r>
              <w:rPr>
                <w:b/>
              </w:rPr>
              <w:t>Fire Extinguisher</w:t>
            </w:r>
          </w:p>
        </w:tc>
        <w:tc>
          <w:tcPr>
            <w:tcW w:w="7308" w:type="dxa"/>
            <w:gridSpan w:val="2"/>
            <w:tcBorders>
              <w:top w:val="single" w:sz="4" w:space="0" w:color="auto"/>
              <w:bottom w:val="single" w:sz="4" w:space="0" w:color="auto"/>
            </w:tcBorders>
            <w:vAlign w:val="bottom"/>
          </w:tcPr>
          <w:p w:rsidR="00FA70FC" w:rsidRDefault="00FA70FC">
            <w:pPr>
              <w:rPr>
                <w:b/>
              </w:rPr>
            </w:pPr>
          </w:p>
        </w:tc>
      </w:tr>
      <w:tr w:rsidR="00532207" w:rsidTr="0069316E">
        <w:trPr>
          <w:trHeight w:val="432"/>
        </w:trPr>
        <w:tc>
          <w:tcPr>
            <w:tcW w:w="3708" w:type="dxa"/>
            <w:gridSpan w:val="3"/>
            <w:vAlign w:val="bottom"/>
          </w:tcPr>
          <w:p w:rsidR="00FA70FC" w:rsidRDefault="00C51209">
            <w:pPr>
              <w:rPr>
                <w:b/>
              </w:rPr>
            </w:pPr>
            <w:r>
              <w:rPr>
                <w:b/>
              </w:rPr>
              <w:t>Chemical Inventory</w:t>
            </w:r>
          </w:p>
        </w:tc>
        <w:tc>
          <w:tcPr>
            <w:tcW w:w="7308" w:type="dxa"/>
            <w:gridSpan w:val="2"/>
            <w:tcBorders>
              <w:top w:val="single" w:sz="4" w:space="0" w:color="auto"/>
              <w:bottom w:val="single" w:sz="4" w:space="0" w:color="auto"/>
            </w:tcBorders>
            <w:vAlign w:val="bottom"/>
          </w:tcPr>
          <w:p w:rsidR="00FA70FC" w:rsidRDefault="00FA70FC">
            <w:pPr>
              <w:rPr>
                <w:b/>
              </w:rPr>
            </w:pPr>
          </w:p>
        </w:tc>
      </w:tr>
      <w:tr w:rsidR="00532207" w:rsidTr="0069316E">
        <w:trPr>
          <w:trHeight w:val="432"/>
        </w:trPr>
        <w:tc>
          <w:tcPr>
            <w:tcW w:w="3708" w:type="dxa"/>
            <w:gridSpan w:val="3"/>
            <w:vAlign w:val="bottom"/>
          </w:tcPr>
          <w:p w:rsidR="00FA70FC" w:rsidRDefault="00C51209">
            <w:pPr>
              <w:rPr>
                <w:b/>
              </w:rPr>
            </w:pPr>
            <w:r>
              <w:rPr>
                <w:b/>
              </w:rPr>
              <w:t>MSDS Manual</w:t>
            </w:r>
          </w:p>
        </w:tc>
        <w:tc>
          <w:tcPr>
            <w:tcW w:w="7308" w:type="dxa"/>
            <w:gridSpan w:val="2"/>
            <w:tcBorders>
              <w:top w:val="single" w:sz="4" w:space="0" w:color="auto"/>
              <w:bottom w:val="single" w:sz="4" w:space="0" w:color="auto"/>
            </w:tcBorders>
            <w:vAlign w:val="bottom"/>
          </w:tcPr>
          <w:p w:rsidR="00FA70FC" w:rsidRDefault="00FA70FC">
            <w:pPr>
              <w:rPr>
                <w:b/>
              </w:rPr>
            </w:pPr>
          </w:p>
        </w:tc>
      </w:tr>
      <w:tr w:rsidR="00532207" w:rsidTr="0069316E">
        <w:trPr>
          <w:trHeight w:val="432"/>
        </w:trPr>
        <w:tc>
          <w:tcPr>
            <w:tcW w:w="3708" w:type="dxa"/>
            <w:gridSpan w:val="3"/>
            <w:vAlign w:val="bottom"/>
          </w:tcPr>
          <w:p w:rsidR="00FA70FC" w:rsidRDefault="00C51209">
            <w:pPr>
              <w:rPr>
                <w:b/>
              </w:rPr>
            </w:pPr>
            <w:r>
              <w:rPr>
                <w:b/>
              </w:rPr>
              <w:t>Sharps Container &lt;</w:t>
            </w:r>
            <w:r>
              <w:rPr>
                <w:rFonts w:ascii="Tahoma" w:hAnsi="Tahoma" w:cs="Tahoma"/>
                <w:b/>
              </w:rPr>
              <w:t>¾</w:t>
            </w:r>
            <w:r>
              <w:rPr>
                <w:b/>
              </w:rPr>
              <w:t xml:space="preserve"> Full</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C51209">
            <w:pPr>
              <w:rPr>
                <w:b/>
              </w:rPr>
            </w:pPr>
            <w:r>
              <w:rPr>
                <w:b/>
              </w:rPr>
              <w:t>Work Station Disinfected</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C51209">
            <w:pPr>
              <w:rPr>
                <w:b/>
              </w:rPr>
            </w:pPr>
            <w:r>
              <w:rPr>
                <w:b/>
              </w:rPr>
              <w:t>Safer Sharps</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C51209">
            <w:pPr>
              <w:rPr>
                <w:b/>
              </w:rPr>
            </w:pPr>
            <w:r>
              <w:rPr>
                <w:b/>
              </w:rPr>
              <w:t>Hubs</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C51209">
            <w:pPr>
              <w:rPr>
                <w:b/>
              </w:rPr>
            </w:pPr>
            <w:r>
              <w:rPr>
                <w:b/>
              </w:rPr>
              <w:t>Manuals (Phlebotomy, Safety, Courier)</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69316E">
            <w:pPr>
              <w:rPr>
                <w:b/>
              </w:rPr>
            </w:pPr>
            <w:r>
              <w:rPr>
                <w:b/>
              </w:rPr>
              <w:t>Spill Kits / Signage</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69316E">
            <w:pPr>
              <w:rPr>
                <w:b/>
              </w:rPr>
            </w:pPr>
            <w:r>
              <w:rPr>
                <w:b/>
              </w:rPr>
              <w:t>PPE (Gloves, Lab Coat &amp; Face Shield)</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69316E">
            <w:pPr>
              <w:rPr>
                <w:b/>
              </w:rPr>
            </w:pPr>
            <w:r>
              <w:rPr>
                <w:b/>
              </w:rPr>
              <w:t>Sink Available</w:t>
            </w:r>
          </w:p>
        </w:tc>
        <w:tc>
          <w:tcPr>
            <w:tcW w:w="7308" w:type="dxa"/>
            <w:gridSpan w:val="2"/>
            <w:tcBorders>
              <w:top w:val="single" w:sz="4" w:space="0" w:color="auto"/>
              <w:bottom w:val="single" w:sz="4" w:space="0" w:color="auto"/>
            </w:tcBorders>
            <w:vAlign w:val="bottom"/>
          </w:tcPr>
          <w:p w:rsidR="00FA70FC" w:rsidRDefault="00FA70FC">
            <w:pPr>
              <w:rPr>
                <w:b/>
              </w:rPr>
            </w:pPr>
          </w:p>
        </w:tc>
      </w:tr>
      <w:tr w:rsidR="00C51209" w:rsidTr="0069316E">
        <w:trPr>
          <w:trHeight w:val="432"/>
        </w:trPr>
        <w:tc>
          <w:tcPr>
            <w:tcW w:w="3708" w:type="dxa"/>
            <w:gridSpan w:val="3"/>
            <w:vAlign w:val="bottom"/>
          </w:tcPr>
          <w:p w:rsidR="00FA70FC" w:rsidRDefault="0069316E">
            <w:pPr>
              <w:rPr>
                <w:b/>
              </w:rPr>
            </w:pPr>
            <w:r>
              <w:rPr>
                <w:b/>
              </w:rPr>
              <w:t>Refrigerator</w:t>
            </w:r>
          </w:p>
        </w:tc>
        <w:tc>
          <w:tcPr>
            <w:tcW w:w="7308" w:type="dxa"/>
            <w:gridSpan w:val="2"/>
            <w:tcBorders>
              <w:top w:val="single" w:sz="4" w:space="0" w:color="auto"/>
              <w:bottom w:val="single" w:sz="4" w:space="0" w:color="auto"/>
            </w:tcBorders>
            <w:vAlign w:val="bottom"/>
          </w:tcPr>
          <w:p w:rsidR="00FA70FC" w:rsidRDefault="00FA70FC">
            <w:pPr>
              <w:rPr>
                <w:b/>
              </w:rPr>
            </w:pPr>
          </w:p>
        </w:tc>
      </w:tr>
      <w:tr w:rsidR="0069316E" w:rsidTr="0069316E">
        <w:trPr>
          <w:trHeight w:val="432"/>
        </w:trPr>
        <w:tc>
          <w:tcPr>
            <w:tcW w:w="3708" w:type="dxa"/>
            <w:gridSpan w:val="3"/>
            <w:vAlign w:val="bottom"/>
          </w:tcPr>
          <w:p w:rsidR="00FA70FC" w:rsidRDefault="0069316E">
            <w:pPr>
              <w:rPr>
                <w:b/>
              </w:rPr>
            </w:pPr>
            <w:r>
              <w:rPr>
                <w:b/>
              </w:rPr>
              <w:t>Food / Drink</w:t>
            </w:r>
          </w:p>
        </w:tc>
        <w:tc>
          <w:tcPr>
            <w:tcW w:w="7308" w:type="dxa"/>
            <w:gridSpan w:val="2"/>
            <w:tcBorders>
              <w:top w:val="single" w:sz="4" w:space="0" w:color="auto"/>
              <w:bottom w:val="single" w:sz="4" w:space="0" w:color="auto"/>
            </w:tcBorders>
            <w:vAlign w:val="bottom"/>
          </w:tcPr>
          <w:p w:rsidR="00FA70FC" w:rsidRDefault="00FA70FC">
            <w:pPr>
              <w:rPr>
                <w:b/>
              </w:rPr>
            </w:pPr>
          </w:p>
        </w:tc>
      </w:tr>
      <w:tr w:rsidR="0069316E" w:rsidTr="0069316E">
        <w:trPr>
          <w:trHeight w:val="432"/>
        </w:trPr>
        <w:tc>
          <w:tcPr>
            <w:tcW w:w="3708" w:type="dxa"/>
            <w:gridSpan w:val="3"/>
            <w:vAlign w:val="bottom"/>
          </w:tcPr>
          <w:p w:rsidR="00FA70FC" w:rsidRDefault="0069316E">
            <w:pPr>
              <w:rPr>
                <w:b/>
              </w:rPr>
            </w:pPr>
            <w:proofErr w:type="spellStart"/>
            <w:r>
              <w:rPr>
                <w:b/>
              </w:rPr>
              <w:t>Bloodborne</w:t>
            </w:r>
            <w:proofErr w:type="spellEnd"/>
            <w:r>
              <w:rPr>
                <w:b/>
              </w:rPr>
              <w:t xml:space="preserve">  Pathogen Exposure Kit</w:t>
            </w:r>
          </w:p>
        </w:tc>
        <w:tc>
          <w:tcPr>
            <w:tcW w:w="7308" w:type="dxa"/>
            <w:gridSpan w:val="2"/>
            <w:tcBorders>
              <w:top w:val="single" w:sz="4" w:space="0" w:color="auto"/>
              <w:bottom w:val="single" w:sz="4" w:space="0" w:color="auto"/>
            </w:tcBorders>
            <w:vAlign w:val="bottom"/>
          </w:tcPr>
          <w:p w:rsidR="00FA70FC" w:rsidRDefault="00FA70FC">
            <w:pPr>
              <w:rPr>
                <w:b/>
              </w:rPr>
            </w:pPr>
          </w:p>
        </w:tc>
      </w:tr>
      <w:tr w:rsidR="0069316E" w:rsidTr="00EA3B34">
        <w:trPr>
          <w:trHeight w:val="432"/>
        </w:trPr>
        <w:tc>
          <w:tcPr>
            <w:tcW w:w="3708" w:type="dxa"/>
            <w:gridSpan w:val="3"/>
            <w:vAlign w:val="bottom"/>
          </w:tcPr>
          <w:p w:rsidR="00FA70FC" w:rsidRDefault="0069316E">
            <w:pPr>
              <w:rPr>
                <w:b/>
              </w:rPr>
            </w:pPr>
            <w:r>
              <w:rPr>
                <w:b/>
              </w:rPr>
              <w:t>Maintenance Log</w:t>
            </w:r>
          </w:p>
        </w:tc>
        <w:tc>
          <w:tcPr>
            <w:tcW w:w="7308" w:type="dxa"/>
            <w:gridSpan w:val="2"/>
            <w:tcBorders>
              <w:top w:val="single" w:sz="4" w:space="0" w:color="auto"/>
              <w:bottom w:val="single" w:sz="4" w:space="0" w:color="auto"/>
            </w:tcBorders>
            <w:vAlign w:val="bottom"/>
          </w:tcPr>
          <w:p w:rsidR="00FA70FC" w:rsidRDefault="00FA70FC">
            <w:pPr>
              <w:rPr>
                <w:b/>
              </w:rPr>
            </w:pPr>
          </w:p>
        </w:tc>
      </w:tr>
      <w:tr w:rsidR="0069316E" w:rsidTr="00EA3B34">
        <w:trPr>
          <w:trHeight w:val="432"/>
        </w:trPr>
        <w:tc>
          <w:tcPr>
            <w:tcW w:w="3708" w:type="dxa"/>
            <w:gridSpan w:val="3"/>
            <w:vAlign w:val="bottom"/>
          </w:tcPr>
          <w:p w:rsidR="00FA70FC" w:rsidRDefault="0069316E">
            <w:pPr>
              <w:rPr>
                <w:b/>
              </w:rPr>
            </w:pPr>
            <w:r>
              <w:rPr>
                <w:b/>
              </w:rPr>
              <w:t>Accessioning Courier Logs</w:t>
            </w:r>
          </w:p>
        </w:tc>
        <w:tc>
          <w:tcPr>
            <w:tcW w:w="7308" w:type="dxa"/>
            <w:gridSpan w:val="2"/>
            <w:tcBorders>
              <w:top w:val="single" w:sz="4" w:space="0" w:color="auto"/>
              <w:bottom w:val="single" w:sz="4" w:space="0" w:color="auto"/>
            </w:tcBorders>
            <w:vAlign w:val="bottom"/>
          </w:tcPr>
          <w:p w:rsidR="00FA70FC" w:rsidRDefault="00FA70FC">
            <w:pPr>
              <w:rPr>
                <w:b/>
              </w:rPr>
            </w:pPr>
          </w:p>
        </w:tc>
      </w:tr>
    </w:tbl>
    <w:p w:rsidR="00FA70FC" w:rsidRDefault="00FA70FC">
      <w:pPr>
        <w:rPr>
          <w:b/>
        </w:rPr>
      </w:pPr>
    </w:p>
    <w:p w:rsidR="00FA70FC" w:rsidRDefault="00FA70FC">
      <w:pPr>
        <w:rPr>
          <w:b/>
        </w:rPr>
      </w:pPr>
    </w:p>
    <w:p w:rsidR="00EA3B34" w:rsidRDefault="00EA3B34">
      <w:pPr>
        <w:rPr>
          <w:b/>
        </w:rPr>
      </w:pPr>
    </w:p>
    <w:p w:rsidR="00FA70FC" w:rsidRDefault="00FA70FC">
      <w:pPr>
        <w:rPr>
          <w:b/>
        </w:rPr>
      </w:pPr>
    </w:p>
    <w:p w:rsidR="00EA3B34" w:rsidRDefault="00EA3B34">
      <w:pPr>
        <w:rPr>
          <w:b/>
        </w:rPr>
      </w:pPr>
    </w:p>
    <w:p w:rsidR="00EA3B34" w:rsidRDefault="00EA3B34">
      <w:pPr>
        <w:rPr>
          <w:b/>
        </w:rPr>
      </w:pPr>
    </w:p>
    <w:p w:rsidR="00EA3B34" w:rsidRDefault="00EA3B34">
      <w:pPr>
        <w:rPr>
          <w:b/>
        </w:rPr>
      </w:pPr>
    </w:p>
    <w:p w:rsidR="00EA3B34" w:rsidRDefault="00EA3B34">
      <w:pPr>
        <w:rPr>
          <w:b/>
        </w:rPr>
      </w:pPr>
    </w:p>
    <w:p w:rsidR="00EA3B34" w:rsidRDefault="00EA3B34">
      <w:pPr>
        <w:rPr>
          <w:b/>
        </w:rPr>
      </w:pPr>
    </w:p>
    <w:p w:rsidR="00EA3B34" w:rsidRDefault="00EA3B34">
      <w:pPr>
        <w:rPr>
          <w:b/>
        </w:rPr>
      </w:pPr>
    </w:p>
    <w:p w:rsidR="00FA70FC" w:rsidRDefault="00093ECB" w:rsidP="00093ECB">
      <w:pPr>
        <w:tabs>
          <w:tab w:val="left" w:pos="1200"/>
        </w:tabs>
        <w:rPr>
          <w:b/>
        </w:rPr>
      </w:pPr>
      <w:r>
        <w:rPr>
          <w:b/>
        </w:rPr>
        <w:tab/>
      </w:r>
    </w:p>
    <w:p w:rsidR="00093ECB" w:rsidRDefault="00093ECB" w:rsidP="00093ECB">
      <w:pPr>
        <w:tabs>
          <w:tab w:val="left" w:pos="1200"/>
        </w:tabs>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3"/>
        <w:gridCol w:w="3071"/>
        <w:gridCol w:w="2701"/>
        <w:gridCol w:w="2611"/>
      </w:tblGrid>
      <w:tr w:rsidR="00EA3B34" w:rsidRPr="00BE1A6A" w:rsidTr="00EA3B34">
        <w:trPr>
          <w:jc w:val="center"/>
        </w:trPr>
        <w:tc>
          <w:tcPr>
            <w:tcW w:w="2633"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Corinth Patient Service Center</w:t>
            </w:r>
          </w:p>
          <w:p w:rsidR="00EA3B34" w:rsidRPr="00BE1A6A" w:rsidRDefault="00EA3B34" w:rsidP="00EA3B34">
            <w:pPr>
              <w:pStyle w:val="Header"/>
              <w:jc w:val="center"/>
              <w:rPr>
                <w:sz w:val="12"/>
                <w:szCs w:val="12"/>
              </w:rPr>
            </w:pPr>
            <w:r w:rsidRPr="00BE1A6A">
              <w:rPr>
                <w:sz w:val="12"/>
                <w:szCs w:val="12"/>
              </w:rPr>
              <w:t>600 Palmer Ave., Corinth, N.Y. 12822</w:t>
            </w:r>
          </w:p>
        </w:tc>
        <w:tc>
          <w:tcPr>
            <w:tcW w:w="307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Saratoga Family Health Patient Service Center</w:t>
            </w:r>
          </w:p>
          <w:p w:rsidR="00EA3B34" w:rsidRPr="00BE1A6A" w:rsidRDefault="00EA3B34" w:rsidP="00EA3B34">
            <w:pPr>
              <w:pStyle w:val="Header"/>
              <w:jc w:val="center"/>
              <w:rPr>
                <w:sz w:val="12"/>
                <w:szCs w:val="12"/>
              </w:rPr>
            </w:pPr>
            <w:r w:rsidRPr="00BE1A6A">
              <w:rPr>
                <w:sz w:val="12"/>
                <w:szCs w:val="12"/>
              </w:rPr>
              <w:t>119 Lawrence St., N.Y. 12866</w:t>
            </w:r>
          </w:p>
        </w:tc>
        <w:tc>
          <w:tcPr>
            <w:tcW w:w="270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Schuylerville Patient Service Center</w:t>
            </w:r>
          </w:p>
          <w:p w:rsidR="00EA3B34" w:rsidRPr="00BE1A6A" w:rsidRDefault="00EA3B34" w:rsidP="00EA3B34">
            <w:pPr>
              <w:pStyle w:val="Header"/>
              <w:jc w:val="center"/>
              <w:rPr>
                <w:sz w:val="12"/>
                <w:szCs w:val="12"/>
              </w:rPr>
            </w:pPr>
            <w:r w:rsidRPr="00BE1A6A">
              <w:rPr>
                <w:sz w:val="12"/>
                <w:szCs w:val="12"/>
              </w:rPr>
              <w:t>200 Broad St., Schuylerville, N.Y. 12871</w:t>
            </w:r>
          </w:p>
        </w:tc>
        <w:tc>
          <w:tcPr>
            <w:tcW w:w="2611" w:type="dxa"/>
          </w:tcPr>
          <w:p w:rsidR="007756CD" w:rsidRPr="00BE1A6A" w:rsidRDefault="007756CD" w:rsidP="007756CD">
            <w:pPr>
              <w:pStyle w:val="Header"/>
              <w:ind w:left="113" w:right="113"/>
              <w:jc w:val="center"/>
              <w:rPr>
                <w:sz w:val="12"/>
                <w:szCs w:val="12"/>
              </w:rPr>
            </w:pPr>
            <w:r w:rsidRPr="00BE1A6A">
              <w:rPr>
                <w:sz w:val="12"/>
                <w:szCs w:val="12"/>
              </w:rPr>
              <w:t>Saratoga Hospital Laboratory</w:t>
            </w:r>
          </w:p>
          <w:p w:rsidR="007756CD" w:rsidRPr="00BE1A6A" w:rsidRDefault="007756CD" w:rsidP="007756CD">
            <w:pPr>
              <w:pStyle w:val="Header"/>
              <w:ind w:left="113" w:right="113"/>
              <w:jc w:val="center"/>
              <w:rPr>
                <w:sz w:val="12"/>
                <w:szCs w:val="12"/>
              </w:rPr>
            </w:pPr>
            <w:r w:rsidRPr="00BE1A6A">
              <w:rPr>
                <w:sz w:val="12"/>
                <w:szCs w:val="12"/>
              </w:rPr>
              <w:t>Milton Health Center Patient Service Center</w:t>
            </w:r>
          </w:p>
          <w:p w:rsidR="00EA3B34" w:rsidRPr="00BE1A6A" w:rsidRDefault="007756CD"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FA70FC" w:rsidRDefault="00FA70FC">
      <w:pPr>
        <w:rPr>
          <w:b/>
        </w:rPr>
      </w:pPr>
    </w:p>
    <w:p w:rsidR="00FA70FC" w:rsidRDefault="00FA70FC">
      <w:pPr>
        <w:rPr>
          <w:b/>
        </w:rPr>
      </w:pPr>
    </w:p>
    <w:p w:rsidR="000F7C1B" w:rsidRPr="000F7C1B" w:rsidRDefault="000F7C1B" w:rsidP="000F7C1B">
      <w:pPr>
        <w:rPr>
          <w:sz w:val="24"/>
        </w:rPr>
      </w:pPr>
      <w:r w:rsidRPr="00CD33D2">
        <w:rPr>
          <w:bCs/>
        </w:rPr>
        <w:t xml:space="preserve">Attachment </w:t>
      </w:r>
      <w:r>
        <w:rPr>
          <w:bCs/>
        </w:rPr>
        <w:t>3</w:t>
      </w:r>
      <w:r w:rsidRPr="00CD33D2">
        <w:rPr>
          <w:bCs/>
        </w:rPr>
        <w:t>:</w:t>
      </w:r>
      <w:r>
        <w:rPr>
          <w:bCs/>
          <w:sz w:val="24"/>
        </w:rPr>
        <w:t xml:space="preserve">  </w:t>
      </w:r>
      <w:r w:rsidR="00F775F0" w:rsidRPr="00F775F0">
        <w:t xml:space="preserve">Process for </w:t>
      </w:r>
      <w:proofErr w:type="spellStart"/>
      <w:r w:rsidR="00F775F0" w:rsidRPr="00F775F0">
        <w:t>Aliquotting</w:t>
      </w:r>
      <w:proofErr w:type="spellEnd"/>
      <w:r w:rsidR="00F775F0" w:rsidRPr="00F775F0">
        <w:t xml:space="preserve"> Specimens </w:t>
      </w:r>
      <w:r w:rsidR="00F775F0" w:rsidRPr="00F775F0">
        <w:rPr>
          <w:sz w:val="24"/>
        </w:rPr>
        <w:tab/>
      </w:r>
    </w:p>
    <w:p w:rsidR="000F7C1B" w:rsidRDefault="000F7C1B" w:rsidP="000F7C1B">
      <w:pPr>
        <w:rPr>
          <w:sz w:val="24"/>
        </w:rPr>
      </w:pPr>
    </w:p>
    <w:p w:rsidR="000F7C1B" w:rsidRPr="00A77583" w:rsidRDefault="000F7C1B" w:rsidP="000F7C1B">
      <w:pPr>
        <w:rPr>
          <w:i/>
          <w:u w:val="single"/>
        </w:rPr>
      </w:pPr>
      <w:r w:rsidRPr="00A77583">
        <w:rPr>
          <w:i/>
          <w:u w:val="single"/>
        </w:rPr>
        <w:t>Blood Specimens</w:t>
      </w:r>
    </w:p>
    <w:p w:rsidR="000F7C1B" w:rsidRPr="00F57684" w:rsidRDefault="000F7C1B" w:rsidP="000F7C1B">
      <w:r w:rsidRPr="00F57684">
        <w:t xml:space="preserve">Blood, in the form of whole blood, plasma or serum, is the most common specimen submitted for testing.  In order to obtain serum or plasma, the whole blood specimen must be centrifuged.  Some tests require the serum or plasma to be poured off into a separate </w:t>
      </w:r>
      <w:r w:rsidRPr="00A77583">
        <w:rPr>
          <w:sz w:val="24"/>
        </w:rPr>
        <w:t>tube</w:t>
      </w:r>
      <w:r w:rsidRPr="00F57684">
        <w:t>.</w:t>
      </w:r>
    </w:p>
    <w:p w:rsidR="000F7C1B" w:rsidRPr="00F57684" w:rsidRDefault="000F7C1B" w:rsidP="000F7C1B">
      <w:pPr>
        <w:spacing w:line="276" w:lineRule="auto"/>
      </w:pPr>
    </w:p>
    <w:p w:rsidR="000F7C1B" w:rsidRDefault="000F7C1B" w:rsidP="000F7C1B">
      <w:pPr>
        <w:pStyle w:val="ListParagraph"/>
        <w:numPr>
          <w:ilvl w:val="0"/>
          <w:numId w:val="24"/>
        </w:numPr>
        <w:spacing w:line="276" w:lineRule="auto"/>
      </w:pPr>
      <w:r w:rsidRPr="00F57684">
        <w:t>Centrifuge specimens requiring serum or plasma.  Centrifuging causes the heavier cellular components to sink to the bottom of the tube leaving the serum or plasma on the top.</w:t>
      </w:r>
    </w:p>
    <w:p w:rsidR="000F7C1B" w:rsidRDefault="000F7C1B" w:rsidP="000F7C1B">
      <w:pPr>
        <w:pStyle w:val="ListParagraph"/>
        <w:spacing w:line="276"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8658"/>
      </w:tblGrid>
      <w:tr w:rsidR="000F7C1B" w:rsidTr="000F7C1B">
        <w:trPr>
          <w:trHeight w:val="1017"/>
        </w:trPr>
        <w:tc>
          <w:tcPr>
            <w:tcW w:w="1638" w:type="dxa"/>
            <w:vMerge w:val="restart"/>
          </w:tcPr>
          <w:p w:rsidR="000F7C1B" w:rsidRDefault="00C624EE" w:rsidP="000F7C1B">
            <w:pPr>
              <w:pStyle w:val="ListParagraph"/>
              <w:spacing w:line="276" w:lineRule="auto"/>
              <w:ind w:left="0"/>
            </w:pPr>
            <w:r>
              <w:rPr>
                <w:rFonts w:ascii="Arial" w:hAnsi="Arial" w:cs="Arial"/>
                <w:noProof/>
                <w:color w:val="333333"/>
              </w:rPr>
              <w:drawing>
                <wp:inline distT="0" distB="0" distL="0" distR="0">
                  <wp:extent cx="461963" cy="1047750"/>
                  <wp:effectExtent l="19050" t="0" r="0" b="0"/>
                  <wp:docPr id="4" name="Picture 1" descr="http://medtraining.org/ltac3/account/media/sproc/centrifuged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training.org/ltac3/account/media/sproc/centrifugedTube.jpg"/>
                          <pic:cNvPicPr>
                            <a:picLocks noChangeAspect="1" noChangeArrowheads="1"/>
                          </pic:cNvPicPr>
                        </pic:nvPicPr>
                        <pic:blipFill>
                          <a:blip r:embed="rId9" cstate="print"/>
                          <a:srcRect l="61000" r="6667"/>
                          <a:stretch>
                            <a:fillRect/>
                          </a:stretch>
                        </pic:blipFill>
                        <pic:spPr bwMode="auto">
                          <a:xfrm>
                            <a:off x="0" y="0"/>
                            <a:ext cx="463556" cy="1051363"/>
                          </a:xfrm>
                          <a:prstGeom prst="rect">
                            <a:avLst/>
                          </a:prstGeom>
                          <a:noFill/>
                          <a:ln w="9525">
                            <a:noFill/>
                            <a:miter lim="800000"/>
                            <a:headEnd/>
                            <a:tailEnd/>
                          </a:ln>
                        </pic:spPr>
                      </pic:pic>
                    </a:graphicData>
                  </a:graphic>
                </wp:inline>
              </w:drawing>
            </w:r>
          </w:p>
        </w:tc>
        <w:tc>
          <w:tcPr>
            <w:tcW w:w="8658" w:type="dxa"/>
            <w:vAlign w:val="bottom"/>
          </w:tcPr>
          <w:p w:rsidR="000F7C1B" w:rsidRDefault="000F7C1B" w:rsidP="000F7C1B">
            <w:pPr>
              <w:pStyle w:val="ListParagraph"/>
              <w:spacing w:line="276" w:lineRule="auto"/>
              <w:ind w:left="0"/>
            </w:pPr>
            <w:r>
              <w:t>Serum or Plasma</w:t>
            </w:r>
          </w:p>
        </w:tc>
      </w:tr>
      <w:tr w:rsidR="000F7C1B" w:rsidTr="000F7C1B">
        <w:tc>
          <w:tcPr>
            <w:tcW w:w="1638" w:type="dxa"/>
            <w:vMerge/>
          </w:tcPr>
          <w:p w:rsidR="000F7C1B" w:rsidRDefault="000F7C1B" w:rsidP="000F7C1B">
            <w:pPr>
              <w:pStyle w:val="ListParagraph"/>
              <w:spacing w:line="276" w:lineRule="auto"/>
              <w:ind w:left="0"/>
            </w:pPr>
          </w:p>
        </w:tc>
        <w:tc>
          <w:tcPr>
            <w:tcW w:w="8658" w:type="dxa"/>
            <w:vAlign w:val="bottom"/>
          </w:tcPr>
          <w:p w:rsidR="000F7C1B" w:rsidRDefault="000F7C1B" w:rsidP="000F7C1B">
            <w:pPr>
              <w:pStyle w:val="ListParagraph"/>
              <w:spacing w:line="276" w:lineRule="auto"/>
              <w:ind w:left="0"/>
            </w:pPr>
            <w:r>
              <w:t>Red Cells</w:t>
            </w:r>
          </w:p>
          <w:p w:rsidR="000F7C1B" w:rsidRDefault="000F7C1B" w:rsidP="000F7C1B">
            <w:pPr>
              <w:pStyle w:val="ListParagraph"/>
              <w:spacing w:line="276" w:lineRule="auto"/>
              <w:ind w:left="0"/>
            </w:pPr>
          </w:p>
        </w:tc>
      </w:tr>
    </w:tbl>
    <w:p w:rsidR="000F7C1B" w:rsidRPr="00F57684" w:rsidRDefault="000F7C1B" w:rsidP="000F7C1B">
      <w:pPr>
        <w:pStyle w:val="ListParagraph"/>
        <w:spacing w:line="276" w:lineRule="auto"/>
      </w:pPr>
    </w:p>
    <w:p w:rsidR="000F7C1B" w:rsidRPr="00F57684" w:rsidRDefault="000F7C1B" w:rsidP="000F7C1B">
      <w:pPr>
        <w:pStyle w:val="ListParagraph"/>
        <w:numPr>
          <w:ilvl w:val="0"/>
          <w:numId w:val="24"/>
        </w:numPr>
        <w:spacing w:line="276" w:lineRule="auto"/>
      </w:pPr>
      <w:r w:rsidRPr="00F57684">
        <w:t xml:space="preserve">Label aliquot </w:t>
      </w:r>
      <w:r>
        <w:rPr>
          <w:sz w:val="24"/>
        </w:rPr>
        <w:t>tube</w:t>
      </w:r>
      <w:r w:rsidRPr="00F57684">
        <w:t xml:space="preserve"> with patient’s full name, and date of birth, according to Admin Policy II-68 </w:t>
      </w:r>
      <w:r w:rsidRPr="00F57684">
        <w:rPr>
          <w:i/>
        </w:rPr>
        <w:t>Specimen Labeling</w:t>
      </w:r>
      <w:r w:rsidRPr="00F57684">
        <w:t>.</w:t>
      </w:r>
    </w:p>
    <w:p w:rsidR="000F7C1B" w:rsidRPr="00A77583" w:rsidRDefault="000F7C1B" w:rsidP="000F7C1B">
      <w:pPr>
        <w:spacing w:line="276" w:lineRule="auto"/>
        <w:rPr>
          <w:i/>
        </w:rPr>
      </w:pPr>
      <w:r w:rsidRPr="00A77583">
        <w:rPr>
          <w:i/>
        </w:rPr>
        <w:t xml:space="preserve">Note:  The aliquot containers must not contain any additive.  </w:t>
      </w:r>
    </w:p>
    <w:p w:rsidR="000F7C1B" w:rsidRDefault="000F7C1B" w:rsidP="000F7C1B">
      <w:pPr>
        <w:pStyle w:val="ListParagraph"/>
        <w:numPr>
          <w:ilvl w:val="0"/>
          <w:numId w:val="24"/>
        </w:numPr>
        <w:spacing w:line="276" w:lineRule="auto"/>
      </w:pPr>
      <w:r w:rsidRPr="00F57684">
        <w:rPr>
          <w:i/>
        </w:rPr>
        <w:t xml:space="preserve"> </w:t>
      </w:r>
      <w:r w:rsidRPr="00F57684">
        <w:t xml:space="preserve">Group </w:t>
      </w:r>
      <w:r>
        <w:t xml:space="preserve">source </w:t>
      </w:r>
      <w:r w:rsidRPr="00F57684">
        <w:t xml:space="preserve">specimens with their aliquot </w:t>
      </w:r>
      <w:r>
        <w:rPr>
          <w:sz w:val="24"/>
        </w:rPr>
        <w:t>tube</w:t>
      </w:r>
      <w:r w:rsidRPr="00F57684">
        <w:t>.</w:t>
      </w:r>
    </w:p>
    <w:p w:rsidR="000F7C1B" w:rsidRDefault="000F7C1B" w:rsidP="000F7C1B">
      <w:pPr>
        <w:pStyle w:val="ListParagraph"/>
        <w:spacing w:line="276" w:lineRule="auto"/>
      </w:pPr>
    </w:p>
    <w:p w:rsidR="000F7C1B" w:rsidRDefault="00C624EE" w:rsidP="000F7C1B">
      <w:pPr>
        <w:pStyle w:val="ListParagraph"/>
        <w:spacing w:line="276" w:lineRule="auto"/>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52450" cy="126682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38333" t="22222" r="46389" b="17778"/>
                    <a:stretch>
                      <a:fillRect/>
                    </a:stretch>
                  </pic:blipFill>
                  <pic:spPr bwMode="auto">
                    <a:xfrm>
                      <a:off x="0" y="0"/>
                      <a:ext cx="552450" cy="1266825"/>
                    </a:xfrm>
                    <a:prstGeom prst="rect">
                      <a:avLst/>
                    </a:prstGeom>
                    <a:noFill/>
                    <a:ln w="9525">
                      <a:noFill/>
                      <a:miter lim="800000"/>
                      <a:headEnd/>
                      <a:tailEnd/>
                    </a:ln>
                  </pic:spPr>
                </pic:pic>
              </a:graphicData>
            </a:graphic>
          </wp:anchor>
        </w:drawing>
      </w:r>
      <w:r w:rsidR="00EA3B34">
        <w:br w:type="textWrapping" w:clear="all"/>
      </w:r>
    </w:p>
    <w:p w:rsidR="000F7C1B" w:rsidRDefault="000F7C1B" w:rsidP="000F7C1B">
      <w:pPr>
        <w:pStyle w:val="ListParagraph"/>
        <w:spacing w:line="276" w:lineRule="auto"/>
      </w:pPr>
    </w:p>
    <w:p w:rsidR="000F7C1B" w:rsidRDefault="000F7C1B" w:rsidP="000F7C1B">
      <w:pPr>
        <w:pStyle w:val="ListParagraph"/>
        <w:numPr>
          <w:ilvl w:val="0"/>
          <w:numId w:val="24"/>
        </w:numPr>
        <w:spacing w:line="276" w:lineRule="auto"/>
      </w:pPr>
      <w:r>
        <w:t xml:space="preserve">Match the source specimen </w:t>
      </w:r>
      <w:r w:rsidRPr="001221A5">
        <w:rPr>
          <w:b/>
        </w:rPr>
        <w:t>Name</w:t>
      </w:r>
      <w:r>
        <w:t xml:space="preserve"> and </w:t>
      </w:r>
      <w:r w:rsidRPr="001221A5">
        <w:rPr>
          <w:b/>
        </w:rPr>
        <w:t>Date of Birth</w:t>
      </w:r>
      <w:r>
        <w:t xml:space="preserve"> on both the specimen and the aliquot </w:t>
      </w:r>
      <w:r>
        <w:rPr>
          <w:sz w:val="24"/>
        </w:rPr>
        <w:t>tube</w:t>
      </w:r>
      <w:r>
        <w:t>.</w:t>
      </w:r>
    </w:p>
    <w:p w:rsidR="000F7C1B" w:rsidRPr="00C67F4E" w:rsidRDefault="000F7C1B" w:rsidP="000F7C1B">
      <w:pPr>
        <w:pStyle w:val="ListParagraph"/>
        <w:numPr>
          <w:ilvl w:val="0"/>
          <w:numId w:val="24"/>
        </w:numPr>
        <w:spacing w:line="276" w:lineRule="auto"/>
      </w:pPr>
      <w:r w:rsidRPr="00C67F4E">
        <w:t>Carefully remove the cap off of the source specimen.</w:t>
      </w:r>
    </w:p>
    <w:p w:rsidR="000F7C1B" w:rsidRPr="00C67F4E" w:rsidRDefault="000F7C1B" w:rsidP="000F7C1B">
      <w:pPr>
        <w:pStyle w:val="ListParagraph"/>
        <w:numPr>
          <w:ilvl w:val="0"/>
          <w:numId w:val="24"/>
        </w:numPr>
        <w:spacing w:line="276" w:lineRule="auto"/>
      </w:pPr>
      <w:r w:rsidRPr="00C67F4E">
        <w:t>Draw the serum or plasma from the source specimen with a pipette, and transfer it into the aliquot tube.</w:t>
      </w:r>
    </w:p>
    <w:p w:rsidR="000F7C1B" w:rsidRPr="00C67F4E" w:rsidRDefault="000F7C1B" w:rsidP="000F7C1B">
      <w:pPr>
        <w:pStyle w:val="ListParagraph"/>
        <w:numPr>
          <w:ilvl w:val="0"/>
          <w:numId w:val="24"/>
        </w:numPr>
        <w:spacing w:line="276" w:lineRule="auto"/>
      </w:pPr>
      <w:r w:rsidRPr="00C67F4E">
        <w:t>Cap both tubes.</w:t>
      </w:r>
    </w:p>
    <w:p w:rsidR="000F7C1B" w:rsidRDefault="000F7C1B" w:rsidP="000F7C1B">
      <w:pPr>
        <w:pStyle w:val="ListParagraph"/>
        <w:numPr>
          <w:ilvl w:val="0"/>
          <w:numId w:val="24"/>
        </w:numPr>
        <w:spacing w:line="276" w:lineRule="auto"/>
      </w:pPr>
      <w:r w:rsidRPr="00C67F4E">
        <w:t xml:space="preserve">The person who </w:t>
      </w:r>
      <w:proofErr w:type="spellStart"/>
      <w:r w:rsidRPr="00C67F4E">
        <w:t>aliquotted</w:t>
      </w:r>
      <w:proofErr w:type="spellEnd"/>
      <w:r w:rsidRPr="00C67F4E">
        <w:t xml:space="preserve"> must put their initials on the aliquot tube.</w:t>
      </w:r>
    </w:p>
    <w:p w:rsidR="000F7C1B" w:rsidRPr="00C67F4E" w:rsidRDefault="000F7C1B" w:rsidP="000F7C1B">
      <w:pPr>
        <w:pStyle w:val="ListParagraph"/>
        <w:numPr>
          <w:ilvl w:val="0"/>
          <w:numId w:val="24"/>
        </w:numPr>
        <w:spacing w:line="276" w:lineRule="auto"/>
      </w:pPr>
      <w:r>
        <w:t>Label the aliquot tube as plasma or serum.</w:t>
      </w:r>
    </w:p>
    <w:p w:rsidR="00C624EE" w:rsidRDefault="000F7C1B">
      <w:pPr>
        <w:pStyle w:val="ListParagraph"/>
        <w:numPr>
          <w:ilvl w:val="0"/>
          <w:numId w:val="24"/>
        </w:numPr>
        <w:spacing w:line="276" w:lineRule="auto"/>
        <w:rPr>
          <w:b/>
        </w:rPr>
      </w:pPr>
      <w:r>
        <w:t xml:space="preserve">Place aliquot tube in specimen bag with the requisition.  Store according to specimen requirements. </w:t>
      </w: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093ECB" w:rsidRDefault="00093ECB">
      <w:pPr>
        <w:rPr>
          <w:b/>
        </w:rPr>
      </w:pPr>
    </w:p>
    <w:p w:rsidR="00093ECB" w:rsidRDefault="00093ECB">
      <w:pPr>
        <w:rPr>
          <w:b/>
        </w:rPr>
      </w:pPr>
    </w:p>
    <w:p w:rsidR="00FA70FC" w:rsidRDefault="00FA70FC">
      <w:pPr>
        <w:rPr>
          <w:b/>
        </w:rPr>
      </w:pPr>
    </w:p>
    <w:p w:rsidR="00EA3B34" w:rsidRDefault="00EA3B34">
      <w:pPr>
        <w:rPr>
          <w:b/>
        </w:rPr>
      </w:pPr>
      <w:r>
        <w:rPr>
          <w:b/>
        </w:rPr>
        <w:t>Attachment 4:  PSC Specimen Log</w:t>
      </w:r>
    </w:p>
    <w:p w:rsidR="00EA3B34" w:rsidRDefault="00EA3B34">
      <w:pPr>
        <w:rPr>
          <w:b/>
        </w:rPr>
      </w:pPr>
    </w:p>
    <w:tbl>
      <w:tblPr>
        <w:tblStyle w:val="TableGrid"/>
        <w:tblW w:w="10944" w:type="dxa"/>
        <w:tblInd w:w="-252" w:type="dxa"/>
        <w:tblLook w:val="04A0"/>
      </w:tblPr>
      <w:tblGrid>
        <w:gridCol w:w="928"/>
        <w:gridCol w:w="660"/>
        <w:gridCol w:w="662"/>
        <w:gridCol w:w="662"/>
        <w:gridCol w:w="661"/>
        <w:gridCol w:w="661"/>
        <w:gridCol w:w="661"/>
        <w:gridCol w:w="661"/>
        <w:gridCol w:w="661"/>
        <w:gridCol w:w="661"/>
        <w:gridCol w:w="661"/>
        <w:gridCol w:w="661"/>
        <w:gridCol w:w="953"/>
        <w:gridCol w:w="858"/>
        <w:gridCol w:w="933"/>
      </w:tblGrid>
      <w:tr w:rsidR="00EA3B34" w:rsidTr="00093ECB">
        <w:trPr>
          <w:cantSplit/>
          <w:trHeight w:val="845"/>
        </w:trPr>
        <w:tc>
          <w:tcPr>
            <w:tcW w:w="928" w:type="dxa"/>
          </w:tcPr>
          <w:p w:rsidR="00EA3B34" w:rsidRDefault="00EA3B34" w:rsidP="002936C2">
            <w:pPr>
              <w:rPr>
                <w:b/>
              </w:rPr>
            </w:pPr>
          </w:p>
        </w:tc>
        <w:tc>
          <w:tcPr>
            <w:tcW w:w="660" w:type="dxa"/>
          </w:tcPr>
          <w:p w:rsidR="00EA3B34" w:rsidRDefault="00EA3B34" w:rsidP="002936C2">
            <w:pPr>
              <w:rPr>
                <w:b/>
              </w:rPr>
            </w:pPr>
          </w:p>
        </w:tc>
        <w:tc>
          <w:tcPr>
            <w:tcW w:w="662" w:type="dxa"/>
          </w:tcPr>
          <w:p w:rsidR="00EA3B34" w:rsidRDefault="00EA3B34" w:rsidP="002936C2">
            <w:pPr>
              <w:rPr>
                <w:b/>
              </w:rPr>
            </w:pPr>
          </w:p>
        </w:tc>
        <w:tc>
          <w:tcPr>
            <w:tcW w:w="662"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953" w:type="dxa"/>
            <w:tcBorders>
              <w:right w:val="single" w:sz="4" w:space="0" w:color="auto"/>
            </w:tcBorders>
            <w:textDirection w:val="tbRl"/>
            <w:vAlign w:val="bottom"/>
          </w:tcPr>
          <w:p w:rsidR="00EA3B34" w:rsidRDefault="00EA3B34">
            <w:pPr>
              <w:ind w:left="113" w:right="113"/>
              <w:jc w:val="center"/>
              <w:rPr>
                <w:b/>
              </w:rPr>
            </w:pPr>
            <w:r>
              <w:rPr>
                <w:b/>
              </w:rPr>
              <w:t>Date</w:t>
            </w:r>
          </w:p>
        </w:tc>
        <w:tc>
          <w:tcPr>
            <w:tcW w:w="858" w:type="dxa"/>
            <w:vMerge w:val="restart"/>
            <w:tcBorders>
              <w:top w:val="nil"/>
              <w:left w:val="single" w:sz="4" w:space="0" w:color="auto"/>
              <w:bottom w:val="nil"/>
              <w:right w:val="nil"/>
            </w:tcBorders>
            <w:textDirection w:val="tbRl"/>
            <w:vAlign w:val="bottom"/>
          </w:tcPr>
          <w:p w:rsidR="00EA3B34" w:rsidRDefault="00EA3B34">
            <w:pPr>
              <w:ind w:left="113" w:right="113"/>
              <w:rPr>
                <w:b/>
              </w:rPr>
            </w:pPr>
            <w:r>
              <w:rPr>
                <w:b/>
              </w:rPr>
              <w:t>Patient Service Center Specimen Log</w:t>
            </w:r>
          </w:p>
        </w:tc>
        <w:tc>
          <w:tcPr>
            <w:tcW w:w="933" w:type="dxa"/>
            <w:vMerge w:val="restart"/>
            <w:tcBorders>
              <w:top w:val="nil"/>
              <w:left w:val="nil"/>
              <w:bottom w:val="nil"/>
              <w:right w:val="nil"/>
            </w:tcBorders>
            <w:textDirection w:val="tbRl"/>
            <w:vAlign w:val="center"/>
          </w:tcPr>
          <w:p w:rsidR="00EA3B34" w:rsidRPr="00BE1A6A" w:rsidRDefault="00EA3B34" w:rsidP="00EA3B34">
            <w:pPr>
              <w:pStyle w:val="Header"/>
              <w:ind w:left="113" w:right="113"/>
              <w:jc w:val="center"/>
              <w:rPr>
                <w:sz w:val="12"/>
                <w:szCs w:val="12"/>
              </w:rPr>
            </w:pPr>
            <w:r w:rsidRPr="00BE1A6A">
              <w:rPr>
                <w:sz w:val="12"/>
                <w:szCs w:val="12"/>
              </w:rPr>
              <w:t>Saratoga Hospital Laboratory</w:t>
            </w:r>
          </w:p>
          <w:p w:rsidR="00EA3B34" w:rsidRPr="00BE1A6A" w:rsidRDefault="00EA3B34" w:rsidP="00EA3B34">
            <w:pPr>
              <w:pStyle w:val="Header"/>
              <w:ind w:left="113" w:right="113"/>
              <w:jc w:val="center"/>
              <w:rPr>
                <w:sz w:val="12"/>
                <w:szCs w:val="12"/>
              </w:rPr>
            </w:pPr>
            <w:r w:rsidRPr="00BE1A6A">
              <w:rPr>
                <w:sz w:val="12"/>
                <w:szCs w:val="12"/>
              </w:rPr>
              <w:t>Corinth Patient Service Center</w:t>
            </w:r>
          </w:p>
          <w:p w:rsidR="00EA3B34" w:rsidRDefault="00EA3B34" w:rsidP="00EA3B34">
            <w:pPr>
              <w:ind w:left="113" w:right="113"/>
              <w:jc w:val="center"/>
              <w:rPr>
                <w:b/>
              </w:rPr>
            </w:pPr>
            <w:r w:rsidRPr="00BE1A6A">
              <w:rPr>
                <w:sz w:val="12"/>
                <w:szCs w:val="12"/>
              </w:rPr>
              <w:t>600 Palmer Ave., Corinth, N.Y. 12822</w:t>
            </w:r>
          </w:p>
        </w:tc>
      </w:tr>
      <w:tr w:rsidR="00EA3B34" w:rsidTr="00093ECB">
        <w:trPr>
          <w:cantSplit/>
          <w:trHeight w:val="2240"/>
        </w:trPr>
        <w:tc>
          <w:tcPr>
            <w:tcW w:w="928" w:type="dxa"/>
          </w:tcPr>
          <w:p w:rsidR="00EA3B34" w:rsidRDefault="00EA3B34" w:rsidP="002936C2">
            <w:pPr>
              <w:rPr>
                <w:b/>
              </w:rPr>
            </w:pPr>
          </w:p>
        </w:tc>
        <w:tc>
          <w:tcPr>
            <w:tcW w:w="660" w:type="dxa"/>
          </w:tcPr>
          <w:p w:rsidR="00EA3B34" w:rsidRDefault="00EA3B34" w:rsidP="002936C2">
            <w:pPr>
              <w:rPr>
                <w:b/>
              </w:rPr>
            </w:pPr>
          </w:p>
        </w:tc>
        <w:tc>
          <w:tcPr>
            <w:tcW w:w="662" w:type="dxa"/>
          </w:tcPr>
          <w:p w:rsidR="00EA3B34" w:rsidRDefault="00EA3B34" w:rsidP="002936C2">
            <w:pPr>
              <w:rPr>
                <w:b/>
              </w:rPr>
            </w:pPr>
          </w:p>
        </w:tc>
        <w:tc>
          <w:tcPr>
            <w:tcW w:w="662"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953" w:type="dxa"/>
            <w:tcBorders>
              <w:right w:val="single" w:sz="4" w:space="0" w:color="auto"/>
            </w:tcBorders>
            <w:textDirection w:val="tbRl"/>
            <w:vAlign w:val="bottom"/>
          </w:tcPr>
          <w:p w:rsidR="00EA3B34" w:rsidRDefault="00EA3B34">
            <w:pPr>
              <w:ind w:left="113" w:right="113"/>
              <w:jc w:val="center"/>
              <w:rPr>
                <w:b/>
              </w:rPr>
            </w:pPr>
            <w:r>
              <w:rPr>
                <w:b/>
              </w:rPr>
              <w:t>Patient’s Name/DOB</w:t>
            </w:r>
          </w:p>
        </w:tc>
        <w:tc>
          <w:tcPr>
            <w:tcW w:w="858" w:type="dxa"/>
            <w:vMerge/>
            <w:tcBorders>
              <w:top w:val="nil"/>
              <w:left w:val="single" w:sz="4" w:space="0" w:color="auto"/>
              <w:bottom w:val="nil"/>
              <w:right w:val="nil"/>
            </w:tcBorders>
            <w:textDirection w:val="tbRl"/>
          </w:tcPr>
          <w:p w:rsidR="00EA3B34" w:rsidRDefault="00EA3B34" w:rsidP="00CE55D3">
            <w:pPr>
              <w:ind w:left="113" w:right="113"/>
              <w:jc w:val="center"/>
              <w:rPr>
                <w:b/>
              </w:rPr>
            </w:pPr>
          </w:p>
        </w:tc>
        <w:tc>
          <w:tcPr>
            <w:tcW w:w="933" w:type="dxa"/>
            <w:vMerge/>
            <w:tcBorders>
              <w:left w:val="nil"/>
              <w:bottom w:val="nil"/>
              <w:right w:val="nil"/>
            </w:tcBorders>
            <w:textDirection w:val="tbRl"/>
          </w:tcPr>
          <w:p w:rsidR="00EA3B34" w:rsidRDefault="00EA3B34" w:rsidP="00CE55D3">
            <w:pPr>
              <w:ind w:left="113" w:right="113"/>
              <w:jc w:val="center"/>
              <w:rPr>
                <w:b/>
              </w:rPr>
            </w:pPr>
          </w:p>
        </w:tc>
      </w:tr>
      <w:tr w:rsidR="00EA3B34" w:rsidTr="00093ECB">
        <w:trPr>
          <w:cantSplit/>
          <w:trHeight w:val="1835"/>
        </w:trPr>
        <w:tc>
          <w:tcPr>
            <w:tcW w:w="928" w:type="dxa"/>
          </w:tcPr>
          <w:p w:rsidR="00EA3B34" w:rsidRDefault="00EA3B34" w:rsidP="002936C2">
            <w:pPr>
              <w:rPr>
                <w:b/>
              </w:rPr>
            </w:pPr>
          </w:p>
        </w:tc>
        <w:tc>
          <w:tcPr>
            <w:tcW w:w="660" w:type="dxa"/>
          </w:tcPr>
          <w:p w:rsidR="00EA3B34" w:rsidRDefault="00EA3B34" w:rsidP="002936C2">
            <w:pPr>
              <w:rPr>
                <w:b/>
              </w:rPr>
            </w:pPr>
          </w:p>
        </w:tc>
        <w:tc>
          <w:tcPr>
            <w:tcW w:w="662" w:type="dxa"/>
          </w:tcPr>
          <w:p w:rsidR="00EA3B34" w:rsidRDefault="00EA3B34" w:rsidP="002936C2">
            <w:pPr>
              <w:rPr>
                <w:b/>
              </w:rPr>
            </w:pPr>
          </w:p>
        </w:tc>
        <w:tc>
          <w:tcPr>
            <w:tcW w:w="662"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953" w:type="dxa"/>
            <w:tcBorders>
              <w:right w:val="single" w:sz="4" w:space="0" w:color="auto"/>
            </w:tcBorders>
            <w:textDirection w:val="tbRl"/>
            <w:vAlign w:val="bottom"/>
          </w:tcPr>
          <w:p w:rsidR="00EA3B34" w:rsidRDefault="00EA3B34">
            <w:pPr>
              <w:ind w:left="113" w:right="113"/>
              <w:jc w:val="center"/>
              <w:rPr>
                <w:b/>
              </w:rPr>
            </w:pPr>
            <w:r>
              <w:rPr>
                <w:b/>
              </w:rPr>
              <w:t>Ordering Provider</w:t>
            </w:r>
          </w:p>
          <w:p w:rsidR="00EA3B34" w:rsidRDefault="00EA3B34">
            <w:pPr>
              <w:ind w:left="113" w:right="113"/>
              <w:jc w:val="center"/>
              <w:rPr>
                <w:b/>
              </w:rPr>
            </w:pPr>
            <w:r>
              <w:rPr>
                <w:b/>
              </w:rPr>
              <w:t>&amp; Phone Number</w:t>
            </w:r>
          </w:p>
        </w:tc>
        <w:tc>
          <w:tcPr>
            <w:tcW w:w="858" w:type="dxa"/>
            <w:vMerge/>
            <w:tcBorders>
              <w:top w:val="nil"/>
              <w:left w:val="single" w:sz="4" w:space="0" w:color="auto"/>
              <w:bottom w:val="nil"/>
              <w:right w:val="nil"/>
            </w:tcBorders>
            <w:textDirection w:val="tbRl"/>
          </w:tcPr>
          <w:p w:rsidR="00EA3B34" w:rsidRDefault="00EA3B34" w:rsidP="00CE55D3">
            <w:pPr>
              <w:ind w:left="113" w:right="113"/>
              <w:jc w:val="center"/>
              <w:rPr>
                <w:b/>
              </w:rPr>
            </w:pPr>
          </w:p>
        </w:tc>
        <w:tc>
          <w:tcPr>
            <w:tcW w:w="933" w:type="dxa"/>
            <w:vMerge w:val="restart"/>
            <w:tcBorders>
              <w:top w:val="nil"/>
              <w:left w:val="nil"/>
              <w:bottom w:val="nil"/>
              <w:right w:val="nil"/>
            </w:tcBorders>
            <w:textDirection w:val="tbRl"/>
            <w:vAlign w:val="center"/>
          </w:tcPr>
          <w:p w:rsidR="00EA3B34" w:rsidRPr="00BE1A6A" w:rsidRDefault="00EA3B34" w:rsidP="00EA3B34">
            <w:pPr>
              <w:pStyle w:val="Header"/>
              <w:ind w:left="113" w:right="113"/>
              <w:jc w:val="center"/>
              <w:rPr>
                <w:sz w:val="12"/>
                <w:szCs w:val="12"/>
              </w:rPr>
            </w:pPr>
            <w:r w:rsidRPr="00BE1A6A">
              <w:rPr>
                <w:sz w:val="12"/>
                <w:szCs w:val="12"/>
              </w:rPr>
              <w:t>Saratoga Hospital Laboratory</w:t>
            </w:r>
          </w:p>
          <w:p w:rsidR="00EA3B34" w:rsidRPr="00BE1A6A" w:rsidRDefault="00EA3B34" w:rsidP="00EA3B34">
            <w:pPr>
              <w:pStyle w:val="Header"/>
              <w:ind w:left="113" w:right="113"/>
              <w:jc w:val="center"/>
              <w:rPr>
                <w:sz w:val="12"/>
                <w:szCs w:val="12"/>
              </w:rPr>
            </w:pPr>
            <w:r w:rsidRPr="00BE1A6A">
              <w:rPr>
                <w:sz w:val="12"/>
                <w:szCs w:val="12"/>
              </w:rPr>
              <w:t>Saratoga Family Health Patient Service Center</w:t>
            </w:r>
          </w:p>
          <w:p w:rsidR="00EA3B34" w:rsidRDefault="00EA3B34" w:rsidP="00EA3B34">
            <w:pPr>
              <w:ind w:left="113" w:right="113"/>
              <w:jc w:val="center"/>
              <w:rPr>
                <w:b/>
              </w:rPr>
            </w:pPr>
            <w:r w:rsidRPr="00BE1A6A">
              <w:rPr>
                <w:sz w:val="12"/>
                <w:szCs w:val="12"/>
              </w:rPr>
              <w:t>119 Lawrence St., N.Y. 12866</w:t>
            </w:r>
          </w:p>
        </w:tc>
      </w:tr>
      <w:tr w:rsidR="00EA3B34" w:rsidTr="00093ECB">
        <w:trPr>
          <w:cantSplit/>
          <w:trHeight w:val="1070"/>
        </w:trPr>
        <w:tc>
          <w:tcPr>
            <w:tcW w:w="928" w:type="dxa"/>
          </w:tcPr>
          <w:p w:rsidR="00EA3B34" w:rsidRDefault="00EA3B34" w:rsidP="002936C2">
            <w:pPr>
              <w:rPr>
                <w:b/>
              </w:rPr>
            </w:pPr>
          </w:p>
        </w:tc>
        <w:tc>
          <w:tcPr>
            <w:tcW w:w="660" w:type="dxa"/>
          </w:tcPr>
          <w:p w:rsidR="00EA3B34" w:rsidRDefault="00EA3B34" w:rsidP="002936C2">
            <w:pPr>
              <w:rPr>
                <w:b/>
              </w:rPr>
            </w:pPr>
          </w:p>
        </w:tc>
        <w:tc>
          <w:tcPr>
            <w:tcW w:w="662" w:type="dxa"/>
          </w:tcPr>
          <w:p w:rsidR="00EA3B34" w:rsidRDefault="00EA3B34" w:rsidP="002936C2">
            <w:pPr>
              <w:rPr>
                <w:b/>
              </w:rPr>
            </w:pPr>
          </w:p>
        </w:tc>
        <w:tc>
          <w:tcPr>
            <w:tcW w:w="662"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953" w:type="dxa"/>
            <w:tcBorders>
              <w:right w:val="single" w:sz="4" w:space="0" w:color="auto"/>
            </w:tcBorders>
            <w:textDirection w:val="tbRl"/>
            <w:vAlign w:val="bottom"/>
          </w:tcPr>
          <w:p w:rsidR="00EA3B34" w:rsidRDefault="00EA3B34">
            <w:pPr>
              <w:ind w:left="113" w:right="113"/>
              <w:jc w:val="center"/>
              <w:rPr>
                <w:b/>
              </w:rPr>
            </w:pPr>
            <w:r>
              <w:rPr>
                <w:b/>
              </w:rPr>
              <w:t>Time</w:t>
            </w:r>
          </w:p>
          <w:p w:rsidR="00EA3B34" w:rsidRDefault="00EA3B34">
            <w:pPr>
              <w:ind w:left="113" w:right="113"/>
              <w:jc w:val="center"/>
              <w:rPr>
                <w:b/>
              </w:rPr>
            </w:pPr>
            <w:r>
              <w:rPr>
                <w:b/>
              </w:rPr>
              <w:t xml:space="preserve"> </w:t>
            </w:r>
            <w:r w:rsidRPr="00F775F0">
              <w:rPr>
                <w:b/>
                <w:sz w:val="12"/>
                <w:szCs w:val="12"/>
              </w:rPr>
              <w:t>Specimen Collected</w:t>
            </w:r>
          </w:p>
        </w:tc>
        <w:tc>
          <w:tcPr>
            <w:tcW w:w="858" w:type="dxa"/>
            <w:vMerge/>
            <w:tcBorders>
              <w:top w:val="nil"/>
              <w:left w:val="single" w:sz="4" w:space="0" w:color="auto"/>
              <w:bottom w:val="nil"/>
              <w:right w:val="nil"/>
            </w:tcBorders>
            <w:textDirection w:val="tbRl"/>
          </w:tcPr>
          <w:p w:rsidR="00EA3B34" w:rsidRDefault="00EA3B34" w:rsidP="00CE55D3">
            <w:pPr>
              <w:ind w:left="113" w:right="113"/>
              <w:jc w:val="center"/>
              <w:rPr>
                <w:b/>
              </w:rPr>
            </w:pPr>
          </w:p>
        </w:tc>
        <w:tc>
          <w:tcPr>
            <w:tcW w:w="933" w:type="dxa"/>
            <w:vMerge/>
            <w:tcBorders>
              <w:left w:val="nil"/>
              <w:bottom w:val="nil"/>
              <w:right w:val="nil"/>
            </w:tcBorders>
            <w:textDirection w:val="tbRl"/>
          </w:tcPr>
          <w:p w:rsidR="00EA3B34" w:rsidRDefault="00EA3B34" w:rsidP="00CE55D3">
            <w:pPr>
              <w:ind w:left="113" w:right="113"/>
              <w:jc w:val="center"/>
              <w:rPr>
                <w:b/>
              </w:rPr>
            </w:pPr>
          </w:p>
        </w:tc>
      </w:tr>
      <w:tr w:rsidR="00EA3B34" w:rsidTr="00093ECB">
        <w:trPr>
          <w:cantSplit/>
          <w:trHeight w:val="2880"/>
        </w:trPr>
        <w:tc>
          <w:tcPr>
            <w:tcW w:w="928" w:type="dxa"/>
          </w:tcPr>
          <w:p w:rsidR="00EA3B34" w:rsidRDefault="00EA3B34" w:rsidP="002936C2">
            <w:pPr>
              <w:rPr>
                <w:b/>
              </w:rPr>
            </w:pPr>
          </w:p>
        </w:tc>
        <w:tc>
          <w:tcPr>
            <w:tcW w:w="660" w:type="dxa"/>
          </w:tcPr>
          <w:p w:rsidR="00EA3B34" w:rsidRDefault="00EA3B34" w:rsidP="002936C2">
            <w:pPr>
              <w:rPr>
                <w:b/>
              </w:rPr>
            </w:pPr>
          </w:p>
        </w:tc>
        <w:tc>
          <w:tcPr>
            <w:tcW w:w="662" w:type="dxa"/>
          </w:tcPr>
          <w:p w:rsidR="00EA3B34" w:rsidRDefault="00EA3B34" w:rsidP="002936C2">
            <w:pPr>
              <w:rPr>
                <w:b/>
              </w:rPr>
            </w:pPr>
          </w:p>
        </w:tc>
        <w:tc>
          <w:tcPr>
            <w:tcW w:w="662"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953" w:type="dxa"/>
            <w:tcBorders>
              <w:right w:val="single" w:sz="4" w:space="0" w:color="auto"/>
            </w:tcBorders>
            <w:textDirection w:val="tbRl"/>
            <w:vAlign w:val="bottom"/>
          </w:tcPr>
          <w:p w:rsidR="00EA3B34" w:rsidRDefault="00EA3B34">
            <w:pPr>
              <w:ind w:left="113" w:right="113"/>
              <w:jc w:val="center"/>
              <w:rPr>
                <w:b/>
              </w:rPr>
            </w:pPr>
            <w:r>
              <w:rPr>
                <w:b/>
              </w:rPr>
              <w:t>Test Ordered</w:t>
            </w:r>
          </w:p>
        </w:tc>
        <w:tc>
          <w:tcPr>
            <w:tcW w:w="858" w:type="dxa"/>
            <w:tcBorders>
              <w:top w:val="nil"/>
              <w:left w:val="single" w:sz="4" w:space="0" w:color="auto"/>
              <w:bottom w:val="nil"/>
              <w:right w:val="nil"/>
            </w:tcBorders>
            <w:textDirection w:val="tbRl"/>
          </w:tcPr>
          <w:p w:rsidR="00EA3B34" w:rsidRDefault="00EA3B34" w:rsidP="00CE55D3">
            <w:pPr>
              <w:ind w:left="113" w:right="113"/>
              <w:jc w:val="center"/>
              <w:rPr>
                <w:b/>
              </w:rPr>
            </w:pPr>
          </w:p>
        </w:tc>
        <w:tc>
          <w:tcPr>
            <w:tcW w:w="933" w:type="dxa"/>
            <w:tcBorders>
              <w:top w:val="nil"/>
              <w:left w:val="nil"/>
              <w:bottom w:val="nil"/>
              <w:right w:val="nil"/>
            </w:tcBorders>
            <w:textDirection w:val="tbRl"/>
            <w:vAlign w:val="center"/>
          </w:tcPr>
          <w:p w:rsidR="00EA3B34" w:rsidRPr="00BE1A6A" w:rsidRDefault="00EA3B34" w:rsidP="00EA3B34">
            <w:pPr>
              <w:pStyle w:val="Header"/>
              <w:ind w:left="113" w:right="113"/>
              <w:jc w:val="center"/>
              <w:rPr>
                <w:sz w:val="12"/>
                <w:szCs w:val="12"/>
              </w:rPr>
            </w:pPr>
            <w:r w:rsidRPr="00BE1A6A">
              <w:rPr>
                <w:sz w:val="12"/>
                <w:szCs w:val="12"/>
              </w:rPr>
              <w:t>Saratoga Hospital Laboratory</w:t>
            </w:r>
          </w:p>
          <w:p w:rsidR="00EA3B34" w:rsidRPr="00BE1A6A" w:rsidRDefault="00EA3B34" w:rsidP="00EA3B34">
            <w:pPr>
              <w:pStyle w:val="Header"/>
              <w:ind w:left="113" w:right="113"/>
              <w:jc w:val="center"/>
              <w:rPr>
                <w:sz w:val="12"/>
                <w:szCs w:val="12"/>
              </w:rPr>
            </w:pPr>
            <w:r w:rsidRPr="00BE1A6A">
              <w:rPr>
                <w:sz w:val="12"/>
                <w:szCs w:val="12"/>
              </w:rPr>
              <w:t>Schuylerville Patient Service Center</w:t>
            </w:r>
          </w:p>
          <w:p w:rsidR="00EA3B34" w:rsidRDefault="00EA3B34" w:rsidP="00EA3B34">
            <w:pPr>
              <w:ind w:left="113" w:right="113"/>
              <w:jc w:val="center"/>
              <w:rPr>
                <w:b/>
              </w:rPr>
            </w:pPr>
            <w:r w:rsidRPr="00BE1A6A">
              <w:rPr>
                <w:sz w:val="12"/>
                <w:szCs w:val="12"/>
              </w:rPr>
              <w:t>200 Broad St., Schuylerville, N.Y. 12871</w:t>
            </w:r>
          </w:p>
        </w:tc>
      </w:tr>
      <w:tr w:rsidR="00EA3B34" w:rsidTr="00093ECB">
        <w:trPr>
          <w:cantSplit/>
          <w:trHeight w:val="1682"/>
        </w:trPr>
        <w:tc>
          <w:tcPr>
            <w:tcW w:w="928" w:type="dxa"/>
          </w:tcPr>
          <w:p w:rsidR="00EA3B34" w:rsidRDefault="00EA3B34" w:rsidP="002936C2">
            <w:pPr>
              <w:rPr>
                <w:b/>
              </w:rPr>
            </w:pPr>
          </w:p>
        </w:tc>
        <w:tc>
          <w:tcPr>
            <w:tcW w:w="660" w:type="dxa"/>
          </w:tcPr>
          <w:p w:rsidR="00EA3B34" w:rsidRDefault="00EA3B34" w:rsidP="002936C2">
            <w:pPr>
              <w:rPr>
                <w:b/>
              </w:rPr>
            </w:pPr>
          </w:p>
        </w:tc>
        <w:tc>
          <w:tcPr>
            <w:tcW w:w="662" w:type="dxa"/>
          </w:tcPr>
          <w:p w:rsidR="00EA3B34" w:rsidRDefault="00EA3B34" w:rsidP="002936C2">
            <w:pPr>
              <w:rPr>
                <w:b/>
              </w:rPr>
            </w:pPr>
          </w:p>
        </w:tc>
        <w:tc>
          <w:tcPr>
            <w:tcW w:w="662"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661" w:type="dxa"/>
          </w:tcPr>
          <w:p w:rsidR="00EA3B34" w:rsidRDefault="00EA3B34" w:rsidP="002936C2">
            <w:pPr>
              <w:rPr>
                <w:b/>
              </w:rPr>
            </w:pPr>
          </w:p>
        </w:tc>
        <w:tc>
          <w:tcPr>
            <w:tcW w:w="953" w:type="dxa"/>
            <w:tcBorders>
              <w:right w:val="single" w:sz="4" w:space="0" w:color="auto"/>
            </w:tcBorders>
            <w:textDirection w:val="tbRl"/>
            <w:vAlign w:val="bottom"/>
          </w:tcPr>
          <w:p w:rsidR="00EA3B34" w:rsidRDefault="00EA3B34">
            <w:pPr>
              <w:ind w:left="113" w:right="113"/>
              <w:jc w:val="center"/>
              <w:rPr>
                <w:b/>
              </w:rPr>
            </w:pPr>
            <w:r>
              <w:rPr>
                <w:b/>
              </w:rPr>
              <w:t>Comments</w:t>
            </w:r>
          </w:p>
        </w:tc>
        <w:tc>
          <w:tcPr>
            <w:tcW w:w="858" w:type="dxa"/>
            <w:tcBorders>
              <w:top w:val="nil"/>
              <w:left w:val="single" w:sz="4" w:space="0" w:color="auto"/>
              <w:bottom w:val="nil"/>
              <w:right w:val="nil"/>
            </w:tcBorders>
            <w:textDirection w:val="tbRl"/>
            <w:vAlign w:val="bottom"/>
          </w:tcPr>
          <w:p w:rsidR="00EA3B34" w:rsidRDefault="00EA3B34">
            <w:pPr>
              <w:ind w:left="113" w:right="113"/>
              <w:jc w:val="right"/>
              <w:rPr>
                <w:b/>
              </w:rPr>
            </w:pPr>
            <w:r>
              <w:rPr>
                <w:b/>
              </w:rPr>
              <w:t>Location:</w:t>
            </w:r>
          </w:p>
        </w:tc>
        <w:tc>
          <w:tcPr>
            <w:tcW w:w="933" w:type="dxa"/>
            <w:vMerge w:val="restart"/>
            <w:tcBorders>
              <w:top w:val="nil"/>
              <w:left w:val="nil"/>
              <w:bottom w:val="nil"/>
              <w:right w:val="nil"/>
            </w:tcBorders>
            <w:textDirection w:val="tbRl"/>
            <w:vAlign w:val="center"/>
          </w:tcPr>
          <w:p w:rsidR="00EA3B34" w:rsidRDefault="00EA3B34" w:rsidP="00EA3B34">
            <w:pPr>
              <w:ind w:left="113" w:right="113"/>
              <w:jc w:val="center"/>
              <w:rPr>
                <w:b/>
              </w:rPr>
            </w:pPr>
          </w:p>
          <w:p w:rsidR="00EA3B34" w:rsidRPr="00BE1A6A" w:rsidRDefault="00EA3B34" w:rsidP="00EA3B34">
            <w:pPr>
              <w:pStyle w:val="Header"/>
              <w:ind w:left="113" w:right="113"/>
              <w:jc w:val="center"/>
              <w:rPr>
                <w:sz w:val="12"/>
                <w:szCs w:val="12"/>
              </w:rPr>
            </w:pPr>
            <w:r w:rsidRPr="00BE1A6A">
              <w:rPr>
                <w:sz w:val="12"/>
                <w:szCs w:val="12"/>
              </w:rPr>
              <w:t>Saratoga Hospital Laboratory</w:t>
            </w:r>
          </w:p>
          <w:p w:rsidR="00EA3B34" w:rsidRPr="00BE1A6A" w:rsidRDefault="00EA3B34" w:rsidP="00EA3B34">
            <w:pPr>
              <w:pStyle w:val="Header"/>
              <w:ind w:left="113" w:right="113"/>
              <w:jc w:val="center"/>
              <w:rPr>
                <w:sz w:val="12"/>
                <w:szCs w:val="12"/>
              </w:rPr>
            </w:pPr>
            <w:r w:rsidRPr="00BE1A6A">
              <w:rPr>
                <w:sz w:val="12"/>
                <w:szCs w:val="12"/>
              </w:rPr>
              <w:t>Milton Health Center Patient Service Center</w:t>
            </w:r>
          </w:p>
          <w:p w:rsidR="00EA3B34" w:rsidRPr="007756CD" w:rsidRDefault="007756CD" w:rsidP="00EA3B34">
            <w:pPr>
              <w:ind w:left="113" w:right="113"/>
              <w:jc w:val="center"/>
              <w:rPr>
                <w:b/>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r w:rsidR="00EA3B34" w:rsidTr="00093ECB">
        <w:trPr>
          <w:cantSplit/>
          <w:trHeight w:val="980"/>
        </w:trPr>
        <w:tc>
          <w:tcPr>
            <w:tcW w:w="928" w:type="dxa"/>
            <w:tcBorders>
              <w:bottom w:val="single" w:sz="4" w:space="0" w:color="auto"/>
            </w:tcBorders>
          </w:tcPr>
          <w:p w:rsidR="00EA3B34" w:rsidRDefault="00EA3B34" w:rsidP="002936C2">
            <w:pPr>
              <w:rPr>
                <w:b/>
              </w:rPr>
            </w:pPr>
          </w:p>
        </w:tc>
        <w:tc>
          <w:tcPr>
            <w:tcW w:w="660" w:type="dxa"/>
            <w:tcBorders>
              <w:bottom w:val="single" w:sz="4" w:space="0" w:color="auto"/>
            </w:tcBorders>
          </w:tcPr>
          <w:p w:rsidR="00EA3B34" w:rsidRDefault="00EA3B34" w:rsidP="002936C2">
            <w:pPr>
              <w:rPr>
                <w:b/>
              </w:rPr>
            </w:pPr>
          </w:p>
        </w:tc>
        <w:tc>
          <w:tcPr>
            <w:tcW w:w="662" w:type="dxa"/>
            <w:tcBorders>
              <w:bottom w:val="single" w:sz="4" w:space="0" w:color="auto"/>
            </w:tcBorders>
          </w:tcPr>
          <w:p w:rsidR="00EA3B34" w:rsidRDefault="00EA3B34" w:rsidP="002936C2">
            <w:pPr>
              <w:rPr>
                <w:b/>
              </w:rPr>
            </w:pPr>
          </w:p>
        </w:tc>
        <w:tc>
          <w:tcPr>
            <w:tcW w:w="662"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661" w:type="dxa"/>
            <w:tcBorders>
              <w:bottom w:val="single" w:sz="4" w:space="0" w:color="auto"/>
            </w:tcBorders>
          </w:tcPr>
          <w:p w:rsidR="00EA3B34" w:rsidRDefault="00EA3B34" w:rsidP="002936C2">
            <w:pPr>
              <w:rPr>
                <w:b/>
              </w:rPr>
            </w:pPr>
          </w:p>
        </w:tc>
        <w:tc>
          <w:tcPr>
            <w:tcW w:w="953" w:type="dxa"/>
            <w:tcBorders>
              <w:bottom w:val="single" w:sz="4" w:space="0" w:color="auto"/>
              <w:right w:val="single" w:sz="4" w:space="0" w:color="auto"/>
            </w:tcBorders>
            <w:textDirection w:val="tbRl"/>
            <w:vAlign w:val="bottom"/>
          </w:tcPr>
          <w:p w:rsidR="00EA3B34" w:rsidRDefault="00EA3B34">
            <w:pPr>
              <w:ind w:left="113" w:right="113"/>
              <w:jc w:val="center"/>
              <w:rPr>
                <w:b/>
              </w:rPr>
            </w:pPr>
            <w:r>
              <w:rPr>
                <w:b/>
              </w:rPr>
              <w:t xml:space="preserve">Time </w:t>
            </w:r>
          </w:p>
          <w:p w:rsidR="00EA3B34" w:rsidRDefault="00EA3B34">
            <w:pPr>
              <w:ind w:left="113" w:right="113"/>
              <w:jc w:val="center"/>
              <w:rPr>
                <w:b/>
                <w:sz w:val="12"/>
                <w:szCs w:val="12"/>
              </w:rPr>
            </w:pPr>
            <w:r w:rsidRPr="00F775F0">
              <w:rPr>
                <w:b/>
                <w:sz w:val="12"/>
                <w:szCs w:val="12"/>
              </w:rPr>
              <w:t>Sent to Lab</w:t>
            </w:r>
          </w:p>
        </w:tc>
        <w:tc>
          <w:tcPr>
            <w:tcW w:w="858" w:type="dxa"/>
            <w:vMerge w:val="restart"/>
            <w:tcBorders>
              <w:top w:val="nil"/>
              <w:left w:val="single" w:sz="4" w:space="0" w:color="auto"/>
              <w:right w:val="nil"/>
            </w:tcBorders>
            <w:textDirection w:val="tbRl"/>
            <w:vAlign w:val="bottom"/>
          </w:tcPr>
          <w:p w:rsidR="00EA3B34" w:rsidRDefault="00EA3B34">
            <w:pPr>
              <w:ind w:left="113" w:right="113"/>
              <w:rPr>
                <w:b/>
              </w:rPr>
            </w:pPr>
          </w:p>
        </w:tc>
        <w:tc>
          <w:tcPr>
            <w:tcW w:w="933" w:type="dxa"/>
            <w:vMerge/>
            <w:tcBorders>
              <w:left w:val="nil"/>
              <w:bottom w:val="nil"/>
              <w:right w:val="nil"/>
            </w:tcBorders>
            <w:textDirection w:val="tbRl"/>
          </w:tcPr>
          <w:p w:rsidR="00EA3B34" w:rsidRDefault="00EA3B34" w:rsidP="00414349">
            <w:pPr>
              <w:ind w:left="113" w:right="113"/>
              <w:jc w:val="center"/>
              <w:rPr>
                <w:b/>
              </w:rPr>
            </w:pPr>
          </w:p>
        </w:tc>
      </w:tr>
      <w:tr w:rsidR="00EA3B34" w:rsidTr="00093ECB">
        <w:trPr>
          <w:cantSplit/>
          <w:trHeight w:val="900"/>
        </w:trPr>
        <w:tc>
          <w:tcPr>
            <w:tcW w:w="928" w:type="dxa"/>
            <w:vMerge w:val="restart"/>
          </w:tcPr>
          <w:p w:rsidR="00EA3B34" w:rsidRDefault="00EA3B34" w:rsidP="002936C2">
            <w:pPr>
              <w:rPr>
                <w:b/>
              </w:rPr>
            </w:pPr>
          </w:p>
        </w:tc>
        <w:tc>
          <w:tcPr>
            <w:tcW w:w="660" w:type="dxa"/>
            <w:vMerge w:val="restart"/>
          </w:tcPr>
          <w:p w:rsidR="00EA3B34" w:rsidRDefault="00EA3B34" w:rsidP="002936C2">
            <w:pPr>
              <w:rPr>
                <w:b/>
              </w:rPr>
            </w:pPr>
          </w:p>
        </w:tc>
        <w:tc>
          <w:tcPr>
            <w:tcW w:w="662" w:type="dxa"/>
            <w:vMerge w:val="restart"/>
          </w:tcPr>
          <w:p w:rsidR="00EA3B34" w:rsidRDefault="00EA3B34" w:rsidP="002936C2">
            <w:pPr>
              <w:rPr>
                <w:b/>
              </w:rPr>
            </w:pPr>
          </w:p>
        </w:tc>
        <w:tc>
          <w:tcPr>
            <w:tcW w:w="662" w:type="dxa"/>
            <w:vMerge w:val="restart"/>
          </w:tcPr>
          <w:p w:rsidR="00EA3B34" w:rsidRDefault="00EA3B34" w:rsidP="002936C2">
            <w:pPr>
              <w:rPr>
                <w:b/>
              </w:rPr>
            </w:pPr>
          </w:p>
        </w:tc>
        <w:tc>
          <w:tcPr>
            <w:tcW w:w="661" w:type="dxa"/>
            <w:vMerge w:val="restart"/>
          </w:tcPr>
          <w:p w:rsidR="00EA3B34" w:rsidRDefault="00EA3B34" w:rsidP="002936C2">
            <w:pPr>
              <w:rPr>
                <w:b/>
              </w:rPr>
            </w:pPr>
          </w:p>
        </w:tc>
        <w:tc>
          <w:tcPr>
            <w:tcW w:w="661" w:type="dxa"/>
            <w:vMerge w:val="restart"/>
          </w:tcPr>
          <w:p w:rsidR="00EA3B34" w:rsidRDefault="00EA3B34" w:rsidP="002936C2">
            <w:pPr>
              <w:rPr>
                <w:b/>
              </w:rPr>
            </w:pPr>
          </w:p>
        </w:tc>
        <w:tc>
          <w:tcPr>
            <w:tcW w:w="661" w:type="dxa"/>
            <w:vMerge w:val="restart"/>
          </w:tcPr>
          <w:p w:rsidR="00EA3B34" w:rsidRDefault="00EA3B34" w:rsidP="002936C2">
            <w:pPr>
              <w:rPr>
                <w:b/>
              </w:rPr>
            </w:pPr>
          </w:p>
        </w:tc>
        <w:tc>
          <w:tcPr>
            <w:tcW w:w="661" w:type="dxa"/>
            <w:vMerge w:val="restart"/>
          </w:tcPr>
          <w:p w:rsidR="00EA3B34" w:rsidRDefault="00EA3B34" w:rsidP="002936C2">
            <w:pPr>
              <w:rPr>
                <w:b/>
              </w:rPr>
            </w:pPr>
          </w:p>
        </w:tc>
        <w:tc>
          <w:tcPr>
            <w:tcW w:w="661" w:type="dxa"/>
            <w:vMerge w:val="restart"/>
          </w:tcPr>
          <w:p w:rsidR="00EA3B34" w:rsidRDefault="00EA3B34" w:rsidP="002936C2">
            <w:pPr>
              <w:rPr>
                <w:b/>
              </w:rPr>
            </w:pPr>
          </w:p>
        </w:tc>
        <w:tc>
          <w:tcPr>
            <w:tcW w:w="661" w:type="dxa"/>
            <w:vMerge w:val="restart"/>
          </w:tcPr>
          <w:p w:rsidR="00EA3B34" w:rsidRDefault="00EA3B34" w:rsidP="002936C2">
            <w:pPr>
              <w:rPr>
                <w:b/>
              </w:rPr>
            </w:pPr>
          </w:p>
        </w:tc>
        <w:tc>
          <w:tcPr>
            <w:tcW w:w="661" w:type="dxa"/>
            <w:vMerge w:val="restart"/>
          </w:tcPr>
          <w:p w:rsidR="00EA3B34" w:rsidRDefault="00EA3B34" w:rsidP="002936C2">
            <w:pPr>
              <w:rPr>
                <w:b/>
              </w:rPr>
            </w:pPr>
          </w:p>
        </w:tc>
        <w:tc>
          <w:tcPr>
            <w:tcW w:w="661" w:type="dxa"/>
            <w:vMerge w:val="restart"/>
          </w:tcPr>
          <w:p w:rsidR="00EA3B34" w:rsidRDefault="00EA3B34" w:rsidP="002936C2">
            <w:pPr>
              <w:rPr>
                <w:b/>
              </w:rPr>
            </w:pPr>
          </w:p>
        </w:tc>
        <w:tc>
          <w:tcPr>
            <w:tcW w:w="953" w:type="dxa"/>
            <w:vMerge w:val="restart"/>
            <w:tcBorders>
              <w:right w:val="single" w:sz="4" w:space="0" w:color="auto"/>
            </w:tcBorders>
            <w:textDirection w:val="tbRl"/>
            <w:vAlign w:val="bottom"/>
          </w:tcPr>
          <w:p w:rsidR="00EA3B34" w:rsidRDefault="00EA3B34" w:rsidP="00EA3B34">
            <w:pPr>
              <w:ind w:left="113" w:right="113"/>
              <w:jc w:val="center"/>
              <w:rPr>
                <w:b/>
              </w:rPr>
            </w:pPr>
            <w:r>
              <w:rPr>
                <w:b/>
              </w:rPr>
              <w:t>Couriers Initials</w:t>
            </w:r>
          </w:p>
        </w:tc>
        <w:tc>
          <w:tcPr>
            <w:tcW w:w="858" w:type="dxa"/>
            <w:vMerge/>
            <w:tcBorders>
              <w:left w:val="single" w:sz="4" w:space="0" w:color="auto"/>
              <w:right w:val="nil"/>
            </w:tcBorders>
            <w:textDirection w:val="tbRl"/>
          </w:tcPr>
          <w:p w:rsidR="00EA3B34" w:rsidRDefault="00EA3B34" w:rsidP="00CE55D3">
            <w:pPr>
              <w:ind w:left="113" w:right="113"/>
              <w:jc w:val="center"/>
              <w:rPr>
                <w:b/>
              </w:rPr>
            </w:pPr>
          </w:p>
        </w:tc>
        <w:tc>
          <w:tcPr>
            <w:tcW w:w="933" w:type="dxa"/>
            <w:vMerge/>
            <w:tcBorders>
              <w:left w:val="nil"/>
              <w:bottom w:val="nil"/>
              <w:right w:val="nil"/>
            </w:tcBorders>
            <w:textDirection w:val="tbRl"/>
          </w:tcPr>
          <w:p w:rsidR="00EA3B34" w:rsidRDefault="00EA3B34" w:rsidP="00CE55D3">
            <w:pPr>
              <w:ind w:left="113" w:right="113"/>
              <w:jc w:val="center"/>
              <w:rPr>
                <w:b/>
              </w:rPr>
            </w:pPr>
          </w:p>
        </w:tc>
      </w:tr>
      <w:tr w:rsidR="00EA3B34" w:rsidTr="00093ECB">
        <w:trPr>
          <w:cantSplit/>
          <w:trHeight w:val="93"/>
        </w:trPr>
        <w:tc>
          <w:tcPr>
            <w:tcW w:w="928" w:type="dxa"/>
            <w:vMerge/>
            <w:tcBorders>
              <w:bottom w:val="single" w:sz="4" w:space="0" w:color="auto"/>
            </w:tcBorders>
          </w:tcPr>
          <w:p w:rsidR="00EA3B34" w:rsidRDefault="00EA3B34" w:rsidP="002936C2">
            <w:pPr>
              <w:rPr>
                <w:b/>
              </w:rPr>
            </w:pPr>
          </w:p>
        </w:tc>
        <w:tc>
          <w:tcPr>
            <w:tcW w:w="660" w:type="dxa"/>
            <w:vMerge/>
            <w:tcBorders>
              <w:bottom w:val="single" w:sz="4" w:space="0" w:color="auto"/>
            </w:tcBorders>
          </w:tcPr>
          <w:p w:rsidR="00EA3B34" w:rsidRDefault="00EA3B34" w:rsidP="002936C2">
            <w:pPr>
              <w:rPr>
                <w:b/>
              </w:rPr>
            </w:pPr>
          </w:p>
        </w:tc>
        <w:tc>
          <w:tcPr>
            <w:tcW w:w="662" w:type="dxa"/>
            <w:vMerge/>
            <w:tcBorders>
              <w:bottom w:val="single" w:sz="4" w:space="0" w:color="auto"/>
            </w:tcBorders>
          </w:tcPr>
          <w:p w:rsidR="00EA3B34" w:rsidRDefault="00EA3B34" w:rsidP="002936C2">
            <w:pPr>
              <w:rPr>
                <w:b/>
              </w:rPr>
            </w:pPr>
          </w:p>
        </w:tc>
        <w:tc>
          <w:tcPr>
            <w:tcW w:w="662"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661" w:type="dxa"/>
            <w:vMerge/>
            <w:tcBorders>
              <w:bottom w:val="single" w:sz="4" w:space="0" w:color="auto"/>
            </w:tcBorders>
          </w:tcPr>
          <w:p w:rsidR="00EA3B34" w:rsidRDefault="00EA3B34" w:rsidP="002936C2">
            <w:pPr>
              <w:rPr>
                <w:b/>
              </w:rPr>
            </w:pPr>
          </w:p>
        </w:tc>
        <w:tc>
          <w:tcPr>
            <w:tcW w:w="953" w:type="dxa"/>
            <w:vMerge/>
            <w:tcBorders>
              <w:bottom w:val="single" w:sz="4" w:space="0" w:color="auto"/>
              <w:right w:val="single" w:sz="4" w:space="0" w:color="auto"/>
            </w:tcBorders>
            <w:textDirection w:val="tbRl"/>
            <w:vAlign w:val="bottom"/>
          </w:tcPr>
          <w:p w:rsidR="00EA3B34" w:rsidRDefault="00EA3B34" w:rsidP="00EA3B34">
            <w:pPr>
              <w:ind w:left="113" w:right="113"/>
              <w:jc w:val="center"/>
              <w:rPr>
                <w:b/>
              </w:rPr>
            </w:pPr>
          </w:p>
        </w:tc>
        <w:tc>
          <w:tcPr>
            <w:tcW w:w="858" w:type="dxa"/>
            <w:vMerge/>
            <w:tcBorders>
              <w:left w:val="single" w:sz="4" w:space="0" w:color="auto"/>
              <w:bottom w:val="single" w:sz="4" w:space="0" w:color="auto"/>
              <w:right w:val="nil"/>
            </w:tcBorders>
            <w:textDirection w:val="tbRl"/>
          </w:tcPr>
          <w:p w:rsidR="00EA3B34" w:rsidRDefault="00EA3B34" w:rsidP="00CE55D3">
            <w:pPr>
              <w:ind w:left="113" w:right="113"/>
              <w:jc w:val="center"/>
              <w:rPr>
                <w:b/>
              </w:rPr>
            </w:pPr>
          </w:p>
        </w:tc>
        <w:tc>
          <w:tcPr>
            <w:tcW w:w="933" w:type="dxa"/>
            <w:tcBorders>
              <w:top w:val="nil"/>
              <w:left w:val="nil"/>
              <w:bottom w:val="single" w:sz="4" w:space="0" w:color="auto"/>
              <w:right w:val="nil"/>
            </w:tcBorders>
            <w:textDirection w:val="tbRl"/>
          </w:tcPr>
          <w:p w:rsidR="00EA3B34" w:rsidRDefault="00EA3B34">
            <w:pPr>
              <w:overflowPunct/>
              <w:autoSpaceDE/>
              <w:autoSpaceDN/>
              <w:adjustRightInd/>
              <w:ind w:left="113" w:right="113"/>
              <w:textAlignment w:val="auto"/>
              <w:rPr>
                <w:b/>
              </w:rPr>
            </w:pPr>
          </w:p>
          <w:p w:rsidR="00EA3B34" w:rsidRDefault="00EA3B34">
            <w:pPr>
              <w:overflowPunct/>
              <w:autoSpaceDE/>
              <w:autoSpaceDN/>
              <w:adjustRightInd/>
              <w:ind w:left="113" w:right="113"/>
              <w:textAlignment w:val="auto"/>
              <w:rPr>
                <w:b/>
              </w:rPr>
            </w:pPr>
          </w:p>
          <w:p w:rsidR="00EA3B34" w:rsidRDefault="00EA3B34">
            <w:pPr>
              <w:overflowPunct/>
              <w:autoSpaceDE/>
              <w:autoSpaceDN/>
              <w:adjustRightInd/>
              <w:ind w:left="113" w:right="113"/>
              <w:textAlignment w:val="auto"/>
              <w:rPr>
                <w:b/>
              </w:rPr>
            </w:pPr>
          </w:p>
          <w:p w:rsidR="00EA3B34" w:rsidRDefault="00EA3B34" w:rsidP="00EA3B34">
            <w:pPr>
              <w:ind w:left="113" w:right="113"/>
              <w:jc w:val="center"/>
              <w:rPr>
                <w:b/>
              </w:rPr>
            </w:pPr>
          </w:p>
        </w:tc>
      </w:tr>
    </w:tbl>
    <w:p w:rsidR="00FA70FC" w:rsidRDefault="00FA70FC">
      <w:pPr>
        <w:rPr>
          <w:b/>
        </w:rPr>
      </w:pPr>
    </w:p>
    <w:p w:rsidR="00FA70FC" w:rsidRDefault="00FA70FC">
      <w:pPr>
        <w:rPr>
          <w:b/>
        </w:rPr>
      </w:pPr>
    </w:p>
    <w:p w:rsidR="00C624EE" w:rsidRDefault="00C624EE">
      <w:pPr>
        <w:rPr>
          <w:b/>
        </w:rPr>
      </w:pPr>
    </w:p>
    <w:p w:rsidR="00093ECB" w:rsidRDefault="00093ECB">
      <w:pPr>
        <w:rPr>
          <w:b/>
        </w:rPr>
      </w:pPr>
    </w:p>
    <w:p w:rsidR="00C624EE" w:rsidRDefault="00F775F0">
      <w:r w:rsidRPr="00F775F0">
        <w:rPr>
          <w:b/>
        </w:rPr>
        <w:t xml:space="preserve">Attachment </w:t>
      </w:r>
      <w:r w:rsidR="000F7C1B">
        <w:rPr>
          <w:b/>
        </w:rPr>
        <w:t>5</w:t>
      </w:r>
      <w:r w:rsidRPr="00F775F0">
        <w:rPr>
          <w:b/>
        </w:rPr>
        <w:t xml:space="preserve">: </w:t>
      </w:r>
      <w:r w:rsidRPr="00F775F0">
        <w:rPr>
          <w:i/>
          <w:color w:val="0F243E" w:themeColor="text2" w:themeShade="80"/>
        </w:rPr>
        <w:t xml:space="preserve"> </w:t>
      </w:r>
      <w:r w:rsidR="00CF3EA3" w:rsidRPr="002936C2">
        <w:t>Expected Return Notice</w:t>
      </w:r>
    </w:p>
    <w:p w:rsidR="00C624EE" w:rsidRDefault="00C624EE"/>
    <w:p w:rsidR="00C624EE" w:rsidRDefault="00C624EE"/>
    <w:tbl>
      <w:tblPr>
        <w:tblStyle w:val="TableGrid"/>
        <w:tblW w:w="0" w:type="auto"/>
        <w:jc w:val="center"/>
        <w:tblLook w:val="04A0"/>
      </w:tblPr>
      <w:tblGrid>
        <w:gridCol w:w="11016"/>
      </w:tblGrid>
      <w:tr w:rsidR="00634E7C" w:rsidTr="00634E7C">
        <w:trPr>
          <w:cantSplit/>
          <w:trHeight w:val="10656"/>
          <w:jc w:val="center"/>
        </w:trPr>
        <w:tc>
          <w:tcPr>
            <w:tcW w:w="11016" w:type="dxa"/>
            <w:tcBorders>
              <w:top w:val="nil"/>
              <w:left w:val="nil"/>
              <w:bottom w:val="nil"/>
              <w:right w:val="nil"/>
            </w:tcBorders>
            <w:textDirection w:val="tbRl"/>
            <w:vAlign w:val="center"/>
          </w:tcPr>
          <w:p w:rsidR="00C624EE" w:rsidRDefault="00F775F0">
            <w:pPr>
              <w:ind w:left="113" w:right="113"/>
              <w:jc w:val="center"/>
              <w:rPr>
                <w:b/>
                <w:sz w:val="104"/>
                <w:szCs w:val="104"/>
              </w:rPr>
            </w:pPr>
            <w:r w:rsidRPr="00F775F0">
              <w:rPr>
                <w:b/>
                <w:sz w:val="104"/>
                <w:szCs w:val="104"/>
              </w:rPr>
              <w:t>Sorry for the inconvenience.  I am offsite performing a draw.  My expected return is __________.</w:t>
            </w:r>
          </w:p>
        </w:tc>
      </w:tr>
    </w:tbl>
    <w:p w:rsidR="00FA70FC" w:rsidRDefault="00FA70FC">
      <w:pPr>
        <w:rPr>
          <w:b/>
        </w:rPr>
      </w:pPr>
    </w:p>
    <w:sectPr w:rsidR="00FA70FC" w:rsidSect="00CD481A">
      <w:headerReference w:type="default" r:id="rId11"/>
      <w:footerReference w:type="default" r:id="rId12"/>
      <w:pgSz w:w="12240" w:h="15840"/>
      <w:pgMar w:top="720" w:right="720" w:bottom="720" w:left="720" w:header="576" w:footer="5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C69" w:rsidRDefault="00B24C69">
      <w:r>
        <w:separator/>
      </w:r>
    </w:p>
  </w:endnote>
  <w:endnote w:type="continuationSeparator" w:id="0">
    <w:p w:rsidR="00B24C69" w:rsidRDefault="00B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69" w:rsidRDefault="0066409F">
    <w:pPr>
      <w:pStyle w:val="Footer"/>
      <w:rPr>
        <w:sz w:val="16"/>
      </w:rPr>
    </w:pPr>
    <w:fldSimple w:instr=" FILENAME  \p  \* MERGEFORMAT ">
      <w:r w:rsidR="002376A1" w:rsidRPr="002376A1">
        <w:rPr>
          <w:noProof/>
          <w:sz w:val="16"/>
        </w:rPr>
        <w:t>L:\Lab\Lab\Procedures-Final\Phlebotomy\Procedures\PSC Procedures 03.04.14.docx</w:t>
      </w:r>
    </w:fldSimple>
    <w:r w:rsidR="00B24C69">
      <w:rPr>
        <w:sz w:val="16"/>
      </w:rPr>
      <w:t xml:space="preserve">                   </w:t>
    </w:r>
    <w:r w:rsidR="00B24C69">
      <w:rPr>
        <w:sz w:val="16"/>
      </w:rPr>
      <w:tab/>
      <w:t xml:space="preserve">                                                                                                Page </w:t>
    </w:r>
    <w:r>
      <w:rPr>
        <w:sz w:val="16"/>
      </w:rPr>
      <w:fldChar w:fldCharType="begin"/>
    </w:r>
    <w:r w:rsidR="00B24C69">
      <w:rPr>
        <w:sz w:val="16"/>
      </w:rPr>
      <w:instrText xml:space="preserve"> PAGE </w:instrText>
    </w:r>
    <w:r>
      <w:rPr>
        <w:sz w:val="16"/>
      </w:rPr>
      <w:fldChar w:fldCharType="separate"/>
    </w:r>
    <w:r w:rsidR="002376A1">
      <w:rPr>
        <w:noProof/>
        <w:sz w:val="16"/>
      </w:rPr>
      <w:t>8</w:t>
    </w:r>
    <w:r>
      <w:rPr>
        <w:sz w:val="16"/>
      </w:rPr>
      <w:fldChar w:fldCharType="end"/>
    </w:r>
    <w:r w:rsidR="00B24C69">
      <w:rPr>
        <w:sz w:val="16"/>
      </w:rPr>
      <w:t xml:space="preserve"> of </w:t>
    </w:r>
    <w:r>
      <w:rPr>
        <w:sz w:val="16"/>
      </w:rPr>
      <w:fldChar w:fldCharType="begin"/>
    </w:r>
    <w:r w:rsidR="00B24C69">
      <w:rPr>
        <w:sz w:val="16"/>
      </w:rPr>
      <w:instrText xml:space="preserve"> NUMPAGES </w:instrText>
    </w:r>
    <w:r>
      <w:rPr>
        <w:sz w:val="16"/>
      </w:rPr>
      <w:fldChar w:fldCharType="separate"/>
    </w:r>
    <w:r w:rsidR="002376A1">
      <w:rPr>
        <w:noProof/>
        <w:sz w:val="16"/>
      </w:rPr>
      <w:t>8</w:t>
    </w:r>
    <w:r>
      <w:rPr>
        <w:sz w:val="16"/>
      </w:rPr>
      <w:fldChar w:fldCharType="end"/>
    </w:r>
  </w:p>
  <w:p w:rsidR="00B24C69" w:rsidRDefault="00B24C69">
    <w:pPr>
      <w:pStyle w:val="Footer"/>
      <w:rPr>
        <w:sz w:val="16"/>
      </w:rPr>
    </w:pPr>
    <w:r>
      <w:rPr>
        <w:sz w:val="16"/>
      </w:rPr>
      <w:t>SOP# PSC 1.3</w:t>
    </w:r>
  </w:p>
  <w:p w:rsidR="00B24C69" w:rsidRDefault="00B24C69">
    <w:pPr>
      <w:pStyle w:val="Footer"/>
      <w:rPr>
        <w:sz w:val="16"/>
      </w:rPr>
    </w:pPr>
    <w:r>
      <w:rPr>
        <w:sz w:val="16"/>
      </w:rPr>
      <w:t>Date Printed:  3/12/14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C69" w:rsidRDefault="00B24C69">
      <w:r>
        <w:separator/>
      </w:r>
    </w:p>
  </w:footnote>
  <w:footnote w:type="continuationSeparator" w:id="0">
    <w:p w:rsidR="00B24C69" w:rsidRDefault="00B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69" w:rsidRDefault="00B24C69" w:rsidP="00782CE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A28AF4"/>
    <w:lvl w:ilvl="0">
      <w:numFmt w:val="decimal"/>
      <w:lvlText w:val="*"/>
      <w:lvlJc w:val="left"/>
    </w:lvl>
  </w:abstractNum>
  <w:abstractNum w:abstractNumId="1">
    <w:nsid w:val="004919AE"/>
    <w:multiLevelType w:val="hybridMultilevel"/>
    <w:tmpl w:val="2E76B912"/>
    <w:lvl w:ilvl="0" w:tplc="7292C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2048F8"/>
    <w:multiLevelType w:val="hybridMultilevel"/>
    <w:tmpl w:val="209C422A"/>
    <w:lvl w:ilvl="0" w:tplc="76589A06">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45A41"/>
    <w:multiLevelType w:val="singleLevel"/>
    <w:tmpl w:val="4B9E3FDE"/>
    <w:lvl w:ilvl="0">
      <w:start w:val="1"/>
      <w:numFmt w:val="decimal"/>
      <w:lvlText w:val="%1."/>
      <w:legacy w:legacy="1" w:legacySpace="0" w:legacyIndent="360"/>
      <w:lvlJc w:val="left"/>
      <w:pPr>
        <w:ind w:left="360" w:hanging="360"/>
      </w:pPr>
    </w:lvl>
  </w:abstractNum>
  <w:abstractNum w:abstractNumId="5">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F2969"/>
    <w:multiLevelType w:val="hybridMultilevel"/>
    <w:tmpl w:val="B7BA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5188F"/>
    <w:multiLevelType w:val="hybridMultilevel"/>
    <w:tmpl w:val="D612FA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9404C"/>
    <w:multiLevelType w:val="hybridMultilevel"/>
    <w:tmpl w:val="D6004B0A"/>
    <w:lvl w:ilvl="0" w:tplc="04090001">
      <w:start w:val="119"/>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5E253C"/>
    <w:multiLevelType w:val="hybridMultilevel"/>
    <w:tmpl w:val="5BB2528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837D1C"/>
    <w:multiLevelType w:val="hybridMultilevel"/>
    <w:tmpl w:val="C6D09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AB1B0E"/>
    <w:multiLevelType w:val="singleLevel"/>
    <w:tmpl w:val="4B9E3FDE"/>
    <w:lvl w:ilvl="0">
      <w:start w:val="1"/>
      <w:numFmt w:val="decimal"/>
      <w:lvlText w:val="%1."/>
      <w:legacy w:legacy="1" w:legacySpace="0" w:legacyIndent="360"/>
      <w:lvlJc w:val="left"/>
      <w:pPr>
        <w:ind w:left="360" w:hanging="360"/>
      </w:pPr>
    </w:lvl>
  </w:abstractNum>
  <w:abstractNum w:abstractNumId="15">
    <w:nsid w:val="40A65004"/>
    <w:multiLevelType w:val="hybridMultilevel"/>
    <w:tmpl w:val="CABE5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EF2B31"/>
    <w:multiLevelType w:val="hybridMultilevel"/>
    <w:tmpl w:val="727A0E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C842E8"/>
    <w:multiLevelType w:val="hybridMultilevel"/>
    <w:tmpl w:val="151648C4"/>
    <w:lvl w:ilvl="0" w:tplc="C8A05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136102"/>
    <w:multiLevelType w:val="hybridMultilevel"/>
    <w:tmpl w:val="4910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074EAB"/>
    <w:multiLevelType w:val="hybridMultilevel"/>
    <w:tmpl w:val="6C3C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E0A3A"/>
    <w:multiLevelType w:val="hybridMultilevel"/>
    <w:tmpl w:val="3DFC6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CA67F2"/>
    <w:multiLevelType w:val="hybridMultilevel"/>
    <w:tmpl w:val="200A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F4644C"/>
    <w:multiLevelType w:val="hybridMultilevel"/>
    <w:tmpl w:val="B0E492C6"/>
    <w:lvl w:ilvl="0" w:tplc="04090001">
      <w:start w:val="1"/>
      <w:numFmt w:val="bullet"/>
      <w:lvlText w:val=""/>
      <w:lvlJc w:val="left"/>
      <w:pPr>
        <w:ind w:left="360" w:hanging="360"/>
      </w:pPr>
      <w:rPr>
        <w:rFonts w:ascii="Symbol" w:hAnsi="Symbol" w:hint="default"/>
      </w:rPr>
    </w:lvl>
    <w:lvl w:ilvl="1" w:tplc="C622AD88">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DC51AD"/>
    <w:multiLevelType w:val="hybridMultilevel"/>
    <w:tmpl w:val="6096B500"/>
    <w:lvl w:ilvl="0" w:tplc="584235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4"/>
  </w:num>
  <w:num w:numId="4">
    <w:abstractNumId w:val="5"/>
  </w:num>
  <w:num w:numId="5">
    <w:abstractNumId w:val="13"/>
  </w:num>
  <w:num w:numId="6">
    <w:abstractNumId w:val="18"/>
  </w:num>
  <w:num w:numId="7">
    <w:abstractNumId w:val="10"/>
  </w:num>
  <w:num w:numId="8">
    <w:abstractNumId w:val="2"/>
  </w:num>
  <w:num w:numId="9">
    <w:abstractNumId w:val="12"/>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1"/>
  </w:num>
  <w:num w:numId="12">
    <w:abstractNumId w:val="19"/>
  </w:num>
  <w:num w:numId="13">
    <w:abstractNumId w:val="21"/>
  </w:num>
  <w:num w:numId="14">
    <w:abstractNumId w:val="8"/>
  </w:num>
  <w:num w:numId="15">
    <w:abstractNumId w:val="16"/>
  </w:num>
  <w:num w:numId="16">
    <w:abstractNumId w:val="9"/>
  </w:num>
  <w:num w:numId="17">
    <w:abstractNumId w:val="22"/>
  </w:num>
  <w:num w:numId="18">
    <w:abstractNumId w:val="7"/>
  </w:num>
  <w:num w:numId="19">
    <w:abstractNumId w:val="17"/>
  </w:num>
  <w:num w:numId="20">
    <w:abstractNumId w:val="15"/>
  </w:num>
  <w:num w:numId="21">
    <w:abstractNumId w:val="23"/>
  </w:num>
  <w:num w:numId="22">
    <w:abstractNumId w:val="6"/>
  </w:num>
  <w:num w:numId="23">
    <w:abstractNumId w:val="3"/>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revisionView w:markup="0"/>
  <w:doNotTrackFormatting/>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
  <w:rsids>
    <w:rsidRoot w:val="00B17B03"/>
    <w:rsid w:val="000017A1"/>
    <w:rsid w:val="00027C49"/>
    <w:rsid w:val="00037C4C"/>
    <w:rsid w:val="000611FC"/>
    <w:rsid w:val="00072197"/>
    <w:rsid w:val="00093ECB"/>
    <w:rsid w:val="000A79F1"/>
    <w:rsid w:val="000B1B0A"/>
    <w:rsid w:val="000C4296"/>
    <w:rsid w:val="000D32BC"/>
    <w:rsid w:val="000D786E"/>
    <w:rsid w:val="000E47CB"/>
    <w:rsid w:val="000F7C1B"/>
    <w:rsid w:val="001057E9"/>
    <w:rsid w:val="00117B32"/>
    <w:rsid w:val="00117DCB"/>
    <w:rsid w:val="00142613"/>
    <w:rsid w:val="001763A4"/>
    <w:rsid w:val="00180680"/>
    <w:rsid w:val="001814FC"/>
    <w:rsid w:val="001A61AF"/>
    <w:rsid w:val="001B1F55"/>
    <w:rsid w:val="00203CE3"/>
    <w:rsid w:val="00213EA7"/>
    <w:rsid w:val="0021574E"/>
    <w:rsid w:val="00216C87"/>
    <w:rsid w:val="002376A1"/>
    <w:rsid w:val="0024294F"/>
    <w:rsid w:val="00247410"/>
    <w:rsid w:val="002936C2"/>
    <w:rsid w:val="002A2E92"/>
    <w:rsid w:val="002B4772"/>
    <w:rsid w:val="002C350C"/>
    <w:rsid w:val="002E6679"/>
    <w:rsid w:val="002F2B7D"/>
    <w:rsid w:val="0030777F"/>
    <w:rsid w:val="00326A9E"/>
    <w:rsid w:val="00373468"/>
    <w:rsid w:val="00374E8E"/>
    <w:rsid w:val="003A56DB"/>
    <w:rsid w:val="003C4139"/>
    <w:rsid w:val="003C5C05"/>
    <w:rsid w:val="003D5329"/>
    <w:rsid w:val="003F5E7E"/>
    <w:rsid w:val="00400861"/>
    <w:rsid w:val="00414349"/>
    <w:rsid w:val="0041748C"/>
    <w:rsid w:val="00422C30"/>
    <w:rsid w:val="00463908"/>
    <w:rsid w:val="00493DBC"/>
    <w:rsid w:val="004A69A7"/>
    <w:rsid w:val="004E0C96"/>
    <w:rsid w:val="004E5F32"/>
    <w:rsid w:val="00501B93"/>
    <w:rsid w:val="00532207"/>
    <w:rsid w:val="00552F38"/>
    <w:rsid w:val="00573585"/>
    <w:rsid w:val="005A51E4"/>
    <w:rsid w:val="005B0BC6"/>
    <w:rsid w:val="005C4130"/>
    <w:rsid w:val="006267B0"/>
    <w:rsid w:val="00630CDE"/>
    <w:rsid w:val="00634E7C"/>
    <w:rsid w:val="00660F62"/>
    <w:rsid w:val="0066409F"/>
    <w:rsid w:val="00671931"/>
    <w:rsid w:val="00672D98"/>
    <w:rsid w:val="0069316E"/>
    <w:rsid w:val="006A6E44"/>
    <w:rsid w:val="006D6A2C"/>
    <w:rsid w:val="006E5D0E"/>
    <w:rsid w:val="006F3A4A"/>
    <w:rsid w:val="00702290"/>
    <w:rsid w:val="00710D22"/>
    <w:rsid w:val="007131F8"/>
    <w:rsid w:val="0072267C"/>
    <w:rsid w:val="007702EB"/>
    <w:rsid w:val="007756CD"/>
    <w:rsid w:val="00782CE1"/>
    <w:rsid w:val="00787120"/>
    <w:rsid w:val="00791604"/>
    <w:rsid w:val="00792350"/>
    <w:rsid w:val="007B1416"/>
    <w:rsid w:val="007C13A0"/>
    <w:rsid w:val="007C50D6"/>
    <w:rsid w:val="007E54B6"/>
    <w:rsid w:val="008072E1"/>
    <w:rsid w:val="00812B8E"/>
    <w:rsid w:val="00817A9D"/>
    <w:rsid w:val="008325DC"/>
    <w:rsid w:val="00846935"/>
    <w:rsid w:val="00856F19"/>
    <w:rsid w:val="00870D75"/>
    <w:rsid w:val="00891EA9"/>
    <w:rsid w:val="008A618C"/>
    <w:rsid w:val="009011F3"/>
    <w:rsid w:val="0092382F"/>
    <w:rsid w:val="00937666"/>
    <w:rsid w:val="00942DA9"/>
    <w:rsid w:val="00952BCF"/>
    <w:rsid w:val="00975AC9"/>
    <w:rsid w:val="009820D0"/>
    <w:rsid w:val="009A646F"/>
    <w:rsid w:val="009A685D"/>
    <w:rsid w:val="009F0B03"/>
    <w:rsid w:val="009F33F6"/>
    <w:rsid w:val="00A203C8"/>
    <w:rsid w:val="00A5731E"/>
    <w:rsid w:val="00A57959"/>
    <w:rsid w:val="00A64293"/>
    <w:rsid w:val="00A81950"/>
    <w:rsid w:val="00A9045C"/>
    <w:rsid w:val="00AA2802"/>
    <w:rsid w:val="00AB308F"/>
    <w:rsid w:val="00AC57BE"/>
    <w:rsid w:val="00AD6207"/>
    <w:rsid w:val="00AE3577"/>
    <w:rsid w:val="00B07169"/>
    <w:rsid w:val="00B17B03"/>
    <w:rsid w:val="00B24C69"/>
    <w:rsid w:val="00B32CC6"/>
    <w:rsid w:val="00B362F3"/>
    <w:rsid w:val="00B413B5"/>
    <w:rsid w:val="00B56DC7"/>
    <w:rsid w:val="00B57B92"/>
    <w:rsid w:val="00B74065"/>
    <w:rsid w:val="00B84BCE"/>
    <w:rsid w:val="00BE1A6A"/>
    <w:rsid w:val="00C03936"/>
    <w:rsid w:val="00C03F31"/>
    <w:rsid w:val="00C2634C"/>
    <w:rsid w:val="00C321EB"/>
    <w:rsid w:val="00C51209"/>
    <w:rsid w:val="00C51BCA"/>
    <w:rsid w:val="00C624EE"/>
    <w:rsid w:val="00CB30F6"/>
    <w:rsid w:val="00CB3AE6"/>
    <w:rsid w:val="00CC14A4"/>
    <w:rsid w:val="00CD43B6"/>
    <w:rsid w:val="00CD481A"/>
    <w:rsid w:val="00CE55D3"/>
    <w:rsid w:val="00CF3EA3"/>
    <w:rsid w:val="00D04EA4"/>
    <w:rsid w:val="00D109EB"/>
    <w:rsid w:val="00D34E0C"/>
    <w:rsid w:val="00D55597"/>
    <w:rsid w:val="00D82823"/>
    <w:rsid w:val="00D8296F"/>
    <w:rsid w:val="00D8438C"/>
    <w:rsid w:val="00DA0F98"/>
    <w:rsid w:val="00DF0DC9"/>
    <w:rsid w:val="00E21CED"/>
    <w:rsid w:val="00E32125"/>
    <w:rsid w:val="00E427F3"/>
    <w:rsid w:val="00E60BF7"/>
    <w:rsid w:val="00E8752A"/>
    <w:rsid w:val="00E95634"/>
    <w:rsid w:val="00EA3B34"/>
    <w:rsid w:val="00EA5429"/>
    <w:rsid w:val="00EB475B"/>
    <w:rsid w:val="00EE5E42"/>
    <w:rsid w:val="00F20E9B"/>
    <w:rsid w:val="00F51881"/>
    <w:rsid w:val="00F775F0"/>
    <w:rsid w:val="00F9089E"/>
    <w:rsid w:val="00FA4BA0"/>
    <w:rsid w:val="00FA70FC"/>
    <w:rsid w:val="00FC2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0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B0A"/>
    <w:pPr>
      <w:tabs>
        <w:tab w:val="center" w:pos="4320"/>
        <w:tab w:val="right" w:pos="8640"/>
      </w:tabs>
    </w:pPr>
  </w:style>
  <w:style w:type="paragraph" w:styleId="Footer">
    <w:name w:val="footer"/>
    <w:basedOn w:val="Normal"/>
    <w:rsid w:val="000B1B0A"/>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 w:type="table" w:styleId="TableGrid">
    <w:name w:val="Table Grid"/>
    <w:basedOn w:val="TableNormal"/>
    <w:rsid w:val="006F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763A4"/>
    <w:rPr>
      <w:color w:val="0000FF" w:themeColor="hyperlink"/>
      <w:u w:val="single"/>
    </w:rPr>
  </w:style>
  <w:style w:type="character" w:customStyle="1" w:styleId="HeaderChar">
    <w:name w:val="Header Char"/>
    <w:basedOn w:val="DefaultParagraphFont"/>
    <w:link w:val="Header"/>
    <w:rsid w:val="004E0C96"/>
  </w:style>
  <w:style w:type="character" w:styleId="CommentReference">
    <w:name w:val="annotation reference"/>
    <w:basedOn w:val="DefaultParagraphFont"/>
    <w:rsid w:val="001814FC"/>
    <w:rPr>
      <w:sz w:val="16"/>
      <w:szCs w:val="16"/>
    </w:rPr>
  </w:style>
  <w:style w:type="paragraph" w:styleId="CommentText">
    <w:name w:val="annotation text"/>
    <w:basedOn w:val="Normal"/>
    <w:link w:val="CommentTextChar"/>
    <w:rsid w:val="001814FC"/>
  </w:style>
  <w:style w:type="character" w:customStyle="1" w:styleId="CommentTextChar">
    <w:name w:val="Comment Text Char"/>
    <w:basedOn w:val="DefaultParagraphFont"/>
    <w:link w:val="CommentText"/>
    <w:rsid w:val="001814FC"/>
  </w:style>
  <w:style w:type="paragraph" w:styleId="CommentSubject">
    <w:name w:val="annotation subject"/>
    <w:basedOn w:val="CommentText"/>
    <w:next w:val="CommentText"/>
    <w:link w:val="CommentSubjectChar"/>
    <w:rsid w:val="001814FC"/>
    <w:rPr>
      <w:b/>
      <w:bCs/>
    </w:rPr>
  </w:style>
  <w:style w:type="character" w:customStyle="1" w:styleId="CommentSubjectChar">
    <w:name w:val="Comment Subject Char"/>
    <w:basedOn w:val="CommentTextChar"/>
    <w:link w:val="CommentSubject"/>
    <w:rsid w:val="001814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atogahospital.org/services/diagnostictesting/laboratory-serv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ratogahospital.org/resources-for-medical-professionals/search-laboratory-tes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8</Pages>
  <Words>1712</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subject/>
  <dc:creator>Doug Shaver</dc:creator>
  <cp:keywords/>
  <cp:lastModifiedBy>TBaldwin8.17.11</cp:lastModifiedBy>
  <cp:revision>8</cp:revision>
  <cp:lastPrinted>2014-03-31T17:51:00Z</cp:lastPrinted>
  <dcterms:created xsi:type="dcterms:W3CDTF">2014-03-12T18:48:00Z</dcterms:created>
  <dcterms:modified xsi:type="dcterms:W3CDTF">2014-03-31T17:53:00Z</dcterms:modified>
  <cp:contentStatus/>
</cp:coreProperties>
</file>