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E7" w:rsidRPr="00264AA4" w:rsidRDefault="00415AE7">
      <w:pPr>
        <w:pStyle w:val="Heading3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>The Saratoga Hospital Laboratory</w:t>
      </w:r>
    </w:p>
    <w:p w:rsidR="00415AE7" w:rsidRPr="00264AA4" w:rsidRDefault="00264AA4" w:rsidP="00264AA4">
      <w:pPr>
        <w:pStyle w:val="Heading3"/>
        <w:tabs>
          <w:tab w:val="center" w:pos="5256"/>
          <w:tab w:val="left" w:pos="7575"/>
        </w:tabs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="00415AE7"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>211 Church Street</w:t>
      </w:r>
      <w:r w:rsidR="00C005E1"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, </w:t>
      </w:r>
      <w:r w:rsidR="00415AE7"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>Saratoga Springs, NY 12866</w:t>
      </w:r>
      <w:r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</w:p>
    <w:p w:rsidR="00415AE7" w:rsidRPr="00CB6664" w:rsidRDefault="00415AE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15AE7" w:rsidRPr="00264AA4" w:rsidRDefault="00264AA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4AA4">
        <w:rPr>
          <w:b/>
          <w:bCs/>
          <w:sz w:val="20"/>
          <w:szCs w:val="20"/>
        </w:rPr>
        <w:t xml:space="preserve">Specimen </w:t>
      </w:r>
      <w:r>
        <w:rPr>
          <w:b/>
          <w:bCs/>
          <w:sz w:val="20"/>
          <w:szCs w:val="20"/>
        </w:rPr>
        <w:t>Requirements</w:t>
      </w:r>
      <w:r w:rsidR="009346BF">
        <w:rPr>
          <w:b/>
          <w:bCs/>
          <w:sz w:val="20"/>
          <w:szCs w:val="20"/>
        </w:rPr>
        <w:t xml:space="preserve"> and Processing Procedure</w:t>
      </w:r>
    </w:p>
    <w:p w:rsidR="00264AA4" w:rsidRPr="00CB6664" w:rsidRDefault="00264AA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64AA4" w:rsidRPr="00264AA4" w:rsidRDefault="00264AA4" w:rsidP="00264AA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264AA4">
        <w:rPr>
          <w:b/>
          <w:bCs/>
          <w:sz w:val="20"/>
          <w:szCs w:val="20"/>
          <w:u w:val="single"/>
        </w:rPr>
        <w:t>Purpose:</w:t>
      </w:r>
    </w:p>
    <w:p w:rsidR="00264AA4" w:rsidRDefault="00264AA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264AA4">
        <w:rPr>
          <w:sz w:val="20"/>
          <w:szCs w:val="20"/>
        </w:rPr>
        <w:t>This</w:t>
      </w:r>
      <w:r w:rsidRPr="00CB6664">
        <w:rPr>
          <w:sz w:val="20"/>
          <w:szCs w:val="20"/>
        </w:rPr>
        <w:t xml:space="preserve"> procedure provides instruction </w:t>
      </w:r>
      <w:r>
        <w:rPr>
          <w:sz w:val="20"/>
          <w:szCs w:val="20"/>
        </w:rPr>
        <w:t xml:space="preserve">for </w:t>
      </w:r>
      <w:r w:rsidR="009346BF">
        <w:rPr>
          <w:sz w:val="20"/>
          <w:szCs w:val="20"/>
        </w:rPr>
        <w:t>determining specimen requirements</w:t>
      </w:r>
      <w:r>
        <w:rPr>
          <w:sz w:val="20"/>
          <w:szCs w:val="20"/>
        </w:rPr>
        <w:t xml:space="preserve"> and </w:t>
      </w:r>
      <w:r w:rsidR="009346BF">
        <w:rPr>
          <w:sz w:val="20"/>
          <w:szCs w:val="20"/>
        </w:rPr>
        <w:t xml:space="preserve">processing </w:t>
      </w:r>
      <w:r w:rsidR="00765392">
        <w:rPr>
          <w:sz w:val="20"/>
          <w:szCs w:val="20"/>
        </w:rPr>
        <w:t>specimens</w:t>
      </w:r>
      <w:r>
        <w:rPr>
          <w:sz w:val="20"/>
          <w:szCs w:val="20"/>
        </w:rPr>
        <w:t>.</w:t>
      </w:r>
    </w:p>
    <w:p w:rsidR="00264AA4" w:rsidRDefault="00264AA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0E4153" w:rsidRPr="00CB6664" w:rsidRDefault="00415A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6664">
        <w:rPr>
          <w:b/>
          <w:bCs/>
          <w:sz w:val="20"/>
          <w:szCs w:val="20"/>
          <w:u w:val="single"/>
        </w:rPr>
        <w:t>Scope:</w:t>
      </w:r>
      <w:r w:rsidRPr="00CB6664">
        <w:rPr>
          <w:sz w:val="20"/>
          <w:szCs w:val="20"/>
        </w:rPr>
        <w:t xml:space="preserve"> </w:t>
      </w:r>
    </w:p>
    <w:p w:rsidR="00264AA4" w:rsidRPr="00264AA4" w:rsidRDefault="00264AA4" w:rsidP="00264A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4AA4">
        <w:rPr>
          <w:sz w:val="20"/>
          <w:szCs w:val="20"/>
        </w:rPr>
        <w:t xml:space="preserve">This procedure applies to all laboratory employees </w:t>
      </w:r>
      <w:r w:rsidR="00765392">
        <w:rPr>
          <w:sz w:val="20"/>
          <w:szCs w:val="20"/>
        </w:rPr>
        <w:t>of</w:t>
      </w:r>
      <w:r>
        <w:rPr>
          <w:sz w:val="20"/>
          <w:szCs w:val="20"/>
        </w:rPr>
        <w:t xml:space="preserve"> the phlebotomy department that are </w:t>
      </w:r>
      <w:r w:rsidRPr="00264AA4">
        <w:rPr>
          <w:sz w:val="20"/>
          <w:szCs w:val="20"/>
        </w:rPr>
        <w:t xml:space="preserve">involved </w:t>
      </w:r>
      <w:r>
        <w:rPr>
          <w:sz w:val="20"/>
          <w:szCs w:val="20"/>
        </w:rPr>
        <w:t>with</w:t>
      </w:r>
      <w:r w:rsidRPr="00264AA4">
        <w:rPr>
          <w:sz w:val="20"/>
          <w:szCs w:val="20"/>
        </w:rPr>
        <w:t xml:space="preserve"> the </w:t>
      </w:r>
      <w:r>
        <w:rPr>
          <w:sz w:val="20"/>
          <w:szCs w:val="20"/>
        </w:rPr>
        <w:t>collection and handling of specimens.</w:t>
      </w:r>
    </w:p>
    <w:p w:rsidR="00415AE7" w:rsidRPr="00CB6664" w:rsidRDefault="00415AE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65392" w:rsidRDefault="0076539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Policy:</w:t>
      </w:r>
    </w:p>
    <w:p w:rsidR="00765392" w:rsidRPr="00765392" w:rsidRDefault="00765392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Prior to the collection, specimen requirements must be verified to ensure the correct container is being utilized for the ordered test.</w:t>
      </w:r>
      <w:r w:rsidR="007458F8">
        <w:rPr>
          <w:bCs/>
          <w:sz w:val="20"/>
          <w:szCs w:val="20"/>
        </w:rPr>
        <w:t xml:space="preserve">  </w:t>
      </w:r>
      <w:r w:rsidR="00682FC2">
        <w:rPr>
          <w:bCs/>
          <w:sz w:val="20"/>
          <w:szCs w:val="20"/>
        </w:rPr>
        <w:t xml:space="preserve">All processing </w:t>
      </w:r>
      <w:r w:rsidR="001218A0">
        <w:rPr>
          <w:bCs/>
          <w:sz w:val="20"/>
          <w:szCs w:val="20"/>
        </w:rPr>
        <w:t>of</w:t>
      </w:r>
      <w:r w:rsidR="00682FC2">
        <w:rPr>
          <w:bCs/>
          <w:sz w:val="20"/>
          <w:szCs w:val="20"/>
        </w:rPr>
        <w:t xml:space="preserve"> specimens must be completed according to </w:t>
      </w:r>
      <w:r w:rsidR="001218A0">
        <w:rPr>
          <w:bCs/>
          <w:sz w:val="20"/>
          <w:szCs w:val="20"/>
        </w:rPr>
        <w:t xml:space="preserve">the requirements described by the lab where the testing will be taking place.  </w:t>
      </w:r>
    </w:p>
    <w:p w:rsidR="007458F8" w:rsidRDefault="007458F8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64AA4" w:rsidRDefault="00264AA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Materials:</w:t>
      </w:r>
    </w:p>
    <w:p w:rsidR="00264AA4" w:rsidRDefault="00264AA4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Saratoga Hospital Laboratory Scope of Service</w:t>
      </w:r>
    </w:p>
    <w:p w:rsidR="001218A0" w:rsidRDefault="001218A0" w:rsidP="001218A0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sz w:val="20"/>
          <w:szCs w:val="20"/>
        </w:rPr>
      </w:pPr>
      <w:hyperlink r:id="rId7" w:history="1">
        <w:r w:rsidRPr="002B0700">
          <w:rPr>
            <w:rStyle w:val="Hyperlink"/>
            <w:bCs/>
            <w:i/>
            <w:sz w:val="20"/>
            <w:szCs w:val="20"/>
          </w:rPr>
          <w:t>http://www.saratogahospital.org/wordpress/wp-content/uploads/2013/01/2012-Scope-of-Service.pdf</w:t>
        </w:r>
      </w:hyperlink>
    </w:p>
    <w:p w:rsidR="00765392" w:rsidRDefault="00264AA4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Saratoga Hospital Laboratory</w:t>
      </w:r>
      <w:r w:rsidR="00765392">
        <w:rPr>
          <w:bCs/>
          <w:sz w:val="20"/>
          <w:szCs w:val="20"/>
        </w:rPr>
        <w:t xml:space="preserve"> Service Directory</w:t>
      </w:r>
    </w:p>
    <w:p w:rsidR="001218A0" w:rsidRDefault="001218A0" w:rsidP="001218A0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sz w:val="20"/>
          <w:szCs w:val="20"/>
        </w:rPr>
      </w:pPr>
      <w:hyperlink r:id="rId8" w:history="1">
        <w:r w:rsidRPr="002B0700">
          <w:rPr>
            <w:rStyle w:val="Hyperlink"/>
            <w:bCs/>
            <w:i/>
            <w:sz w:val="20"/>
            <w:szCs w:val="20"/>
          </w:rPr>
          <w:t>http://www.saratogahospital.org/resources-for-medical-professionals/search-laboratory-tests</w:t>
        </w:r>
      </w:hyperlink>
    </w:p>
    <w:p w:rsidR="001218A0" w:rsidRDefault="00765392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LabCorp</w:t>
      </w:r>
      <w:proofErr w:type="spellEnd"/>
      <w:r>
        <w:rPr>
          <w:bCs/>
          <w:sz w:val="20"/>
          <w:szCs w:val="20"/>
        </w:rPr>
        <w:t xml:space="preserve"> Test Directory</w:t>
      </w:r>
    </w:p>
    <w:p w:rsidR="001218A0" w:rsidRDefault="001218A0" w:rsidP="001218A0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hyperlink r:id="rId9" w:history="1">
        <w:r w:rsidRPr="002B0700">
          <w:rPr>
            <w:rStyle w:val="Hyperlink"/>
            <w:bCs/>
            <w:sz w:val="20"/>
            <w:szCs w:val="20"/>
          </w:rPr>
          <w:t>https://www.labcorp.com/wps/portal/provider/testmenu</w:t>
        </w:r>
      </w:hyperlink>
    </w:p>
    <w:p w:rsidR="00765392" w:rsidRDefault="00765392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Specimen Labels</w:t>
      </w:r>
    </w:p>
    <w:p w:rsidR="00765392" w:rsidRDefault="00765392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Aliquot Tubes</w:t>
      </w:r>
    </w:p>
    <w:p w:rsidR="00765392" w:rsidRDefault="00765392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Pipettes </w:t>
      </w:r>
    </w:p>
    <w:p w:rsidR="00765392" w:rsidRDefault="00765392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Specimen Description Labels</w:t>
      </w:r>
    </w:p>
    <w:p w:rsidR="00765392" w:rsidRDefault="00765392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Centrifuge</w:t>
      </w:r>
    </w:p>
    <w:p w:rsidR="00765392" w:rsidRDefault="00765392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Refrigerator</w:t>
      </w:r>
    </w:p>
    <w:p w:rsidR="00765392" w:rsidRDefault="00765392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Freezer</w:t>
      </w:r>
    </w:p>
    <w:p w:rsidR="00765392" w:rsidRDefault="00765392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Icepack</w:t>
      </w:r>
    </w:p>
    <w:p w:rsidR="00765392" w:rsidRPr="00264AA4" w:rsidRDefault="00765392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Appropriate Blood Collection Tubes</w:t>
      </w:r>
    </w:p>
    <w:p w:rsidR="00765392" w:rsidRDefault="0076539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415AE7" w:rsidRPr="00CB6664" w:rsidRDefault="00415AE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6664">
        <w:rPr>
          <w:b/>
          <w:bCs/>
          <w:sz w:val="20"/>
          <w:szCs w:val="20"/>
          <w:u w:val="single"/>
        </w:rPr>
        <w:t>Procedure:</w:t>
      </w:r>
      <w:r w:rsidRPr="00CB6664">
        <w:rPr>
          <w:sz w:val="20"/>
          <w:szCs w:val="20"/>
        </w:rPr>
        <w:t xml:space="preserve"> </w:t>
      </w:r>
      <w:r w:rsidR="00701397">
        <w:rPr>
          <w:sz w:val="20"/>
          <w:szCs w:val="20"/>
        </w:rPr>
        <w:t>0</w:t>
      </w:r>
    </w:p>
    <w:p w:rsidR="00415AE7" w:rsidRPr="00CB6664" w:rsidRDefault="00415AE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218A0" w:rsidRPr="001218A0" w:rsidRDefault="00075ABD" w:rsidP="001218A0">
      <w:pPr>
        <w:pStyle w:val="Heading1"/>
        <w:numPr>
          <w:ilvl w:val="0"/>
          <w:numId w:val="33"/>
        </w:numPr>
        <w:jc w:val="left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Review laboratory tests o</w:t>
      </w:r>
      <w:r w:rsidR="001218A0" w:rsidRPr="001218A0">
        <w:rPr>
          <w:rFonts w:ascii="Times New Roman" w:hAnsi="Times New Roman" w:cs="Times New Roman"/>
          <w:b w:val="0"/>
          <w:u w:val="none"/>
        </w:rPr>
        <w:t>rdered</w:t>
      </w:r>
      <w:r>
        <w:rPr>
          <w:rFonts w:ascii="Times New Roman" w:hAnsi="Times New Roman" w:cs="Times New Roman"/>
          <w:b w:val="0"/>
          <w:u w:val="none"/>
        </w:rPr>
        <w:t>.</w:t>
      </w:r>
    </w:p>
    <w:p w:rsidR="001218A0" w:rsidRPr="001218A0" w:rsidRDefault="001218A0" w:rsidP="001218A0">
      <w:pPr>
        <w:pStyle w:val="Heading1"/>
        <w:numPr>
          <w:ilvl w:val="0"/>
          <w:numId w:val="34"/>
        </w:numPr>
        <w:jc w:val="left"/>
        <w:rPr>
          <w:rFonts w:ascii="Times New Roman" w:hAnsi="Times New Roman" w:cs="Times New Roman"/>
          <w:b w:val="0"/>
          <w:u w:val="none"/>
        </w:rPr>
      </w:pPr>
      <w:r w:rsidRPr="001218A0">
        <w:rPr>
          <w:rFonts w:ascii="Times New Roman" w:hAnsi="Times New Roman" w:cs="Times New Roman"/>
          <w:b w:val="0"/>
          <w:u w:val="none"/>
        </w:rPr>
        <w:t xml:space="preserve">Review tests listed on the requisition, </w:t>
      </w:r>
      <w:proofErr w:type="spellStart"/>
      <w:r w:rsidR="00A97B78">
        <w:rPr>
          <w:rFonts w:ascii="Times New Roman" w:hAnsi="Times New Roman" w:cs="Times New Roman"/>
          <w:b w:val="0"/>
          <w:u w:val="none"/>
        </w:rPr>
        <w:t>Meditech</w:t>
      </w:r>
      <w:proofErr w:type="spellEnd"/>
      <w:r w:rsidR="00A97B78">
        <w:rPr>
          <w:rFonts w:ascii="Times New Roman" w:hAnsi="Times New Roman" w:cs="Times New Roman"/>
          <w:b w:val="0"/>
          <w:u w:val="none"/>
        </w:rPr>
        <w:t xml:space="preserve"> </w:t>
      </w:r>
      <w:r w:rsidRPr="001218A0">
        <w:rPr>
          <w:rFonts w:ascii="Times New Roman" w:hAnsi="Times New Roman" w:cs="Times New Roman"/>
          <w:b w:val="0"/>
          <w:u w:val="none"/>
        </w:rPr>
        <w:t xml:space="preserve">labels, or </w:t>
      </w:r>
      <w:proofErr w:type="spellStart"/>
      <w:r w:rsidRPr="001218A0">
        <w:rPr>
          <w:rFonts w:ascii="Times New Roman" w:hAnsi="Times New Roman" w:cs="Times New Roman"/>
          <w:b w:val="0"/>
          <w:u w:val="none"/>
        </w:rPr>
        <w:t>MobiLAB</w:t>
      </w:r>
      <w:proofErr w:type="spellEnd"/>
      <w:r w:rsidRPr="001218A0">
        <w:rPr>
          <w:rFonts w:ascii="Times New Roman" w:hAnsi="Times New Roman" w:cs="Times New Roman"/>
          <w:b w:val="0"/>
          <w:u w:val="none"/>
        </w:rPr>
        <w:t>.</w:t>
      </w:r>
    </w:p>
    <w:p w:rsidR="001218A0" w:rsidRDefault="001218A0" w:rsidP="001218A0">
      <w:pPr>
        <w:pStyle w:val="Heading1"/>
        <w:jc w:val="left"/>
        <w:rPr>
          <w:rFonts w:ascii="Times New Roman" w:hAnsi="Times New Roman" w:cs="Times New Roman"/>
          <w:u w:val="none"/>
        </w:rPr>
      </w:pPr>
    </w:p>
    <w:p w:rsidR="00415AE7" w:rsidRDefault="001218A0" w:rsidP="001218A0">
      <w:pPr>
        <w:pStyle w:val="Heading1"/>
        <w:numPr>
          <w:ilvl w:val="0"/>
          <w:numId w:val="33"/>
        </w:numPr>
        <w:jc w:val="left"/>
        <w:rPr>
          <w:rFonts w:ascii="Times New Roman" w:hAnsi="Times New Roman" w:cs="Times New Roman"/>
          <w:b w:val="0"/>
          <w:u w:val="none"/>
        </w:rPr>
      </w:pPr>
      <w:r w:rsidRPr="001218A0">
        <w:rPr>
          <w:rFonts w:ascii="Times New Roman" w:hAnsi="Times New Roman" w:cs="Times New Roman"/>
          <w:u w:val="none"/>
        </w:rPr>
        <w:t xml:space="preserve"> </w:t>
      </w:r>
      <w:r w:rsidR="00075ABD">
        <w:rPr>
          <w:rFonts w:ascii="Times New Roman" w:hAnsi="Times New Roman" w:cs="Times New Roman"/>
          <w:b w:val="0"/>
          <w:u w:val="none"/>
        </w:rPr>
        <w:t>Determine the specimen r</w:t>
      </w:r>
      <w:r w:rsidRPr="001218A0">
        <w:rPr>
          <w:rFonts w:ascii="Times New Roman" w:hAnsi="Times New Roman" w:cs="Times New Roman"/>
          <w:b w:val="0"/>
          <w:u w:val="none"/>
        </w:rPr>
        <w:t>equirements</w:t>
      </w:r>
      <w:r w:rsidR="00075ABD">
        <w:rPr>
          <w:rFonts w:ascii="Times New Roman" w:hAnsi="Times New Roman" w:cs="Times New Roman"/>
          <w:b w:val="0"/>
          <w:u w:val="none"/>
        </w:rPr>
        <w:t>.</w:t>
      </w:r>
    </w:p>
    <w:p w:rsidR="00D13F76" w:rsidRDefault="00A97B78" w:rsidP="00D13F7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 xml:space="preserve">Tube type is listed on the </w:t>
      </w:r>
      <w:proofErr w:type="spellStart"/>
      <w:r>
        <w:rPr>
          <w:sz w:val="20"/>
          <w:szCs w:val="20"/>
        </w:rPr>
        <w:t>Meditech</w:t>
      </w:r>
      <w:proofErr w:type="spellEnd"/>
      <w:r>
        <w:rPr>
          <w:sz w:val="20"/>
          <w:szCs w:val="20"/>
        </w:rPr>
        <w:t xml:space="preserve"> and the </w:t>
      </w:r>
      <w:proofErr w:type="spellStart"/>
      <w:r>
        <w:rPr>
          <w:sz w:val="20"/>
          <w:szCs w:val="20"/>
        </w:rPr>
        <w:t>MobiLAB</w:t>
      </w:r>
      <w:proofErr w:type="spellEnd"/>
      <w:r>
        <w:rPr>
          <w:sz w:val="20"/>
          <w:szCs w:val="20"/>
        </w:rPr>
        <w:t xml:space="preserve"> labels.</w:t>
      </w:r>
      <w:r w:rsidR="00D13F76" w:rsidRPr="00D13F76">
        <w:rPr>
          <w:sz w:val="20"/>
          <w:szCs w:val="20"/>
        </w:rPr>
        <w:t xml:space="preserve"> </w:t>
      </w:r>
    </w:p>
    <w:p w:rsidR="00D13F76" w:rsidRPr="00D13F76" w:rsidRDefault="00D13F76" w:rsidP="00D13F76">
      <w:pPr>
        <w:widowControl w:val="0"/>
        <w:autoSpaceDE w:val="0"/>
        <w:autoSpaceDN w:val="0"/>
        <w:adjustRightInd w:val="0"/>
        <w:ind w:left="93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Note:  </w:t>
      </w:r>
      <w:r w:rsidRPr="00D13F76">
        <w:rPr>
          <w:i/>
          <w:sz w:val="20"/>
          <w:szCs w:val="20"/>
        </w:rPr>
        <w:t xml:space="preserve">Specimen requirements for orderable tests will appear on the header of the </w:t>
      </w:r>
      <w:proofErr w:type="spellStart"/>
      <w:r w:rsidRPr="00D13F76">
        <w:rPr>
          <w:i/>
          <w:sz w:val="20"/>
          <w:szCs w:val="20"/>
        </w:rPr>
        <w:t>Meditech</w:t>
      </w:r>
      <w:proofErr w:type="spellEnd"/>
      <w:r w:rsidRPr="00D13F76">
        <w:rPr>
          <w:i/>
          <w:sz w:val="20"/>
          <w:szCs w:val="20"/>
        </w:rPr>
        <w:t xml:space="preserve"> specimen barcode label.  If multiple send-out tests are ordered, it may be necessary for the Phlebotomist to look at the ordered tests individually for specimen requirements. </w:t>
      </w:r>
    </w:p>
    <w:p w:rsidR="00A97B78" w:rsidRPr="00D13F76" w:rsidRDefault="00A97B78" w:rsidP="00D13F7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D13F76">
        <w:rPr>
          <w:sz w:val="20"/>
          <w:szCs w:val="20"/>
        </w:rPr>
        <w:t>Specific specimen requirements must be obtained from one of the following.</w:t>
      </w:r>
    </w:p>
    <w:p w:rsidR="00A97B78" w:rsidRDefault="00A97B78" w:rsidP="00D13F76">
      <w:pPr>
        <w:pStyle w:val="ListParagraph"/>
        <w:widowControl w:val="0"/>
        <w:numPr>
          <w:ilvl w:val="2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Saratoga Hospital Laboratory Scope of Service</w:t>
      </w:r>
    </w:p>
    <w:p w:rsidR="00A97B78" w:rsidRDefault="00A97B78" w:rsidP="00A97B78">
      <w:pPr>
        <w:pStyle w:val="ListParagraph"/>
        <w:widowControl w:val="0"/>
        <w:numPr>
          <w:ilvl w:val="2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Saratoga Hospital Laboratory Service Directory</w:t>
      </w:r>
    </w:p>
    <w:p w:rsidR="00A97B78" w:rsidRDefault="00A97B78" w:rsidP="00A97B78">
      <w:pPr>
        <w:pStyle w:val="ListParagraph"/>
        <w:widowControl w:val="0"/>
        <w:numPr>
          <w:ilvl w:val="2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LabCorp</w:t>
      </w:r>
      <w:proofErr w:type="spellEnd"/>
      <w:r>
        <w:rPr>
          <w:bCs/>
          <w:sz w:val="20"/>
          <w:szCs w:val="20"/>
        </w:rPr>
        <w:t xml:space="preserve"> Test Directory</w:t>
      </w:r>
    </w:p>
    <w:p w:rsidR="00A97B78" w:rsidRPr="00A97B78" w:rsidRDefault="002C03F1" w:rsidP="00A97B78">
      <w:pPr>
        <w:pStyle w:val="ListParagraph"/>
        <w:numPr>
          <w:ilvl w:val="2"/>
          <w:numId w:val="33"/>
        </w:numPr>
      </w:pPr>
      <w:r>
        <w:rPr>
          <w:sz w:val="20"/>
          <w:szCs w:val="20"/>
        </w:rPr>
        <w:t>Technical S</w:t>
      </w:r>
      <w:r w:rsidR="00A97B78">
        <w:rPr>
          <w:sz w:val="20"/>
          <w:szCs w:val="20"/>
        </w:rPr>
        <w:t>taff</w:t>
      </w:r>
    </w:p>
    <w:p w:rsidR="00A97B78" w:rsidRPr="001218A0" w:rsidRDefault="00A97B78" w:rsidP="00A97B78">
      <w:pPr>
        <w:pStyle w:val="ListParagraph"/>
        <w:ind w:left="1800"/>
      </w:pPr>
    </w:p>
    <w:p w:rsidR="00A97B78" w:rsidRDefault="00A97B78" w:rsidP="00A97B7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A97B78">
        <w:rPr>
          <w:bCs/>
          <w:sz w:val="20"/>
          <w:szCs w:val="20"/>
        </w:rPr>
        <w:t>Obtain specimens according to one of the following procedures.</w:t>
      </w:r>
    </w:p>
    <w:p w:rsidR="00A97B78" w:rsidRDefault="00A97B78" w:rsidP="00A97B78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Syringe Blood Collection Process</w:t>
      </w:r>
    </w:p>
    <w:p w:rsidR="00A97B78" w:rsidRDefault="00A97B78" w:rsidP="00A97B78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Blood Culture Collection Process</w:t>
      </w:r>
    </w:p>
    <w:p w:rsidR="00A97B78" w:rsidRDefault="00A97B78" w:rsidP="00A97B78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Blood Specimen Collection Process</w:t>
      </w:r>
    </w:p>
    <w:p w:rsidR="00A97B78" w:rsidRDefault="00A97B78" w:rsidP="00A97B78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Blood Specimen Collection Process by Skin Puncture</w:t>
      </w:r>
    </w:p>
    <w:p w:rsidR="00A97B78" w:rsidRDefault="00A97B78" w:rsidP="00A97B78">
      <w:pPr>
        <w:pStyle w:val="ListParagraph"/>
        <w:widowControl w:val="0"/>
        <w:autoSpaceDE w:val="0"/>
        <w:autoSpaceDN w:val="0"/>
        <w:adjustRightInd w:val="0"/>
        <w:ind w:left="1080"/>
        <w:rPr>
          <w:bCs/>
          <w:sz w:val="20"/>
          <w:szCs w:val="20"/>
        </w:rPr>
      </w:pPr>
    </w:p>
    <w:p w:rsidR="00A97B78" w:rsidRDefault="00075ABD" w:rsidP="00A97B7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Process specimens according to </w:t>
      </w:r>
      <w:r w:rsidR="004000FD">
        <w:rPr>
          <w:bCs/>
          <w:sz w:val="20"/>
          <w:szCs w:val="20"/>
        </w:rPr>
        <w:t xml:space="preserve">the </w:t>
      </w:r>
      <w:r>
        <w:rPr>
          <w:bCs/>
          <w:sz w:val="20"/>
          <w:szCs w:val="20"/>
        </w:rPr>
        <w:t>determined specimen requirements.</w:t>
      </w:r>
    </w:p>
    <w:p w:rsidR="00075ABD" w:rsidRDefault="00075ABD" w:rsidP="00075ABD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Utilize materials listed above when required to centrifuge, or pour off specimens.</w:t>
      </w:r>
    </w:p>
    <w:p w:rsidR="00075ABD" w:rsidRDefault="00075ABD" w:rsidP="00075ABD">
      <w:pPr>
        <w:pStyle w:val="ListParagraph"/>
        <w:widowControl w:val="0"/>
        <w:autoSpaceDE w:val="0"/>
        <w:autoSpaceDN w:val="0"/>
        <w:adjustRightInd w:val="0"/>
        <w:ind w:left="108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Note:  It is required to let specimens drawn in tubes containing a </w:t>
      </w:r>
      <w:r w:rsidR="004000FD">
        <w:rPr>
          <w:bCs/>
          <w:i/>
          <w:sz w:val="20"/>
          <w:szCs w:val="20"/>
        </w:rPr>
        <w:t>clot</w:t>
      </w:r>
      <w:r>
        <w:rPr>
          <w:bCs/>
          <w:i/>
          <w:sz w:val="20"/>
          <w:szCs w:val="20"/>
        </w:rPr>
        <w:t xml:space="preserve"> activator to </w:t>
      </w:r>
      <w:r w:rsidR="004000FD">
        <w:rPr>
          <w:bCs/>
          <w:i/>
          <w:sz w:val="20"/>
          <w:szCs w:val="20"/>
        </w:rPr>
        <w:t>clot</w:t>
      </w:r>
      <w:r>
        <w:rPr>
          <w:bCs/>
          <w:i/>
          <w:sz w:val="20"/>
          <w:szCs w:val="20"/>
        </w:rPr>
        <w:t xml:space="preserve"> PRIOR to centrifuging.</w:t>
      </w:r>
    </w:p>
    <w:p w:rsidR="00075ABD" w:rsidRDefault="00075ABD" w:rsidP="00075ABD">
      <w:pPr>
        <w:pStyle w:val="ListParagraph"/>
        <w:widowControl w:val="0"/>
        <w:autoSpaceDE w:val="0"/>
        <w:autoSpaceDN w:val="0"/>
        <w:adjustRightInd w:val="0"/>
        <w:ind w:left="108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Note:  For proper separation, specimens must be centrifuged at 3500 RPM for 10 minutes.</w:t>
      </w:r>
    </w:p>
    <w:p w:rsidR="00075ABD" w:rsidRDefault="00075ABD" w:rsidP="00075ABD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All aliquot tubes must be labeled with 2 patient identifiers, the initials of the staff member who poured the specimen off, and the appropriate specimen description label (</w:t>
      </w:r>
      <w:proofErr w:type="spellStart"/>
      <w:r>
        <w:rPr>
          <w:bCs/>
          <w:sz w:val="20"/>
          <w:szCs w:val="20"/>
        </w:rPr>
        <w:t>ie</w:t>
      </w:r>
      <w:proofErr w:type="spellEnd"/>
      <w:r>
        <w:rPr>
          <w:bCs/>
          <w:sz w:val="20"/>
          <w:szCs w:val="20"/>
        </w:rPr>
        <w:t>. Plasma, Serum).</w:t>
      </w:r>
    </w:p>
    <w:p w:rsidR="00D13F76" w:rsidRDefault="00D13F76" w:rsidP="00075ABD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Specimens drawn at the Saratoga Hospital will be processed </w:t>
      </w:r>
      <w:r w:rsidR="009346BF">
        <w:rPr>
          <w:bCs/>
          <w:sz w:val="20"/>
          <w:szCs w:val="20"/>
        </w:rPr>
        <w:t>by</w:t>
      </w:r>
      <w:r>
        <w:rPr>
          <w:bCs/>
          <w:sz w:val="20"/>
          <w:szCs w:val="20"/>
        </w:rPr>
        <w:t xml:space="preserve"> the testing department.</w:t>
      </w:r>
    </w:p>
    <w:p w:rsidR="004000FD" w:rsidRDefault="00075ABD" w:rsidP="00075ABD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Specimens </w:t>
      </w:r>
      <w:r w:rsidR="004000FD">
        <w:rPr>
          <w:bCs/>
          <w:sz w:val="20"/>
          <w:szCs w:val="20"/>
        </w:rPr>
        <w:t xml:space="preserve">drawn off site, </w:t>
      </w:r>
      <w:r>
        <w:rPr>
          <w:bCs/>
          <w:sz w:val="20"/>
          <w:szCs w:val="20"/>
        </w:rPr>
        <w:t xml:space="preserve">which </w:t>
      </w:r>
      <w:r w:rsidR="004000FD">
        <w:rPr>
          <w:bCs/>
          <w:sz w:val="20"/>
          <w:szCs w:val="20"/>
        </w:rPr>
        <w:t xml:space="preserve">are </w:t>
      </w:r>
      <w:r>
        <w:rPr>
          <w:bCs/>
          <w:sz w:val="20"/>
          <w:szCs w:val="20"/>
        </w:rPr>
        <w:t>require</w:t>
      </w:r>
      <w:r w:rsidR="004000FD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 xml:space="preserve"> </w:t>
      </w:r>
      <w:r w:rsidR="004000FD">
        <w:rPr>
          <w:bCs/>
          <w:sz w:val="20"/>
          <w:szCs w:val="20"/>
        </w:rPr>
        <w:t>to be stored in a refrigerator,</w:t>
      </w:r>
      <w:r>
        <w:rPr>
          <w:bCs/>
          <w:sz w:val="20"/>
          <w:szCs w:val="20"/>
        </w:rPr>
        <w:t xml:space="preserve"> </w:t>
      </w:r>
      <w:r w:rsidR="004000FD">
        <w:rPr>
          <w:bCs/>
          <w:sz w:val="20"/>
          <w:szCs w:val="20"/>
        </w:rPr>
        <w:t>must be transported with an icepack.</w:t>
      </w:r>
    </w:p>
    <w:p w:rsidR="00075ABD" w:rsidRDefault="004000FD" w:rsidP="00075ABD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Specimens drawn off site, which are required to be stored in a freezer, must be transported on an icepack. </w:t>
      </w:r>
    </w:p>
    <w:p w:rsidR="004000FD" w:rsidRDefault="004000FD" w:rsidP="004000FD">
      <w:pPr>
        <w:pStyle w:val="ListParagraph"/>
        <w:widowControl w:val="0"/>
        <w:autoSpaceDE w:val="0"/>
        <w:autoSpaceDN w:val="0"/>
        <w:adjustRightInd w:val="0"/>
        <w:ind w:left="1080"/>
        <w:rPr>
          <w:bCs/>
          <w:sz w:val="20"/>
          <w:szCs w:val="20"/>
        </w:rPr>
      </w:pPr>
    </w:p>
    <w:p w:rsidR="004000FD" w:rsidRDefault="004000FD" w:rsidP="004000F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Deliver specimens to the appropriate testing department.</w:t>
      </w:r>
    </w:p>
    <w:p w:rsidR="004000FD" w:rsidRDefault="004000FD" w:rsidP="004000FD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When delivering specimens to the testing department, notify testing staff of any specimens requiring processing.</w:t>
      </w:r>
    </w:p>
    <w:p w:rsidR="004000FD" w:rsidRPr="00A97B78" w:rsidRDefault="004000FD" w:rsidP="004000FD">
      <w:pPr>
        <w:pStyle w:val="ListParagraph"/>
        <w:widowControl w:val="0"/>
        <w:autoSpaceDE w:val="0"/>
        <w:autoSpaceDN w:val="0"/>
        <w:adjustRightInd w:val="0"/>
        <w:ind w:left="1080"/>
        <w:rPr>
          <w:bCs/>
          <w:sz w:val="20"/>
          <w:szCs w:val="20"/>
        </w:rPr>
      </w:pPr>
    </w:p>
    <w:p w:rsidR="009346BF" w:rsidRDefault="009346BF" w:rsidP="009346BF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0"/>
          <w:szCs w:val="20"/>
        </w:rPr>
      </w:pPr>
    </w:p>
    <w:p w:rsidR="009346BF" w:rsidRPr="009346BF" w:rsidRDefault="009346BF" w:rsidP="009346BF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Procedural Notes</w:t>
      </w:r>
    </w:p>
    <w:p w:rsidR="00415AE7" w:rsidRDefault="00415AE7" w:rsidP="009346BF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0"/>
          <w:szCs w:val="20"/>
        </w:rPr>
      </w:pPr>
    </w:p>
    <w:p w:rsidR="009346BF" w:rsidRPr="009346BF" w:rsidRDefault="009346BF" w:rsidP="009346BF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The following Send Out tests require a form to accompany the specimens to the testing laboratory.  When delivering these specimens </w:t>
      </w:r>
      <w:proofErr w:type="gramStart"/>
      <w:r>
        <w:rPr>
          <w:sz w:val="20"/>
          <w:szCs w:val="20"/>
        </w:rPr>
        <w:t>make</w:t>
      </w:r>
      <w:proofErr w:type="gramEnd"/>
      <w:r>
        <w:rPr>
          <w:sz w:val="20"/>
          <w:szCs w:val="20"/>
        </w:rPr>
        <w:t xml:space="preserve"> sure the form is also delivered.</w:t>
      </w:r>
    </w:p>
    <w:p w:rsidR="009346BF" w:rsidRPr="009346BF" w:rsidRDefault="00415AE7" w:rsidP="005840C4">
      <w:pPr>
        <w:widowControl w:val="0"/>
        <w:numPr>
          <w:ilvl w:val="2"/>
          <w:numId w:val="10"/>
        </w:numPr>
        <w:autoSpaceDE w:val="0"/>
        <w:autoSpaceDN w:val="0"/>
        <w:adjustRightInd w:val="0"/>
        <w:rPr>
          <w:sz w:val="20"/>
          <w:szCs w:val="20"/>
        </w:rPr>
      </w:pPr>
      <w:r w:rsidRPr="009346BF">
        <w:rPr>
          <w:sz w:val="20"/>
          <w:szCs w:val="20"/>
        </w:rPr>
        <w:t>Maternal Prenatal Screening Form (Cystic Fibrosis/Maternal AFP</w:t>
      </w:r>
      <w:r w:rsidR="009346BF">
        <w:rPr>
          <w:sz w:val="20"/>
          <w:szCs w:val="20"/>
        </w:rPr>
        <w:t>)</w:t>
      </w:r>
    </w:p>
    <w:p w:rsidR="00415AE7" w:rsidRPr="009346BF" w:rsidRDefault="00415AE7" w:rsidP="005840C4">
      <w:pPr>
        <w:widowControl w:val="0"/>
        <w:numPr>
          <w:ilvl w:val="2"/>
          <w:numId w:val="10"/>
        </w:numPr>
        <w:tabs>
          <w:tab w:val="clear" w:pos="720"/>
        </w:tabs>
        <w:autoSpaceDE w:val="0"/>
        <w:autoSpaceDN w:val="0"/>
        <w:adjustRightInd w:val="0"/>
        <w:rPr>
          <w:sz w:val="20"/>
          <w:szCs w:val="20"/>
        </w:rPr>
      </w:pPr>
      <w:r w:rsidRPr="009346BF">
        <w:rPr>
          <w:sz w:val="20"/>
          <w:szCs w:val="20"/>
        </w:rPr>
        <w:t>Lead Testing (Heavy Metal Form)</w:t>
      </w:r>
    </w:p>
    <w:p w:rsidR="00415AE7" w:rsidRPr="00CB6664" w:rsidRDefault="00415AE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337B0" w:rsidRPr="00CB6664" w:rsidRDefault="008337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928"/>
        <w:gridCol w:w="1862"/>
        <w:gridCol w:w="236"/>
        <w:gridCol w:w="844"/>
        <w:gridCol w:w="90"/>
        <w:gridCol w:w="180"/>
        <w:gridCol w:w="3196"/>
        <w:gridCol w:w="424"/>
        <w:gridCol w:w="270"/>
        <w:gridCol w:w="738"/>
      </w:tblGrid>
      <w:tr w:rsidR="009346BF" w:rsidRPr="00734A5D" w:rsidTr="00D121CE">
        <w:trPr>
          <w:gridAfter w:val="3"/>
          <w:wAfter w:w="1432" w:type="dxa"/>
        </w:trPr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b/>
                <w:sz w:val="16"/>
                <w:szCs w:val="16"/>
              </w:rPr>
            </w:pPr>
            <w:r w:rsidRPr="00734A5D">
              <w:rPr>
                <w:sz w:val="16"/>
                <w:szCs w:val="16"/>
              </w:rPr>
              <w:tab/>
            </w:r>
            <w:r w:rsidRPr="00734A5D">
              <w:rPr>
                <w:sz w:val="16"/>
                <w:szCs w:val="16"/>
              </w:rPr>
              <w:tab/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</w:tr>
      <w:tr w:rsidR="009346BF" w:rsidRPr="00734A5D" w:rsidTr="00D121CE">
        <w:trPr>
          <w:gridAfter w:val="3"/>
          <w:wAfter w:w="1432" w:type="dxa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jc w:val="right"/>
              <w:rPr>
                <w:b/>
                <w:sz w:val="16"/>
                <w:szCs w:val="16"/>
              </w:rPr>
            </w:pPr>
            <w:r w:rsidRPr="00734A5D">
              <w:rPr>
                <w:sz w:val="16"/>
                <w:szCs w:val="16"/>
              </w:rPr>
              <w:t>Date of Origin: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6BF" w:rsidRPr="00734A5D" w:rsidRDefault="009346BF" w:rsidP="00D121C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03/06/13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jc w:val="right"/>
              <w:rPr>
                <w:sz w:val="16"/>
                <w:szCs w:val="16"/>
              </w:rPr>
            </w:pPr>
            <w:r w:rsidRPr="00734A5D">
              <w:rPr>
                <w:sz w:val="16"/>
                <w:szCs w:val="16"/>
              </w:rPr>
              <w:t>Prepared By: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Teri Baldwin</w:t>
            </w:r>
          </w:p>
        </w:tc>
      </w:tr>
      <w:tr w:rsidR="009346BF" w:rsidRPr="00734A5D" w:rsidTr="00D121CE">
        <w:trPr>
          <w:gridAfter w:val="3"/>
          <w:wAfter w:w="1432" w:type="dxa"/>
        </w:trPr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</w:tr>
      <w:tr w:rsidR="009346BF" w:rsidRPr="00734A5D" w:rsidTr="00D121CE">
        <w:trPr>
          <w:gridAfter w:val="3"/>
          <w:wAfter w:w="1432" w:type="dxa"/>
        </w:trPr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</w:tr>
      <w:tr w:rsidR="009346BF" w:rsidRPr="00734A5D" w:rsidTr="00D121CE">
        <w:trPr>
          <w:gridAfter w:val="3"/>
          <w:wAfter w:w="1432" w:type="dxa"/>
        </w:trPr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  <w:r w:rsidRPr="00734A5D">
              <w:rPr>
                <w:b/>
                <w:sz w:val="16"/>
                <w:szCs w:val="16"/>
              </w:rPr>
              <w:t>Date Placed in Service: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</w:tr>
      <w:tr w:rsidR="009346BF" w:rsidRPr="00734A5D" w:rsidTr="00D121CE">
        <w:trPr>
          <w:gridAfter w:val="3"/>
          <w:wAfter w:w="1432" w:type="dxa"/>
        </w:trPr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</w:tr>
      <w:tr w:rsidR="009346BF" w:rsidRPr="00734A5D" w:rsidTr="00D121C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  <w:r w:rsidRPr="00734A5D">
              <w:rPr>
                <w:b/>
                <w:sz w:val="16"/>
                <w:szCs w:val="16"/>
              </w:rPr>
              <w:t xml:space="preserve">Approved by: 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</w:tr>
      <w:tr w:rsidR="009346BF" w:rsidRPr="00734A5D" w:rsidTr="00D121C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46BF" w:rsidRPr="00734A5D" w:rsidRDefault="009346BF" w:rsidP="00D121CE">
            <w:pPr>
              <w:jc w:val="center"/>
              <w:rPr>
                <w:sz w:val="16"/>
                <w:szCs w:val="16"/>
              </w:rPr>
            </w:pPr>
            <w:r w:rsidRPr="00734A5D">
              <w:rPr>
                <w:sz w:val="16"/>
                <w:szCs w:val="16"/>
              </w:rPr>
              <w:t>Supervisor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vAlign w:val="bottom"/>
          </w:tcPr>
          <w:p w:rsidR="009346BF" w:rsidRPr="00734A5D" w:rsidRDefault="009346BF" w:rsidP="00D121CE">
            <w:pPr>
              <w:jc w:val="center"/>
              <w:rPr>
                <w:sz w:val="16"/>
                <w:szCs w:val="16"/>
              </w:rPr>
            </w:pPr>
            <w:r w:rsidRPr="00734A5D">
              <w:rPr>
                <w:sz w:val="16"/>
                <w:szCs w:val="16"/>
              </w:rPr>
              <w:t>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46BF" w:rsidRPr="00734A5D" w:rsidRDefault="009346BF" w:rsidP="00D121CE">
            <w:pPr>
              <w:jc w:val="center"/>
              <w:rPr>
                <w:sz w:val="16"/>
                <w:szCs w:val="16"/>
              </w:rPr>
            </w:pPr>
            <w:r w:rsidRPr="00734A5D">
              <w:rPr>
                <w:sz w:val="16"/>
                <w:szCs w:val="16"/>
              </w:rPr>
              <w:t xml:space="preserve">Laboratory </w:t>
            </w:r>
            <w:r w:rsidR="00701397">
              <w:rPr>
                <w:sz w:val="16"/>
                <w:szCs w:val="16"/>
              </w:rPr>
              <w:t xml:space="preserve">Medical </w:t>
            </w:r>
            <w:r w:rsidRPr="00734A5D">
              <w:rPr>
                <w:sz w:val="16"/>
                <w:szCs w:val="16"/>
              </w:rPr>
              <w:t>Director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6BF" w:rsidRPr="00734A5D" w:rsidRDefault="009346BF" w:rsidP="00D121CE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  <w:vAlign w:val="bottom"/>
          </w:tcPr>
          <w:p w:rsidR="009346BF" w:rsidRPr="00734A5D" w:rsidRDefault="009346BF" w:rsidP="00D121CE">
            <w:pPr>
              <w:jc w:val="center"/>
              <w:rPr>
                <w:sz w:val="16"/>
                <w:szCs w:val="16"/>
              </w:rPr>
            </w:pPr>
            <w:r w:rsidRPr="00734A5D">
              <w:rPr>
                <w:sz w:val="16"/>
                <w:szCs w:val="16"/>
              </w:rPr>
              <w:t>Date</w:t>
            </w:r>
          </w:p>
        </w:tc>
      </w:tr>
    </w:tbl>
    <w:p w:rsidR="008337B0" w:rsidRPr="00CB6664" w:rsidRDefault="008337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337B0" w:rsidRPr="00CB6664" w:rsidRDefault="008337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337B0" w:rsidRPr="00CB6664" w:rsidRDefault="008337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337B0" w:rsidRPr="00CB6664" w:rsidRDefault="008337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337B0" w:rsidRPr="00CB6664" w:rsidRDefault="008337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337B0" w:rsidRPr="00CB6664" w:rsidRDefault="008337B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15AE7" w:rsidRPr="00CB6664" w:rsidRDefault="00415A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6664">
        <w:rPr>
          <w:sz w:val="20"/>
          <w:szCs w:val="20"/>
        </w:rPr>
        <w:t xml:space="preserve">                                         </w:t>
      </w:r>
    </w:p>
    <w:sectPr w:rsidR="00415AE7" w:rsidRPr="00CB6664" w:rsidSect="00D121CE"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97" w:rsidRDefault="00701397">
      <w:r>
        <w:separator/>
      </w:r>
    </w:p>
  </w:endnote>
  <w:endnote w:type="continuationSeparator" w:id="0">
    <w:p w:rsidR="00701397" w:rsidRDefault="0070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97" w:rsidRDefault="00701397">
    <w:pPr>
      <w:pStyle w:val="Footer"/>
      <w:rPr>
        <w:sz w:val="16"/>
        <w:szCs w:val="16"/>
      </w:rPr>
    </w:pPr>
    <w:fldSimple w:instr=" FILENAME  \p  \* MERGEFORMAT ">
      <w:r>
        <w:rPr>
          <w:noProof/>
          <w:sz w:val="16"/>
          <w:szCs w:val="16"/>
        </w:rPr>
        <w:t>L:\Lab\Lab\Procedures-Final\Phlebotomy\procedures\Specimen Collection of Referral Specimens.docx</w:t>
      </w:r>
    </w:fldSimple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</w:t>
    </w:r>
    <w:r w:rsidRPr="000E4153">
      <w:rPr>
        <w:sz w:val="16"/>
        <w:szCs w:val="16"/>
      </w:rPr>
      <w:t xml:space="preserve">Page </w:t>
    </w:r>
    <w:r w:rsidRPr="000E4153">
      <w:rPr>
        <w:sz w:val="16"/>
        <w:szCs w:val="16"/>
      </w:rPr>
      <w:fldChar w:fldCharType="begin"/>
    </w:r>
    <w:r w:rsidRPr="000E4153">
      <w:rPr>
        <w:sz w:val="16"/>
        <w:szCs w:val="16"/>
      </w:rPr>
      <w:instrText xml:space="preserve"> PAGE </w:instrText>
    </w:r>
    <w:r w:rsidRPr="000E4153">
      <w:rPr>
        <w:sz w:val="16"/>
        <w:szCs w:val="16"/>
      </w:rPr>
      <w:fldChar w:fldCharType="separate"/>
    </w:r>
    <w:r w:rsidR="00504CBA">
      <w:rPr>
        <w:noProof/>
        <w:sz w:val="16"/>
        <w:szCs w:val="16"/>
      </w:rPr>
      <w:t>2</w:t>
    </w:r>
    <w:r w:rsidRPr="000E4153">
      <w:rPr>
        <w:sz w:val="16"/>
        <w:szCs w:val="16"/>
      </w:rPr>
      <w:fldChar w:fldCharType="end"/>
    </w:r>
    <w:r w:rsidRPr="000E4153">
      <w:rPr>
        <w:sz w:val="16"/>
        <w:szCs w:val="16"/>
      </w:rPr>
      <w:t xml:space="preserve"> of </w:t>
    </w:r>
    <w:r w:rsidRPr="000E4153">
      <w:rPr>
        <w:sz w:val="16"/>
        <w:szCs w:val="16"/>
      </w:rPr>
      <w:fldChar w:fldCharType="begin"/>
    </w:r>
    <w:r w:rsidRPr="000E4153">
      <w:rPr>
        <w:sz w:val="16"/>
        <w:szCs w:val="16"/>
      </w:rPr>
      <w:instrText xml:space="preserve"> NUMPAGES </w:instrText>
    </w:r>
    <w:r w:rsidRPr="000E4153">
      <w:rPr>
        <w:sz w:val="16"/>
        <w:szCs w:val="16"/>
      </w:rPr>
      <w:fldChar w:fldCharType="separate"/>
    </w:r>
    <w:r w:rsidR="00504CBA">
      <w:rPr>
        <w:noProof/>
        <w:sz w:val="16"/>
        <w:szCs w:val="16"/>
      </w:rPr>
      <w:t>2</w:t>
    </w:r>
    <w:r w:rsidRPr="000E4153">
      <w:rPr>
        <w:sz w:val="16"/>
        <w:szCs w:val="16"/>
      </w:rPr>
      <w:fldChar w:fldCharType="end"/>
    </w:r>
  </w:p>
  <w:p w:rsidR="00701397" w:rsidRDefault="00701397">
    <w:pPr>
      <w:pStyle w:val="Footer"/>
      <w:rPr>
        <w:sz w:val="16"/>
        <w:szCs w:val="16"/>
      </w:rPr>
    </w:pPr>
    <w:r>
      <w:rPr>
        <w:sz w:val="16"/>
        <w:szCs w:val="16"/>
      </w:rPr>
      <w:t>SOP#PB31</w:t>
    </w:r>
  </w:p>
  <w:p w:rsidR="00701397" w:rsidRDefault="00701397">
    <w:pPr>
      <w:pStyle w:val="Footer"/>
      <w:rPr>
        <w:sz w:val="16"/>
        <w:szCs w:val="16"/>
      </w:rPr>
    </w:pPr>
    <w:r>
      <w:rPr>
        <w:sz w:val="16"/>
        <w:szCs w:val="16"/>
      </w:rPr>
      <w:t>Date Printed:  03/06/13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97" w:rsidRDefault="00701397">
      <w:r>
        <w:separator/>
      </w:r>
    </w:p>
  </w:footnote>
  <w:footnote w:type="continuationSeparator" w:id="0">
    <w:p w:rsidR="00701397" w:rsidRDefault="00701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852"/>
    <w:multiLevelType w:val="hybridMultilevel"/>
    <w:tmpl w:val="1C44E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75B21"/>
    <w:multiLevelType w:val="hybridMultilevel"/>
    <w:tmpl w:val="F61C1A94"/>
    <w:lvl w:ilvl="0" w:tplc="3D985E26">
      <w:start w:val="1"/>
      <w:numFmt w:val="bullet"/>
      <w:lvlText w:val=""/>
      <w:lvlJc w:val="left"/>
      <w:pPr>
        <w:tabs>
          <w:tab w:val="num" w:pos="846"/>
        </w:tabs>
        <w:ind w:left="91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 w:tplc="962C981C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EDEACC8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cs="Times New Roman" w:hint="default"/>
        <w:b w:val="0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">
    <w:nsid w:val="0DE13027"/>
    <w:multiLevelType w:val="hybridMultilevel"/>
    <w:tmpl w:val="250209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CA61AA"/>
    <w:multiLevelType w:val="hybridMultilevel"/>
    <w:tmpl w:val="1F8218FC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D14CE3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594F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0409000F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D12E68"/>
    <w:multiLevelType w:val="hybridMultilevel"/>
    <w:tmpl w:val="AFD40968"/>
    <w:lvl w:ilvl="0" w:tplc="04090001">
      <w:start w:val="21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6120E"/>
    <w:multiLevelType w:val="hybridMultilevel"/>
    <w:tmpl w:val="CB589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721EDA"/>
    <w:multiLevelType w:val="hybridMultilevel"/>
    <w:tmpl w:val="2CE6E7F4"/>
    <w:lvl w:ilvl="0" w:tplc="3D985E26">
      <w:start w:val="1"/>
      <w:numFmt w:val="bullet"/>
      <w:lvlText w:val=""/>
      <w:lvlJc w:val="left"/>
      <w:pPr>
        <w:tabs>
          <w:tab w:val="num" w:pos="846"/>
        </w:tabs>
        <w:ind w:left="91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7">
    <w:nsid w:val="2CA57E4D"/>
    <w:multiLevelType w:val="hybridMultilevel"/>
    <w:tmpl w:val="37B0DB94"/>
    <w:lvl w:ilvl="0" w:tplc="D14CE30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>
    <w:nsid w:val="315B3FDC"/>
    <w:multiLevelType w:val="hybridMultilevel"/>
    <w:tmpl w:val="C9E4DBA2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9">
    <w:nsid w:val="3A0351BE"/>
    <w:multiLevelType w:val="hybridMultilevel"/>
    <w:tmpl w:val="AAAAE084"/>
    <w:lvl w:ilvl="0" w:tplc="6778C9DC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42D115D5"/>
    <w:multiLevelType w:val="hybridMultilevel"/>
    <w:tmpl w:val="DC121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985E26">
      <w:start w:val="1"/>
      <w:numFmt w:val="bullet"/>
      <w:lvlText w:val=""/>
      <w:lvlJc w:val="left"/>
      <w:pPr>
        <w:tabs>
          <w:tab w:val="num" w:pos="666"/>
        </w:tabs>
        <w:ind w:left="738" w:hanging="288"/>
      </w:pPr>
      <w:rPr>
        <w:rFonts w:ascii="Symbol" w:hAnsi="Symbol" w:hint="default"/>
      </w:rPr>
    </w:lvl>
    <w:lvl w:ilvl="2" w:tplc="674C4C48">
      <w:start w:val="1"/>
      <w:numFmt w:val="bullet"/>
      <w:lvlText w:val="o"/>
      <w:lvlJc w:val="left"/>
      <w:pPr>
        <w:tabs>
          <w:tab w:val="num" w:pos="720"/>
        </w:tabs>
        <w:ind w:left="1008" w:hanging="288"/>
      </w:pPr>
      <w:rPr>
        <w:rFonts w:ascii="Courier New" w:hAnsi="Courier New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01"/>
        </w:tabs>
        <w:ind w:left="250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21"/>
        </w:tabs>
        <w:ind w:left="322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61"/>
        </w:tabs>
        <w:ind w:left="466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81"/>
        </w:tabs>
        <w:ind w:left="5381" w:hanging="180"/>
      </w:pPr>
      <w:rPr>
        <w:rFonts w:cs="Times New Roman"/>
      </w:rPr>
    </w:lvl>
  </w:abstractNum>
  <w:abstractNum w:abstractNumId="11">
    <w:nsid w:val="473748D1"/>
    <w:multiLevelType w:val="hybridMultilevel"/>
    <w:tmpl w:val="753AA91E"/>
    <w:lvl w:ilvl="0" w:tplc="AB508DD2">
      <w:start w:val="1"/>
      <w:numFmt w:val="bullet"/>
      <w:lvlText w:val=""/>
      <w:lvlJc w:val="left"/>
      <w:pPr>
        <w:tabs>
          <w:tab w:val="num" w:pos="336"/>
        </w:tabs>
        <w:ind w:left="48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4A5734F2"/>
    <w:multiLevelType w:val="hybridMultilevel"/>
    <w:tmpl w:val="8A4E4D64"/>
    <w:lvl w:ilvl="0" w:tplc="AF62EBD4">
      <w:start w:val="1"/>
      <w:numFmt w:val="bullet"/>
      <w:lvlText w:val=""/>
      <w:lvlJc w:val="left"/>
      <w:pPr>
        <w:tabs>
          <w:tab w:val="num" w:pos="1237"/>
        </w:tabs>
        <w:ind w:left="1381" w:hanging="211"/>
      </w:pPr>
      <w:rPr>
        <w:rFonts w:ascii="Symbol" w:hAnsi="Symbol" w:hint="default"/>
      </w:rPr>
    </w:lvl>
    <w:lvl w:ilvl="1" w:tplc="12E8921C">
      <w:start w:val="1"/>
      <w:numFmt w:val="upperLetter"/>
      <w:lvlText w:val="%2."/>
      <w:lvlJc w:val="left"/>
      <w:pPr>
        <w:tabs>
          <w:tab w:val="num" w:pos="2346"/>
        </w:tabs>
        <w:ind w:left="2346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abstractNum w:abstractNumId="13">
    <w:nsid w:val="4B316DA1"/>
    <w:multiLevelType w:val="hybridMultilevel"/>
    <w:tmpl w:val="35321FCE"/>
    <w:lvl w:ilvl="0" w:tplc="3D985E26">
      <w:start w:val="1"/>
      <w:numFmt w:val="bullet"/>
      <w:lvlText w:val=""/>
      <w:lvlJc w:val="left"/>
      <w:pPr>
        <w:tabs>
          <w:tab w:val="num" w:pos="2106"/>
        </w:tabs>
        <w:ind w:left="217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4">
    <w:nsid w:val="52430C61"/>
    <w:multiLevelType w:val="hybridMultilevel"/>
    <w:tmpl w:val="9D5EB3BE"/>
    <w:lvl w:ilvl="0" w:tplc="71B23574">
      <w:start w:val="1"/>
      <w:numFmt w:val="bullet"/>
      <w:lvlText w:val=""/>
      <w:lvlJc w:val="left"/>
      <w:pPr>
        <w:tabs>
          <w:tab w:val="num" w:pos="2318"/>
        </w:tabs>
        <w:ind w:left="2390" w:hanging="288"/>
      </w:pPr>
      <w:rPr>
        <w:rFonts w:ascii="Symbol" w:hAnsi="Symbol" w:hint="default"/>
      </w:rPr>
    </w:lvl>
    <w:lvl w:ilvl="1" w:tplc="3D985E26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5">
    <w:nsid w:val="53911C10"/>
    <w:multiLevelType w:val="hybridMultilevel"/>
    <w:tmpl w:val="51024CAC"/>
    <w:lvl w:ilvl="0" w:tplc="03F2B5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3DC5467"/>
    <w:multiLevelType w:val="hybridMultilevel"/>
    <w:tmpl w:val="F0DA6246"/>
    <w:lvl w:ilvl="0" w:tplc="AF62EBD4">
      <w:start w:val="1"/>
      <w:numFmt w:val="bullet"/>
      <w:lvlText w:val=""/>
      <w:lvlJc w:val="left"/>
      <w:pPr>
        <w:tabs>
          <w:tab w:val="num" w:pos="1233"/>
        </w:tabs>
        <w:ind w:left="1377" w:hanging="211"/>
      </w:pPr>
      <w:rPr>
        <w:rFonts w:ascii="Symbol" w:hAnsi="Symbol" w:hint="default"/>
      </w:rPr>
    </w:lvl>
    <w:lvl w:ilvl="1" w:tplc="3AAC486A">
      <w:start w:val="1"/>
      <w:numFmt w:val="upp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 w:hint="default"/>
      </w:rPr>
    </w:lvl>
    <w:lvl w:ilvl="2" w:tplc="BC8CD7A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7">
    <w:nsid w:val="56C516CE"/>
    <w:multiLevelType w:val="hybridMultilevel"/>
    <w:tmpl w:val="C728E8A2"/>
    <w:lvl w:ilvl="0" w:tplc="D64EFA40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222A2924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18">
    <w:nsid w:val="5B830CC9"/>
    <w:multiLevelType w:val="hybridMultilevel"/>
    <w:tmpl w:val="5B02F1C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60C10800"/>
    <w:multiLevelType w:val="hybridMultilevel"/>
    <w:tmpl w:val="28CC75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65D474F"/>
    <w:multiLevelType w:val="hybridMultilevel"/>
    <w:tmpl w:val="F2AC75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>
    <w:nsid w:val="6BB7070A"/>
    <w:multiLevelType w:val="hybridMultilevel"/>
    <w:tmpl w:val="D1A4FB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B34269E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  <w:sz w:val="20"/>
        <w:szCs w:val="20"/>
      </w:rPr>
    </w:lvl>
    <w:lvl w:ilvl="2" w:tplc="0D5016B0">
      <w:start w:val="1"/>
      <w:numFmt w:val="lowerLetter"/>
      <w:lvlText w:val="%3."/>
      <w:lvlJc w:val="left"/>
      <w:pPr>
        <w:ind w:left="180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D05BAC"/>
    <w:multiLevelType w:val="hybridMultilevel"/>
    <w:tmpl w:val="B970AF60"/>
    <w:lvl w:ilvl="0" w:tplc="461C0E10">
      <w:start w:val="1"/>
      <w:numFmt w:val="bullet"/>
      <w:lvlText w:val="o"/>
      <w:lvlJc w:val="left"/>
      <w:pPr>
        <w:tabs>
          <w:tab w:val="num" w:pos="720"/>
        </w:tabs>
        <w:ind w:left="1008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3">
    <w:nsid w:val="6DEB2FAA"/>
    <w:multiLevelType w:val="hybridMultilevel"/>
    <w:tmpl w:val="A6AA44C2"/>
    <w:lvl w:ilvl="0" w:tplc="D14CE30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24">
    <w:nsid w:val="729B7AE8"/>
    <w:multiLevelType w:val="hybridMultilevel"/>
    <w:tmpl w:val="722691C0"/>
    <w:lvl w:ilvl="0" w:tplc="AF62EBD4">
      <w:start w:val="1"/>
      <w:numFmt w:val="bullet"/>
      <w:lvlText w:val=""/>
      <w:lvlJc w:val="left"/>
      <w:pPr>
        <w:tabs>
          <w:tab w:val="num" w:pos="331"/>
        </w:tabs>
        <w:ind w:left="475" w:hanging="21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AA420A"/>
    <w:multiLevelType w:val="hybridMultilevel"/>
    <w:tmpl w:val="5738805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6">
    <w:nsid w:val="75643F4D"/>
    <w:multiLevelType w:val="hybridMultilevel"/>
    <w:tmpl w:val="3F1A4F54"/>
    <w:lvl w:ilvl="0" w:tplc="D14CE30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D14C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>
    <w:nsid w:val="75691F0E"/>
    <w:multiLevelType w:val="hybridMultilevel"/>
    <w:tmpl w:val="0CD0EE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940BD7"/>
    <w:multiLevelType w:val="hybridMultilevel"/>
    <w:tmpl w:val="22AA1C30"/>
    <w:lvl w:ilvl="0" w:tplc="5328BD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F43076"/>
    <w:multiLevelType w:val="hybridMultilevel"/>
    <w:tmpl w:val="FFA4C1D2"/>
    <w:lvl w:ilvl="0" w:tplc="01E60F00">
      <w:start w:val="3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4F249182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30">
    <w:nsid w:val="77D87D6C"/>
    <w:multiLevelType w:val="hybridMultilevel"/>
    <w:tmpl w:val="AFD4E4A6"/>
    <w:lvl w:ilvl="0" w:tplc="12E8921C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AF62EBD4">
      <w:start w:val="1"/>
      <w:numFmt w:val="bullet"/>
      <w:lvlText w:val=""/>
      <w:lvlJc w:val="left"/>
      <w:pPr>
        <w:tabs>
          <w:tab w:val="num" w:pos="1522"/>
        </w:tabs>
        <w:ind w:left="1666" w:hanging="211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3" w:tplc="3D985E26">
      <w:start w:val="1"/>
      <w:numFmt w:val="bullet"/>
      <w:lvlText w:val=""/>
      <w:lvlJc w:val="left"/>
      <w:pPr>
        <w:tabs>
          <w:tab w:val="num" w:pos="666"/>
        </w:tabs>
        <w:ind w:left="738" w:hanging="288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31">
    <w:nsid w:val="79910C34"/>
    <w:multiLevelType w:val="hybridMultilevel"/>
    <w:tmpl w:val="B85E9B12"/>
    <w:lvl w:ilvl="0" w:tplc="6054D5C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5730B7"/>
    <w:multiLevelType w:val="hybridMultilevel"/>
    <w:tmpl w:val="A372EA2E"/>
    <w:lvl w:ilvl="0" w:tplc="0E5E8DB8">
      <w:start w:val="1"/>
      <w:numFmt w:val="bullet"/>
      <w:lvlText w:val=""/>
      <w:lvlJc w:val="left"/>
      <w:pPr>
        <w:tabs>
          <w:tab w:val="num" w:pos="432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33">
    <w:nsid w:val="7FF8110E"/>
    <w:multiLevelType w:val="hybridMultilevel"/>
    <w:tmpl w:val="FBA49016"/>
    <w:lvl w:ilvl="0" w:tplc="6054D5C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24"/>
  </w:num>
  <w:num w:numId="4">
    <w:abstractNumId w:val="0"/>
  </w:num>
  <w:num w:numId="5">
    <w:abstractNumId w:val="30"/>
  </w:num>
  <w:num w:numId="6">
    <w:abstractNumId w:val="12"/>
  </w:num>
  <w:num w:numId="7">
    <w:abstractNumId w:val="16"/>
  </w:num>
  <w:num w:numId="8">
    <w:abstractNumId w:val="18"/>
  </w:num>
  <w:num w:numId="9">
    <w:abstractNumId w:val="14"/>
  </w:num>
  <w:num w:numId="10">
    <w:abstractNumId w:val="10"/>
  </w:num>
  <w:num w:numId="11">
    <w:abstractNumId w:val="6"/>
  </w:num>
  <w:num w:numId="12">
    <w:abstractNumId w:val="1"/>
  </w:num>
  <w:num w:numId="13">
    <w:abstractNumId w:val="28"/>
  </w:num>
  <w:num w:numId="14">
    <w:abstractNumId w:val="29"/>
  </w:num>
  <w:num w:numId="15">
    <w:abstractNumId w:val="13"/>
  </w:num>
  <w:num w:numId="16">
    <w:abstractNumId w:val="31"/>
  </w:num>
  <w:num w:numId="17">
    <w:abstractNumId w:val="15"/>
  </w:num>
  <w:num w:numId="18">
    <w:abstractNumId w:val="33"/>
  </w:num>
  <w:num w:numId="19">
    <w:abstractNumId w:val="23"/>
  </w:num>
  <w:num w:numId="20">
    <w:abstractNumId w:val="25"/>
  </w:num>
  <w:num w:numId="21">
    <w:abstractNumId w:val="26"/>
  </w:num>
  <w:num w:numId="22">
    <w:abstractNumId w:val="20"/>
  </w:num>
  <w:num w:numId="23">
    <w:abstractNumId w:val="7"/>
  </w:num>
  <w:num w:numId="24">
    <w:abstractNumId w:val="3"/>
  </w:num>
  <w:num w:numId="25">
    <w:abstractNumId w:val="32"/>
  </w:num>
  <w:num w:numId="26">
    <w:abstractNumId w:val="9"/>
  </w:num>
  <w:num w:numId="27">
    <w:abstractNumId w:val="17"/>
  </w:num>
  <w:num w:numId="28">
    <w:abstractNumId w:val="2"/>
  </w:num>
  <w:num w:numId="29">
    <w:abstractNumId w:val="8"/>
  </w:num>
  <w:num w:numId="30">
    <w:abstractNumId w:val="5"/>
  </w:num>
  <w:num w:numId="31">
    <w:abstractNumId w:val="19"/>
  </w:num>
  <w:num w:numId="32">
    <w:abstractNumId w:val="4"/>
  </w:num>
  <w:num w:numId="33">
    <w:abstractNumId w:val="21"/>
  </w:num>
  <w:num w:numId="34">
    <w:abstractNumId w:val="2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513F"/>
    <w:rsid w:val="00003DFF"/>
    <w:rsid w:val="000237AA"/>
    <w:rsid w:val="00035629"/>
    <w:rsid w:val="00052E6D"/>
    <w:rsid w:val="00075ABD"/>
    <w:rsid w:val="000B0302"/>
    <w:rsid w:val="000B54C0"/>
    <w:rsid w:val="000B6145"/>
    <w:rsid w:val="000E4153"/>
    <w:rsid w:val="001157AE"/>
    <w:rsid w:val="001218A0"/>
    <w:rsid w:val="001352BE"/>
    <w:rsid w:val="00143B1F"/>
    <w:rsid w:val="001518EB"/>
    <w:rsid w:val="001777F6"/>
    <w:rsid w:val="001E528E"/>
    <w:rsid w:val="001F7FD0"/>
    <w:rsid w:val="00214C86"/>
    <w:rsid w:val="0024423D"/>
    <w:rsid w:val="002632B2"/>
    <w:rsid w:val="00264AA4"/>
    <w:rsid w:val="002863AA"/>
    <w:rsid w:val="002C03F1"/>
    <w:rsid w:val="002E471D"/>
    <w:rsid w:val="00300855"/>
    <w:rsid w:val="00306902"/>
    <w:rsid w:val="0031604B"/>
    <w:rsid w:val="0032264A"/>
    <w:rsid w:val="00324ACC"/>
    <w:rsid w:val="00326938"/>
    <w:rsid w:val="00330368"/>
    <w:rsid w:val="00363174"/>
    <w:rsid w:val="0037216F"/>
    <w:rsid w:val="0039463C"/>
    <w:rsid w:val="003B2ADF"/>
    <w:rsid w:val="003D3D14"/>
    <w:rsid w:val="003F133C"/>
    <w:rsid w:val="003F1726"/>
    <w:rsid w:val="004000FD"/>
    <w:rsid w:val="0040497D"/>
    <w:rsid w:val="00415AE7"/>
    <w:rsid w:val="0049709A"/>
    <w:rsid w:val="004A67D1"/>
    <w:rsid w:val="004B7585"/>
    <w:rsid w:val="004F51E0"/>
    <w:rsid w:val="00504CBA"/>
    <w:rsid w:val="0050513F"/>
    <w:rsid w:val="00505FDE"/>
    <w:rsid w:val="00515DFB"/>
    <w:rsid w:val="0052302D"/>
    <w:rsid w:val="0052321A"/>
    <w:rsid w:val="005446B2"/>
    <w:rsid w:val="005840C4"/>
    <w:rsid w:val="00592079"/>
    <w:rsid w:val="005A3AB7"/>
    <w:rsid w:val="005A4C81"/>
    <w:rsid w:val="00646BC5"/>
    <w:rsid w:val="00663D7C"/>
    <w:rsid w:val="00673A1D"/>
    <w:rsid w:val="00682FC2"/>
    <w:rsid w:val="006A4901"/>
    <w:rsid w:val="006B0F0C"/>
    <w:rsid w:val="006F0EB3"/>
    <w:rsid w:val="00701397"/>
    <w:rsid w:val="00711CAE"/>
    <w:rsid w:val="00730B53"/>
    <w:rsid w:val="007458F8"/>
    <w:rsid w:val="00765392"/>
    <w:rsid w:val="00771C40"/>
    <w:rsid w:val="007757C8"/>
    <w:rsid w:val="007A527E"/>
    <w:rsid w:val="007D6E73"/>
    <w:rsid w:val="007E34D4"/>
    <w:rsid w:val="007F7D46"/>
    <w:rsid w:val="008037CF"/>
    <w:rsid w:val="008077C9"/>
    <w:rsid w:val="00823110"/>
    <w:rsid w:val="00824523"/>
    <w:rsid w:val="008337B0"/>
    <w:rsid w:val="0084273A"/>
    <w:rsid w:val="008706FE"/>
    <w:rsid w:val="00872A5C"/>
    <w:rsid w:val="008848FD"/>
    <w:rsid w:val="00884D14"/>
    <w:rsid w:val="008A0E87"/>
    <w:rsid w:val="008C08C0"/>
    <w:rsid w:val="008D6909"/>
    <w:rsid w:val="008F4AB0"/>
    <w:rsid w:val="008F6ADC"/>
    <w:rsid w:val="00930636"/>
    <w:rsid w:val="009346BF"/>
    <w:rsid w:val="00940E1F"/>
    <w:rsid w:val="009531AA"/>
    <w:rsid w:val="009A0C8D"/>
    <w:rsid w:val="009A46DD"/>
    <w:rsid w:val="009B0BA9"/>
    <w:rsid w:val="009B3F35"/>
    <w:rsid w:val="009C0C4A"/>
    <w:rsid w:val="009D3D8F"/>
    <w:rsid w:val="00A13F3F"/>
    <w:rsid w:val="00A15A97"/>
    <w:rsid w:val="00A66F62"/>
    <w:rsid w:val="00A86B2E"/>
    <w:rsid w:val="00A97B78"/>
    <w:rsid w:val="00AA6FF0"/>
    <w:rsid w:val="00AB2545"/>
    <w:rsid w:val="00AF12D9"/>
    <w:rsid w:val="00AF1E59"/>
    <w:rsid w:val="00AF62E9"/>
    <w:rsid w:val="00B120A6"/>
    <w:rsid w:val="00B156A3"/>
    <w:rsid w:val="00B31206"/>
    <w:rsid w:val="00B43A4F"/>
    <w:rsid w:val="00B6693C"/>
    <w:rsid w:val="00B77D4A"/>
    <w:rsid w:val="00BB4AAB"/>
    <w:rsid w:val="00C005E1"/>
    <w:rsid w:val="00C05D9A"/>
    <w:rsid w:val="00C11975"/>
    <w:rsid w:val="00C3059C"/>
    <w:rsid w:val="00C41178"/>
    <w:rsid w:val="00C65307"/>
    <w:rsid w:val="00CA1A28"/>
    <w:rsid w:val="00CB6664"/>
    <w:rsid w:val="00CE2BC0"/>
    <w:rsid w:val="00D0715C"/>
    <w:rsid w:val="00D121CE"/>
    <w:rsid w:val="00D13F76"/>
    <w:rsid w:val="00D405CF"/>
    <w:rsid w:val="00D43738"/>
    <w:rsid w:val="00DB09A2"/>
    <w:rsid w:val="00DB0A07"/>
    <w:rsid w:val="00DC5495"/>
    <w:rsid w:val="00DC5697"/>
    <w:rsid w:val="00DF2A1C"/>
    <w:rsid w:val="00E6459A"/>
    <w:rsid w:val="00E87BC0"/>
    <w:rsid w:val="00EA5E2E"/>
    <w:rsid w:val="00EB4F84"/>
    <w:rsid w:val="00EE3D4D"/>
    <w:rsid w:val="00F0142B"/>
    <w:rsid w:val="00F05F42"/>
    <w:rsid w:val="00F11808"/>
    <w:rsid w:val="00F96FE6"/>
    <w:rsid w:val="00FA0EDD"/>
    <w:rsid w:val="00FA686B"/>
    <w:rsid w:val="00FC1EDF"/>
    <w:rsid w:val="00FD4B6E"/>
    <w:rsid w:val="00FF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 w:val="0"/>
      <w:autoSpaceDE w:val="0"/>
      <w:autoSpaceDN w:val="0"/>
      <w:adjustRightInd w:val="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3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077C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43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4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togahospital.org/resources-for-medical-professionals/search-laboratory-t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atogahospital.org/wordpress/wp-content/uploads/2013/01/2012-Scope-of-Servic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abcorp.com/wps/portal/provider/testme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508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The Saratoga Hospital Laboratory</vt:lpstr>
    </vt:vector>
  </TitlesOfParts>
  <Company>Saratoga Care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The Saratoga Hospital Laboratory</dc:title>
  <dc:subject/>
  <dc:creator>MLAPIERRE</dc:creator>
  <cp:keywords/>
  <dc:description/>
  <cp:lastModifiedBy>TBaldwin8.17.11</cp:lastModifiedBy>
  <cp:revision>7</cp:revision>
  <cp:lastPrinted>2013-03-07T13:23:00Z</cp:lastPrinted>
  <dcterms:created xsi:type="dcterms:W3CDTF">2013-03-06T21:13:00Z</dcterms:created>
  <dcterms:modified xsi:type="dcterms:W3CDTF">2013-03-07T13:36:00Z</dcterms:modified>
</cp:coreProperties>
</file>