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96" w:rsidRPr="00F1483C" w:rsidRDefault="00347496" w:rsidP="00347496">
      <w:pPr>
        <w:pStyle w:val="PlainText"/>
        <w:jc w:val="center"/>
        <w:rPr>
          <w:rFonts w:ascii="Times New Roman" w:hAnsi="Times New Roman"/>
          <w:sz w:val="16"/>
          <w:szCs w:val="16"/>
        </w:rPr>
      </w:pPr>
      <w:r w:rsidRPr="00F1483C">
        <w:rPr>
          <w:rFonts w:ascii="Times New Roman" w:hAnsi="Times New Roman"/>
          <w:sz w:val="16"/>
          <w:szCs w:val="16"/>
        </w:rPr>
        <w:t>Saratoga Hospital Laboratory</w:t>
      </w:r>
    </w:p>
    <w:p w:rsidR="00B82790" w:rsidRDefault="00347496" w:rsidP="00347496">
      <w:pPr>
        <w:jc w:val="center"/>
        <w:rPr>
          <w:sz w:val="16"/>
          <w:szCs w:val="16"/>
        </w:rPr>
      </w:pPr>
      <w:r w:rsidRPr="00F1483C">
        <w:rPr>
          <w:sz w:val="16"/>
          <w:szCs w:val="16"/>
        </w:rPr>
        <w:t>211 Church Street, Saratoga Springs, NY 12866</w:t>
      </w:r>
    </w:p>
    <w:p w:rsidR="00347496" w:rsidRPr="004776F6" w:rsidRDefault="00347496" w:rsidP="00347496">
      <w:pPr>
        <w:jc w:val="center"/>
        <w:rPr>
          <w:u w:val="single"/>
        </w:rPr>
      </w:pPr>
    </w:p>
    <w:p w:rsidR="00B82790" w:rsidRPr="004776F6" w:rsidRDefault="004776F6" w:rsidP="00693F14">
      <w:pPr>
        <w:jc w:val="center"/>
        <w:rPr>
          <w:b/>
          <w:u w:val="single"/>
        </w:rPr>
      </w:pPr>
      <w:r w:rsidRPr="004776F6">
        <w:rPr>
          <w:b/>
        </w:rPr>
        <w:t xml:space="preserve">Phlebotomy </w:t>
      </w:r>
      <w:r w:rsidR="00347496">
        <w:rPr>
          <w:b/>
        </w:rPr>
        <w:t>Venous Blood Gas (VBG) Collection Procedure</w:t>
      </w:r>
    </w:p>
    <w:p w:rsidR="0066029C" w:rsidRPr="00833346" w:rsidRDefault="0066029C" w:rsidP="00A51562">
      <w:pPr>
        <w:rPr>
          <w:b/>
          <w:sz w:val="16"/>
          <w:szCs w:val="16"/>
          <w:u w:val="single"/>
        </w:rPr>
      </w:pPr>
    </w:p>
    <w:p w:rsidR="001018A6" w:rsidRPr="004776F6" w:rsidRDefault="001018A6" w:rsidP="001018A6">
      <w:pPr>
        <w:rPr>
          <w:u w:val="single"/>
        </w:rPr>
      </w:pPr>
      <w:r w:rsidRPr="004776F6">
        <w:rPr>
          <w:b/>
          <w:u w:val="single"/>
        </w:rPr>
        <w:t xml:space="preserve">Purpose: </w:t>
      </w:r>
      <w:r w:rsidRPr="004776F6">
        <w:rPr>
          <w:u w:val="single"/>
        </w:rPr>
        <w:t xml:space="preserve"> </w:t>
      </w:r>
    </w:p>
    <w:p w:rsidR="00A51562" w:rsidRDefault="00C5498B" w:rsidP="001018A6">
      <w:r w:rsidRPr="004776F6">
        <w:t xml:space="preserve">To provide phlebotomy staff with instruction </w:t>
      </w:r>
      <w:r w:rsidR="00A51562">
        <w:t xml:space="preserve">for </w:t>
      </w:r>
      <w:r w:rsidR="00347496">
        <w:t>collecting venous blood gas specimens, to be tested by the Respiratory Department.</w:t>
      </w:r>
    </w:p>
    <w:p w:rsidR="00347496" w:rsidRDefault="00347496" w:rsidP="001018A6">
      <w:pPr>
        <w:rPr>
          <w:b/>
          <w:u w:val="single"/>
        </w:rPr>
      </w:pPr>
    </w:p>
    <w:p w:rsidR="00A944F0" w:rsidRDefault="00A944F0" w:rsidP="001018A6">
      <w:pPr>
        <w:rPr>
          <w:b/>
          <w:u w:val="single"/>
        </w:rPr>
      </w:pPr>
      <w:r>
        <w:rPr>
          <w:b/>
          <w:u w:val="single"/>
        </w:rPr>
        <w:t>Principle:</w:t>
      </w:r>
    </w:p>
    <w:p w:rsidR="00A944F0" w:rsidRPr="00A944F0" w:rsidRDefault="00A944F0" w:rsidP="001018A6">
      <w:r>
        <w:t>Timely a</w:t>
      </w:r>
      <w:r w:rsidR="00347496">
        <w:t xml:space="preserve">ttention for specimen collection, as well as Respiratory Department notification of Lactate collection, is critical for the diagnosis and treatment of sepsis.  Due to the involvement of two separate departments, it is important to reduce operational challenges that could result in </w:t>
      </w:r>
      <w:r w:rsidR="003F1560">
        <w:t>compromised results, in addition to increased turnaround time.</w:t>
      </w:r>
    </w:p>
    <w:p w:rsidR="00A944F0" w:rsidRPr="00833346" w:rsidRDefault="00A944F0" w:rsidP="001018A6">
      <w:pPr>
        <w:rPr>
          <w:b/>
          <w:sz w:val="16"/>
          <w:szCs w:val="16"/>
          <w:u w:val="single"/>
        </w:rPr>
      </w:pPr>
    </w:p>
    <w:p w:rsidR="001018A6" w:rsidRPr="004776F6" w:rsidRDefault="001018A6" w:rsidP="001018A6">
      <w:pPr>
        <w:rPr>
          <w:b/>
          <w:u w:val="single"/>
        </w:rPr>
      </w:pPr>
      <w:r w:rsidRPr="004776F6">
        <w:rPr>
          <w:b/>
          <w:u w:val="single"/>
        </w:rPr>
        <w:t>Scope:</w:t>
      </w:r>
    </w:p>
    <w:p w:rsidR="001018A6" w:rsidRPr="004776F6" w:rsidRDefault="00C5498B" w:rsidP="004C4720">
      <w:r w:rsidRPr="004776F6">
        <w:t>This procedure applies to all phle</w:t>
      </w:r>
      <w:r w:rsidR="00A944F0">
        <w:t>botomy staff members working for the Saratoga Hospital Laboratory, Main Lab location</w:t>
      </w:r>
      <w:r w:rsidRPr="004776F6">
        <w:t>.</w:t>
      </w:r>
    </w:p>
    <w:p w:rsidR="001D3D82" w:rsidRPr="00833346" w:rsidRDefault="001D3D82" w:rsidP="001D3D82">
      <w:pPr>
        <w:pStyle w:val="Title"/>
        <w:jc w:val="left"/>
        <w:rPr>
          <w:b w:val="0"/>
          <w:sz w:val="16"/>
          <w:szCs w:val="16"/>
        </w:rPr>
      </w:pPr>
    </w:p>
    <w:p w:rsidR="001D1A5F" w:rsidRDefault="0066029C" w:rsidP="001D1A5F">
      <w:pPr>
        <w:pStyle w:val="Title"/>
        <w:jc w:val="left"/>
        <w:rPr>
          <w:sz w:val="20"/>
          <w:szCs w:val="20"/>
          <w:u w:val="single"/>
        </w:rPr>
      </w:pPr>
      <w:r w:rsidRPr="0066029C">
        <w:rPr>
          <w:sz w:val="20"/>
          <w:szCs w:val="20"/>
          <w:u w:val="single"/>
        </w:rPr>
        <w:t>Procedure</w:t>
      </w:r>
      <w:r w:rsidR="005A31B0">
        <w:rPr>
          <w:sz w:val="20"/>
          <w:szCs w:val="20"/>
          <w:u w:val="single"/>
        </w:rPr>
        <w:t xml:space="preserve"> for Collection</w:t>
      </w:r>
      <w:r w:rsidRPr="0066029C">
        <w:rPr>
          <w:sz w:val="20"/>
          <w:szCs w:val="20"/>
          <w:u w:val="single"/>
        </w:rPr>
        <w:t>:</w:t>
      </w:r>
    </w:p>
    <w:p w:rsidR="001D1A5F" w:rsidRPr="003F1560" w:rsidRDefault="003F1560" w:rsidP="003F1560">
      <w:pPr>
        <w:pStyle w:val="Title"/>
        <w:numPr>
          <w:ilvl w:val="0"/>
          <w:numId w:val="42"/>
        </w:numPr>
        <w:jc w:val="left"/>
        <w:rPr>
          <w:b w:val="0"/>
          <w:sz w:val="20"/>
          <w:szCs w:val="20"/>
          <w:u w:val="single"/>
        </w:rPr>
      </w:pPr>
      <w:r>
        <w:rPr>
          <w:b w:val="0"/>
          <w:sz w:val="20"/>
          <w:szCs w:val="20"/>
        </w:rPr>
        <w:t xml:space="preserve">Provider will order a Sepsis Order Set.  </w:t>
      </w:r>
    </w:p>
    <w:p w:rsidR="003F1560" w:rsidRPr="005A31B0" w:rsidRDefault="005A31B0" w:rsidP="003F1560">
      <w:pPr>
        <w:pStyle w:val="Title"/>
        <w:numPr>
          <w:ilvl w:val="0"/>
          <w:numId w:val="42"/>
        </w:numPr>
        <w:jc w:val="left"/>
        <w:rPr>
          <w:b w:val="0"/>
          <w:sz w:val="20"/>
          <w:szCs w:val="20"/>
          <w:u w:val="single"/>
        </w:rPr>
      </w:pPr>
      <w:r>
        <w:rPr>
          <w:b w:val="0"/>
          <w:sz w:val="20"/>
          <w:szCs w:val="20"/>
        </w:rPr>
        <w:t xml:space="preserve">Phlebotomy will get a notification on the </w:t>
      </w:r>
      <w:proofErr w:type="spellStart"/>
      <w:r>
        <w:rPr>
          <w:b w:val="0"/>
          <w:sz w:val="20"/>
          <w:szCs w:val="20"/>
        </w:rPr>
        <w:t>Mobilab</w:t>
      </w:r>
      <w:proofErr w:type="spellEnd"/>
      <w:r>
        <w:rPr>
          <w:b w:val="0"/>
          <w:sz w:val="20"/>
          <w:szCs w:val="20"/>
        </w:rPr>
        <w:t>, for a VBG Draw.</w:t>
      </w:r>
    </w:p>
    <w:p w:rsidR="005A31B0" w:rsidRPr="005A31B0" w:rsidRDefault="005A31B0" w:rsidP="005A31B0">
      <w:pPr>
        <w:pStyle w:val="Title"/>
        <w:ind w:left="720"/>
        <w:jc w:val="left"/>
        <w:rPr>
          <w:i/>
          <w:color w:val="0F243E" w:themeColor="text2" w:themeShade="80"/>
          <w:sz w:val="20"/>
          <w:szCs w:val="20"/>
          <w:u w:val="single"/>
        </w:rPr>
      </w:pPr>
      <w:r>
        <w:rPr>
          <w:i/>
          <w:color w:val="0F243E" w:themeColor="text2" w:themeShade="80"/>
          <w:sz w:val="20"/>
          <w:szCs w:val="20"/>
        </w:rPr>
        <w:t xml:space="preserve">Note:  This order could be routine, timed, stat, or urgent.  The Saratoga Hospital identified </w:t>
      </w:r>
      <w:r w:rsidRPr="005A31B0">
        <w:rPr>
          <w:i/>
          <w:color w:val="632423" w:themeColor="accent2" w:themeShade="80"/>
          <w:sz w:val="20"/>
          <w:szCs w:val="20"/>
        </w:rPr>
        <w:t>URGENT</w:t>
      </w:r>
      <w:r>
        <w:rPr>
          <w:i/>
          <w:color w:val="0F243E" w:themeColor="text2" w:themeShade="80"/>
          <w:sz w:val="20"/>
          <w:szCs w:val="20"/>
        </w:rPr>
        <w:t xml:space="preserve"> draws as </w:t>
      </w:r>
      <w:r w:rsidRPr="005A31B0">
        <w:rPr>
          <w:i/>
          <w:color w:val="632423" w:themeColor="accent2" w:themeShade="80"/>
          <w:sz w:val="20"/>
          <w:szCs w:val="20"/>
        </w:rPr>
        <w:t>STAT</w:t>
      </w:r>
      <w:r>
        <w:rPr>
          <w:i/>
          <w:color w:val="0F243E" w:themeColor="text2" w:themeShade="80"/>
          <w:sz w:val="20"/>
          <w:szCs w:val="20"/>
        </w:rPr>
        <w:t xml:space="preserve">.  </w:t>
      </w:r>
    </w:p>
    <w:p w:rsidR="005A31B0" w:rsidRPr="005A31B0" w:rsidRDefault="005A31B0" w:rsidP="003F1560">
      <w:pPr>
        <w:pStyle w:val="Title"/>
        <w:numPr>
          <w:ilvl w:val="0"/>
          <w:numId w:val="42"/>
        </w:numPr>
        <w:jc w:val="left"/>
        <w:rPr>
          <w:b w:val="0"/>
          <w:sz w:val="20"/>
          <w:szCs w:val="20"/>
          <w:u w:val="single"/>
        </w:rPr>
      </w:pPr>
      <w:r>
        <w:rPr>
          <w:b w:val="0"/>
          <w:sz w:val="20"/>
          <w:szCs w:val="20"/>
        </w:rPr>
        <w:t>The phlebotomist will collect the specimen.</w:t>
      </w:r>
    </w:p>
    <w:p w:rsidR="005A31B0" w:rsidRPr="005A31B0" w:rsidRDefault="005A31B0" w:rsidP="005A31B0">
      <w:pPr>
        <w:pStyle w:val="Title"/>
        <w:ind w:left="720"/>
        <w:jc w:val="left"/>
        <w:rPr>
          <w:i/>
          <w:color w:val="0F243E" w:themeColor="text2" w:themeShade="80"/>
          <w:sz w:val="20"/>
          <w:szCs w:val="20"/>
          <w:u w:val="single"/>
        </w:rPr>
      </w:pPr>
      <w:r>
        <w:rPr>
          <w:i/>
          <w:color w:val="0F243E" w:themeColor="text2" w:themeShade="80"/>
          <w:sz w:val="20"/>
          <w:szCs w:val="20"/>
        </w:rPr>
        <w:t>Note:  Specimen requirements for a VBG Draw are a Sodium (NA) Heparin tube on ice.</w:t>
      </w:r>
    </w:p>
    <w:p w:rsidR="005A31B0" w:rsidRPr="005A31B0" w:rsidRDefault="005A31B0" w:rsidP="003F1560">
      <w:pPr>
        <w:pStyle w:val="Title"/>
        <w:numPr>
          <w:ilvl w:val="0"/>
          <w:numId w:val="42"/>
        </w:numPr>
        <w:jc w:val="left"/>
        <w:rPr>
          <w:b w:val="0"/>
          <w:sz w:val="20"/>
          <w:szCs w:val="20"/>
          <w:u w:val="single"/>
        </w:rPr>
      </w:pPr>
      <w:r>
        <w:rPr>
          <w:b w:val="0"/>
          <w:sz w:val="20"/>
          <w:szCs w:val="20"/>
        </w:rPr>
        <w:t>2 labels will print for the VBG Draw.</w:t>
      </w:r>
    </w:p>
    <w:p w:rsidR="005A31B0" w:rsidRPr="005A31B0" w:rsidRDefault="005A31B0" w:rsidP="005A31B0">
      <w:pPr>
        <w:pStyle w:val="Title"/>
        <w:numPr>
          <w:ilvl w:val="1"/>
          <w:numId w:val="42"/>
        </w:numPr>
        <w:jc w:val="left"/>
        <w:rPr>
          <w:b w:val="0"/>
          <w:sz w:val="20"/>
          <w:szCs w:val="20"/>
          <w:u w:val="single"/>
        </w:rPr>
      </w:pPr>
      <w:r>
        <w:rPr>
          <w:b w:val="0"/>
          <w:sz w:val="20"/>
          <w:szCs w:val="20"/>
        </w:rPr>
        <w:t>The label with the barcode goes on the specimen.</w:t>
      </w:r>
    </w:p>
    <w:p w:rsidR="005A31B0" w:rsidRPr="00BB714B" w:rsidRDefault="005A31B0" w:rsidP="005A31B0">
      <w:pPr>
        <w:pStyle w:val="Title"/>
        <w:numPr>
          <w:ilvl w:val="1"/>
          <w:numId w:val="42"/>
        </w:numPr>
        <w:jc w:val="left"/>
        <w:rPr>
          <w:b w:val="0"/>
          <w:sz w:val="20"/>
          <w:szCs w:val="20"/>
          <w:u w:val="single"/>
        </w:rPr>
      </w:pPr>
      <w:r>
        <w:rPr>
          <w:b w:val="0"/>
          <w:sz w:val="20"/>
          <w:szCs w:val="20"/>
        </w:rPr>
        <w:t xml:space="preserve">The label without the barcode gets put in a STAT specimen bag, </w:t>
      </w:r>
      <w:r w:rsidRPr="005A31B0">
        <w:rPr>
          <w:sz w:val="20"/>
          <w:szCs w:val="20"/>
        </w:rPr>
        <w:t>by itself</w:t>
      </w:r>
      <w:r>
        <w:rPr>
          <w:b w:val="0"/>
          <w:sz w:val="20"/>
          <w:szCs w:val="20"/>
        </w:rPr>
        <w:t>, and tubed to Lab Receiving.</w:t>
      </w:r>
    </w:p>
    <w:p w:rsidR="00BB714B" w:rsidRPr="00BB714B" w:rsidRDefault="00BB714B" w:rsidP="00BB714B">
      <w:pPr>
        <w:pStyle w:val="Title"/>
        <w:ind w:left="1440"/>
        <w:jc w:val="left"/>
        <w:rPr>
          <w:i/>
          <w:color w:val="0F243E" w:themeColor="text2" w:themeShade="80"/>
          <w:sz w:val="20"/>
          <w:szCs w:val="20"/>
          <w:u w:val="single"/>
        </w:rPr>
      </w:pPr>
      <w:r>
        <w:rPr>
          <w:i/>
          <w:color w:val="0F243E" w:themeColor="text2" w:themeShade="80"/>
          <w:sz w:val="20"/>
          <w:szCs w:val="20"/>
        </w:rPr>
        <w:t>Note:  See Lab Receiving section in this procedure for additional instructions.</w:t>
      </w:r>
    </w:p>
    <w:p w:rsidR="00BB714B" w:rsidRPr="00BB714B" w:rsidRDefault="00BB714B" w:rsidP="00BB714B">
      <w:pPr>
        <w:pStyle w:val="Title"/>
        <w:numPr>
          <w:ilvl w:val="0"/>
          <w:numId w:val="42"/>
        </w:numPr>
        <w:jc w:val="left"/>
        <w:rPr>
          <w:b w:val="0"/>
          <w:sz w:val="20"/>
          <w:szCs w:val="20"/>
          <w:u w:val="single"/>
        </w:rPr>
      </w:pPr>
      <w:r>
        <w:rPr>
          <w:b w:val="0"/>
          <w:sz w:val="20"/>
          <w:szCs w:val="20"/>
        </w:rPr>
        <w:t>Deliver the Lactate specimen to the correct Respiratory Department testing location.</w:t>
      </w:r>
    </w:p>
    <w:p w:rsidR="00BB714B" w:rsidRPr="00BB714B" w:rsidRDefault="00BB714B" w:rsidP="00BB714B">
      <w:pPr>
        <w:pStyle w:val="Title"/>
        <w:numPr>
          <w:ilvl w:val="1"/>
          <w:numId w:val="42"/>
        </w:numPr>
        <w:jc w:val="left"/>
        <w:rPr>
          <w:b w:val="0"/>
          <w:sz w:val="20"/>
          <w:szCs w:val="20"/>
          <w:u w:val="single"/>
        </w:rPr>
      </w:pPr>
      <w:r>
        <w:rPr>
          <w:b w:val="0"/>
          <w:sz w:val="20"/>
          <w:szCs w:val="20"/>
        </w:rPr>
        <w:t xml:space="preserve">For specimens collected in the </w:t>
      </w:r>
      <w:r>
        <w:rPr>
          <w:color w:val="632423" w:themeColor="accent2" w:themeShade="80"/>
          <w:sz w:val="20"/>
          <w:szCs w:val="20"/>
        </w:rPr>
        <w:t>ED</w:t>
      </w:r>
      <w:r>
        <w:rPr>
          <w:b w:val="0"/>
          <w:sz w:val="20"/>
          <w:szCs w:val="20"/>
        </w:rPr>
        <w:t xml:space="preserve"> deliver specimen to the respiratory testing site in the </w:t>
      </w:r>
      <w:r>
        <w:rPr>
          <w:color w:val="632423" w:themeColor="accent2" w:themeShade="80"/>
          <w:sz w:val="20"/>
          <w:szCs w:val="20"/>
        </w:rPr>
        <w:t xml:space="preserve">ED LAB </w:t>
      </w:r>
      <w:r>
        <w:rPr>
          <w:b w:val="0"/>
          <w:sz w:val="20"/>
          <w:szCs w:val="20"/>
        </w:rPr>
        <w:t>for testing.</w:t>
      </w:r>
    </w:p>
    <w:p w:rsidR="00BB714B" w:rsidRDefault="00BB714B" w:rsidP="00BB714B">
      <w:pPr>
        <w:pStyle w:val="Title"/>
        <w:numPr>
          <w:ilvl w:val="1"/>
          <w:numId w:val="42"/>
        </w:numPr>
        <w:jc w:val="left"/>
        <w:rPr>
          <w:b w:val="0"/>
          <w:sz w:val="20"/>
          <w:szCs w:val="20"/>
          <w:u w:val="single"/>
        </w:rPr>
      </w:pPr>
      <w:r>
        <w:rPr>
          <w:b w:val="0"/>
          <w:sz w:val="20"/>
          <w:szCs w:val="20"/>
        </w:rPr>
        <w:t xml:space="preserve">For specimens collected in </w:t>
      </w:r>
      <w:r>
        <w:rPr>
          <w:color w:val="632423" w:themeColor="accent2" w:themeShade="80"/>
          <w:sz w:val="20"/>
          <w:szCs w:val="20"/>
        </w:rPr>
        <w:t xml:space="preserve">ALL OTHER LOCATIONS </w:t>
      </w:r>
      <w:r>
        <w:rPr>
          <w:b w:val="0"/>
          <w:sz w:val="20"/>
          <w:szCs w:val="20"/>
        </w:rPr>
        <w:t xml:space="preserve">deliver specimens to the respiratory testing site in the </w:t>
      </w:r>
      <w:r>
        <w:rPr>
          <w:color w:val="632423" w:themeColor="accent2" w:themeShade="80"/>
          <w:sz w:val="20"/>
          <w:szCs w:val="20"/>
        </w:rPr>
        <w:t xml:space="preserve">ICU </w:t>
      </w:r>
      <w:r>
        <w:rPr>
          <w:b w:val="0"/>
          <w:sz w:val="20"/>
          <w:szCs w:val="20"/>
        </w:rPr>
        <w:t>for testing.</w:t>
      </w:r>
    </w:p>
    <w:p w:rsidR="00BB714B" w:rsidRDefault="00BB714B" w:rsidP="00BB714B">
      <w:pPr>
        <w:pStyle w:val="Title"/>
        <w:jc w:val="left"/>
        <w:rPr>
          <w:b w:val="0"/>
          <w:sz w:val="20"/>
          <w:szCs w:val="20"/>
          <w:u w:val="single"/>
        </w:rPr>
      </w:pPr>
    </w:p>
    <w:p w:rsidR="00BA4478" w:rsidRDefault="00BB714B" w:rsidP="00BB714B">
      <w:pPr>
        <w:pStyle w:val="Title"/>
        <w:jc w:val="left"/>
        <w:rPr>
          <w:sz w:val="20"/>
          <w:szCs w:val="20"/>
          <w:u w:val="single"/>
        </w:rPr>
      </w:pPr>
      <w:r w:rsidRPr="00BB714B">
        <w:rPr>
          <w:sz w:val="20"/>
          <w:szCs w:val="20"/>
          <w:u w:val="single"/>
        </w:rPr>
        <w:t>Procedure for Lab Receiving:</w:t>
      </w:r>
    </w:p>
    <w:p w:rsidR="00BB714B" w:rsidRDefault="00BB714B" w:rsidP="00BB714B">
      <w:pPr>
        <w:pStyle w:val="Title"/>
        <w:numPr>
          <w:ilvl w:val="0"/>
          <w:numId w:val="43"/>
        </w:numPr>
        <w:jc w:val="left"/>
        <w:rPr>
          <w:b w:val="0"/>
          <w:sz w:val="20"/>
          <w:szCs w:val="20"/>
        </w:rPr>
      </w:pPr>
      <w:r>
        <w:rPr>
          <w:b w:val="0"/>
          <w:sz w:val="20"/>
          <w:szCs w:val="20"/>
        </w:rPr>
        <w:t>Lactate collecting phlebotomist will tube the lactate label without a barcode to Lab Receiving, by itself, in a STAT specimen bag.</w:t>
      </w:r>
    </w:p>
    <w:p w:rsidR="00BB714B" w:rsidRDefault="00BB714B" w:rsidP="00BB714B">
      <w:pPr>
        <w:pStyle w:val="Title"/>
        <w:numPr>
          <w:ilvl w:val="0"/>
          <w:numId w:val="43"/>
        </w:numPr>
        <w:jc w:val="left"/>
        <w:rPr>
          <w:b w:val="0"/>
          <w:sz w:val="20"/>
          <w:szCs w:val="20"/>
        </w:rPr>
      </w:pPr>
      <w:r>
        <w:rPr>
          <w:b w:val="0"/>
          <w:sz w:val="20"/>
          <w:szCs w:val="20"/>
        </w:rPr>
        <w:t>Receiver will note the patient location on the label.  The patient locat</w:t>
      </w:r>
      <w:r w:rsidR="009F5BFE">
        <w:rPr>
          <w:b w:val="0"/>
          <w:sz w:val="20"/>
          <w:szCs w:val="20"/>
        </w:rPr>
        <w:t>ion indicates which respiratory testing site the specimen will be located in.</w:t>
      </w:r>
    </w:p>
    <w:p w:rsidR="009F5BFE" w:rsidRPr="00BB714B" w:rsidRDefault="009F5BFE" w:rsidP="009F5BFE">
      <w:pPr>
        <w:pStyle w:val="Title"/>
        <w:numPr>
          <w:ilvl w:val="1"/>
          <w:numId w:val="43"/>
        </w:numPr>
        <w:jc w:val="left"/>
        <w:rPr>
          <w:b w:val="0"/>
          <w:sz w:val="20"/>
          <w:szCs w:val="20"/>
          <w:u w:val="single"/>
        </w:rPr>
      </w:pPr>
      <w:r>
        <w:rPr>
          <w:b w:val="0"/>
          <w:sz w:val="20"/>
          <w:szCs w:val="20"/>
        </w:rPr>
        <w:t xml:space="preserve">For specimens collected in the </w:t>
      </w:r>
      <w:r>
        <w:rPr>
          <w:color w:val="632423" w:themeColor="accent2" w:themeShade="80"/>
          <w:sz w:val="20"/>
          <w:szCs w:val="20"/>
        </w:rPr>
        <w:t>ED</w:t>
      </w:r>
      <w:r>
        <w:rPr>
          <w:b w:val="0"/>
          <w:sz w:val="20"/>
          <w:szCs w:val="20"/>
        </w:rPr>
        <w:t xml:space="preserve"> deliver specimen to the respiratory testing site in the </w:t>
      </w:r>
      <w:r>
        <w:rPr>
          <w:color w:val="632423" w:themeColor="accent2" w:themeShade="80"/>
          <w:sz w:val="20"/>
          <w:szCs w:val="20"/>
        </w:rPr>
        <w:t xml:space="preserve">ED LAB </w:t>
      </w:r>
      <w:r>
        <w:rPr>
          <w:b w:val="0"/>
          <w:sz w:val="20"/>
          <w:szCs w:val="20"/>
        </w:rPr>
        <w:t>for testing.</w:t>
      </w:r>
    </w:p>
    <w:p w:rsidR="009F5BFE" w:rsidRDefault="009F5BFE" w:rsidP="009F5BFE">
      <w:pPr>
        <w:pStyle w:val="Title"/>
        <w:numPr>
          <w:ilvl w:val="1"/>
          <w:numId w:val="43"/>
        </w:numPr>
        <w:jc w:val="left"/>
        <w:rPr>
          <w:b w:val="0"/>
          <w:sz w:val="20"/>
          <w:szCs w:val="20"/>
          <w:u w:val="single"/>
        </w:rPr>
      </w:pPr>
      <w:r>
        <w:rPr>
          <w:b w:val="0"/>
          <w:sz w:val="20"/>
          <w:szCs w:val="20"/>
        </w:rPr>
        <w:t xml:space="preserve">For specimens collected in </w:t>
      </w:r>
      <w:r>
        <w:rPr>
          <w:color w:val="632423" w:themeColor="accent2" w:themeShade="80"/>
          <w:sz w:val="20"/>
          <w:szCs w:val="20"/>
        </w:rPr>
        <w:t>ALL OTHER LO</w:t>
      </w:r>
      <w:bookmarkStart w:id="0" w:name="_GoBack"/>
      <w:bookmarkEnd w:id="0"/>
      <w:r>
        <w:rPr>
          <w:color w:val="632423" w:themeColor="accent2" w:themeShade="80"/>
          <w:sz w:val="20"/>
          <w:szCs w:val="20"/>
        </w:rPr>
        <w:t xml:space="preserve">CATIONS </w:t>
      </w:r>
      <w:r>
        <w:rPr>
          <w:b w:val="0"/>
          <w:sz w:val="20"/>
          <w:szCs w:val="20"/>
        </w:rPr>
        <w:t xml:space="preserve">deliver specimens to the respiratory testing site in the </w:t>
      </w:r>
      <w:r>
        <w:rPr>
          <w:color w:val="632423" w:themeColor="accent2" w:themeShade="80"/>
          <w:sz w:val="20"/>
          <w:szCs w:val="20"/>
        </w:rPr>
        <w:t xml:space="preserve">ICU </w:t>
      </w:r>
      <w:r>
        <w:rPr>
          <w:b w:val="0"/>
          <w:sz w:val="20"/>
          <w:szCs w:val="20"/>
        </w:rPr>
        <w:t>for testing.</w:t>
      </w:r>
    </w:p>
    <w:p w:rsidR="009F5BFE" w:rsidRDefault="009F5BFE" w:rsidP="00BB714B">
      <w:pPr>
        <w:pStyle w:val="Title"/>
        <w:numPr>
          <w:ilvl w:val="0"/>
          <w:numId w:val="43"/>
        </w:numPr>
        <w:jc w:val="left"/>
        <w:rPr>
          <w:b w:val="0"/>
          <w:sz w:val="20"/>
          <w:szCs w:val="20"/>
        </w:rPr>
      </w:pPr>
      <w:r>
        <w:rPr>
          <w:b w:val="0"/>
          <w:sz w:val="20"/>
          <w:szCs w:val="20"/>
        </w:rPr>
        <w:t xml:space="preserve">The Receiver will call the Respiratory Tech at </w:t>
      </w:r>
      <w:r>
        <w:rPr>
          <w:color w:val="632423" w:themeColor="accent2" w:themeShade="80"/>
          <w:sz w:val="20"/>
          <w:szCs w:val="20"/>
        </w:rPr>
        <w:t>6112</w:t>
      </w:r>
      <w:r>
        <w:rPr>
          <w:b w:val="0"/>
          <w:sz w:val="20"/>
          <w:szCs w:val="20"/>
        </w:rPr>
        <w:t xml:space="preserve"> to let them know they have a Lactate specimen to be tested, and the respiratory testing location the collecting phlebotomist is to deliver the lactate.</w:t>
      </w:r>
    </w:p>
    <w:p w:rsidR="009F5BFE" w:rsidRDefault="009F5BFE" w:rsidP="00BB714B">
      <w:pPr>
        <w:pStyle w:val="Title"/>
        <w:numPr>
          <w:ilvl w:val="0"/>
          <w:numId w:val="43"/>
        </w:numPr>
        <w:jc w:val="left"/>
        <w:rPr>
          <w:b w:val="0"/>
          <w:sz w:val="20"/>
          <w:szCs w:val="20"/>
        </w:rPr>
      </w:pPr>
      <w:r>
        <w:rPr>
          <w:b w:val="0"/>
          <w:sz w:val="20"/>
          <w:szCs w:val="20"/>
        </w:rPr>
        <w:t>The Receiver will receive the specimen.</w:t>
      </w:r>
    </w:p>
    <w:p w:rsidR="009F5BFE" w:rsidRPr="00833346" w:rsidRDefault="009F5BFE" w:rsidP="009F5BFE">
      <w:pPr>
        <w:pStyle w:val="Title"/>
        <w:jc w:val="left"/>
        <w:rPr>
          <w:b w:val="0"/>
          <w:sz w:val="16"/>
          <w:szCs w:val="16"/>
        </w:rPr>
      </w:pPr>
    </w:p>
    <w:p w:rsidR="009F5BFE" w:rsidRDefault="009F5BFE" w:rsidP="009F5BFE">
      <w:pPr>
        <w:pStyle w:val="Title"/>
        <w:jc w:val="left"/>
        <w:rPr>
          <w:sz w:val="20"/>
          <w:szCs w:val="20"/>
          <w:u w:val="single"/>
        </w:rPr>
      </w:pPr>
      <w:r>
        <w:rPr>
          <w:sz w:val="20"/>
          <w:szCs w:val="20"/>
          <w:u w:val="single"/>
        </w:rPr>
        <w:t>Procedural Notes:</w:t>
      </w:r>
    </w:p>
    <w:p w:rsidR="009F5BFE" w:rsidRPr="009F5BFE" w:rsidRDefault="009F5BFE" w:rsidP="009F5BFE">
      <w:pPr>
        <w:pStyle w:val="Title"/>
        <w:numPr>
          <w:ilvl w:val="0"/>
          <w:numId w:val="44"/>
        </w:numPr>
        <w:jc w:val="left"/>
        <w:rPr>
          <w:sz w:val="20"/>
          <w:szCs w:val="20"/>
          <w:u w:val="single"/>
        </w:rPr>
      </w:pPr>
      <w:r>
        <w:rPr>
          <w:b w:val="0"/>
          <w:sz w:val="20"/>
          <w:szCs w:val="20"/>
        </w:rPr>
        <w:t xml:space="preserve">The Lactate specimen must be </w:t>
      </w:r>
      <w:r w:rsidRPr="009F5BFE">
        <w:rPr>
          <w:color w:val="632423" w:themeColor="accent2" w:themeShade="80"/>
          <w:sz w:val="28"/>
          <w:szCs w:val="28"/>
        </w:rPr>
        <w:t>tested</w:t>
      </w:r>
      <w:r w:rsidRPr="009F5BFE">
        <w:rPr>
          <w:b w:val="0"/>
          <w:color w:val="632423" w:themeColor="accent2" w:themeShade="80"/>
          <w:sz w:val="20"/>
          <w:szCs w:val="20"/>
        </w:rPr>
        <w:t xml:space="preserve"> </w:t>
      </w:r>
      <w:r>
        <w:rPr>
          <w:b w:val="0"/>
          <w:sz w:val="20"/>
          <w:szCs w:val="20"/>
        </w:rPr>
        <w:t xml:space="preserve">within </w:t>
      </w:r>
      <w:r w:rsidRPr="009F5BFE">
        <w:rPr>
          <w:color w:val="632423" w:themeColor="accent2" w:themeShade="80"/>
          <w:sz w:val="28"/>
          <w:szCs w:val="28"/>
        </w:rPr>
        <w:t>20 minutes</w:t>
      </w:r>
      <w:r>
        <w:rPr>
          <w:color w:val="632423" w:themeColor="accent2" w:themeShade="80"/>
          <w:sz w:val="20"/>
          <w:szCs w:val="20"/>
        </w:rPr>
        <w:t xml:space="preserve"> </w:t>
      </w:r>
      <w:r>
        <w:rPr>
          <w:b w:val="0"/>
          <w:sz w:val="20"/>
          <w:szCs w:val="20"/>
        </w:rPr>
        <w:t xml:space="preserve">after </w:t>
      </w:r>
      <w:r w:rsidRPr="009F5BFE">
        <w:rPr>
          <w:color w:val="632423" w:themeColor="accent2" w:themeShade="80"/>
          <w:sz w:val="28"/>
          <w:szCs w:val="28"/>
        </w:rPr>
        <w:t>collection</w:t>
      </w:r>
      <w:r>
        <w:rPr>
          <w:b w:val="0"/>
          <w:sz w:val="28"/>
          <w:szCs w:val="28"/>
        </w:rPr>
        <w:t>.</w:t>
      </w:r>
    </w:p>
    <w:p w:rsidR="009F5BFE" w:rsidRPr="009F5BFE" w:rsidRDefault="009F5BFE" w:rsidP="009F5BFE">
      <w:pPr>
        <w:pStyle w:val="Title"/>
        <w:numPr>
          <w:ilvl w:val="1"/>
          <w:numId w:val="44"/>
        </w:numPr>
        <w:jc w:val="left"/>
        <w:rPr>
          <w:u w:val="single"/>
        </w:rPr>
      </w:pPr>
      <w:r w:rsidRPr="009F5BFE">
        <w:t xml:space="preserve">There must be </w:t>
      </w:r>
      <w:r w:rsidR="00833346">
        <w:rPr>
          <w:sz w:val="28"/>
          <w:szCs w:val="28"/>
        </w:rPr>
        <w:t>NO</w:t>
      </w:r>
      <w:r w:rsidRPr="009F5BFE">
        <w:t xml:space="preserve"> </w:t>
      </w:r>
      <w:r w:rsidR="00833346">
        <w:rPr>
          <w:sz w:val="28"/>
          <w:szCs w:val="28"/>
        </w:rPr>
        <w:t>DELAY</w:t>
      </w:r>
      <w:r w:rsidRPr="009F5BFE">
        <w:t xml:space="preserve"> in getting the specimen to the respiratory testing site.</w:t>
      </w:r>
    </w:p>
    <w:p w:rsidR="009F5BFE" w:rsidRPr="009F5BFE" w:rsidRDefault="009F5BFE" w:rsidP="009F5BFE">
      <w:pPr>
        <w:pStyle w:val="Title"/>
        <w:numPr>
          <w:ilvl w:val="1"/>
          <w:numId w:val="44"/>
        </w:numPr>
        <w:jc w:val="left"/>
        <w:rPr>
          <w:u w:val="single"/>
        </w:rPr>
      </w:pPr>
      <w:r>
        <w:t xml:space="preserve">There must be </w:t>
      </w:r>
      <w:r w:rsidR="00833346">
        <w:rPr>
          <w:sz w:val="28"/>
          <w:szCs w:val="28"/>
        </w:rPr>
        <w:t>NO</w:t>
      </w:r>
      <w:r w:rsidR="00833346" w:rsidRPr="009F5BFE">
        <w:t xml:space="preserve"> </w:t>
      </w:r>
      <w:r w:rsidR="00833346">
        <w:rPr>
          <w:sz w:val="28"/>
          <w:szCs w:val="28"/>
        </w:rPr>
        <w:t>DELAY</w:t>
      </w:r>
      <w:r w:rsidR="00833346" w:rsidRPr="009F5BFE">
        <w:t xml:space="preserve"> </w:t>
      </w:r>
      <w:r w:rsidR="00833346">
        <w:t>in notifying the Respiratory Therapist that there is a specimen to be tested.</w:t>
      </w:r>
    </w:p>
    <w:p w:rsidR="00B213F7" w:rsidRPr="00B213F7" w:rsidRDefault="00B213F7" w:rsidP="00B213F7">
      <w:pP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055"/>
        <w:gridCol w:w="1862"/>
        <w:gridCol w:w="1350"/>
        <w:gridCol w:w="3196"/>
      </w:tblGrid>
      <w:tr w:rsidR="00A40CD5" w:rsidRPr="00824B54" w:rsidTr="00630074">
        <w:trPr>
          <w:trHeight w:val="20"/>
        </w:trPr>
        <w:tc>
          <w:tcPr>
            <w:tcW w:w="1548" w:type="dxa"/>
            <w:tcBorders>
              <w:top w:val="nil"/>
              <w:left w:val="nil"/>
              <w:bottom w:val="nil"/>
              <w:right w:val="nil"/>
            </w:tcBorders>
            <w:vAlign w:val="bottom"/>
          </w:tcPr>
          <w:p w:rsidR="00A40CD5" w:rsidRPr="002A2746" w:rsidRDefault="00A40CD5" w:rsidP="00630074">
            <w:pPr>
              <w:jc w:val="right"/>
              <w:rPr>
                <w:b/>
                <w:sz w:val="16"/>
                <w:szCs w:val="16"/>
              </w:rPr>
            </w:pPr>
            <w:r w:rsidRPr="002A2746">
              <w:rPr>
                <w:sz w:val="16"/>
                <w:szCs w:val="16"/>
              </w:rPr>
              <w:t>Date of Origin:</w:t>
            </w:r>
          </w:p>
        </w:tc>
        <w:tc>
          <w:tcPr>
            <w:tcW w:w="1055" w:type="dxa"/>
            <w:tcBorders>
              <w:top w:val="nil"/>
              <w:left w:val="nil"/>
              <w:bottom w:val="nil"/>
              <w:right w:val="nil"/>
            </w:tcBorders>
            <w:vAlign w:val="bottom"/>
          </w:tcPr>
          <w:p w:rsidR="00A40CD5" w:rsidRPr="002A2746" w:rsidRDefault="00BA4478" w:rsidP="00BA4478">
            <w:pPr>
              <w:rPr>
                <w:b/>
                <w:sz w:val="16"/>
                <w:szCs w:val="16"/>
              </w:rPr>
            </w:pPr>
            <w:r>
              <w:rPr>
                <w:sz w:val="16"/>
                <w:szCs w:val="16"/>
              </w:rPr>
              <w:t>01/15</w:t>
            </w:r>
            <w:r w:rsidR="00A40CD5">
              <w:rPr>
                <w:sz w:val="16"/>
                <w:szCs w:val="16"/>
              </w:rPr>
              <w:t>/15</w:t>
            </w:r>
          </w:p>
        </w:tc>
        <w:tc>
          <w:tcPr>
            <w:tcW w:w="1862" w:type="dxa"/>
            <w:tcBorders>
              <w:top w:val="nil"/>
              <w:left w:val="nil"/>
              <w:bottom w:val="nil"/>
              <w:right w:val="nil"/>
            </w:tcBorders>
            <w:vAlign w:val="bottom"/>
          </w:tcPr>
          <w:p w:rsidR="00A40CD5" w:rsidRPr="002A2746" w:rsidRDefault="00A40CD5" w:rsidP="00630074">
            <w:pPr>
              <w:rPr>
                <w:sz w:val="16"/>
                <w:szCs w:val="16"/>
              </w:rPr>
            </w:pPr>
          </w:p>
        </w:tc>
        <w:tc>
          <w:tcPr>
            <w:tcW w:w="1350" w:type="dxa"/>
            <w:tcBorders>
              <w:top w:val="nil"/>
              <w:left w:val="nil"/>
              <w:bottom w:val="nil"/>
              <w:right w:val="nil"/>
            </w:tcBorders>
            <w:vAlign w:val="bottom"/>
          </w:tcPr>
          <w:p w:rsidR="00A40CD5" w:rsidRPr="002A2746" w:rsidRDefault="00A40CD5" w:rsidP="00630074">
            <w:pPr>
              <w:jc w:val="right"/>
              <w:rPr>
                <w:sz w:val="16"/>
                <w:szCs w:val="16"/>
              </w:rPr>
            </w:pPr>
            <w:r w:rsidRPr="002A2746">
              <w:rPr>
                <w:sz w:val="16"/>
                <w:szCs w:val="16"/>
              </w:rPr>
              <w:t>Prepared By:</w:t>
            </w:r>
          </w:p>
        </w:tc>
        <w:tc>
          <w:tcPr>
            <w:tcW w:w="3196" w:type="dxa"/>
            <w:tcBorders>
              <w:top w:val="nil"/>
              <w:left w:val="nil"/>
              <w:bottom w:val="nil"/>
              <w:right w:val="nil"/>
            </w:tcBorders>
            <w:vAlign w:val="bottom"/>
          </w:tcPr>
          <w:p w:rsidR="00A40CD5" w:rsidRPr="002A2746" w:rsidRDefault="00A40CD5" w:rsidP="00630074">
            <w:pPr>
              <w:rPr>
                <w:sz w:val="16"/>
                <w:szCs w:val="16"/>
              </w:rPr>
            </w:pPr>
            <w:r w:rsidRPr="002A2746">
              <w:rPr>
                <w:sz w:val="16"/>
                <w:szCs w:val="16"/>
              </w:rPr>
              <w:t>Teri Baldwin</w:t>
            </w:r>
          </w:p>
        </w:tc>
      </w:tr>
      <w:tr w:rsidR="00A40CD5" w:rsidRPr="00824B54" w:rsidTr="00833346">
        <w:trPr>
          <w:trHeight w:val="432"/>
        </w:trPr>
        <w:tc>
          <w:tcPr>
            <w:tcW w:w="2603" w:type="dxa"/>
            <w:gridSpan w:val="2"/>
            <w:tcBorders>
              <w:top w:val="nil"/>
              <w:left w:val="nil"/>
              <w:bottom w:val="nil"/>
              <w:right w:val="nil"/>
            </w:tcBorders>
            <w:vAlign w:val="bottom"/>
          </w:tcPr>
          <w:p w:rsidR="00A40CD5" w:rsidRPr="002A2746" w:rsidRDefault="00A40CD5" w:rsidP="00630074">
            <w:pPr>
              <w:rPr>
                <w:sz w:val="16"/>
                <w:szCs w:val="16"/>
              </w:rPr>
            </w:pPr>
            <w:r w:rsidRPr="002A2746">
              <w:rPr>
                <w:b/>
                <w:sz w:val="16"/>
                <w:szCs w:val="16"/>
              </w:rPr>
              <w:t>Date Placed in Service:</w:t>
            </w:r>
          </w:p>
        </w:tc>
        <w:tc>
          <w:tcPr>
            <w:tcW w:w="1862" w:type="dxa"/>
            <w:tcBorders>
              <w:top w:val="nil"/>
              <w:left w:val="nil"/>
              <w:bottom w:val="single" w:sz="4" w:space="0" w:color="auto"/>
              <w:right w:val="nil"/>
            </w:tcBorders>
            <w:vAlign w:val="bottom"/>
          </w:tcPr>
          <w:p w:rsidR="00A40CD5" w:rsidRPr="002A2746" w:rsidRDefault="00A40CD5" w:rsidP="00630074">
            <w:pPr>
              <w:rPr>
                <w:sz w:val="16"/>
                <w:szCs w:val="16"/>
              </w:rPr>
            </w:pPr>
          </w:p>
        </w:tc>
        <w:tc>
          <w:tcPr>
            <w:tcW w:w="4546" w:type="dxa"/>
            <w:gridSpan w:val="2"/>
            <w:tcBorders>
              <w:top w:val="nil"/>
              <w:left w:val="nil"/>
              <w:bottom w:val="nil"/>
              <w:right w:val="nil"/>
            </w:tcBorders>
            <w:vAlign w:val="bottom"/>
          </w:tcPr>
          <w:p w:rsidR="00A40CD5" w:rsidRPr="00824B54" w:rsidRDefault="00A40CD5" w:rsidP="00630074"/>
        </w:tc>
      </w:tr>
    </w:tbl>
    <w:p w:rsidR="006C4E3F" w:rsidRDefault="006C4E3F"/>
    <w:p w:rsidR="00011AFC" w:rsidRDefault="00011AFC" w:rsidP="007F0F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456"/>
        <w:gridCol w:w="270"/>
        <w:gridCol w:w="864"/>
        <w:gridCol w:w="270"/>
        <w:gridCol w:w="3312"/>
        <w:gridCol w:w="270"/>
        <w:gridCol w:w="864"/>
      </w:tblGrid>
      <w:tr w:rsidR="006C4E3F" w:rsidRPr="005262CC" w:rsidTr="006C4E3F">
        <w:tc>
          <w:tcPr>
            <w:tcW w:w="1188" w:type="dxa"/>
            <w:tcBorders>
              <w:top w:val="nil"/>
              <w:left w:val="nil"/>
              <w:bottom w:val="nil"/>
              <w:right w:val="nil"/>
            </w:tcBorders>
          </w:tcPr>
          <w:p w:rsidR="006C4E3F" w:rsidRPr="005262CC" w:rsidRDefault="006C4E3F" w:rsidP="00630074">
            <w:pPr>
              <w:jc w:val="center"/>
              <w:rPr>
                <w:sz w:val="16"/>
                <w:szCs w:val="16"/>
              </w:rPr>
            </w:pPr>
            <w:r w:rsidRPr="005262CC">
              <w:rPr>
                <w:sz w:val="16"/>
                <w:szCs w:val="16"/>
              </w:rPr>
              <w:t>Approved by:</w:t>
            </w:r>
          </w:p>
        </w:tc>
        <w:tc>
          <w:tcPr>
            <w:tcW w:w="3456" w:type="dxa"/>
            <w:tcBorders>
              <w:top w:val="nil"/>
              <w:left w:val="nil"/>
              <w:bottom w:val="single" w:sz="4" w:space="0" w:color="auto"/>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single" w:sz="4" w:space="0" w:color="auto"/>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3312" w:type="dxa"/>
            <w:tcBorders>
              <w:top w:val="nil"/>
              <w:left w:val="nil"/>
              <w:bottom w:val="single" w:sz="4" w:space="0" w:color="auto"/>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single" w:sz="4" w:space="0" w:color="auto"/>
              <w:right w:val="nil"/>
            </w:tcBorders>
          </w:tcPr>
          <w:p w:rsidR="006C4E3F" w:rsidRPr="005262CC" w:rsidRDefault="006C4E3F" w:rsidP="00630074">
            <w:pPr>
              <w:jc w:val="center"/>
              <w:rPr>
                <w:sz w:val="16"/>
                <w:szCs w:val="16"/>
              </w:rPr>
            </w:pPr>
          </w:p>
        </w:tc>
      </w:tr>
      <w:tr w:rsidR="006C4E3F" w:rsidRPr="005262CC" w:rsidTr="006C4E3F">
        <w:tc>
          <w:tcPr>
            <w:tcW w:w="1188" w:type="dxa"/>
            <w:tcBorders>
              <w:top w:val="nil"/>
              <w:left w:val="nil"/>
              <w:bottom w:val="nil"/>
              <w:right w:val="nil"/>
            </w:tcBorders>
          </w:tcPr>
          <w:p w:rsidR="006C4E3F" w:rsidRPr="005262CC" w:rsidRDefault="006C4E3F" w:rsidP="00630074">
            <w:pPr>
              <w:jc w:val="center"/>
              <w:rPr>
                <w:sz w:val="16"/>
                <w:szCs w:val="16"/>
              </w:rPr>
            </w:pPr>
          </w:p>
        </w:tc>
        <w:tc>
          <w:tcPr>
            <w:tcW w:w="3456" w:type="dxa"/>
            <w:tcBorders>
              <w:left w:val="nil"/>
              <w:bottom w:val="nil"/>
              <w:right w:val="nil"/>
            </w:tcBorders>
          </w:tcPr>
          <w:p w:rsidR="006C4E3F" w:rsidRPr="006C4E3F" w:rsidRDefault="006C4E3F" w:rsidP="006C4E3F">
            <w:pPr>
              <w:jc w:val="center"/>
              <w:rPr>
                <w:sz w:val="16"/>
                <w:szCs w:val="16"/>
              </w:rPr>
            </w:pPr>
            <w:r w:rsidRPr="006C4E3F">
              <w:rPr>
                <w:sz w:val="16"/>
                <w:szCs w:val="16"/>
              </w:rPr>
              <w:t>Phlebotomy Supervisor</w:t>
            </w:r>
          </w:p>
          <w:p w:rsidR="006C4E3F" w:rsidRPr="005262CC" w:rsidRDefault="006C4E3F" w:rsidP="006C4E3F">
            <w:pPr>
              <w:jc w:val="center"/>
              <w:rPr>
                <w:sz w:val="16"/>
                <w:szCs w:val="16"/>
              </w:rPr>
            </w:pPr>
            <w:r w:rsidRPr="006C4E3F">
              <w:rPr>
                <w:sz w:val="16"/>
                <w:szCs w:val="16"/>
              </w:rPr>
              <w:t>Teri Baldwin</w:t>
            </w: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left w:val="nil"/>
              <w:bottom w:val="nil"/>
              <w:right w:val="nil"/>
            </w:tcBorders>
          </w:tcPr>
          <w:p w:rsidR="006C4E3F" w:rsidRPr="005262CC" w:rsidRDefault="006C4E3F" w:rsidP="00630074">
            <w:pPr>
              <w:jc w:val="center"/>
              <w:rPr>
                <w:sz w:val="16"/>
                <w:szCs w:val="16"/>
              </w:rPr>
            </w:pPr>
            <w:r w:rsidRPr="005262CC">
              <w:rPr>
                <w:sz w:val="16"/>
                <w:szCs w:val="16"/>
              </w:rPr>
              <w:t>Date</w:t>
            </w: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3312" w:type="dxa"/>
            <w:tcBorders>
              <w:left w:val="nil"/>
              <w:bottom w:val="nil"/>
              <w:right w:val="nil"/>
            </w:tcBorders>
          </w:tcPr>
          <w:p w:rsidR="00833346" w:rsidRPr="005262CC" w:rsidRDefault="00833346" w:rsidP="00833346">
            <w:pPr>
              <w:jc w:val="center"/>
              <w:rPr>
                <w:sz w:val="16"/>
                <w:szCs w:val="16"/>
              </w:rPr>
            </w:pPr>
            <w:r>
              <w:rPr>
                <w:sz w:val="16"/>
                <w:szCs w:val="16"/>
              </w:rPr>
              <w:t xml:space="preserve">Saratoga Hospital </w:t>
            </w:r>
            <w:r w:rsidRPr="005262CC">
              <w:rPr>
                <w:sz w:val="16"/>
                <w:szCs w:val="16"/>
              </w:rPr>
              <w:t>Laboratory Medical Director</w:t>
            </w:r>
          </w:p>
          <w:p w:rsidR="006C4E3F" w:rsidRPr="005262CC" w:rsidRDefault="00833346" w:rsidP="00833346">
            <w:pPr>
              <w:jc w:val="center"/>
              <w:rPr>
                <w:sz w:val="16"/>
                <w:szCs w:val="16"/>
              </w:rPr>
            </w:pPr>
            <w:r w:rsidRPr="005262CC">
              <w:rPr>
                <w:sz w:val="16"/>
                <w:szCs w:val="16"/>
              </w:rPr>
              <w:t xml:space="preserve">William E. Field II, MD </w:t>
            </w: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left w:val="nil"/>
              <w:bottom w:val="nil"/>
              <w:right w:val="nil"/>
            </w:tcBorders>
          </w:tcPr>
          <w:p w:rsidR="006C4E3F" w:rsidRPr="005262CC" w:rsidRDefault="006C4E3F" w:rsidP="00630074">
            <w:pPr>
              <w:jc w:val="center"/>
              <w:rPr>
                <w:sz w:val="16"/>
                <w:szCs w:val="16"/>
              </w:rPr>
            </w:pPr>
            <w:r w:rsidRPr="005262CC">
              <w:rPr>
                <w:sz w:val="16"/>
                <w:szCs w:val="16"/>
              </w:rPr>
              <w:t>Date</w:t>
            </w:r>
          </w:p>
        </w:tc>
      </w:tr>
      <w:tr w:rsidR="006C4E3F" w:rsidRPr="005262CC" w:rsidTr="006C4E3F">
        <w:tc>
          <w:tcPr>
            <w:tcW w:w="1188" w:type="dxa"/>
            <w:tcBorders>
              <w:top w:val="nil"/>
              <w:left w:val="nil"/>
              <w:bottom w:val="nil"/>
              <w:right w:val="nil"/>
            </w:tcBorders>
          </w:tcPr>
          <w:p w:rsidR="006C4E3F" w:rsidRPr="005262CC" w:rsidRDefault="006C4E3F" w:rsidP="00630074">
            <w:pPr>
              <w:jc w:val="center"/>
              <w:rPr>
                <w:sz w:val="16"/>
                <w:szCs w:val="16"/>
              </w:rPr>
            </w:pPr>
          </w:p>
        </w:tc>
        <w:tc>
          <w:tcPr>
            <w:tcW w:w="3456" w:type="dxa"/>
            <w:tcBorders>
              <w:top w:val="nil"/>
              <w:left w:val="nil"/>
              <w:bottom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3312" w:type="dxa"/>
            <w:tcBorders>
              <w:top w:val="nil"/>
              <w:left w:val="nil"/>
              <w:bottom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nil"/>
              <w:right w:val="nil"/>
            </w:tcBorders>
          </w:tcPr>
          <w:p w:rsidR="006C4E3F" w:rsidRPr="005262CC" w:rsidRDefault="006C4E3F" w:rsidP="00630074">
            <w:pPr>
              <w:jc w:val="center"/>
              <w:rPr>
                <w:sz w:val="16"/>
                <w:szCs w:val="16"/>
              </w:rPr>
            </w:pPr>
          </w:p>
        </w:tc>
      </w:tr>
      <w:tr w:rsidR="006C4E3F" w:rsidRPr="005262CC" w:rsidTr="00833346">
        <w:tc>
          <w:tcPr>
            <w:tcW w:w="1188" w:type="dxa"/>
            <w:tcBorders>
              <w:top w:val="nil"/>
              <w:left w:val="nil"/>
              <w:bottom w:val="nil"/>
              <w:right w:val="nil"/>
            </w:tcBorders>
          </w:tcPr>
          <w:p w:rsidR="006C4E3F" w:rsidRPr="005262CC" w:rsidRDefault="006C4E3F" w:rsidP="00630074">
            <w:pPr>
              <w:jc w:val="center"/>
              <w:rPr>
                <w:sz w:val="16"/>
                <w:szCs w:val="16"/>
              </w:rPr>
            </w:pPr>
          </w:p>
        </w:tc>
        <w:tc>
          <w:tcPr>
            <w:tcW w:w="3456" w:type="dxa"/>
            <w:tcBorders>
              <w:top w:val="nil"/>
              <w:left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3312" w:type="dxa"/>
            <w:tcBorders>
              <w:top w:val="nil"/>
              <w:left w:val="nil"/>
              <w:bottom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nil"/>
              <w:right w:val="nil"/>
            </w:tcBorders>
          </w:tcPr>
          <w:p w:rsidR="006C4E3F" w:rsidRPr="005262CC" w:rsidRDefault="006C4E3F" w:rsidP="00630074">
            <w:pPr>
              <w:jc w:val="center"/>
              <w:rPr>
                <w:sz w:val="16"/>
                <w:szCs w:val="16"/>
              </w:rPr>
            </w:pPr>
          </w:p>
        </w:tc>
      </w:tr>
      <w:tr w:rsidR="006C4E3F" w:rsidRPr="005262CC" w:rsidTr="00833346">
        <w:tc>
          <w:tcPr>
            <w:tcW w:w="1188" w:type="dxa"/>
            <w:tcBorders>
              <w:top w:val="nil"/>
              <w:left w:val="nil"/>
              <w:bottom w:val="nil"/>
              <w:right w:val="nil"/>
            </w:tcBorders>
          </w:tcPr>
          <w:p w:rsidR="006C4E3F" w:rsidRPr="005262CC" w:rsidRDefault="006C4E3F" w:rsidP="00630074">
            <w:pPr>
              <w:jc w:val="center"/>
              <w:rPr>
                <w:sz w:val="16"/>
                <w:szCs w:val="16"/>
              </w:rPr>
            </w:pPr>
          </w:p>
        </w:tc>
        <w:tc>
          <w:tcPr>
            <w:tcW w:w="3456" w:type="dxa"/>
            <w:tcBorders>
              <w:left w:val="nil"/>
              <w:bottom w:val="nil"/>
              <w:right w:val="nil"/>
            </w:tcBorders>
          </w:tcPr>
          <w:p w:rsidR="006C4E3F" w:rsidRPr="005262CC" w:rsidRDefault="006C4E3F" w:rsidP="00630074">
            <w:pPr>
              <w:jc w:val="center"/>
              <w:rPr>
                <w:sz w:val="16"/>
                <w:szCs w:val="16"/>
              </w:rPr>
            </w:pPr>
            <w:r w:rsidRPr="005262CC">
              <w:rPr>
                <w:sz w:val="16"/>
                <w:szCs w:val="16"/>
              </w:rPr>
              <w:t>Laboratory Administrative Director</w:t>
            </w:r>
          </w:p>
          <w:p w:rsidR="006C4E3F" w:rsidRPr="005262CC" w:rsidRDefault="006C4E3F" w:rsidP="00630074">
            <w:pPr>
              <w:jc w:val="center"/>
              <w:rPr>
                <w:sz w:val="16"/>
                <w:szCs w:val="16"/>
              </w:rPr>
            </w:pPr>
            <w:r w:rsidRPr="005262CC">
              <w:rPr>
                <w:sz w:val="16"/>
                <w:szCs w:val="16"/>
              </w:rPr>
              <w:t>Richard Vandell</w:t>
            </w: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left w:val="nil"/>
              <w:bottom w:val="nil"/>
              <w:right w:val="nil"/>
            </w:tcBorders>
          </w:tcPr>
          <w:p w:rsidR="006C4E3F" w:rsidRPr="005262CC" w:rsidRDefault="006C4E3F" w:rsidP="00630074">
            <w:pPr>
              <w:jc w:val="center"/>
              <w:rPr>
                <w:sz w:val="16"/>
                <w:szCs w:val="16"/>
              </w:rPr>
            </w:pPr>
            <w:r w:rsidRPr="005262CC">
              <w:rPr>
                <w:sz w:val="16"/>
                <w:szCs w:val="16"/>
              </w:rPr>
              <w:t>Date</w:t>
            </w: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3312" w:type="dxa"/>
            <w:tcBorders>
              <w:top w:val="nil"/>
              <w:left w:val="nil"/>
              <w:bottom w:val="nil"/>
              <w:right w:val="nil"/>
            </w:tcBorders>
          </w:tcPr>
          <w:p w:rsidR="006C4E3F" w:rsidRPr="005262CC" w:rsidRDefault="006C4E3F" w:rsidP="00630074">
            <w:pPr>
              <w:jc w:val="center"/>
              <w:rPr>
                <w:sz w:val="16"/>
                <w:szCs w:val="16"/>
              </w:rPr>
            </w:pPr>
          </w:p>
        </w:tc>
        <w:tc>
          <w:tcPr>
            <w:tcW w:w="270" w:type="dxa"/>
            <w:tcBorders>
              <w:top w:val="nil"/>
              <w:left w:val="nil"/>
              <w:bottom w:val="nil"/>
              <w:right w:val="nil"/>
            </w:tcBorders>
          </w:tcPr>
          <w:p w:rsidR="006C4E3F" w:rsidRPr="005262CC" w:rsidRDefault="006C4E3F" w:rsidP="00630074">
            <w:pPr>
              <w:jc w:val="center"/>
              <w:rPr>
                <w:sz w:val="16"/>
                <w:szCs w:val="16"/>
              </w:rPr>
            </w:pPr>
          </w:p>
        </w:tc>
        <w:tc>
          <w:tcPr>
            <w:tcW w:w="864" w:type="dxa"/>
            <w:tcBorders>
              <w:top w:val="nil"/>
              <w:left w:val="nil"/>
              <w:bottom w:val="nil"/>
              <w:right w:val="nil"/>
            </w:tcBorders>
          </w:tcPr>
          <w:p w:rsidR="006C4E3F" w:rsidRPr="005262CC" w:rsidRDefault="006C4E3F" w:rsidP="00630074">
            <w:pPr>
              <w:jc w:val="center"/>
              <w:rPr>
                <w:sz w:val="16"/>
                <w:szCs w:val="16"/>
              </w:rPr>
            </w:pPr>
          </w:p>
        </w:tc>
      </w:tr>
    </w:tbl>
    <w:p w:rsidR="006C4E3F" w:rsidRPr="004776F6" w:rsidRDefault="006C4E3F" w:rsidP="00833346"/>
    <w:sectPr w:rsidR="006C4E3F" w:rsidRPr="004776F6" w:rsidSect="0061193E">
      <w:footerReference w:type="default" r:id="rId8"/>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74" w:rsidRDefault="00630074" w:rsidP="009864B0">
      <w:r>
        <w:separator/>
      </w:r>
    </w:p>
  </w:endnote>
  <w:endnote w:type="continuationSeparator" w:id="0">
    <w:p w:rsidR="00630074" w:rsidRDefault="00630074" w:rsidP="0098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54739266"/>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8464E0" w:rsidRPr="00427800" w:rsidRDefault="00BA4478" w:rsidP="006019A9">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75477B">
              <w:rPr>
                <w:noProof/>
                <w:sz w:val="16"/>
                <w:szCs w:val="16"/>
              </w:rPr>
              <w:t>L:\Lab\Lab\Procedures-Final\Phlebotomy\Procedures\Phlebotomy Adverse Reaction Procedure 1.8.15.docx</w:t>
            </w:r>
            <w:r>
              <w:rPr>
                <w:sz w:val="16"/>
                <w:szCs w:val="16"/>
              </w:rPr>
              <w:fldChar w:fldCharType="end"/>
            </w:r>
            <w:r>
              <w:rPr>
                <w:sz w:val="16"/>
                <w:szCs w:val="16"/>
              </w:rPr>
              <w:t xml:space="preserve">                                                                      </w:t>
            </w:r>
            <w:r w:rsidR="008464E0" w:rsidRPr="0061193E">
              <w:rPr>
                <w:sz w:val="16"/>
                <w:szCs w:val="16"/>
              </w:rPr>
              <w:t xml:space="preserve">Page </w:t>
            </w:r>
            <w:r w:rsidR="008464E0" w:rsidRPr="0061193E">
              <w:rPr>
                <w:b/>
                <w:sz w:val="16"/>
                <w:szCs w:val="16"/>
              </w:rPr>
              <w:fldChar w:fldCharType="begin"/>
            </w:r>
            <w:r w:rsidR="008464E0" w:rsidRPr="0061193E">
              <w:rPr>
                <w:b/>
                <w:sz w:val="16"/>
                <w:szCs w:val="16"/>
              </w:rPr>
              <w:instrText xml:space="preserve"> PAGE </w:instrText>
            </w:r>
            <w:r w:rsidR="008464E0" w:rsidRPr="0061193E">
              <w:rPr>
                <w:b/>
                <w:sz w:val="16"/>
                <w:szCs w:val="16"/>
              </w:rPr>
              <w:fldChar w:fldCharType="separate"/>
            </w:r>
            <w:r w:rsidR="00A06171">
              <w:rPr>
                <w:b/>
                <w:noProof/>
                <w:sz w:val="16"/>
                <w:szCs w:val="16"/>
              </w:rPr>
              <w:t>1</w:t>
            </w:r>
            <w:r w:rsidR="008464E0" w:rsidRPr="0061193E">
              <w:rPr>
                <w:b/>
                <w:sz w:val="16"/>
                <w:szCs w:val="16"/>
              </w:rPr>
              <w:fldChar w:fldCharType="end"/>
            </w:r>
            <w:r w:rsidR="008464E0" w:rsidRPr="0061193E">
              <w:rPr>
                <w:sz w:val="16"/>
                <w:szCs w:val="16"/>
              </w:rPr>
              <w:t xml:space="preserve"> of </w:t>
            </w:r>
            <w:r w:rsidR="008464E0" w:rsidRPr="0061193E">
              <w:rPr>
                <w:b/>
                <w:sz w:val="16"/>
                <w:szCs w:val="16"/>
              </w:rPr>
              <w:fldChar w:fldCharType="begin"/>
            </w:r>
            <w:r w:rsidR="008464E0" w:rsidRPr="0061193E">
              <w:rPr>
                <w:b/>
                <w:sz w:val="16"/>
                <w:szCs w:val="16"/>
              </w:rPr>
              <w:instrText xml:space="preserve"> NUMPAGES  </w:instrText>
            </w:r>
            <w:r w:rsidR="008464E0" w:rsidRPr="0061193E">
              <w:rPr>
                <w:b/>
                <w:sz w:val="16"/>
                <w:szCs w:val="16"/>
              </w:rPr>
              <w:fldChar w:fldCharType="separate"/>
            </w:r>
            <w:r w:rsidR="00A06171">
              <w:rPr>
                <w:b/>
                <w:noProof/>
                <w:sz w:val="16"/>
                <w:szCs w:val="16"/>
              </w:rPr>
              <w:t>1</w:t>
            </w:r>
            <w:r w:rsidR="008464E0" w:rsidRPr="0061193E">
              <w:rPr>
                <w:b/>
                <w:sz w:val="16"/>
                <w:szCs w:val="16"/>
              </w:rPr>
              <w:fldChar w:fldCharType="end"/>
            </w:r>
          </w:p>
        </w:sdtContent>
      </w:sdt>
    </w:sdtContent>
  </w:sdt>
  <w:p w:rsidR="008464E0" w:rsidRPr="0061193E" w:rsidRDefault="00A40CD5">
    <w:pPr>
      <w:pStyle w:val="Footer"/>
      <w:rPr>
        <w:sz w:val="16"/>
        <w:szCs w:val="16"/>
      </w:rPr>
    </w:pPr>
    <w:r>
      <w:rPr>
        <w:sz w:val="16"/>
        <w:szCs w:val="16"/>
      </w:rPr>
      <w:t>SOP#:PB1</w:t>
    </w:r>
    <w:r w:rsidR="00BA4478">
      <w:rPr>
        <w:sz w:val="16"/>
        <w:szCs w:val="16"/>
      </w:rPr>
      <w:t>4</w:t>
    </w:r>
    <w:r>
      <w:rPr>
        <w:sz w:val="16"/>
        <w:szCs w:val="16"/>
      </w:rPr>
      <w:t>.1</w:t>
    </w:r>
  </w:p>
  <w:p w:rsidR="008464E0" w:rsidRPr="0061193E" w:rsidRDefault="008464E0">
    <w:pPr>
      <w:pStyle w:val="Footer"/>
      <w:rPr>
        <w:sz w:val="16"/>
        <w:szCs w:val="16"/>
      </w:rPr>
    </w:pPr>
    <w:r>
      <w:rPr>
        <w:sz w:val="16"/>
        <w:szCs w:val="16"/>
      </w:rPr>
      <w:t xml:space="preserve">Date Printed: </w:t>
    </w:r>
    <w:r w:rsidR="00A40CD5">
      <w:rPr>
        <w:sz w:val="16"/>
        <w:szCs w:val="16"/>
      </w:rPr>
      <w:t>01/</w:t>
    </w:r>
    <w:r w:rsidR="00BA4478">
      <w:rPr>
        <w:sz w:val="16"/>
        <w:szCs w:val="16"/>
      </w:rPr>
      <w:t>15</w:t>
    </w:r>
    <w:r w:rsidR="00A40CD5">
      <w:rPr>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74" w:rsidRDefault="00630074" w:rsidP="009864B0">
      <w:r>
        <w:separator/>
      </w:r>
    </w:p>
  </w:footnote>
  <w:footnote w:type="continuationSeparator" w:id="0">
    <w:p w:rsidR="00630074" w:rsidRDefault="00630074" w:rsidP="00986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079"/>
    <w:multiLevelType w:val="hybridMultilevel"/>
    <w:tmpl w:val="9C0AA9FC"/>
    <w:lvl w:ilvl="0" w:tplc="947CE2D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632A"/>
    <w:multiLevelType w:val="hybridMultilevel"/>
    <w:tmpl w:val="14AEB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A7D90"/>
    <w:multiLevelType w:val="hybridMultilevel"/>
    <w:tmpl w:val="798A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A1FF6"/>
    <w:multiLevelType w:val="hybridMultilevel"/>
    <w:tmpl w:val="2CDE8E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06743"/>
    <w:multiLevelType w:val="hybridMultilevel"/>
    <w:tmpl w:val="67E8957A"/>
    <w:lvl w:ilvl="0" w:tplc="AEF22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660D3"/>
    <w:multiLevelType w:val="hybridMultilevel"/>
    <w:tmpl w:val="817046F4"/>
    <w:lvl w:ilvl="0" w:tplc="0409000F">
      <w:start w:val="1"/>
      <w:numFmt w:val="decimal"/>
      <w:lvlText w:val="%1."/>
      <w:lvlJc w:val="left"/>
      <w:pPr>
        <w:tabs>
          <w:tab w:val="num" w:pos="720"/>
        </w:tabs>
        <w:ind w:left="720" w:hanging="360"/>
      </w:pPr>
    </w:lvl>
    <w:lvl w:ilvl="1" w:tplc="69DECDF0">
      <w:start w:val="1"/>
      <w:numFmt w:val="bullet"/>
      <w:lvlText w:val=""/>
      <w:lvlJc w:val="left"/>
      <w:pPr>
        <w:tabs>
          <w:tab w:val="num" w:pos="1440"/>
        </w:tabs>
        <w:ind w:left="1296" w:hanging="216"/>
      </w:pPr>
      <w:rPr>
        <w:rFonts w:ascii="Symbol" w:hAnsi="Symbol" w:hint="default"/>
      </w:rPr>
    </w:lvl>
    <w:lvl w:ilvl="2" w:tplc="55FABBE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AD0B88"/>
    <w:multiLevelType w:val="hybridMultilevel"/>
    <w:tmpl w:val="B71E82B0"/>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74A12"/>
    <w:multiLevelType w:val="hybridMultilevel"/>
    <w:tmpl w:val="C3BA4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17206"/>
    <w:multiLevelType w:val="hybridMultilevel"/>
    <w:tmpl w:val="0F00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A7ECB"/>
    <w:multiLevelType w:val="hybridMultilevel"/>
    <w:tmpl w:val="244856EA"/>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55FABBE8">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DB14B96"/>
    <w:multiLevelType w:val="hybridMultilevel"/>
    <w:tmpl w:val="EDBA7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842F8"/>
    <w:multiLevelType w:val="hybridMultilevel"/>
    <w:tmpl w:val="CC8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23897"/>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90C8E"/>
    <w:multiLevelType w:val="hybridMultilevel"/>
    <w:tmpl w:val="B8063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6F9E"/>
    <w:multiLevelType w:val="hybridMultilevel"/>
    <w:tmpl w:val="A8BA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8230C"/>
    <w:multiLevelType w:val="hybridMultilevel"/>
    <w:tmpl w:val="75C2E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C3CDD"/>
    <w:multiLevelType w:val="hybridMultilevel"/>
    <w:tmpl w:val="6F4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3A24"/>
    <w:multiLevelType w:val="hybridMultilevel"/>
    <w:tmpl w:val="7C3A3D72"/>
    <w:lvl w:ilvl="0" w:tplc="38FC6912">
      <w:start w:val="1"/>
      <w:numFmt w:val="bullet"/>
      <w:lvlText w:val=""/>
      <w:lvlJc w:val="left"/>
      <w:pPr>
        <w:ind w:left="720" w:hanging="360"/>
      </w:pPr>
      <w:rPr>
        <w:rFonts w:ascii="Symbol" w:hAnsi="Symbol" w:hint="default"/>
        <w:color w:val="F2F2F2" w:themeColor="background1" w:themeShade="F2"/>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45E2C"/>
    <w:multiLevelType w:val="hybridMultilevel"/>
    <w:tmpl w:val="B2AC0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3327F"/>
    <w:multiLevelType w:val="hybridMultilevel"/>
    <w:tmpl w:val="880CD1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E7CC1"/>
    <w:multiLevelType w:val="hybridMultilevel"/>
    <w:tmpl w:val="AD66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93E00"/>
    <w:multiLevelType w:val="hybridMultilevel"/>
    <w:tmpl w:val="7FE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145A4"/>
    <w:multiLevelType w:val="hybridMultilevel"/>
    <w:tmpl w:val="D93200F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D58A8"/>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3824CD"/>
    <w:multiLevelType w:val="hybridMultilevel"/>
    <w:tmpl w:val="6DFCF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F65E5"/>
    <w:multiLevelType w:val="hybridMultilevel"/>
    <w:tmpl w:val="BD40DB9A"/>
    <w:lvl w:ilvl="0" w:tplc="0E3EB4C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F3BAA"/>
    <w:multiLevelType w:val="hybridMultilevel"/>
    <w:tmpl w:val="379481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F523E"/>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F6B"/>
    <w:multiLevelType w:val="hybridMultilevel"/>
    <w:tmpl w:val="A8BA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61B44"/>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CE5870"/>
    <w:multiLevelType w:val="hybridMultilevel"/>
    <w:tmpl w:val="2332800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D3759E"/>
    <w:multiLevelType w:val="hybridMultilevel"/>
    <w:tmpl w:val="2A80C7A2"/>
    <w:lvl w:ilvl="0" w:tplc="6B0644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40C96"/>
    <w:multiLevelType w:val="hybridMultilevel"/>
    <w:tmpl w:val="1BFA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2183A"/>
    <w:multiLevelType w:val="hybridMultilevel"/>
    <w:tmpl w:val="74C41F3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E1E4E"/>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6B258F"/>
    <w:multiLevelType w:val="hybridMultilevel"/>
    <w:tmpl w:val="4AD4FCD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902C29"/>
    <w:multiLevelType w:val="hybridMultilevel"/>
    <w:tmpl w:val="BF66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A91CA5"/>
    <w:multiLevelType w:val="hybridMultilevel"/>
    <w:tmpl w:val="29D2E0F4"/>
    <w:lvl w:ilvl="0" w:tplc="A4863C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44355"/>
    <w:multiLevelType w:val="hybridMultilevel"/>
    <w:tmpl w:val="9B80075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E34AF"/>
    <w:multiLevelType w:val="hybridMultilevel"/>
    <w:tmpl w:val="C98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30463D"/>
    <w:multiLevelType w:val="hybridMultilevel"/>
    <w:tmpl w:val="C70E0510"/>
    <w:lvl w:ilvl="0" w:tplc="24961682">
      <w:numFmt w:val="decimal"/>
      <w:lvlText w:val="%1"/>
      <w:lvlJc w:val="left"/>
      <w:pPr>
        <w:ind w:left="720" w:hanging="360"/>
      </w:pPr>
      <w:rPr>
        <w:rFonts w:hint="default"/>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7D3D"/>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527C7"/>
    <w:multiLevelType w:val="hybridMultilevel"/>
    <w:tmpl w:val="7DF2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A6D08"/>
    <w:multiLevelType w:val="hybridMultilevel"/>
    <w:tmpl w:val="2BB89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3"/>
  </w:num>
  <w:num w:numId="4">
    <w:abstractNumId w:val="29"/>
  </w:num>
  <w:num w:numId="5">
    <w:abstractNumId w:val="30"/>
  </w:num>
  <w:num w:numId="6">
    <w:abstractNumId w:val="27"/>
  </w:num>
  <w:num w:numId="7">
    <w:abstractNumId w:val="16"/>
  </w:num>
  <w:num w:numId="8">
    <w:abstractNumId w:val="39"/>
  </w:num>
  <w:num w:numId="9">
    <w:abstractNumId w:val="31"/>
  </w:num>
  <w:num w:numId="10">
    <w:abstractNumId w:val="40"/>
  </w:num>
  <w:num w:numId="11">
    <w:abstractNumId w:val="4"/>
  </w:num>
  <w:num w:numId="12">
    <w:abstractNumId w:val="25"/>
  </w:num>
  <w:num w:numId="13">
    <w:abstractNumId w:val="17"/>
  </w:num>
  <w:num w:numId="14">
    <w:abstractNumId w:val="12"/>
  </w:num>
  <w:num w:numId="15">
    <w:abstractNumId w:val="20"/>
  </w:num>
  <w:num w:numId="16">
    <w:abstractNumId w:val="34"/>
  </w:num>
  <w:num w:numId="17">
    <w:abstractNumId w:val="21"/>
  </w:num>
  <w:num w:numId="18">
    <w:abstractNumId w:val="42"/>
  </w:num>
  <w:num w:numId="19">
    <w:abstractNumId w:val="41"/>
  </w:num>
  <w:num w:numId="20">
    <w:abstractNumId w:val="15"/>
  </w:num>
  <w:num w:numId="21">
    <w:abstractNumId w:val="11"/>
  </w:num>
  <w:num w:numId="22">
    <w:abstractNumId w:val="36"/>
  </w:num>
  <w:num w:numId="23">
    <w:abstractNumId w:val="32"/>
  </w:num>
  <w:num w:numId="24">
    <w:abstractNumId w:val="1"/>
  </w:num>
  <w:num w:numId="25">
    <w:abstractNumId w:val="7"/>
  </w:num>
  <w:num w:numId="26">
    <w:abstractNumId w:val="38"/>
  </w:num>
  <w:num w:numId="27">
    <w:abstractNumId w:val="37"/>
  </w:num>
  <w:num w:numId="28">
    <w:abstractNumId w:val="33"/>
  </w:num>
  <w:num w:numId="29">
    <w:abstractNumId w:val="0"/>
  </w:num>
  <w:num w:numId="30">
    <w:abstractNumId w:val="2"/>
  </w:num>
  <w:num w:numId="31">
    <w:abstractNumId w:val="19"/>
  </w:num>
  <w:num w:numId="32">
    <w:abstractNumId w:val="3"/>
  </w:num>
  <w:num w:numId="33">
    <w:abstractNumId w:val="6"/>
  </w:num>
  <w:num w:numId="34">
    <w:abstractNumId w:val="26"/>
  </w:num>
  <w:num w:numId="35">
    <w:abstractNumId w:val="10"/>
  </w:num>
  <w:num w:numId="36">
    <w:abstractNumId w:val="8"/>
  </w:num>
  <w:num w:numId="37">
    <w:abstractNumId w:val="18"/>
  </w:num>
  <w:num w:numId="38">
    <w:abstractNumId w:val="24"/>
  </w:num>
  <w:num w:numId="39">
    <w:abstractNumId w:val="43"/>
  </w:num>
  <w:num w:numId="40">
    <w:abstractNumId w:val="14"/>
  </w:num>
  <w:num w:numId="41">
    <w:abstractNumId w:val="28"/>
  </w:num>
  <w:num w:numId="42">
    <w:abstractNumId w:val="35"/>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6"/>
    <w:rsid w:val="0000657C"/>
    <w:rsid w:val="00011AFC"/>
    <w:rsid w:val="0001218C"/>
    <w:rsid w:val="00036271"/>
    <w:rsid w:val="0004353C"/>
    <w:rsid w:val="000D55FC"/>
    <w:rsid w:val="000E4F1A"/>
    <w:rsid w:val="000E742D"/>
    <w:rsid w:val="001018A6"/>
    <w:rsid w:val="001057CA"/>
    <w:rsid w:val="00117B14"/>
    <w:rsid w:val="00175DEF"/>
    <w:rsid w:val="001C2031"/>
    <w:rsid w:val="001D1A5F"/>
    <w:rsid w:val="001D3B86"/>
    <w:rsid w:val="001D3D82"/>
    <w:rsid w:val="001E3587"/>
    <w:rsid w:val="001E37B8"/>
    <w:rsid w:val="001F1BE7"/>
    <w:rsid w:val="002321C8"/>
    <w:rsid w:val="002327C3"/>
    <w:rsid w:val="002A61A1"/>
    <w:rsid w:val="002B3D65"/>
    <w:rsid w:val="002D0BD2"/>
    <w:rsid w:val="002E0FC4"/>
    <w:rsid w:val="003301B5"/>
    <w:rsid w:val="00347496"/>
    <w:rsid w:val="00363B67"/>
    <w:rsid w:val="00376794"/>
    <w:rsid w:val="00397FE8"/>
    <w:rsid w:val="003B46A5"/>
    <w:rsid w:val="003B584F"/>
    <w:rsid w:val="003F1560"/>
    <w:rsid w:val="00427800"/>
    <w:rsid w:val="0045307E"/>
    <w:rsid w:val="004776F6"/>
    <w:rsid w:val="004B2B11"/>
    <w:rsid w:val="004C1F3D"/>
    <w:rsid w:val="004C4720"/>
    <w:rsid w:val="004F556E"/>
    <w:rsid w:val="00510B54"/>
    <w:rsid w:val="0051360F"/>
    <w:rsid w:val="00535A97"/>
    <w:rsid w:val="00547ED5"/>
    <w:rsid w:val="0059139B"/>
    <w:rsid w:val="005A31B0"/>
    <w:rsid w:val="005B4954"/>
    <w:rsid w:val="006019A9"/>
    <w:rsid w:val="0061193E"/>
    <w:rsid w:val="00622D17"/>
    <w:rsid w:val="00630074"/>
    <w:rsid w:val="006561DC"/>
    <w:rsid w:val="0066029C"/>
    <w:rsid w:val="00693F14"/>
    <w:rsid w:val="006C4E3F"/>
    <w:rsid w:val="006E5A04"/>
    <w:rsid w:val="007034B2"/>
    <w:rsid w:val="0075477B"/>
    <w:rsid w:val="00773C4A"/>
    <w:rsid w:val="00790744"/>
    <w:rsid w:val="00790C5F"/>
    <w:rsid w:val="007955D4"/>
    <w:rsid w:val="007C5A90"/>
    <w:rsid w:val="007F0F9C"/>
    <w:rsid w:val="008123E7"/>
    <w:rsid w:val="00833346"/>
    <w:rsid w:val="00837568"/>
    <w:rsid w:val="008427D3"/>
    <w:rsid w:val="008464E0"/>
    <w:rsid w:val="008704CD"/>
    <w:rsid w:val="00897B84"/>
    <w:rsid w:val="008B5FC2"/>
    <w:rsid w:val="00946385"/>
    <w:rsid w:val="00957D7B"/>
    <w:rsid w:val="00967CF1"/>
    <w:rsid w:val="009864B0"/>
    <w:rsid w:val="009872F3"/>
    <w:rsid w:val="009B20E3"/>
    <w:rsid w:val="009B50C4"/>
    <w:rsid w:val="009E57CD"/>
    <w:rsid w:val="009F5BFE"/>
    <w:rsid w:val="00A003D4"/>
    <w:rsid w:val="00A03D6F"/>
    <w:rsid w:val="00A06171"/>
    <w:rsid w:val="00A064F7"/>
    <w:rsid w:val="00A161A1"/>
    <w:rsid w:val="00A40CD5"/>
    <w:rsid w:val="00A51562"/>
    <w:rsid w:val="00A5432D"/>
    <w:rsid w:val="00A6191D"/>
    <w:rsid w:val="00A83B57"/>
    <w:rsid w:val="00A944F0"/>
    <w:rsid w:val="00AF1203"/>
    <w:rsid w:val="00AF2D37"/>
    <w:rsid w:val="00B213F7"/>
    <w:rsid w:val="00B266F4"/>
    <w:rsid w:val="00B66431"/>
    <w:rsid w:val="00B74D6E"/>
    <w:rsid w:val="00B82790"/>
    <w:rsid w:val="00BA4478"/>
    <w:rsid w:val="00BB714B"/>
    <w:rsid w:val="00BD3DED"/>
    <w:rsid w:val="00BD6274"/>
    <w:rsid w:val="00BF4347"/>
    <w:rsid w:val="00C15196"/>
    <w:rsid w:val="00C5026E"/>
    <w:rsid w:val="00C522D4"/>
    <w:rsid w:val="00C5498B"/>
    <w:rsid w:val="00C5610A"/>
    <w:rsid w:val="00CA5BE2"/>
    <w:rsid w:val="00CB602F"/>
    <w:rsid w:val="00D06F45"/>
    <w:rsid w:val="00D170DA"/>
    <w:rsid w:val="00D2278E"/>
    <w:rsid w:val="00D35A9D"/>
    <w:rsid w:val="00D41BD2"/>
    <w:rsid w:val="00D47ED7"/>
    <w:rsid w:val="00D6415A"/>
    <w:rsid w:val="00D76FE4"/>
    <w:rsid w:val="00DC3784"/>
    <w:rsid w:val="00DC3ABD"/>
    <w:rsid w:val="00DC6A68"/>
    <w:rsid w:val="00E27F5C"/>
    <w:rsid w:val="00E619B6"/>
    <w:rsid w:val="00E83EAE"/>
    <w:rsid w:val="00EA03FE"/>
    <w:rsid w:val="00EA4BA1"/>
    <w:rsid w:val="00EB745C"/>
    <w:rsid w:val="00EC1DE7"/>
    <w:rsid w:val="00F10E9E"/>
    <w:rsid w:val="00F12471"/>
    <w:rsid w:val="00F27BEC"/>
    <w:rsid w:val="00F336D1"/>
    <w:rsid w:val="00F66178"/>
    <w:rsid w:val="00F754B8"/>
    <w:rsid w:val="00FF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character" w:styleId="FollowedHyperlink">
    <w:name w:val="FollowedHyperlink"/>
    <w:basedOn w:val="DefaultParagraphFont"/>
    <w:uiPriority w:val="99"/>
    <w:semiHidden/>
    <w:unhideWhenUsed/>
    <w:rsid w:val="00F336D1"/>
    <w:rPr>
      <w:color w:val="800080" w:themeColor="followedHyperlink"/>
      <w:u w:val="single"/>
    </w:rPr>
  </w:style>
  <w:style w:type="paragraph" w:styleId="PlainText">
    <w:name w:val="Plain Text"/>
    <w:basedOn w:val="Normal"/>
    <w:link w:val="PlainTextChar"/>
    <w:rsid w:val="006C4E3F"/>
    <w:rPr>
      <w:rFonts w:ascii="Courier New" w:hAnsi="Courier New"/>
    </w:rPr>
  </w:style>
  <w:style w:type="character" w:customStyle="1" w:styleId="PlainTextChar">
    <w:name w:val="Plain Text Char"/>
    <w:basedOn w:val="DefaultParagraphFont"/>
    <w:link w:val="PlainText"/>
    <w:rsid w:val="006C4E3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character" w:styleId="FollowedHyperlink">
    <w:name w:val="FollowedHyperlink"/>
    <w:basedOn w:val="DefaultParagraphFont"/>
    <w:uiPriority w:val="99"/>
    <w:semiHidden/>
    <w:unhideWhenUsed/>
    <w:rsid w:val="00F336D1"/>
    <w:rPr>
      <w:color w:val="800080" w:themeColor="followedHyperlink"/>
      <w:u w:val="single"/>
    </w:rPr>
  </w:style>
  <w:style w:type="paragraph" w:styleId="PlainText">
    <w:name w:val="Plain Text"/>
    <w:basedOn w:val="Normal"/>
    <w:link w:val="PlainTextChar"/>
    <w:rsid w:val="006C4E3F"/>
    <w:rPr>
      <w:rFonts w:ascii="Courier New" w:hAnsi="Courier New"/>
    </w:rPr>
  </w:style>
  <w:style w:type="character" w:customStyle="1" w:styleId="PlainTextChar">
    <w:name w:val="Plain Text Char"/>
    <w:basedOn w:val="DefaultParagraphFont"/>
    <w:link w:val="PlainText"/>
    <w:rsid w:val="006C4E3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TBaldwin8.17.11</cp:lastModifiedBy>
  <cp:revision>2</cp:revision>
  <cp:lastPrinted>2015-02-10T15:53:00Z</cp:lastPrinted>
  <dcterms:created xsi:type="dcterms:W3CDTF">2015-04-14T20:49:00Z</dcterms:created>
  <dcterms:modified xsi:type="dcterms:W3CDTF">2015-04-14T20:49:00Z</dcterms:modified>
</cp:coreProperties>
</file>