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87" w:rsidRPr="006719B4" w:rsidRDefault="001E3587" w:rsidP="001E3587">
      <w:pPr>
        <w:pStyle w:val="Title"/>
        <w:rPr>
          <w:b w:val="0"/>
          <w:sz w:val="16"/>
          <w:szCs w:val="16"/>
        </w:rPr>
      </w:pPr>
      <w:r w:rsidRPr="006719B4">
        <w:rPr>
          <w:b w:val="0"/>
          <w:sz w:val="16"/>
          <w:szCs w:val="16"/>
        </w:rPr>
        <w:t>Saratoga Hospital Laboratory</w:t>
      </w:r>
    </w:p>
    <w:p w:rsidR="001E3587" w:rsidRPr="006719B4" w:rsidRDefault="001E3587" w:rsidP="001E3587">
      <w:pPr>
        <w:pStyle w:val="Title"/>
        <w:rPr>
          <w:b w:val="0"/>
          <w:sz w:val="16"/>
          <w:szCs w:val="16"/>
        </w:rPr>
      </w:pPr>
      <w:r w:rsidRPr="006719B4">
        <w:rPr>
          <w:b w:val="0"/>
          <w:sz w:val="16"/>
          <w:szCs w:val="16"/>
        </w:rPr>
        <w:t>211 Church Street, Saratoga Springs, NY 12866</w:t>
      </w:r>
    </w:p>
    <w:p w:rsidR="00B82790" w:rsidRPr="006719B4" w:rsidRDefault="00B82790" w:rsidP="001E3587">
      <w:pPr>
        <w:jc w:val="center"/>
        <w:rPr>
          <w:u w:val="single"/>
        </w:rPr>
      </w:pPr>
    </w:p>
    <w:p w:rsidR="00B82790" w:rsidRPr="006719B4" w:rsidRDefault="001D71D4" w:rsidP="00693F14">
      <w:pPr>
        <w:jc w:val="center"/>
        <w:rPr>
          <w:b/>
          <w:u w:val="single"/>
        </w:rPr>
      </w:pPr>
      <w:r>
        <w:rPr>
          <w:b/>
        </w:rPr>
        <w:t xml:space="preserve">Specimen Handling of </w:t>
      </w:r>
      <w:r w:rsidR="00143CB0">
        <w:rPr>
          <w:b/>
        </w:rPr>
        <w:t>Surgical</w:t>
      </w:r>
      <w:r w:rsidR="0055392B">
        <w:rPr>
          <w:b/>
        </w:rPr>
        <w:t xml:space="preserve"> SDO</w:t>
      </w:r>
      <w:r w:rsidR="00143CB0">
        <w:rPr>
          <w:b/>
        </w:rPr>
        <w:t xml:space="preserve"> and </w:t>
      </w:r>
      <w:r>
        <w:rPr>
          <w:b/>
        </w:rPr>
        <w:t>Cytology Specimens</w:t>
      </w:r>
    </w:p>
    <w:p w:rsidR="001018A6" w:rsidRPr="006719B4" w:rsidRDefault="001018A6" w:rsidP="001018A6">
      <w:pPr>
        <w:rPr>
          <w:u w:val="single"/>
        </w:rPr>
      </w:pPr>
      <w:r w:rsidRPr="006719B4">
        <w:rPr>
          <w:b/>
          <w:u w:val="single"/>
        </w:rPr>
        <w:t xml:space="preserve">Purpose: </w:t>
      </w:r>
      <w:r w:rsidRPr="006719B4">
        <w:rPr>
          <w:u w:val="single"/>
        </w:rPr>
        <w:t xml:space="preserve"> </w:t>
      </w:r>
    </w:p>
    <w:p w:rsidR="001D71D4" w:rsidRDefault="00C5498B" w:rsidP="001018A6">
      <w:r w:rsidRPr="006719B4">
        <w:t xml:space="preserve">To provide </w:t>
      </w:r>
      <w:r w:rsidR="001D71D4" w:rsidRPr="00DE4BA6">
        <w:t>laboratory</w:t>
      </w:r>
      <w:r w:rsidR="001D71D4">
        <w:t xml:space="preserve"> support</w:t>
      </w:r>
      <w:r w:rsidRPr="006719B4">
        <w:t xml:space="preserve"> staff with instruction</w:t>
      </w:r>
      <w:r w:rsidR="001D71D4">
        <w:t>s</w:t>
      </w:r>
      <w:r w:rsidRPr="006719B4">
        <w:t xml:space="preserve"> on how to </w:t>
      </w:r>
      <w:r w:rsidR="001D71D4">
        <w:t xml:space="preserve">handle </w:t>
      </w:r>
      <w:r w:rsidR="00EA196E">
        <w:t xml:space="preserve">surgical specimen drop offs, and </w:t>
      </w:r>
      <w:r w:rsidR="001D71D4">
        <w:t>cytology specimen</w:t>
      </w:r>
      <w:r w:rsidR="00EA196E">
        <w:t>s</w:t>
      </w:r>
      <w:r w:rsidR="001D71D4">
        <w:t xml:space="preserve">.  </w:t>
      </w:r>
    </w:p>
    <w:p w:rsidR="001D71D4" w:rsidRDefault="001D71D4" w:rsidP="001018A6"/>
    <w:p w:rsidR="001018A6" w:rsidRPr="006719B4" w:rsidRDefault="001018A6" w:rsidP="001018A6">
      <w:pPr>
        <w:rPr>
          <w:b/>
          <w:u w:val="single"/>
        </w:rPr>
      </w:pPr>
      <w:r w:rsidRPr="006719B4">
        <w:rPr>
          <w:b/>
          <w:u w:val="single"/>
        </w:rPr>
        <w:t>Scope:</w:t>
      </w:r>
    </w:p>
    <w:p w:rsidR="001018A6" w:rsidRPr="006719B4" w:rsidRDefault="00C5498B" w:rsidP="004C4720">
      <w:r w:rsidRPr="006719B4">
        <w:t xml:space="preserve">This procedure applies to all </w:t>
      </w:r>
      <w:r w:rsidR="001D71D4">
        <w:t xml:space="preserve">laboratory support staff </w:t>
      </w:r>
      <w:r w:rsidR="001D71D4" w:rsidRPr="006719B4">
        <w:t>working</w:t>
      </w:r>
      <w:r w:rsidR="00013056">
        <w:t xml:space="preserve"> in t</w:t>
      </w:r>
      <w:r w:rsidRPr="006719B4">
        <w:t>he Saratoga Hospital Laboratory.</w:t>
      </w:r>
    </w:p>
    <w:p w:rsidR="004C4720" w:rsidRDefault="004C4720" w:rsidP="004C4720">
      <w:pPr>
        <w:rPr>
          <w:b/>
          <w:highlight w:val="yellow"/>
        </w:rPr>
      </w:pPr>
    </w:p>
    <w:p w:rsidR="00143CB0" w:rsidRDefault="00143CB0" w:rsidP="004C4720">
      <w:pPr>
        <w:rPr>
          <w:i/>
          <w:sz w:val="16"/>
        </w:rPr>
      </w:pPr>
      <w:r w:rsidRPr="00F4366D">
        <w:rPr>
          <w:b/>
          <w:u w:val="single"/>
        </w:rPr>
        <w:t xml:space="preserve">Surgical Specimen Drop </w:t>
      </w:r>
      <w:proofErr w:type="gramStart"/>
      <w:r w:rsidRPr="00F4366D">
        <w:rPr>
          <w:b/>
          <w:u w:val="single"/>
        </w:rPr>
        <w:t>Off</w:t>
      </w:r>
      <w:proofErr w:type="gramEnd"/>
      <w:r w:rsidRPr="00F4366D">
        <w:rPr>
          <w:b/>
          <w:u w:val="single"/>
        </w:rPr>
        <w:t xml:space="preserve"> (SDO):</w:t>
      </w:r>
      <w:r w:rsidR="00AD1FA2">
        <w:rPr>
          <w:b/>
        </w:rPr>
        <w:t xml:space="preserve"> </w:t>
      </w:r>
      <w:r w:rsidR="00AD1FA2">
        <w:rPr>
          <w:i/>
          <w:sz w:val="16"/>
        </w:rPr>
        <w:t>Refer to Attachment 1</w:t>
      </w:r>
      <w:r w:rsidR="00AD1FA2" w:rsidRPr="00AD1FA2">
        <w:rPr>
          <w:i/>
          <w:sz w:val="16"/>
        </w:rPr>
        <w:t>:  Surgical and Cytology SDO Specimens</w:t>
      </w:r>
    </w:p>
    <w:p w:rsidR="00AD1FA2" w:rsidRPr="00AD1FA2" w:rsidRDefault="00AD1FA2" w:rsidP="004C4720"/>
    <w:p w:rsidR="00603D01" w:rsidRPr="00F4366D" w:rsidRDefault="00603D01" w:rsidP="00F4366D">
      <w:pPr>
        <w:pStyle w:val="ListParagraph"/>
        <w:numPr>
          <w:ilvl w:val="0"/>
          <w:numId w:val="34"/>
        </w:numPr>
      </w:pPr>
      <w:r w:rsidRPr="00746E88">
        <w:rPr>
          <w:b/>
        </w:rPr>
        <w:t>Weekdays from 6 am-4 pm</w:t>
      </w:r>
      <w:r w:rsidRPr="00F4366D">
        <w:t xml:space="preserve"> – Deliver tissue specimens with accompanying requisition to Cytology Prep Room.</w:t>
      </w:r>
    </w:p>
    <w:p w:rsidR="00143CB0" w:rsidRPr="00F4366D" w:rsidRDefault="00603D01" w:rsidP="00F4366D">
      <w:pPr>
        <w:pStyle w:val="ListParagraph"/>
        <w:numPr>
          <w:ilvl w:val="0"/>
          <w:numId w:val="34"/>
        </w:numPr>
      </w:pPr>
      <w:r w:rsidRPr="00746E88">
        <w:rPr>
          <w:b/>
        </w:rPr>
        <w:t>Weekdays after 4 pm and weekends</w:t>
      </w:r>
      <w:r w:rsidRPr="00F4366D">
        <w:t xml:space="preserve"> – </w:t>
      </w:r>
      <w:r w:rsidR="00143CB0" w:rsidRPr="00F4366D">
        <w:t xml:space="preserve">Deliver tissue specimen in fixative (10% formalin) with accompanying requisition to Cytology </w:t>
      </w:r>
      <w:r w:rsidR="004A53A2" w:rsidRPr="00F4366D">
        <w:t>Prep Room</w:t>
      </w:r>
      <w:r w:rsidRPr="00F4366D">
        <w:t xml:space="preserve"> and place in blue bin</w:t>
      </w:r>
      <w:r w:rsidR="00143CB0" w:rsidRPr="00F4366D">
        <w:t xml:space="preserve">. </w:t>
      </w:r>
    </w:p>
    <w:p w:rsidR="00143CB0" w:rsidRPr="00DE4BA6" w:rsidRDefault="00143CB0" w:rsidP="004C4720">
      <w:pPr>
        <w:rPr>
          <w:b/>
          <w:highlight w:val="yellow"/>
        </w:rPr>
      </w:pPr>
    </w:p>
    <w:p w:rsidR="00AD1FA2" w:rsidRDefault="001D71D4" w:rsidP="00AD1FA2">
      <w:pPr>
        <w:rPr>
          <w:i/>
          <w:sz w:val="16"/>
        </w:rPr>
      </w:pPr>
      <w:r>
        <w:rPr>
          <w:b/>
          <w:u w:val="single"/>
        </w:rPr>
        <w:t xml:space="preserve">Cytology Specimen Drop </w:t>
      </w:r>
      <w:proofErr w:type="gramStart"/>
      <w:r>
        <w:rPr>
          <w:b/>
          <w:u w:val="single"/>
        </w:rPr>
        <w:t>Off</w:t>
      </w:r>
      <w:proofErr w:type="gramEnd"/>
      <w:r>
        <w:rPr>
          <w:b/>
          <w:u w:val="single"/>
        </w:rPr>
        <w:t xml:space="preserve"> </w:t>
      </w:r>
      <w:r w:rsidR="006329C6">
        <w:rPr>
          <w:b/>
          <w:u w:val="single"/>
        </w:rPr>
        <w:t>(SDO)</w:t>
      </w:r>
      <w:r w:rsidR="00427800" w:rsidRPr="006719B4">
        <w:rPr>
          <w:b/>
          <w:u w:val="single"/>
        </w:rPr>
        <w:t>:</w:t>
      </w:r>
      <w:r w:rsidR="00AD1FA2">
        <w:rPr>
          <w:b/>
          <w:u w:val="single"/>
        </w:rPr>
        <w:t xml:space="preserve"> </w:t>
      </w:r>
      <w:r w:rsidR="00AD1FA2">
        <w:rPr>
          <w:i/>
          <w:sz w:val="16"/>
        </w:rPr>
        <w:t>Refer to Attachment 1</w:t>
      </w:r>
      <w:r w:rsidR="00AD1FA2" w:rsidRPr="00AD1FA2">
        <w:rPr>
          <w:i/>
          <w:sz w:val="16"/>
        </w:rPr>
        <w:t>:  Surgical and Cytology SDO Specimens</w:t>
      </w:r>
    </w:p>
    <w:p w:rsidR="001018A6" w:rsidRPr="006719B4" w:rsidRDefault="001018A6" w:rsidP="001018A6">
      <w:pPr>
        <w:rPr>
          <w:b/>
          <w:u w:val="single"/>
        </w:rPr>
      </w:pPr>
    </w:p>
    <w:p w:rsidR="004F556E" w:rsidRPr="00EA196E" w:rsidRDefault="005F1368" w:rsidP="001018A6">
      <w:pPr>
        <w:rPr>
          <w:b/>
          <w:i/>
          <w:color w:val="0F243E" w:themeColor="text2" w:themeShade="80"/>
        </w:rPr>
      </w:pPr>
      <w:r w:rsidRPr="00EA196E">
        <w:rPr>
          <w:b/>
          <w:i/>
          <w:color w:val="0F243E" w:themeColor="text2" w:themeShade="80"/>
        </w:rPr>
        <w:t xml:space="preserve">Note:  It is not uncommon for cytology requisitions to be stapled to clinical requisitions.  It is the responsibility of the </w:t>
      </w:r>
      <w:proofErr w:type="spellStart"/>
      <w:r w:rsidR="00EA196E">
        <w:rPr>
          <w:b/>
          <w:i/>
          <w:color w:val="0F243E" w:themeColor="text2" w:themeShade="80"/>
        </w:rPr>
        <w:t>A</w:t>
      </w:r>
      <w:r w:rsidRPr="00EA196E">
        <w:rPr>
          <w:b/>
          <w:i/>
          <w:color w:val="0F243E" w:themeColor="text2" w:themeShade="80"/>
        </w:rPr>
        <w:t>ccessioner</w:t>
      </w:r>
      <w:proofErr w:type="spellEnd"/>
      <w:r w:rsidRPr="00EA196E">
        <w:rPr>
          <w:b/>
          <w:i/>
          <w:color w:val="0F243E" w:themeColor="text2" w:themeShade="80"/>
        </w:rPr>
        <w:t xml:space="preserve"> to check all paperwork attached to the clinical requisition, and it is the responsibility of the labeler to recheck all paperwork attached to the clinical requisition.</w:t>
      </w:r>
    </w:p>
    <w:p w:rsidR="005F1368" w:rsidRPr="00F4366D" w:rsidRDefault="005F1368" w:rsidP="001018A6">
      <w:pPr>
        <w:rPr>
          <w:i/>
        </w:rPr>
      </w:pPr>
    </w:p>
    <w:p w:rsidR="0055392B" w:rsidRDefault="00BA02B5" w:rsidP="00EA196E">
      <w:pPr>
        <w:pStyle w:val="ListParagraph"/>
        <w:numPr>
          <w:ilvl w:val="1"/>
          <w:numId w:val="35"/>
        </w:numPr>
      </w:pPr>
      <w:r w:rsidRPr="00EA196E">
        <w:rPr>
          <w:u w:val="single"/>
        </w:rPr>
        <w:t xml:space="preserve">Fixed </w:t>
      </w:r>
      <w:r w:rsidR="00867282" w:rsidRPr="00EA196E">
        <w:rPr>
          <w:u w:val="single"/>
        </w:rPr>
        <w:t xml:space="preserve">Cytology </w:t>
      </w:r>
      <w:r w:rsidRPr="00EA196E">
        <w:rPr>
          <w:u w:val="single"/>
        </w:rPr>
        <w:t>Specimens</w:t>
      </w:r>
      <w:r w:rsidRPr="00F4366D">
        <w:t xml:space="preserve">:  </w:t>
      </w:r>
    </w:p>
    <w:p w:rsidR="0055392B" w:rsidRPr="00F4366D" w:rsidRDefault="00AE11A1" w:rsidP="00EA196E">
      <w:pPr>
        <w:pStyle w:val="ListParagraph"/>
        <w:numPr>
          <w:ilvl w:val="2"/>
          <w:numId w:val="35"/>
        </w:numPr>
      </w:pPr>
      <w:r w:rsidRPr="00EA196E">
        <w:rPr>
          <w:b/>
        </w:rPr>
        <w:t>Weekdays from 6 am to 4 pm</w:t>
      </w:r>
      <w:r w:rsidRPr="00F4366D">
        <w:t xml:space="preserve"> - Deliver specimens that are in fixative </w:t>
      </w:r>
      <w:r w:rsidR="00BA02B5" w:rsidRPr="00F4366D">
        <w:t>(</w:t>
      </w:r>
      <w:proofErr w:type="spellStart"/>
      <w:r w:rsidR="00BA02B5" w:rsidRPr="00F4366D">
        <w:t>Cytolyt</w:t>
      </w:r>
      <w:proofErr w:type="spellEnd"/>
      <w:r w:rsidR="00BA02B5" w:rsidRPr="00F4366D">
        <w:t xml:space="preserve"> or 50% alcohol) to </w:t>
      </w:r>
      <w:r w:rsidRPr="00F4366D">
        <w:t>Cytology Prep Room with accompanying cytology requis</w:t>
      </w:r>
      <w:bookmarkStart w:id="0" w:name="_GoBack"/>
      <w:bookmarkEnd w:id="0"/>
      <w:r w:rsidRPr="00F4366D">
        <w:t>ition.</w:t>
      </w:r>
    </w:p>
    <w:p w:rsidR="00AE11A1" w:rsidRPr="00F4366D" w:rsidRDefault="00AE11A1" w:rsidP="00EA196E">
      <w:pPr>
        <w:pStyle w:val="ListParagraph"/>
        <w:numPr>
          <w:ilvl w:val="2"/>
          <w:numId w:val="35"/>
        </w:numPr>
      </w:pPr>
      <w:r w:rsidRPr="00EA196E">
        <w:rPr>
          <w:b/>
        </w:rPr>
        <w:t>Weekdays after 4 pm and weekends</w:t>
      </w:r>
      <w:r w:rsidRPr="00F4366D">
        <w:t xml:space="preserve"> – Deliver specimens that are in fixative</w:t>
      </w:r>
      <w:r w:rsidR="004A53A2" w:rsidRPr="00F4366D">
        <w:t xml:space="preserve"> with accompanying requisition</w:t>
      </w:r>
      <w:r w:rsidRPr="00F4366D">
        <w:t xml:space="preserve"> to Cytology Prep Room</w:t>
      </w:r>
      <w:r w:rsidR="00EA196E">
        <w:t xml:space="preserve"> </w:t>
      </w:r>
      <w:r w:rsidR="00EA196E" w:rsidRPr="00F4366D">
        <w:t>and place in blue bin</w:t>
      </w:r>
      <w:r w:rsidRPr="00F4366D">
        <w:t>.</w:t>
      </w:r>
    </w:p>
    <w:p w:rsidR="0055392B" w:rsidRDefault="00BA02B5" w:rsidP="00EA196E">
      <w:pPr>
        <w:pStyle w:val="ListParagraph"/>
        <w:numPr>
          <w:ilvl w:val="1"/>
          <w:numId w:val="35"/>
        </w:numPr>
      </w:pPr>
      <w:r w:rsidRPr="00EA196E">
        <w:rPr>
          <w:u w:val="single"/>
        </w:rPr>
        <w:t xml:space="preserve">Fresh </w:t>
      </w:r>
      <w:r w:rsidR="00867282" w:rsidRPr="00EA196E">
        <w:rPr>
          <w:u w:val="single"/>
        </w:rPr>
        <w:t xml:space="preserve">Cytology </w:t>
      </w:r>
      <w:r w:rsidRPr="00EA196E">
        <w:rPr>
          <w:u w:val="single"/>
        </w:rPr>
        <w:t>Specimens</w:t>
      </w:r>
      <w:r w:rsidRPr="00F4366D">
        <w:t xml:space="preserve">:  </w:t>
      </w:r>
    </w:p>
    <w:p w:rsidR="0055392B" w:rsidRPr="00F4366D" w:rsidRDefault="004A53A2" w:rsidP="00EA196E">
      <w:pPr>
        <w:pStyle w:val="ListParagraph"/>
        <w:numPr>
          <w:ilvl w:val="2"/>
          <w:numId w:val="35"/>
        </w:numPr>
      </w:pPr>
      <w:r w:rsidRPr="00EA196E">
        <w:rPr>
          <w:b/>
        </w:rPr>
        <w:t>Weekdays from 6 am to 4 pm</w:t>
      </w:r>
      <w:r w:rsidRPr="00F4366D">
        <w:t xml:space="preserve"> - Cytology specimens received fresh (no fixative) – Deliver specimen to Cytology Prep Room with accompanying cytology requisition.</w:t>
      </w:r>
    </w:p>
    <w:p w:rsidR="004A53A2" w:rsidRPr="00F4366D" w:rsidRDefault="004A53A2" w:rsidP="00EA196E">
      <w:pPr>
        <w:pStyle w:val="ListParagraph"/>
        <w:numPr>
          <w:ilvl w:val="2"/>
          <w:numId w:val="35"/>
        </w:numPr>
      </w:pPr>
      <w:r w:rsidRPr="00EA196E">
        <w:rPr>
          <w:b/>
        </w:rPr>
        <w:t>Weekdays after 4 pm and weekends</w:t>
      </w:r>
      <w:r w:rsidRPr="00F4366D">
        <w:t xml:space="preserve"> – Cytology specimens received fresh (no fixative) are placed in walk-in cooler in plastic bin labeled “New Cytology Specimens” and cytology requisition is placed on counter in Cytology Prep Room.</w:t>
      </w:r>
    </w:p>
    <w:p w:rsidR="008C6083" w:rsidRDefault="004A53A2" w:rsidP="00EA196E">
      <w:pPr>
        <w:pStyle w:val="ListParagraph"/>
        <w:numPr>
          <w:ilvl w:val="1"/>
          <w:numId w:val="35"/>
        </w:numPr>
      </w:pPr>
      <w:r w:rsidRPr="00EA196E">
        <w:rPr>
          <w:u w:val="single"/>
        </w:rPr>
        <w:t>Shared Specimens</w:t>
      </w:r>
      <w:r w:rsidRPr="00F4366D">
        <w:t xml:space="preserve">:  </w:t>
      </w:r>
      <w:r w:rsidR="008B301D" w:rsidRPr="008B301D">
        <w:t xml:space="preserve">In cases where the patient has Urine for Cytology orders </w:t>
      </w:r>
      <w:r w:rsidR="008B301D" w:rsidRPr="008B301D">
        <w:rPr>
          <w:b/>
        </w:rPr>
        <w:t xml:space="preserve">Plus </w:t>
      </w:r>
      <w:r w:rsidR="008B301D">
        <w:t xml:space="preserve">orders for clinical testing, </w:t>
      </w:r>
      <w:r w:rsidR="00E24530">
        <w:t xml:space="preserve">mix and </w:t>
      </w:r>
      <w:r w:rsidR="008B301D">
        <w:t xml:space="preserve">pour off clinical specimens.  Submit the </w:t>
      </w:r>
      <w:r w:rsidR="008B301D">
        <w:rPr>
          <w:b/>
        </w:rPr>
        <w:t xml:space="preserve">original urine container </w:t>
      </w:r>
      <w:r w:rsidR="008C6083">
        <w:t>to cytology.</w:t>
      </w:r>
    </w:p>
    <w:p w:rsidR="008C6083" w:rsidRPr="00F4366D" w:rsidRDefault="008C6083" w:rsidP="008C6083">
      <w:pPr>
        <w:pStyle w:val="ListParagraph"/>
        <w:numPr>
          <w:ilvl w:val="2"/>
          <w:numId w:val="35"/>
        </w:numPr>
      </w:pPr>
      <w:r w:rsidRPr="00EA196E">
        <w:rPr>
          <w:b/>
        </w:rPr>
        <w:t>Weekdays from 6 am to 4 pm</w:t>
      </w:r>
      <w:r w:rsidRPr="00F4366D">
        <w:t xml:space="preserve"> - Cytology specimens received fresh (no fixative) – Deliver specimen to Cytology Prep Room with accompanying cytology requisition.</w:t>
      </w:r>
    </w:p>
    <w:p w:rsidR="008C6083" w:rsidRPr="00F4366D" w:rsidRDefault="008C6083" w:rsidP="008C6083">
      <w:pPr>
        <w:pStyle w:val="ListParagraph"/>
        <w:numPr>
          <w:ilvl w:val="2"/>
          <w:numId w:val="35"/>
        </w:numPr>
      </w:pPr>
      <w:r w:rsidRPr="00EA196E">
        <w:rPr>
          <w:b/>
        </w:rPr>
        <w:t>Weekdays after 4 pm and weekends</w:t>
      </w:r>
      <w:r w:rsidRPr="00F4366D">
        <w:t xml:space="preserve"> – Cytology specimens received fresh (no fixative) are placed in walk-in cooler in plastic bin labeled “New Cytology Specimens” and cytology requisition is placed on counter in Cytology Prep Room.</w:t>
      </w:r>
    </w:p>
    <w:p w:rsidR="008358B6" w:rsidRPr="00F4366D" w:rsidRDefault="008358B6">
      <w:pPr>
        <w:pStyle w:val="ListParagraph"/>
        <w:ind w:left="1080"/>
      </w:pPr>
    </w:p>
    <w:p w:rsidR="00003197" w:rsidRPr="00AD1FA2" w:rsidRDefault="00C8311C" w:rsidP="00003197">
      <w:pPr>
        <w:rPr>
          <w:i/>
          <w:sz w:val="16"/>
        </w:rPr>
      </w:pPr>
      <w:r>
        <w:rPr>
          <w:b/>
          <w:u w:val="single"/>
        </w:rPr>
        <w:t xml:space="preserve">Urine </w:t>
      </w:r>
      <w:r w:rsidR="00003197">
        <w:rPr>
          <w:b/>
          <w:u w:val="single"/>
        </w:rPr>
        <w:t>Cytology Specimens Collected in Outpatients</w:t>
      </w:r>
      <w:r>
        <w:rPr>
          <w:b/>
          <w:u w:val="single"/>
        </w:rPr>
        <w:t xml:space="preserve"> Procedure</w:t>
      </w:r>
      <w:r w:rsidR="00003197">
        <w:rPr>
          <w:b/>
          <w:u w:val="single"/>
        </w:rPr>
        <w:t>:</w:t>
      </w:r>
      <w:r w:rsidR="00AD1FA2">
        <w:rPr>
          <w:b/>
          <w:u w:val="single"/>
        </w:rPr>
        <w:t xml:space="preserve"> </w:t>
      </w:r>
      <w:r w:rsidR="00AD1FA2" w:rsidRPr="00AD1FA2">
        <w:rPr>
          <w:i/>
          <w:sz w:val="16"/>
        </w:rPr>
        <w:t>Refer to Attachment 2:  Urine for Cytology Specimens Collected in Outpatients</w:t>
      </w:r>
    </w:p>
    <w:p w:rsidR="00AD1FA2" w:rsidRPr="00AD1FA2" w:rsidRDefault="00AD1FA2" w:rsidP="00003197">
      <w:pPr>
        <w:rPr>
          <w:i/>
        </w:rPr>
      </w:pPr>
    </w:p>
    <w:p w:rsidR="008C6083" w:rsidRPr="00EA196E" w:rsidRDefault="008C6083" w:rsidP="008C6083">
      <w:pPr>
        <w:rPr>
          <w:b/>
          <w:i/>
          <w:color w:val="0F243E" w:themeColor="text2" w:themeShade="80"/>
        </w:rPr>
      </w:pPr>
      <w:r w:rsidRPr="00EA196E">
        <w:rPr>
          <w:b/>
          <w:i/>
          <w:color w:val="0F243E" w:themeColor="text2" w:themeShade="80"/>
        </w:rPr>
        <w:t xml:space="preserve">Note: </w:t>
      </w:r>
      <w:r>
        <w:rPr>
          <w:b/>
          <w:i/>
          <w:color w:val="0F243E" w:themeColor="text2" w:themeShade="80"/>
        </w:rPr>
        <w:t xml:space="preserve">All Urine for Cytology specimens collected in Outpatients are handled according to the </w:t>
      </w:r>
      <w:r>
        <w:rPr>
          <w:b/>
          <w:i/>
          <w:color w:val="0F243E" w:themeColor="text2" w:themeShade="80"/>
          <w:u w:val="single"/>
        </w:rPr>
        <w:t>Fresh Cytology Specimens</w:t>
      </w:r>
      <w:r>
        <w:rPr>
          <w:i/>
          <w:color w:val="0F243E" w:themeColor="text2" w:themeShade="80"/>
          <w:u w:val="single"/>
        </w:rPr>
        <w:t xml:space="preserve"> </w:t>
      </w:r>
      <w:r>
        <w:rPr>
          <w:b/>
          <w:i/>
          <w:color w:val="0F243E" w:themeColor="text2" w:themeShade="80"/>
        </w:rPr>
        <w:t>section foun</w:t>
      </w:r>
      <w:r w:rsidRPr="008C6083">
        <w:rPr>
          <w:b/>
          <w:i/>
          <w:color w:val="0F243E" w:themeColor="text2" w:themeShade="80"/>
        </w:rPr>
        <w:t>d</w:t>
      </w:r>
      <w:r>
        <w:rPr>
          <w:b/>
          <w:i/>
          <w:color w:val="0F243E" w:themeColor="text2" w:themeShade="80"/>
        </w:rPr>
        <w:t xml:space="preserve"> </w:t>
      </w:r>
      <w:r w:rsidRPr="008C6083">
        <w:rPr>
          <w:b/>
          <w:i/>
          <w:color w:val="0F243E" w:themeColor="text2" w:themeShade="80"/>
        </w:rPr>
        <w:t>in this procedure.</w:t>
      </w:r>
      <w:r>
        <w:rPr>
          <w:b/>
          <w:i/>
          <w:color w:val="0F243E" w:themeColor="text2" w:themeShade="80"/>
        </w:rPr>
        <w:t xml:space="preserve"> </w:t>
      </w:r>
      <w:r w:rsidRPr="00EA196E">
        <w:rPr>
          <w:b/>
          <w:i/>
          <w:color w:val="0F243E" w:themeColor="text2" w:themeShade="80"/>
        </w:rPr>
        <w:t xml:space="preserve"> </w:t>
      </w:r>
    </w:p>
    <w:p w:rsidR="008C6083" w:rsidRDefault="008C6083" w:rsidP="00003197">
      <w:pPr>
        <w:rPr>
          <w:b/>
          <w:u w:val="single"/>
        </w:rPr>
      </w:pPr>
    </w:p>
    <w:p w:rsidR="008C6083" w:rsidRDefault="008C6083" w:rsidP="00003197">
      <w:pPr>
        <w:pStyle w:val="ListParagraph"/>
        <w:numPr>
          <w:ilvl w:val="0"/>
          <w:numId w:val="36"/>
        </w:numPr>
      </w:pPr>
      <w:r>
        <w:rPr>
          <w:u w:val="single"/>
        </w:rPr>
        <w:t>Urine for Cytology Orders</w:t>
      </w:r>
      <w:r w:rsidR="00CF1BCA" w:rsidRPr="00CF1BCA">
        <w:rPr>
          <w:u w:val="single"/>
        </w:rPr>
        <w:t xml:space="preserve"> </w:t>
      </w:r>
      <w:r w:rsidR="00CF1BCA">
        <w:rPr>
          <w:u w:val="single"/>
        </w:rPr>
        <w:t>Only</w:t>
      </w:r>
      <w:r w:rsidRPr="00F4366D">
        <w:t xml:space="preserve">:  </w:t>
      </w:r>
    </w:p>
    <w:p w:rsidR="008C6083" w:rsidRDefault="008C6083" w:rsidP="008C6083">
      <w:pPr>
        <w:pStyle w:val="ListParagraph"/>
        <w:numPr>
          <w:ilvl w:val="1"/>
          <w:numId w:val="36"/>
        </w:numPr>
      </w:pPr>
      <w:r>
        <w:t xml:space="preserve">Collect </w:t>
      </w:r>
      <w:r w:rsidR="00CF1BCA">
        <w:t>s</w:t>
      </w:r>
      <w:r>
        <w:t>pecimen in a sterile container.</w:t>
      </w:r>
    </w:p>
    <w:p w:rsidR="008C6083" w:rsidRDefault="008C6083" w:rsidP="008C6083">
      <w:pPr>
        <w:pStyle w:val="ListParagraph"/>
        <w:numPr>
          <w:ilvl w:val="1"/>
          <w:numId w:val="36"/>
        </w:numPr>
      </w:pPr>
      <w:r>
        <w:t xml:space="preserve">Submit </w:t>
      </w:r>
      <w:r w:rsidR="00CF1BCA">
        <w:t xml:space="preserve">the </w:t>
      </w:r>
      <w:r w:rsidR="00CF1BCA">
        <w:rPr>
          <w:b/>
        </w:rPr>
        <w:t>original urine container</w:t>
      </w:r>
      <w:r w:rsidR="00CF1BCA">
        <w:t xml:space="preserve"> to cytology.</w:t>
      </w:r>
    </w:p>
    <w:p w:rsidR="00CF1BCA" w:rsidRPr="00CF1BCA" w:rsidRDefault="00CF1BCA" w:rsidP="00CF1BCA">
      <w:pPr>
        <w:pStyle w:val="ListParagraph"/>
        <w:numPr>
          <w:ilvl w:val="0"/>
          <w:numId w:val="36"/>
        </w:numPr>
      </w:pPr>
      <w:r>
        <w:rPr>
          <w:u w:val="single"/>
        </w:rPr>
        <w:t xml:space="preserve">Urine for Cytology Orders </w:t>
      </w:r>
      <w:r>
        <w:rPr>
          <w:b/>
          <w:u w:val="single"/>
        </w:rPr>
        <w:t xml:space="preserve">Plus </w:t>
      </w:r>
      <w:r>
        <w:rPr>
          <w:u w:val="single"/>
        </w:rPr>
        <w:t>Orders for Clinical Testing:</w:t>
      </w:r>
    </w:p>
    <w:p w:rsidR="00CF1BCA" w:rsidRDefault="00CF1BCA" w:rsidP="00CF1BCA">
      <w:pPr>
        <w:pStyle w:val="ListParagraph"/>
        <w:numPr>
          <w:ilvl w:val="1"/>
          <w:numId w:val="36"/>
        </w:numPr>
      </w:pPr>
      <w:r>
        <w:t>Collect specimen in a sterile container.</w:t>
      </w:r>
    </w:p>
    <w:p w:rsidR="00CF1BCA" w:rsidRDefault="00CF1BCA" w:rsidP="00CF1BCA">
      <w:pPr>
        <w:pStyle w:val="ListParagraph"/>
        <w:numPr>
          <w:ilvl w:val="1"/>
          <w:numId w:val="36"/>
        </w:numPr>
      </w:pPr>
      <w:r>
        <w:t xml:space="preserve">Pour off clinical </w:t>
      </w:r>
      <w:r w:rsidR="000A535D">
        <w:t xml:space="preserve">urine </w:t>
      </w:r>
      <w:r>
        <w:t>specimens.</w:t>
      </w:r>
    </w:p>
    <w:p w:rsidR="00CF1BCA" w:rsidRDefault="00CF1BCA" w:rsidP="00CF1BCA">
      <w:pPr>
        <w:pStyle w:val="ListParagraph"/>
        <w:numPr>
          <w:ilvl w:val="1"/>
          <w:numId w:val="36"/>
        </w:numPr>
      </w:pPr>
      <w:r>
        <w:t xml:space="preserve">Submit the </w:t>
      </w:r>
      <w:r>
        <w:rPr>
          <w:b/>
        </w:rPr>
        <w:t>original urine container</w:t>
      </w:r>
      <w:r>
        <w:t xml:space="preserve"> to cytology.</w:t>
      </w:r>
    </w:p>
    <w:p w:rsidR="00CF1BCA" w:rsidRPr="00CF1BCA" w:rsidRDefault="00CF1BCA" w:rsidP="00CF1BCA">
      <w:pPr>
        <w:pStyle w:val="ListParagraph"/>
        <w:numPr>
          <w:ilvl w:val="0"/>
          <w:numId w:val="36"/>
        </w:numPr>
      </w:pPr>
      <w:r>
        <w:rPr>
          <w:u w:val="single"/>
        </w:rPr>
        <w:t>Urine for Cytology to be Dropped off at a Later Date:</w:t>
      </w:r>
    </w:p>
    <w:p w:rsidR="00CF1BCA" w:rsidRDefault="00CF1BCA" w:rsidP="00CF1BCA">
      <w:pPr>
        <w:pStyle w:val="ListParagraph"/>
        <w:numPr>
          <w:ilvl w:val="1"/>
          <w:numId w:val="36"/>
        </w:numPr>
      </w:pPr>
      <w:r>
        <w:t xml:space="preserve">Obtain </w:t>
      </w:r>
      <w:proofErr w:type="gramStart"/>
      <w:r>
        <w:t>a Urine</w:t>
      </w:r>
      <w:proofErr w:type="gramEnd"/>
      <w:r>
        <w:t xml:space="preserve"> for Cytology kit, and provide it to the patient.</w:t>
      </w:r>
    </w:p>
    <w:p w:rsidR="00CF1BCA" w:rsidRPr="008C6083" w:rsidRDefault="00CF1BCA" w:rsidP="00CF1BCA">
      <w:pPr>
        <w:pStyle w:val="ListParagraph"/>
        <w:ind w:left="1800"/>
      </w:pPr>
    </w:p>
    <w:p w:rsidR="00547438" w:rsidRPr="00547438" w:rsidRDefault="00547438" w:rsidP="00547438">
      <w:pPr>
        <w:rPr>
          <w:b/>
          <w:u w:val="single"/>
        </w:rPr>
      </w:pPr>
      <w:r>
        <w:rPr>
          <w:b/>
          <w:u w:val="single"/>
        </w:rPr>
        <w:t>Attachments:</w:t>
      </w:r>
    </w:p>
    <w:p w:rsidR="00F20F27" w:rsidRPr="00F20F27" w:rsidRDefault="00F20F27" w:rsidP="00F20F27">
      <w:r w:rsidRPr="00F20F27">
        <w:t xml:space="preserve">Attachment 1:  Surgical and Cytology SDO Specimens </w:t>
      </w:r>
    </w:p>
    <w:p w:rsidR="00F20F27" w:rsidRPr="00F20F27" w:rsidRDefault="00F20F27" w:rsidP="00F20F27">
      <w:r w:rsidRPr="00F20F27">
        <w:t>Attachment 2:  Urine for Cytology Specimens Collected in Outpatients</w:t>
      </w:r>
    </w:p>
    <w:p w:rsidR="00CB6AE6" w:rsidRDefault="00CB6AE6" w:rsidP="004F556E"/>
    <w:p w:rsidR="00F20F27" w:rsidRDefault="00F20F27" w:rsidP="004F556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055"/>
        <w:gridCol w:w="1862"/>
        <w:gridCol w:w="1350"/>
        <w:gridCol w:w="3196"/>
      </w:tblGrid>
      <w:tr w:rsidR="00E43ADE" w:rsidRPr="00C90ED4" w:rsidTr="00A0740F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438" w:rsidRDefault="00547438" w:rsidP="00A0740F">
            <w:pPr>
              <w:jc w:val="right"/>
              <w:rPr>
                <w:sz w:val="16"/>
                <w:szCs w:val="16"/>
              </w:rPr>
            </w:pPr>
          </w:p>
          <w:p w:rsidR="00E43ADE" w:rsidRPr="00C90ED4" w:rsidRDefault="00E43ADE" w:rsidP="00A0740F">
            <w:pPr>
              <w:jc w:val="right"/>
              <w:rPr>
                <w:b/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Date of Origin: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DE" w:rsidRPr="00C90ED4" w:rsidRDefault="00B97F6C" w:rsidP="00F20F2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11/</w:t>
            </w:r>
            <w:r w:rsidR="00F20F2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/15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DE" w:rsidRPr="00C90ED4" w:rsidRDefault="00E43ADE" w:rsidP="00A0740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DE" w:rsidRPr="00C90ED4" w:rsidRDefault="00DE4BA6" w:rsidP="00F436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E43ADE" w:rsidRPr="00C90ED4">
              <w:rPr>
                <w:sz w:val="16"/>
                <w:szCs w:val="16"/>
              </w:rPr>
              <w:t>Prepared By: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DE" w:rsidRPr="00C90ED4" w:rsidRDefault="00013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Teri Baldwin</w:t>
            </w:r>
            <w:r w:rsidR="003808FF">
              <w:rPr>
                <w:sz w:val="16"/>
                <w:szCs w:val="16"/>
              </w:rPr>
              <w:t>, Carolyn DeMarinis</w:t>
            </w:r>
          </w:p>
        </w:tc>
      </w:tr>
      <w:tr w:rsidR="00E43ADE" w:rsidRPr="00C90ED4" w:rsidTr="00A0740F">
        <w:trPr>
          <w:trHeight w:val="432"/>
        </w:trPr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BA6" w:rsidRDefault="00DE4BA6" w:rsidP="00A074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</w:t>
            </w:r>
          </w:p>
          <w:p w:rsidR="00E43ADE" w:rsidRPr="00C90ED4" w:rsidRDefault="00E43ADE" w:rsidP="00A0740F">
            <w:pPr>
              <w:rPr>
                <w:sz w:val="16"/>
                <w:szCs w:val="16"/>
              </w:rPr>
            </w:pPr>
            <w:r w:rsidRPr="00C90ED4">
              <w:rPr>
                <w:b/>
                <w:sz w:val="16"/>
                <w:szCs w:val="16"/>
              </w:rPr>
              <w:t>Date Placed in Service: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ADE" w:rsidRPr="00C90ED4" w:rsidRDefault="00E43ADE" w:rsidP="00A0740F">
            <w:pPr>
              <w:rPr>
                <w:sz w:val="16"/>
                <w:szCs w:val="16"/>
              </w:rPr>
            </w:pP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DE" w:rsidRPr="00C90ED4" w:rsidRDefault="00E43ADE" w:rsidP="00A0740F"/>
        </w:tc>
      </w:tr>
    </w:tbl>
    <w:p w:rsidR="00E43ADE" w:rsidRDefault="00E43ADE" w:rsidP="00BD6274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456"/>
        <w:gridCol w:w="270"/>
        <w:gridCol w:w="864"/>
        <w:gridCol w:w="270"/>
        <w:gridCol w:w="3312"/>
        <w:gridCol w:w="270"/>
        <w:gridCol w:w="864"/>
      </w:tblGrid>
      <w:tr w:rsidR="00E43ADE" w:rsidRPr="00C90ED4" w:rsidTr="00A0740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Approved by: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</w:tr>
      <w:tr w:rsidR="00E43ADE" w:rsidRPr="00C90ED4" w:rsidTr="00A0740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:rsidR="00E43ADE" w:rsidRPr="00C90ED4" w:rsidRDefault="000A3C82" w:rsidP="00A07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Laboratory Support Services Manager</w:t>
            </w:r>
          </w:p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Teri Baldwin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:rsidR="00E43ADE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 xml:space="preserve"> </w:t>
            </w:r>
            <w:r w:rsidR="00013056">
              <w:rPr>
                <w:sz w:val="16"/>
                <w:szCs w:val="16"/>
              </w:rPr>
              <w:t>Anatomic Pathology Manager</w:t>
            </w:r>
          </w:p>
          <w:p w:rsidR="00013056" w:rsidRPr="00C90ED4" w:rsidRDefault="00013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Carolyn DeMarin</w:t>
            </w:r>
            <w:r w:rsidR="005012DA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Date</w:t>
            </w:r>
          </w:p>
        </w:tc>
      </w:tr>
      <w:tr w:rsidR="00E43ADE" w:rsidRPr="00C90ED4" w:rsidTr="000A3C82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</w:tr>
      <w:tr w:rsidR="00E43ADE" w:rsidRPr="00C90ED4" w:rsidTr="000A3C82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nil"/>
              <w:left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</w:tr>
      <w:tr w:rsidR="00E43ADE" w:rsidRPr="00C90ED4" w:rsidTr="000A3C82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Laboratory Administrative Director</w:t>
            </w:r>
          </w:p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Richard Vandell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A3C82" w:rsidRPr="00C90ED4" w:rsidRDefault="000A3C82" w:rsidP="000A3C82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Saratoga Hospital Laboratory Medical Director</w:t>
            </w:r>
          </w:p>
          <w:p w:rsidR="00E43ADE" w:rsidRPr="00C90ED4" w:rsidRDefault="000A3C82" w:rsidP="000A3C82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William E. Field II, MD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43ADE" w:rsidRPr="00C90ED4" w:rsidRDefault="000A3C82" w:rsidP="00A07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</w:tbl>
    <w:p w:rsidR="00E43ADE" w:rsidRDefault="00E43ADE" w:rsidP="00BD6274">
      <w:pPr>
        <w:pStyle w:val="Default"/>
      </w:pPr>
    </w:p>
    <w:p w:rsidR="00510269" w:rsidRDefault="00510269" w:rsidP="00BD6274">
      <w:pPr>
        <w:pStyle w:val="Default"/>
      </w:pPr>
    </w:p>
    <w:p w:rsidR="00746E88" w:rsidRDefault="00746E88" w:rsidP="00BD6274">
      <w:pPr>
        <w:pStyle w:val="Default"/>
        <w:sectPr w:rsidR="00746E88" w:rsidSect="007D55E0">
          <w:footerReference w:type="default" r:id="rId8"/>
          <w:pgSz w:w="12240" w:h="15840"/>
          <w:pgMar w:top="720" w:right="720" w:bottom="720" w:left="720" w:header="576" w:footer="576" w:gutter="0"/>
          <w:cols w:space="720"/>
          <w:docGrid w:linePitch="360"/>
        </w:sectPr>
      </w:pPr>
    </w:p>
    <w:p w:rsidR="00A24143" w:rsidRPr="006719B4" w:rsidRDefault="00A24143" w:rsidP="00A24143">
      <w:pPr>
        <w:pStyle w:val="Title"/>
        <w:rPr>
          <w:b w:val="0"/>
          <w:sz w:val="16"/>
          <w:szCs w:val="16"/>
        </w:rPr>
      </w:pPr>
      <w:r w:rsidRPr="006719B4">
        <w:rPr>
          <w:b w:val="0"/>
          <w:sz w:val="16"/>
          <w:szCs w:val="16"/>
        </w:rPr>
        <w:lastRenderedPageBreak/>
        <w:t>Saratoga Hospital Laboratory</w:t>
      </w:r>
    </w:p>
    <w:p w:rsidR="00A24143" w:rsidRPr="006719B4" w:rsidRDefault="00A24143" w:rsidP="00A24143">
      <w:pPr>
        <w:pStyle w:val="Title"/>
        <w:rPr>
          <w:b w:val="0"/>
          <w:sz w:val="16"/>
          <w:szCs w:val="16"/>
        </w:rPr>
      </w:pPr>
      <w:r w:rsidRPr="006719B4">
        <w:rPr>
          <w:b w:val="0"/>
          <w:sz w:val="16"/>
          <w:szCs w:val="16"/>
        </w:rPr>
        <w:t>211 Church Street, Saratoga Springs, NY 12866</w:t>
      </w:r>
    </w:p>
    <w:p w:rsidR="00CB6AE6" w:rsidRDefault="00CB6AE6" w:rsidP="00BD6274">
      <w:pPr>
        <w:pStyle w:val="Default"/>
      </w:pPr>
    </w:p>
    <w:p w:rsidR="006329C6" w:rsidRPr="00CB6AE6" w:rsidRDefault="006329C6" w:rsidP="006329C6">
      <w:pPr>
        <w:rPr>
          <w:b/>
        </w:rPr>
      </w:pPr>
      <w:r w:rsidRPr="00CB6AE6">
        <w:rPr>
          <w:b/>
        </w:rPr>
        <w:t xml:space="preserve">Attachment </w:t>
      </w:r>
      <w:r>
        <w:rPr>
          <w:b/>
        </w:rPr>
        <w:t>1</w:t>
      </w:r>
      <w:r w:rsidRPr="00CB6AE6">
        <w:rPr>
          <w:b/>
        </w:rPr>
        <w:t xml:space="preserve">:  </w:t>
      </w:r>
      <w:r>
        <w:rPr>
          <w:b/>
        </w:rPr>
        <w:t>Surgical and Cytology SDO Specimens</w:t>
      </w:r>
      <w:r w:rsidRPr="00CB6AE6">
        <w:rPr>
          <w:b/>
        </w:rPr>
        <w:t xml:space="preserve"> </w:t>
      </w:r>
    </w:p>
    <w:p w:rsidR="00CB6AE6" w:rsidRDefault="00CB6AE6" w:rsidP="00BD6274">
      <w:pPr>
        <w:pStyle w:val="Default"/>
      </w:pPr>
    </w:p>
    <w:p w:rsidR="00CB6AE6" w:rsidRDefault="006329C6" w:rsidP="00CB6AE6">
      <w:pPr>
        <w:pStyle w:val="Title"/>
        <w:rPr>
          <w:b w:val="0"/>
          <w:sz w:val="16"/>
          <w:szCs w:val="16"/>
        </w:rPr>
        <w:sectPr w:rsidR="00CB6AE6" w:rsidSect="00746E88">
          <w:pgSz w:w="15840" w:h="12240" w:orient="landscape"/>
          <w:pgMar w:top="720" w:right="720" w:bottom="720" w:left="720" w:header="576" w:footer="576" w:gutter="0"/>
          <w:cols w:space="720"/>
          <w:docGrid w:linePitch="360"/>
        </w:sectPr>
      </w:pPr>
      <w:r>
        <w:rPr>
          <w:i/>
          <w:noProof/>
          <w:color w:val="632423"/>
          <w:sz w:val="36"/>
          <w:szCs w:val="36"/>
        </w:rPr>
        <w:drawing>
          <wp:inline distT="0" distB="0" distL="0" distR="0" wp14:anchorId="5A925DFF" wp14:editId="3C2CE53D">
            <wp:extent cx="8772525" cy="5676900"/>
            <wp:effectExtent l="0" t="0" r="0" b="381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B6AE6" w:rsidRPr="006719B4" w:rsidRDefault="00CB6AE6" w:rsidP="00CB6AE6">
      <w:pPr>
        <w:pStyle w:val="Title"/>
        <w:rPr>
          <w:b w:val="0"/>
          <w:sz w:val="16"/>
          <w:szCs w:val="16"/>
        </w:rPr>
      </w:pPr>
      <w:r w:rsidRPr="006719B4">
        <w:rPr>
          <w:b w:val="0"/>
          <w:sz w:val="16"/>
          <w:szCs w:val="16"/>
        </w:rPr>
        <w:t>Saratoga Hospital Laboratory</w:t>
      </w:r>
    </w:p>
    <w:p w:rsidR="00CB6AE6" w:rsidRPr="006719B4" w:rsidRDefault="00CB6AE6" w:rsidP="00CB6AE6">
      <w:pPr>
        <w:pStyle w:val="Title"/>
        <w:rPr>
          <w:b w:val="0"/>
          <w:sz w:val="16"/>
          <w:szCs w:val="16"/>
        </w:rPr>
      </w:pPr>
      <w:r w:rsidRPr="006719B4">
        <w:rPr>
          <w:b w:val="0"/>
          <w:sz w:val="16"/>
          <w:szCs w:val="16"/>
        </w:rPr>
        <w:t>211 Church Street, Saratoga Springs, NY 12866</w:t>
      </w:r>
    </w:p>
    <w:p w:rsidR="006719B4" w:rsidRPr="006719B4" w:rsidRDefault="006719B4" w:rsidP="00BD6274">
      <w:pPr>
        <w:pStyle w:val="Default"/>
      </w:pPr>
    </w:p>
    <w:p w:rsidR="00CB6AE6" w:rsidRPr="00CB6AE6" w:rsidRDefault="00CB6AE6" w:rsidP="00CB6AE6">
      <w:pPr>
        <w:rPr>
          <w:b/>
        </w:rPr>
      </w:pPr>
      <w:r w:rsidRPr="00CB6AE6">
        <w:rPr>
          <w:b/>
        </w:rPr>
        <w:t>Attachment 2:  Urine for Cytology Specimens Collected in Outpatients</w:t>
      </w:r>
    </w:p>
    <w:p w:rsidR="00E43ADE" w:rsidRDefault="00E43ADE" w:rsidP="007F0F9C">
      <w:pPr>
        <w:pStyle w:val="Title"/>
        <w:rPr>
          <w:sz w:val="20"/>
          <w:szCs w:val="20"/>
        </w:rPr>
      </w:pPr>
    </w:p>
    <w:p w:rsidR="00CB6AE6" w:rsidRPr="00DE4BA6" w:rsidRDefault="00CB6AE6">
      <w:pPr>
        <w:pStyle w:val="ListParagraph"/>
      </w:pPr>
      <w:r>
        <w:rPr>
          <w:b/>
          <w:i/>
          <w:color w:val="0F243E"/>
          <w:sz w:val="24"/>
        </w:rPr>
        <w:t xml:space="preserve">  </w:t>
      </w:r>
    </w:p>
    <w:p w:rsidR="00CB6AE6" w:rsidRPr="00DE4BA6" w:rsidRDefault="00CB6AE6">
      <w:pPr>
        <w:pStyle w:val="ListParagraph"/>
      </w:pPr>
    </w:p>
    <w:p w:rsidR="00E43ADE" w:rsidRDefault="000A535D" w:rsidP="00F4366D">
      <w:pPr>
        <w:pStyle w:val="Title"/>
        <w:jc w:val="left"/>
        <w:rPr>
          <w:sz w:val="20"/>
          <w:szCs w:val="20"/>
        </w:rPr>
      </w:pPr>
      <w:r>
        <w:rPr>
          <w:i/>
          <w:noProof/>
          <w:color w:val="632423"/>
          <w:sz w:val="36"/>
          <w:szCs w:val="36"/>
        </w:rPr>
        <w:drawing>
          <wp:inline distT="0" distB="0" distL="0" distR="0" wp14:anchorId="4CD10333" wp14:editId="0974A75A">
            <wp:extent cx="8772525" cy="4867275"/>
            <wp:effectExtent l="0" t="19050" r="47625" b="476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E43ADE" w:rsidSect="00A51F1A"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0B" w:rsidRDefault="00BA0F0B" w:rsidP="009864B0">
      <w:r>
        <w:separator/>
      </w:r>
    </w:p>
  </w:endnote>
  <w:endnote w:type="continuationSeparator" w:id="0">
    <w:p w:rsidR="00BA0F0B" w:rsidRDefault="00BA0F0B" w:rsidP="0098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55473926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464E0" w:rsidRPr="00E43ADE" w:rsidRDefault="00510269" w:rsidP="006019A9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FILENAME  \p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E24530">
              <w:rPr>
                <w:noProof/>
                <w:sz w:val="16"/>
                <w:szCs w:val="16"/>
              </w:rPr>
              <w:t>N:\Lab_Support_Services\1. Procedures\Specimen Handling of Surgical and Cytology Specimens.docx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E43ADE" w:rsidRPr="00E43ADE">
              <w:rPr>
                <w:sz w:val="16"/>
                <w:szCs w:val="16"/>
              </w:rPr>
              <w:t xml:space="preserve">  </w:t>
            </w:r>
            <w:r w:rsidR="00E43ADE">
              <w:rPr>
                <w:sz w:val="16"/>
                <w:szCs w:val="16"/>
              </w:rPr>
              <w:t xml:space="preserve">                                                </w:t>
            </w:r>
            <w:r w:rsidR="00F20F27">
              <w:rPr>
                <w:sz w:val="16"/>
                <w:szCs w:val="16"/>
              </w:rPr>
              <w:t xml:space="preserve">                       </w:t>
            </w:r>
            <w:r w:rsidR="00E43ADE">
              <w:rPr>
                <w:sz w:val="16"/>
                <w:szCs w:val="16"/>
              </w:rPr>
              <w:t xml:space="preserve">      </w:t>
            </w:r>
            <w:r w:rsidR="00E43ADE" w:rsidRPr="00E43ADE">
              <w:rPr>
                <w:sz w:val="16"/>
                <w:szCs w:val="16"/>
              </w:rPr>
              <w:t xml:space="preserve">      </w:t>
            </w:r>
            <w:r w:rsidR="008464E0" w:rsidRPr="00E43ADE">
              <w:rPr>
                <w:sz w:val="16"/>
                <w:szCs w:val="16"/>
              </w:rPr>
              <w:t xml:space="preserve">Page </w:t>
            </w:r>
            <w:r w:rsidR="008464E0" w:rsidRPr="00E43ADE">
              <w:rPr>
                <w:b/>
                <w:sz w:val="16"/>
                <w:szCs w:val="16"/>
              </w:rPr>
              <w:fldChar w:fldCharType="begin"/>
            </w:r>
            <w:r w:rsidR="008464E0" w:rsidRPr="00E43ADE">
              <w:rPr>
                <w:b/>
                <w:sz w:val="16"/>
                <w:szCs w:val="16"/>
              </w:rPr>
              <w:instrText xml:space="preserve"> PAGE </w:instrText>
            </w:r>
            <w:r w:rsidR="008464E0" w:rsidRPr="00E43ADE">
              <w:rPr>
                <w:b/>
                <w:sz w:val="16"/>
                <w:szCs w:val="16"/>
              </w:rPr>
              <w:fldChar w:fldCharType="separate"/>
            </w:r>
            <w:r w:rsidR="00A2247A">
              <w:rPr>
                <w:b/>
                <w:noProof/>
                <w:sz w:val="16"/>
                <w:szCs w:val="16"/>
              </w:rPr>
              <w:t>2</w:t>
            </w:r>
            <w:r w:rsidR="008464E0" w:rsidRPr="00E43ADE">
              <w:rPr>
                <w:b/>
                <w:sz w:val="16"/>
                <w:szCs w:val="16"/>
              </w:rPr>
              <w:fldChar w:fldCharType="end"/>
            </w:r>
            <w:r w:rsidR="008464E0" w:rsidRPr="00E43ADE">
              <w:rPr>
                <w:sz w:val="16"/>
                <w:szCs w:val="16"/>
              </w:rPr>
              <w:t xml:space="preserve"> of </w:t>
            </w:r>
            <w:r w:rsidR="008464E0" w:rsidRPr="00E43ADE">
              <w:rPr>
                <w:b/>
                <w:sz w:val="16"/>
                <w:szCs w:val="16"/>
              </w:rPr>
              <w:fldChar w:fldCharType="begin"/>
            </w:r>
            <w:r w:rsidR="008464E0" w:rsidRPr="00E43ADE">
              <w:rPr>
                <w:b/>
                <w:sz w:val="16"/>
                <w:szCs w:val="16"/>
              </w:rPr>
              <w:instrText xml:space="preserve"> NUMPAGES  </w:instrText>
            </w:r>
            <w:r w:rsidR="008464E0" w:rsidRPr="00E43ADE">
              <w:rPr>
                <w:b/>
                <w:sz w:val="16"/>
                <w:szCs w:val="16"/>
              </w:rPr>
              <w:fldChar w:fldCharType="separate"/>
            </w:r>
            <w:r w:rsidR="00A2247A">
              <w:rPr>
                <w:b/>
                <w:noProof/>
                <w:sz w:val="16"/>
                <w:szCs w:val="16"/>
              </w:rPr>
              <w:t>4</w:t>
            </w:r>
            <w:r w:rsidR="008464E0" w:rsidRPr="00E43ADE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8464E0" w:rsidRPr="00E43ADE" w:rsidRDefault="00E43ADE">
    <w:pPr>
      <w:pStyle w:val="Footer"/>
      <w:rPr>
        <w:sz w:val="16"/>
        <w:szCs w:val="16"/>
      </w:rPr>
    </w:pPr>
    <w:r>
      <w:rPr>
        <w:sz w:val="16"/>
        <w:szCs w:val="16"/>
      </w:rPr>
      <w:t>SOP#:PB</w:t>
    </w:r>
    <w:r w:rsidR="00013056">
      <w:rPr>
        <w:sz w:val="16"/>
        <w:szCs w:val="16"/>
      </w:rPr>
      <w:t>5</w:t>
    </w:r>
    <w:r>
      <w:rPr>
        <w:sz w:val="16"/>
        <w:szCs w:val="16"/>
      </w:rPr>
      <w:t>0.0</w:t>
    </w:r>
  </w:p>
  <w:p w:rsidR="008464E0" w:rsidRPr="0061193E" w:rsidRDefault="008464E0">
    <w:pPr>
      <w:pStyle w:val="Footer"/>
      <w:rPr>
        <w:sz w:val="16"/>
        <w:szCs w:val="16"/>
      </w:rPr>
    </w:pPr>
    <w:r>
      <w:rPr>
        <w:sz w:val="16"/>
        <w:szCs w:val="16"/>
      </w:rPr>
      <w:t xml:space="preserve">Date Printed: </w:t>
    </w:r>
    <w:r w:rsidR="00013056">
      <w:rPr>
        <w:sz w:val="16"/>
        <w:szCs w:val="16"/>
      </w:rPr>
      <w:t>1</w:t>
    </w:r>
    <w:r w:rsidR="00B97F6C">
      <w:rPr>
        <w:sz w:val="16"/>
        <w:szCs w:val="16"/>
      </w:rPr>
      <w:t>1</w:t>
    </w:r>
    <w:r w:rsidR="00013056">
      <w:rPr>
        <w:sz w:val="16"/>
        <w:szCs w:val="16"/>
      </w:rPr>
      <w:t>/</w:t>
    </w:r>
    <w:r w:rsidR="00F20F27">
      <w:rPr>
        <w:sz w:val="16"/>
        <w:szCs w:val="16"/>
      </w:rPr>
      <w:t>17</w:t>
    </w:r>
    <w:r w:rsidR="00013056">
      <w:rPr>
        <w:sz w:val="16"/>
        <w:szCs w:val="16"/>
      </w:rPr>
      <w:t>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0B" w:rsidRDefault="00BA0F0B" w:rsidP="009864B0">
      <w:r>
        <w:separator/>
      </w:r>
    </w:p>
  </w:footnote>
  <w:footnote w:type="continuationSeparator" w:id="0">
    <w:p w:rsidR="00BA0F0B" w:rsidRDefault="00BA0F0B" w:rsidP="0098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32A"/>
    <w:multiLevelType w:val="hybridMultilevel"/>
    <w:tmpl w:val="14AEB1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B73716"/>
    <w:multiLevelType w:val="hybridMultilevel"/>
    <w:tmpl w:val="49D272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E06743"/>
    <w:multiLevelType w:val="hybridMultilevel"/>
    <w:tmpl w:val="67E8957A"/>
    <w:lvl w:ilvl="0" w:tplc="AEF22D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660D3"/>
    <w:multiLevelType w:val="hybridMultilevel"/>
    <w:tmpl w:val="81704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ECDF0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</w:rPr>
    </w:lvl>
    <w:lvl w:ilvl="2" w:tplc="55FABB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74A12"/>
    <w:multiLevelType w:val="hybridMultilevel"/>
    <w:tmpl w:val="302EBAC4"/>
    <w:lvl w:ilvl="0" w:tplc="756059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FA7ECB"/>
    <w:multiLevelType w:val="hybridMultilevel"/>
    <w:tmpl w:val="244856EA"/>
    <w:lvl w:ilvl="0" w:tplc="69DECDF0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55FABBE8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EB842F8"/>
    <w:multiLevelType w:val="hybridMultilevel"/>
    <w:tmpl w:val="CC8A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C7039"/>
    <w:multiLevelType w:val="hybridMultilevel"/>
    <w:tmpl w:val="F196BF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B23897"/>
    <w:multiLevelType w:val="hybridMultilevel"/>
    <w:tmpl w:val="EB5E2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375C0"/>
    <w:multiLevelType w:val="hybridMultilevel"/>
    <w:tmpl w:val="A64EA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A3E82"/>
    <w:multiLevelType w:val="hybridMultilevel"/>
    <w:tmpl w:val="6FC0B9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8E5DC2"/>
    <w:multiLevelType w:val="hybridMultilevel"/>
    <w:tmpl w:val="28AEE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950108"/>
    <w:multiLevelType w:val="hybridMultilevel"/>
    <w:tmpl w:val="9AD41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8230C"/>
    <w:multiLevelType w:val="hybridMultilevel"/>
    <w:tmpl w:val="75C2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C3CDD"/>
    <w:multiLevelType w:val="hybridMultilevel"/>
    <w:tmpl w:val="6F44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33A24"/>
    <w:multiLevelType w:val="hybridMultilevel"/>
    <w:tmpl w:val="7C3A3D72"/>
    <w:lvl w:ilvl="0" w:tplc="38FC69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F2F2F2" w:themeColor="background1" w:themeShade="F2"/>
        <w:u w:color="F2F2F2" w:themeColor="background1" w:themeShade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60F4A"/>
    <w:multiLevelType w:val="hybridMultilevel"/>
    <w:tmpl w:val="E0F84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E7CC1"/>
    <w:multiLevelType w:val="hybridMultilevel"/>
    <w:tmpl w:val="AD669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93E00"/>
    <w:multiLevelType w:val="hybridMultilevel"/>
    <w:tmpl w:val="7FEC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A50FA"/>
    <w:multiLevelType w:val="hybridMultilevel"/>
    <w:tmpl w:val="06926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5D58A8"/>
    <w:multiLevelType w:val="hybridMultilevel"/>
    <w:tmpl w:val="C45211BC"/>
    <w:lvl w:ilvl="0" w:tplc="69DECDF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69DECDF0">
      <w:start w:val="1"/>
      <w:numFmt w:val="bullet"/>
      <w:lvlText w:val=""/>
      <w:lvlJc w:val="left"/>
      <w:pPr>
        <w:tabs>
          <w:tab w:val="num" w:pos="2160"/>
        </w:tabs>
        <w:ind w:left="2016" w:hanging="216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3F65E5"/>
    <w:multiLevelType w:val="hybridMultilevel"/>
    <w:tmpl w:val="BD40DB9A"/>
    <w:lvl w:ilvl="0" w:tplc="0E3EB4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CF523E"/>
    <w:multiLevelType w:val="hybridMultilevel"/>
    <w:tmpl w:val="EB5E2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B169A"/>
    <w:multiLevelType w:val="hybridMultilevel"/>
    <w:tmpl w:val="910631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FD7CA2"/>
    <w:multiLevelType w:val="hybridMultilevel"/>
    <w:tmpl w:val="FBFCB8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61B44"/>
    <w:multiLevelType w:val="hybridMultilevel"/>
    <w:tmpl w:val="68F63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CE5870"/>
    <w:multiLevelType w:val="hybridMultilevel"/>
    <w:tmpl w:val="2332800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D3759E"/>
    <w:multiLevelType w:val="hybridMultilevel"/>
    <w:tmpl w:val="2A80C7A2"/>
    <w:lvl w:ilvl="0" w:tplc="6B0644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40C96"/>
    <w:multiLevelType w:val="hybridMultilevel"/>
    <w:tmpl w:val="1BFA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E1E4E"/>
    <w:multiLevelType w:val="hybridMultilevel"/>
    <w:tmpl w:val="A6C6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02C29"/>
    <w:multiLevelType w:val="hybridMultilevel"/>
    <w:tmpl w:val="BF66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8B5330"/>
    <w:multiLevelType w:val="hybridMultilevel"/>
    <w:tmpl w:val="4BDA5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AA24DA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E34AF"/>
    <w:multiLevelType w:val="hybridMultilevel"/>
    <w:tmpl w:val="C986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0463D"/>
    <w:multiLevelType w:val="hybridMultilevel"/>
    <w:tmpl w:val="C70E0510"/>
    <w:lvl w:ilvl="0" w:tplc="24961682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D3D"/>
    <w:multiLevelType w:val="hybridMultilevel"/>
    <w:tmpl w:val="A6C6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3527C7"/>
    <w:multiLevelType w:val="hybridMultilevel"/>
    <w:tmpl w:val="7DF2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25"/>
  </w:num>
  <w:num w:numId="5">
    <w:abstractNumId w:val="26"/>
  </w:num>
  <w:num w:numId="6">
    <w:abstractNumId w:val="22"/>
  </w:num>
  <w:num w:numId="7">
    <w:abstractNumId w:val="14"/>
  </w:num>
  <w:num w:numId="8">
    <w:abstractNumId w:val="32"/>
  </w:num>
  <w:num w:numId="9">
    <w:abstractNumId w:val="27"/>
  </w:num>
  <w:num w:numId="10">
    <w:abstractNumId w:val="33"/>
  </w:num>
  <w:num w:numId="11">
    <w:abstractNumId w:val="2"/>
  </w:num>
  <w:num w:numId="12">
    <w:abstractNumId w:val="21"/>
  </w:num>
  <w:num w:numId="13">
    <w:abstractNumId w:val="15"/>
  </w:num>
  <w:num w:numId="14">
    <w:abstractNumId w:val="8"/>
  </w:num>
  <w:num w:numId="15">
    <w:abstractNumId w:val="17"/>
  </w:num>
  <w:num w:numId="16">
    <w:abstractNumId w:val="29"/>
  </w:num>
  <w:num w:numId="17">
    <w:abstractNumId w:val="18"/>
  </w:num>
  <w:num w:numId="18">
    <w:abstractNumId w:val="35"/>
  </w:num>
  <w:num w:numId="19">
    <w:abstractNumId w:val="34"/>
  </w:num>
  <w:num w:numId="20">
    <w:abstractNumId w:val="13"/>
  </w:num>
  <w:num w:numId="21">
    <w:abstractNumId w:val="6"/>
  </w:num>
  <w:num w:numId="22">
    <w:abstractNumId w:val="30"/>
  </w:num>
  <w:num w:numId="23">
    <w:abstractNumId w:val="28"/>
  </w:num>
  <w:num w:numId="24">
    <w:abstractNumId w:val="0"/>
  </w:num>
  <w:num w:numId="25">
    <w:abstractNumId w:val="4"/>
  </w:num>
  <w:num w:numId="26">
    <w:abstractNumId w:val="16"/>
  </w:num>
  <w:num w:numId="27">
    <w:abstractNumId w:val="1"/>
  </w:num>
  <w:num w:numId="28">
    <w:abstractNumId w:val="9"/>
  </w:num>
  <w:num w:numId="29">
    <w:abstractNumId w:val="23"/>
  </w:num>
  <w:num w:numId="30">
    <w:abstractNumId w:val="10"/>
  </w:num>
  <w:num w:numId="31">
    <w:abstractNumId w:val="12"/>
  </w:num>
  <w:num w:numId="32">
    <w:abstractNumId w:val="31"/>
  </w:num>
  <w:num w:numId="33">
    <w:abstractNumId w:val="24"/>
  </w:num>
  <w:num w:numId="34">
    <w:abstractNumId w:val="19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A6"/>
    <w:rsid w:val="0000091B"/>
    <w:rsid w:val="00003197"/>
    <w:rsid w:val="0000657C"/>
    <w:rsid w:val="00011AFC"/>
    <w:rsid w:val="0001218C"/>
    <w:rsid w:val="00013056"/>
    <w:rsid w:val="00035B4A"/>
    <w:rsid w:val="000A3C82"/>
    <w:rsid w:val="000A535D"/>
    <w:rsid w:val="000E4F1A"/>
    <w:rsid w:val="000E742D"/>
    <w:rsid w:val="001018A6"/>
    <w:rsid w:val="00117B14"/>
    <w:rsid w:val="00143CB0"/>
    <w:rsid w:val="0015597C"/>
    <w:rsid w:val="00175DEF"/>
    <w:rsid w:val="001C2031"/>
    <w:rsid w:val="001D71D4"/>
    <w:rsid w:val="001E3587"/>
    <w:rsid w:val="001E37B8"/>
    <w:rsid w:val="001E726E"/>
    <w:rsid w:val="002321C8"/>
    <w:rsid w:val="0024136B"/>
    <w:rsid w:val="0027046A"/>
    <w:rsid w:val="00277EE2"/>
    <w:rsid w:val="002A1107"/>
    <w:rsid w:val="002B3D65"/>
    <w:rsid w:val="002E0FC4"/>
    <w:rsid w:val="002E271C"/>
    <w:rsid w:val="00303284"/>
    <w:rsid w:val="00322F7E"/>
    <w:rsid w:val="003301B5"/>
    <w:rsid w:val="00363B67"/>
    <w:rsid w:val="003808FF"/>
    <w:rsid w:val="00397FE8"/>
    <w:rsid w:val="003B46A5"/>
    <w:rsid w:val="003B584F"/>
    <w:rsid w:val="003F27F1"/>
    <w:rsid w:val="00427800"/>
    <w:rsid w:val="0045307E"/>
    <w:rsid w:val="004A2FC8"/>
    <w:rsid w:val="004A53A2"/>
    <w:rsid w:val="004B2B11"/>
    <w:rsid w:val="004C1F3D"/>
    <w:rsid w:val="004C4720"/>
    <w:rsid w:val="004F4521"/>
    <w:rsid w:val="004F556E"/>
    <w:rsid w:val="005012DA"/>
    <w:rsid w:val="00510269"/>
    <w:rsid w:val="00510B54"/>
    <w:rsid w:val="0051360F"/>
    <w:rsid w:val="00520E64"/>
    <w:rsid w:val="00532A02"/>
    <w:rsid w:val="00547438"/>
    <w:rsid w:val="00550E7C"/>
    <w:rsid w:val="0055392B"/>
    <w:rsid w:val="0059139B"/>
    <w:rsid w:val="005A3B3D"/>
    <w:rsid w:val="005F1368"/>
    <w:rsid w:val="006019A9"/>
    <w:rsid w:val="00603D01"/>
    <w:rsid w:val="0061193E"/>
    <w:rsid w:val="00622D17"/>
    <w:rsid w:val="006329C6"/>
    <w:rsid w:val="006561DC"/>
    <w:rsid w:val="006719B4"/>
    <w:rsid w:val="00693F14"/>
    <w:rsid w:val="006D30F9"/>
    <w:rsid w:val="006E5A04"/>
    <w:rsid w:val="007034B2"/>
    <w:rsid w:val="007447F8"/>
    <w:rsid w:val="00746E88"/>
    <w:rsid w:val="00790744"/>
    <w:rsid w:val="00790C5F"/>
    <w:rsid w:val="007C0225"/>
    <w:rsid w:val="007D55E0"/>
    <w:rsid w:val="007F0F9C"/>
    <w:rsid w:val="007F5EA2"/>
    <w:rsid w:val="008358B6"/>
    <w:rsid w:val="00837568"/>
    <w:rsid w:val="008427D3"/>
    <w:rsid w:val="008464E0"/>
    <w:rsid w:val="00867282"/>
    <w:rsid w:val="008704CD"/>
    <w:rsid w:val="00897B84"/>
    <w:rsid w:val="008B301D"/>
    <w:rsid w:val="008B5FC2"/>
    <w:rsid w:val="008C6083"/>
    <w:rsid w:val="008F17C9"/>
    <w:rsid w:val="00905399"/>
    <w:rsid w:val="00946385"/>
    <w:rsid w:val="00957D7B"/>
    <w:rsid w:val="009864B0"/>
    <w:rsid w:val="009B20E3"/>
    <w:rsid w:val="009E2845"/>
    <w:rsid w:val="009F5063"/>
    <w:rsid w:val="00A003D4"/>
    <w:rsid w:val="00A03D6F"/>
    <w:rsid w:val="00A064F7"/>
    <w:rsid w:val="00A161A1"/>
    <w:rsid w:val="00A2247A"/>
    <w:rsid w:val="00A24143"/>
    <w:rsid w:val="00A35869"/>
    <w:rsid w:val="00A51F1A"/>
    <w:rsid w:val="00A5432D"/>
    <w:rsid w:val="00A6191D"/>
    <w:rsid w:val="00A83B57"/>
    <w:rsid w:val="00AD1FA2"/>
    <w:rsid w:val="00AD768F"/>
    <w:rsid w:val="00AE11A1"/>
    <w:rsid w:val="00AF1203"/>
    <w:rsid w:val="00AF2D37"/>
    <w:rsid w:val="00B03486"/>
    <w:rsid w:val="00B51B19"/>
    <w:rsid w:val="00B52CF4"/>
    <w:rsid w:val="00B66431"/>
    <w:rsid w:val="00B74D6E"/>
    <w:rsid w:val="00B82790"/>
    <w:rsid w:val="00B97F6C"/>
    <w:rsid w:val="00BA02B5"/>
    <w:rsid w:val="00BA0F0B"/>
    <w:rsid w:val="00BD3DED"/>
    <w:rsid w:val="00BD6274"/>
    <w:rsid w:val="00C15196"/>
    <w:rsid w:val="00C5026E"/>
    <w:rsid w:val="00C5498B"/>
    <w:rsid w:val="00C8311C"/>
    <w:rsid w:val="00C86D57"/>
    <w:rsid w:val="00CA23B7"/>
    <w:rsid w:val="00CB6AE6"/>
    <w:rsid w:val="00CE7D5D"/>
    <w:rsid w:val="00CF1BCA"/>
    <w:rsid w:val="00CF380E"/>
    <w:rsid w:val="00D03EB2"/>
    <w:rsid w:val="00D06F45"/>
    <w:rsid w:val="00D170DA"/>
    <w:rsid w:val="00D2278E"/>
    <w:rsid w:val="00D41BD2"/>
    <w:rsid w:val="00D47ED7"/>
    <w:rsid w:val="00D6415A"/>
    <w:rsid w:val="00D76FE4"/>
    <w:rsid w:val="00D90868"/>
    <w:rsid w:val="00DC3ABD"/>
    <w:rsid w:val="00DC69AB"/>
    <w:rsid w:val="00DE4BA6"/>
    <w:rsid w:val="00DF0CAE"/>
    <w:rsid w:val="00DF7B99"/>
    <w:rsid w:val="00E24530"/>
    <w:rsid w:val="00E27F5C"/>
    <w:rsid w:val="00E43ADE"/>
    <w:rsid w:val="00E619B6"/>
    <w:rsid w:val="00E837DD"/>
    <w:rsid w:val="00E83EAE"/>
    <w:rsid w:val="00E94953"/>
    <w:rsid w:val="00EA03FE"/>
    <w:rsid w:val="00EA196E"/>
    <w:rsid w:val="00EC1DE7"/>
    <w:rsid w:val="00F12471"/>
    <w:rsid w:val="00F20F27"/>
    <w:rsid w:val="00F4366D"/>
    <w:rsid w:val="00F66178"/>
    <w:rsid w:val="00F754B8"/>
    <w:rsid w:val="00FA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Default"/>
    <w:next w:val="Default"/>
    <w:link w:val="Heading7Char"/>
    <w:qFormat/>
    <w:rsid w:val="001018A6"/>
    <w:pPr>
      <w:keepNext/>
      <w:ind w:left="720" w:firstLine="1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018A6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efault">
    <w:name w:val="Default"/>
    <w:rsid w:val="001018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PlainText">
    <w:name w:val="WW-Plain Text"/>
    <w:basedOn w:val="Default"/>
    <w:rsid w:val="001018A6"/>
  </w:style>
  <w:style w:type="paragraph" w:styleId="BodyTextIndent">
    <w:name w:val="Body Text Indent"/>
    <w:basedOn w:val="Normal"/>
    <w:link w:val="BodyTextIndentChar"/>
    <w:rsid w:val="00D76FE4"/>
    <w:pPr>
      <w:ind w:left="2520"/>
    </w:pPr>
    <w:rPr>
      <w:b/>
      <w:bCs/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6FE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A161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86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4B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6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4B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E3587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E35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2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5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3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0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0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05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Default"/>
    <w:next w:val="Default"/>
    <w:link w:val="Heading7Char"/>
    <w:qFormat/>
    <w:rsid w:val="001018A6"/>
    <w:pPr>
      <w:keepNext/>
      <w:ind w:left="720" w:firstLine="1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018A6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efault">
    <w:name w:val="Default"/>
    <w:rsid w:val="001018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PlainText">
    <w:name w:val="WW-Plain Text"/>
    <w:basedOn w:val="Default"/>
    <w:rsid w:val="001018A6"/>
  </w:style>
  <w:style w:type="paragraph" w:styleId="BodyTextIndent">
    <w:name w:val="Body Text Indent"/>
    <w:basedOn w:val="Normal"/>
    <w:link w:val="BodyTextIndentChar"/>
    <w:rsid w:val="00D76FE4"/>
    <w:pPr>
      <w:ind w:left="2520"/>
    </w:pPr>
    <w:rPr>
      <w:b/>
      <w:bCs/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6FE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A161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86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4B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6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4B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E3587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E35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2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5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3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0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0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05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9454D0-5B3A-4166-BC6A-0B899E746340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138DB20-E2D1-4623-80DE-55345C386E65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Surgical SDO</a:t>
          </a:r>
        </a:p>
      </dgm:t>
    </dgm:pt>
    <dgm:pt modelId="{6C47926B-1C9A-42FE-A176-3C4C772DCA4C}" type="parTrans" cxnId="{C45A2D0A-71E2-494A-BC44-74D19F0C3A08}">
      <dgm:prSet/>
      <dgm:spPr/>
      <dgm:t>
        <a:bodyPr/>
        <a:lstStyle/>
        <a:p>
          <a:endParaRPr lang="en-US"/>
        </a:p>
      </dgm:t>
    </dgm:pt>
    <dgm:pt modelId="{541420D3-B251-492F-86AD-034DF95AF3C5}" type="sibTrans" cxnId="{C45A2D0A-71E2-494A-BC44-74D19F0C3A08}">
      <dgm:prSet/>
      <dgm:spPr/>
      <dgm:t>
        <a:bodyPr/>
        <a:lstStyle/>
        <a:p>
          <a:endParaRPr lang="en-US"/>
        </a:p>
      </dgm:t>
    </dgm:pt>
    <dgm:pt modelId="{0830D002-00CB-4FDC-9DB9-8F847511C2FC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Cytology SDO: Fixed Specimens</a:t>
          </a:r>
        </a:p>
      </dgm:t>
    </dgm:pt>
    <dgm:pt modelId="{A08BC750-958D-4817-87C0-F8EF302E901B}" type="parTrans" cxnId="{DE7B13F1-3C97-4EEC-AAB1-0E26BD33FD14}">
      <dgm:prSet/>
      <dgm:spPr/>
      <dgm:t>
        <a:bodyPr/>
        <a:lstStyle/>
        <a:p>
          <a:endParaRPr lang="en-US"/>
        </a:p>
      </dgm:t>
    </dgm:pt>
    <dgm:pt modelId="{00BCB80A-76C6-4C1E-A33B-5E9B99F6E3D0}" type="sibTrans" cxnId="{DE7B13F1-3C97-4EEC-AAB1-0E26BD33FD14}">
      <dgm:prSet/>
      <dgm:spPr/>
      <dgm:t>
        <a:bodyPr/>
        <a:lstStyle/>
        <a:p>
          <a:endParaRPr lang="en-US"/>
        </a:p>
      </dgm:t>
    </dgm:pt>
    <dgm:pt modelId="{144F91EA-22FB-4B24-ABE8-401AB469D1CA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Cytology SDO: Fresh Specimens</a:t>
          </a:r>
        </a:p>
      </dgm:t>
    </dgm:pt>
    <dgm:pt modelId="{72C0B203-A5C2-4A1E-BF42-A31E8CC7496F}" type="parTrans" cxnId="{4034F99C-2275-436F-825F-3A2B8A6E211E}">
      <dgm:prSet/>
      <dgm:spPr/>
      <dgm:t>
        <a:bodyPr/>
        <a:lstStyle/>
        <a:p>
          <a:endParaRPr lang="en-US"/>
        </a:p>
      </dgm:t>
    </dgm:pt>
    <dgm:pt modelId="{2F2A8C19-60BB-446F-82CF-0AA9376ABF40}" type="sibTrans" cxnId="{4034F99C-2275-436F-825F-3A2B8A6E211E}">
      <dgm:prSet/>
      <dgm:spPr/>
      <dgm:t>
        <a:bodyPr/>
        <a:lstStyle/>
        <a:p>
          <a:endParaRPr lang="en-US"/>
        </a:p>
      </dgm:t>
    </dgm:pt>
    <dgm:pt modelId="{DAC1C8AC-E55A-483D-A057-C4BD99CA653E}">
      <dgm:prSet phldrT="[Text]"/>
      <dgm:spPr/>
      <dgm:t>
        <a:bodyPr/>
        <a:lstStyle/>
        <a:p>
          <a:r>
            <a:rPr lang="en-US" b="1"/>
            <a:t>Weekdays from 6 am-4 pm</a:t>
          </a:r>
          <a:r>
            <a:rPr lang="en-US"/>
            <a:t> – Deliver tissue specimens with accompanying requisition to Cytology Prep Room.</a:t>
          </a:r>
          <a:endParaRPr lang="en-US">
            <a:solidFill>
              <a:sysClr val="windowText" lastClr="000000"/>
            </a:solidFill>
          </a:endParaRPr>
        </a:p>
      </dgm:t>
    </dgm:pt>
    <dgm:pt modelId="{65F43599-1979-4B63-9D15-600848CE0545}" type="parTrans" cxnId="{06C65F42-F474-46D3-B488-1FA479269359}">
      <dgm:prSet/>
      <dgm:spPr/>
      <dgm:t>
        <a:bodyPr/>
        <a:lstStyle/>
        <a:p>
          <a:endParaRPr lang="en-US"/>
        </a:p>
      </dgm:t>
    </dgm:pt>
    <dgm:pt modelId="{F5323D58-8958-4217-931F-4125CF0092F0}" type="sibTrans" cxnId="{06C65F42-F474-46D3-B488-1FA479269359}">
      <dgm:prSet/>
      <dgm:spPr/>
      <dgm:t>
        <a:bodyPr/>
        <a:lstStyle/>
        <a:p>
          <a:endParaRPr lang="en-US"/>
        </a:p>
      </dgm:t>
    </dgm:pt>
    <dgm:pt modelId="{462020F9-9B75-471C-910D-C0C81506E088}">
      <dgm:prSet phldrT="[Text]"/>
      <dgm:spPr/>
      <dgm:t>
        <a:bodyPr/>
        <a:lstStyle/>
        <a:p>
          <a:r>
            <a:rPr lang="en-US" b="1"/>
            <a:t>Weekdays after 4 pm and weekends</a:t>
          </a:r>
          <a:r>
            <a:rPr lang="en-US"/>
            <a:t> – Deliver tissue specimen in fixative (10% formalin) with accompanying requisition to Cytology Prep Room and place in blue bin. </a:t>
          </a:r>
          <a:endParaRPr lang="en-US">
            <a:solidFill>
              <a:sysClr val="windowText" lastClr="000000"/>
            </a:solidFill>
          </a:endParaRPr>
        </a:p>
      </dgm:t>
    </dgm:pt>
    <dgm:pt modelId="{0058C3B1-1A84-4D65-97C4-6A497FBA04F9}" type="parTrans" cxnId="{69F4BCB4-CB17-45A7-836D-B1198E802419}">
      <dgm:prSet/>
      <dgm:spPr/>
      <dgm:t>
        <a:bodyPr/>
        <a:lstStyle/>
        <a:p>
          <a:endParaRPr lang="en-US"/>
        </a:p>
      </dgm:t>
    </dgm:pt>
    <dgm:pt modelId="{D167FA72-DE8C-4F1F-9DE3-89F166BDD23D}" type="sibTrans" cxnId="{69F4BCB4-CB17-45A7-836D-B1198E802419}">
      <dgm:prSet/>
      <dgm:spPr/>
      <dgm:t>
        <a:bodyPr/>
        <a:lstStyle/>
        <a:p>
          <a:endParaRPr lang="en-US"/>
        </a:p>
      </dgm:t>
    </dgm:pt>
    <dgm:pt modelId="{1866245E-6B66-4951-B181-09C2C72AB370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Cytology SDO: Shared Specimens</a:t>
          </a:r>
        </a:p>
      </dgm:t>
    </dgm:pt>
    <dgm:pt modelId="{455207E3-4270-4FD7-AB4B-BB3DCEA046E8}" type="parTrans" cxnId="{D7DC214B-5083-479A-93E8-1583FEC379DD}">
      <dgm:prSet/>
      <dgm:spPr/>
      <dgm:t>
        <a:bodyPr/>
        <a:lstStyle/>
        <a:p>
          <a:endParaRPr lang="en-US"/>
        </a:p>
      </dgm:t>
    </dgm:pt>
    <dgm:pt modelId="{0EA16D34-8BF9-4EC2-9B35-674C491D3E9F}" type="sibTrans" cxnId="{D7DC214B-5083-479A-93E8-1583FEC379DD}">
      <dgm:prSet/>
      <dgm:spPr/>
      <dgm:t>
        <a:bodyPr/>
        <a:lstStyle/>
        <a:p>
          <a:endParaRPr lang="en-US"/>
        </a:p>
      </dgm:t>
    </dgm:pt>
    <dgm:pt modelId="{536A1E39-4335-4598-B501-C30161641FC6}">
      <dgm:prSet phldrT="[Text]"/>
      <dgm:spPr/>
      <dgm:t>
        <a:bodyPr/>
        <a:lstStyle/>
        <a:p>
          <a:r>
            <a:rPr lang="en-US" b="1"/>
            <a:t>Weekdays from 6 am to 4 pm</a:t>
          </a:r>
          <a:r>
            <a:rPr lang="en-US"/>
            <a:t> - Deliver specimens that are in fixative (Cytolyt or 50% alcohol) to Cytology Prep Room with accompanying cytology requisition.</a:t>
          </a:r>
          <a:endParaRPr lang="en-US">
            <a:solidFill>
              <a:sysClr val="windowText" lastClr="000000"/>
            </a:solidFill>
          </a:endParaRPr>
        </a:p>
      </dgm:t>
    </dgm:pt>
    <dgm:pt modelId="{9AAAD643-6699-4410-A24F-7974CB1EB587}" type="parTrans" cxnId="{3842435E-3A42-4DCD-AD39-3C5400DF2733}">
      <dgm:prSet/>
      <dgm:spPr/>
      <dgm:t>
        <a:bodyPr/>
        <a:lstStyle/>
        <a:p>
          <a:endParaRPr lang="en-US"/>
        </a:p>
      </dgm:t>
    </dgm:pt>
    <dgm:pt modelId="{B9F659EA-88FD-4EC3-A2C8-6F6CBA8B8383}" type="sibTrans" cxnId="{3842435E-3A42-4DCD-AD39-3C5400DF2733}">
      <dgm:prSet/>
      <dgm:spPr/>
      <dgm:t>
        <a:bodyPr/>
        <a:lstStyle/>
        <a:p>
          <a:endParaRPr lang="en-US"/>
        </a:p>
      </dgm:t>
    </dgm:pt>
    <dgm:pt modelId="{95083C8D-3E09-42B2-9ECD-64AF1066E958}">
      <dgm:prSet/>
      <dgm:spPr/>
      <dgm:t>
        <a:bodyPr/>
        <a:lstStyle/>
        <a:p>
          <a:r>
            <a:rPr lang="en-US" b="1"/>
            <a:t>Weekdays after 4 pm and weekends</a:t>
          </a:r>
          <a:r>
            <a:rPr lang="en-US"/>
            <a:t> – Deliver specimens that are in fixative with accompanying requisition to Cytology Prep Room and place in blue bin.</a:t>
          </a:r>
        </a:p>
      </dgm:t>
    </dgm:pt>
    <dgm:pt modelId="{CD3EDB26-8A2F-4047-8DE4-BB6F5FDE16CD}" type="parTrans" cxnId="{5B5DD1C7-3C09-4B00-8516-97360FE1F317}">
      <dgm:prSet/>
      <dgm:spPr/>
      <dgm:t>
        <a:bodyPr/>
        <a:lstStyle/>
        <a:p>
          <a:endParaRPr lang="en-US"/>
        </a:p>
      </dgm:t>
    </dgm:pt>
    <dgm:pt modelId="{EA5021EC-5AAF-408A-AAAB-FCCDFAA2CAEE}" type="sibTrans" cxnId="{5B5DD1C7-3C09-4B00-8516-97360FE1F317}">
      <dgm:prSet/>
      <dgm:spPr/>
      <dgm:t>
        <a:bodyPr/>
        <a:lstStyle/>
        <a:p>
          <a:endParaRPr lang="en-US"/>
        </a:p>
      </dgm:t>
    </dgm:pt>
    <dgm:pt modelId="{A2441DF5-2272-495F-992E-2801D7773684}">
      <dgm:prSet phldrT="[Text]"/>
      <dgm:spPr/>
      <dgm:t>
        <a:bodyPr/>
        <a:lstStyle/>
        <a:p>
          <a:r>
            <a:rPr lang="en-US" b="1"/>
            <a:t>Weekdays from 6 am to 4 pm</a:t>
          </a:r>
          <a:r>
            <a:rPr lang="en-US"/>
            <a:t> - Cytology specimens received fresh (no fixative) – Deliver specimen to Cytology Prep Room with accompanying cytology requisition.</a:t>
          </a:r>
          <a:endParaRPr lang="en-US">
            <a:solidFill>
              <a:sysClr val="windowText" lastClr="000000"/>
            </a:solidFill>
          </a:endParaRPr>
        </a:p>
      </dgm:t>
    </dgm:pt>
    <dgm:pt modelId="{14787E1B-D02A-4F41-BCA9-80744CD01A64}" type="parTrans" cxnId="{8E2DC9F1-E08B-474F-B8DC-C965A8495DA6}">
      <dgm:prSet/>
      <dgm:spPr/>
      <dgm:t>
        <a:bodyPr/>
        <a:lstStyle/>
        <a:p>
          <a:endParaRPr lang="en-US"/>
        </a:p>
      </dgm:t>
    </dgm:pt>
    <dgm:pt modelId="{B4D49D86-7B9C-4273-95E6-34F61C861835}" type="sibTrans" cxnId="{8E2DC9F1-E08B-474F-B8DC-C965A8495DA6}">
      <dgm:prSet/>
      <dgm:spPr/>
      <dgm:t>
        <a:bodyPr/>
        <a:lstStyle/>
        <a:p>
          <a:endParaRPr lang="en-US"/>
        </a:p>
      </dgm:t>
    </dgm:pt>
    <dgm:pt modelId="{FCAD3067-7F0D-436B-BED7-D4590647A0D6}">
      <dgm:prSet/>
      <dgm:spPr/>
      <dgm:t>
        <a:bodyPr/>
        <a:lstStyle/>
        <a:p>
          <a:r>
            <a:rPr lang="en-US" b="1"/>
            <a:t>Weekdays after 4 pm and weekends</a:t>
          </a:r>
          <a:r>
            <a:rPr lang="en-US"/>
            <a:t> – Cytology specimens received fresh (no fixative) are placed in walk-in cooler in plastic bin labeled “New Cytology Specimens” and cytology requisition is placed on counter in Cytology Prep Room.</a:t>
          </a:r>
        </a:p>
      </dgm:t>
    </dgm:pt>
    <dgm:pt modelId="{8C1F9C30-67FD-4D7B-BBD8-44E00F522CAC}" type="parTrans" cxnId="{64658ADD-5120-4506-9664-054C1A8811C3}">
      <dgm:prSet/>
      <dgm:spPr/>
      <dgm:t>
        <a:bodyPr/>
        <a:lstStyle/>
        <a:p>
          <a:endParaRPr lang="en-US"/>
        </a:p>
      </dgm:t>
    </dgm:pt>
    <dgm:pt modelId="{8B0285CD-9A19-4C64-95FB-12C59DBC5E5A}" type="sibTrans" cxnId="{64658ADD-5120-4506-9664-054C1A8811C3}">
      <dgm:prSet/>
      <dgm:spPr/>
      <dgm:t>
        <a:bodyPr/>
        <a:lstStyle/>
        <a:p>
          <a:endParaRPr lang="en-US"/>
        </a:p>
      </dgm:t>
    </dgm:pt>
    <dgm:pt modelId="{1B558AF8-15D7-44DD-AD31-B1E0BD92A7CB}">
      <dgm:prSet phldrT="[Text]"/>
      <dgm:spPr/>
      <dgm:t>
        <a:bodyPr/>
        <a:lstStyle/>
        <a:p>
          <a:r>
            <a:rPr lang="en-US"/>
            <a:t>In cases where the patient has Urine for Cytology orders </a:t>
          </a:r>
          <a:r>
            <a:rPr lang="en-US" b="1"/>
            <a:t>Plus </a:t>
          </a:r>
          <a:r>
            <a:rPr lang="en-US"/>
            <a:t>orders for clinical testing, pour off clinical specimens.  Submit the </a:t>
          </a:r>
          <a:r>
            <a:rPr lang="en-US" b="1"/>
            <a:t>original urine container </a:t>
          </a:r>
          <a:r>
            <a:rPr lang="en-US"/>
            <a:t>to cytology.</a:t>
          </a:r>
          <a:endParaRPr lang="en-US">
            <a:solidFill>
              <a:sysClr val="windowText" lastClr="000000"/>
            </a:solidFill>
          </a:endParaRPr>
        </a:p>
      </dgm:t>
    </dgm:pt>
    <dgm:pt modelId="{908A7378-F124-4937-BD08-D3ABB2879FAE}" type="parTrans" cxnId="{2146C675-67B3-4B52-95E1-7289736CE794}">
      <dgm:prSet/>
      <dgm:spPr/>
      <dgm:t>
        <a:bodyPr/>
        <a:lstStyle/>
        <a:p>
          <a:endParaRPr lang="en-US"/>
        </a:p>
      </dgm:t>
    </dgm:pt>
    <dgm:pt modelId="{46661E7F-4B1B-4605-8FF1-346668C8FA99}" type="sibTrans" cxnId="{2146C675-67B3-4B52-95E1-7289736CE794}">
      <dgm:prSet/>
      <dgm:spPr/>
      <dgm:t>
        <a:bodyPr/>
        <a:lstStyle/>
        <a:p>
          <a:endParaRPr lang="en-US"/>
        </a:p>
      </dgm:t>
    </dgm:pt>
    <dgm:pt modelId="{06245CBB-469C-4C4F-8B94-1B2F31EB9B14}">
      <dgm:prSet/>
      <dgm:spPr/>
      <dgm:t>
        <a:bodyPr/>
        <a:lstStyle/>
        <a:p>
          <a:r>
            <a:rPr lang="en-US" b="1"/>
            <a:t>Weekdays from 6 am to 4 pm</a:t>
          </a:r>
          <a:r>
            <a:rPr lang="en-US"/>
            <a:t> - Cytology specimens received fresh (no fixative) – Deliver specimen to Cytology Prep Room with accompanying cytology requisition.</a:t>
          </a:r>
        </a:p>
      </dgm:t>
    </dgm:pt>
    <dgm:pt modelId="{2CC2609A-C2C8-41C2-9E0E-D1B52D290040}" type="parTrans" cxnId="{87D9A53C-C2BD-4683-979D-362040F65614}">
      <dgm:prSet/>
      <dgm:spPr/>
      <dgm:t>
        <a:bodyPr/>
        <a:lstStyle/>
        <a:p>
          <a:endParaRPr lang="en-US"/>
        </a:p>
      </dgm:t>
    </dgm:pt>
    <dgm:pt modelId="{70E0483F-DF42-4575-A42D-6B3F78D658AA}" type="sibTrans" cxnId="{87D9A53C-C2BD-4683-979D-362040F65614}">
      <dgm:prSet/>
      <dgm:spPr/>
      <dgm:t>
        <a:bodyPr/>
        <a:lstStyle/>
        <a:p>
          <a:endParaRPr lang="en-US"/>
        </a:p>
      </dgm:t>
    </dgm:pt>
    <dgm:pt modelId="{D2A025BB-FA22-4B91-A476-8BC673A2CC0A}">
      <dgm:prSet/>
      <dgm:spPr/>
      <dgm:t>
        <a:bodyPr/>
        <a:lstStyle/>
        <a:p>
          <a:r>
            <a:rPr lang="en-US" b="1"/>
            <a:t>Weekdays after 4 pm and weekends</a:t>
          </a:r>
          <a:r>
            <a:rPr lang="en-US"/>
            <a:t> – Cytology specimens received fresh (no fixative) are placed in walk-in cooler in plastic bin labeled “New Cytology Specimens” and cytology requisition is placed on counter in Cytology Prep Room.</a:t>
          </a:r>
        </a:p>
      </dgm:t>
    </dgm:pt>
    <dgm:pt modelId="{1C2E9039-2ECE-4588-83F5-341EF5E6DBE4}" type="parTrans" cxnId="{565311FA-3D89-4409-9CDB-595F600F645C}">
      <dgm:prSet/>
      <dgm:spPr/>
      <dgm:t>
        <a:bodyPr/>
        <a:lstStyle/>
        <a:p>
          <a:endParaRPr lang="en-US"/>
        </a:p>
      </dgm:t>
    </dgm:pt>
    <dgm:pt modelId="{17B07919-A30B-48C9-BA96-BA93B35B5806}" type="sibTrans" cxnId="{565311FA-3D89-4409-9CDB-595F600F645C}">
      <dgm:prSet/>
      <dgm:spPr/>
      <dgm:t>
        <a:bodyPr/>
        <a:lstStyle/>
        <a:p>
          <a:endParaRPr lang="en-US"/>
        </a:p>
      </dgm:t>
    </dgm:pt>
    <dgm:pt modelId="{537A1336-D5DA-42C7-8A53-A7EE8802AB56}" type="pres">
      <dgm:prSet presAssocID="{249454D0-5B3A-4166-BC6A-0B899E746340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BDC11C3-703E-47B4-AD89-143E710D8E01}" type="pres">
      <dgm:prSet presAssocID="{3138DB20-E2D1-4623-80DE-55345C386E65}" presName="linNode" presStyleCnt="0"/>
      <dgm:spPr/>
    </dgm:pt>
    <dgm:pt modelId="{EC6C373D-0C13-4304-A05D-48388F1189E5}" type="pres">
      <dgm:prSet presAssocID="{3138DB20-E2D1-4623-80DE-55345C386E65}" presName="parentShp" presStyleLbl="node1" presStyleIdx="0" presStyleCnt="4" custScaleX="92725" custScaleY="9016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004791-847E-4F70-83AE-A20BA43997CA}" type="pres">
      <dgm:prSet presAssocID="{3138DB20-E2D1-4623-80DE-55345C386E65}" presName="childShp" presStyleLbl="bgAccFollowNode1" presStyleIdx="0" presStyleCnt="4" custScaleY="791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607F8E-CCCA-436F-B617-749358CF8A60}" type="pres">
      <dgm:prSet presAssocID="{541420D3-B251-492F-86AD-034DF95AF3C5}" presName="spacing" presStyleCnt="0"/>
      <dgm:spPr/>
    </dgm:pt>
    <dgm:pt modelId="{B9CC23C3-B616-458F-BEA3-B3D767CC8B19}" type="pres">
      <dgm:prSet presAssocID="{0830D002-00CB-4FDC-9DB9-8F847511C2FC}" presName="linNode" presStyleCnt="0"/>
      <dgm:spPr/>
    </dgm:pt>
    <dgm:pt modelId="{BF782217-4A04-4423-9DF0-89BDB96F50AB}" type="pres">
      <dgm:prSet presAssocID="{0830D002-00CB-4FDC-9DB9-8F847511C2FC}" presName="parentShp" presStyleLbl="node1" presStyleIdx="1" presStyleCnt="4" custScaleX="92769" custScaleY="899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352532-E4D8-4DF5-88C5-85E3A0501028}" type="pres">
      <dgm:prSet presAssocID="{0830D002-00CB-4FDC-9DB9-8F847511C2FC}" presName="childShp" presStyleLbl="bgAccFollowNode1" presStyleIdx="1" presStyleCnt="4" custScaleY="8574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184BBA-22AB-4CD8-9EB4-DC0244DD4CBA}" type="pres">
      <dgm:prSet presAssocID="{00BCB80A-76C6-4C1E-A33B-5E9B99F6E3D0}" presName="spacing" presStyleCnt="0"/>
      <dgm:spPr/>
    </dgm:pt>
    <dgm:pt modelId="{36E2EAC7-EED4-4907-8AA2-86BA0F59771A}" type="pres">
      <dgm:prSet presAssocID="{144F91EA-22FB-4B24-ABE8-401AB469D1CA}" presName="linNode" presStyleCnt="0"/>
      <dgm:spPr/>
    </dgm:pt>
    <dgm:pt modelId="{B567B1EE-EBC8-4DA3-8329-082561404BAD}" type="pres">
      <dgm:prSet presAssocID="{144F91EA-22FB-4B24-ABE8-401AB469D1CA}" presName="parentShp" presStyleLbl="node1" presStyleIdx="2" presStyleCnt="4" custScaleX="92769" custScaleY="899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27CB10-BD0B-4F71-AFCE-274419264C89}" type="pres">
      <dgm:prSet presAssocID="{144F91EA-22FB-4B24-ABE8-401AB469D1CA}" presName="childShp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ED0CF8-18AD-4FAC-A3DE-52C8E8D30E28}" type="pres">
      <dgm:prSet presAssocID="{2F2A8C19-60BB-446F-82CF-0AA9376ABF40}" presName="spacing" presStyleCnt="0"/>
      <dgm:spPr/>
    </dgm:pt>
    <dgm:pt modelId="{D16AA319-04DE-49DF-878F-D2CD4BF232DE}" type="pres">
      <dgm:prSet presAssocID="{1866245E-6B66-4951-B181-09C2C72AB370}" presName="linNode" presStyleCnt="0"/>
      <dgm:spPr/>
    </dgm:pt>
    <dgm:pt modelId="{71EE452D-3EC1-4C70-8EC6-ADAE610044DB}" type="pres">
      <dgm:prSet presAssocID="{1866245E-6B66-4951-B181-09C2C72AB370}" presName="parentShp" presStyleLbl="node1" presStyleIdx="3" presStyleCnt="4" custScaleX="92859" custScaleY="11068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E735EB-7ED6-42BA-866B-5FB80B403417}" type="pres">
      <dgm:prSet presAssocID="{1866245E-6B66-4951-B181-09C2C72AB370}" presName="childShp" presStyleLbl="bgAccFollowNode1" presStyleIdx="3" presStyleCnt="4" custScaleY="1473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E2DC9F1-E08B-474F-B8DC-C965A8495DA6}" srcId="{144F91EA-22FB-4B24-ABE8-401AB469D1CA}" destId="{A2441DF5-2272-495F-992E-2801D7773684}" srcOrd="0" destOrd="0" parTransId="{14787E1B-D02A-4F41-BCA9-80744CD01A64}" sibTransId="{B4D49D86-7B9C-4273-95E6-34F61C861835}"/>
    <dgm:cxn modelId="{227B1C34-FCB2-4CDF-AE72-D91BD763BA3D}" type="presOf" srcId="{95083C8D-3E09-42B2-9ECD-64AF1066E958}" destId="{6D352532-E4D8-4DF5-88C5-85E3A0501028}" srcOrd="0" destOrd="1" presId="urn:microsoft.com/office/officeart/2005/8/layout/vList6"/>
    <dgm:cxn modelId="{C45A2D0A-71E2-494A-BC44-74D19F0C3A08}" srcId="{249454D0-5B3A-4166-BC6A-0B899E746340}" destId="{3138DB20-E2D1-4623-80DE-55345C386E65}" srcOrd="0" destOrd="0" parTransId="{6C47926B-1C9A-42FE-A176-3C4C772DCA4C}" sibTransId="{541420D3-B251-492F-86AD-034DF95AF3C5}"/>
    <dgm:cxn modelId="{7989DAAB-FDA4-47DC-99F2-2F9E2713D08C}" type="presOf" srcId="{06245CBB-469C-4C4F-8B94-1B2F31EB9B14}" destId="{C7E735EB-7ED6-42BA-866B-5FB80B403417}" srcOrd="0" destOrd="1" presId="urn:microsoft.com/office/officeart/2005/8/layout/vList6"/>
    <dgm:cxn modelId="{0C83C233-2776-46B5-9DEE-23E604D5C01C}" type="presOf" srcId="{D2A025BB-FA22-4B91-A476-8BC673A2CC0A}" destId="{C7E735EB-7ED6-42BA-866B-5FB80B403417}" srcOrd="0" destOrd="2" presId="urn:microsoft.com/office/officeart/2005/8/layout/vList6"/>
    <dgm:cxn modelId="{2F1F840A-01C1-44A5-985A-401770B11CA8}" type="presOf" srcId="{144F91EA-22FB-4B24-ABE8-401AB469D1CA}" destId="{B567B1EE-EBC8-4DA3-8329-082561404BAD}" srcOrd="0" destOrd="0" presId="urn:microsoft.com/office/officeart/2005/8/layout/vList6"/>
    <dgm:cxn modelId="{199FE902-A508-46E0-9697-6406AD14A8CF}" type="presOf" srcId="{1866245E-6B66-4951-B181-09C2C72AB370}" destId="{71EE452D-3EC1-4C70-8EC6-ADAE610044DB}" srcOrd="0" destOrd="0" presId="urn:microsoft.com/office/officeart/2005/8/layout/vList6"/>
    <dgm:cxn modelId="{7BF965F8-A77A-4ABB-9549-BEB690B18DA3}" type="presOf" srcId="{3138DB20-E2D1-4623-80DE-55345C386E65}" destId="{EC6C373D-0C13-4304-A05D-48388F1189E5}" srcOrd="0" destOrd="0" presId="urn:microsoft.com/office/officeart/2005/8/layout/vList6"/>
    <dgm:cxn modelId="{7F034BE0-8224-4DAB-9B8F-C597DA3F5AB0}" type="presOf" srcId="{DAC1C8AC-E55A-483D-A057-C4BD99CA653E}" destId="{89004791-847E-4F70-83AE-A20BA43997CA}" srcOrd="0" destOrd="0" presId="urn:microsoft.com/office/officeart/2005/8/layout/vList6"/>
    <dgm:cxn modelId="{064D4AF9-3D8A-4A7B-B34A-C6596E8D890B}" type="presOf" srcId="{FCAD3067-7F0D-436B-BED7-D4590647A0D6}" destId="{A127CB10-BD0B-4F71-AFCE-274419264C89}" srcOrd="0" destOrd="1" presId="urn:microsoft.com/office/officeart/2005/8/layout/vList6"/>
    <dgm:cxn modelId="{06C65F42-F474-46D3-B488-1FA479269359}" srcId="{3138DB20-E2D1-4623-80DE-55345C386E65}" destId="{DAC1C8AC-E55A-483D-A057-C4BD99CA653E}" srcOrd="0" destOrd="0" parTransId="{65F43599-1979-4B63-9D15-600848CE0545}" sibTransId="{F5323D58-8958-4217-931F-4125CF0092F0}"/>
    <dgm:cxn modelId="{64658ADD-5120-4506-9664-054C1A8811C3}" srcId="{144F91EA-22FB-4B24-ABE8-401AB469D1CA}" destId="{FCAD3067-7F0D-436B-BED7-D4590647A0D6}" srcOrd="1" destOrd="0" parTransId="{8C1F9C30-67FD-4D7B-BBD8-44E00F522CAC}" sibTransId="{8B0285CD-9A19-4C64-95FB-12C59DBC5E5A}"/>
    <dgm:cxn modelId="{AFF9C3D7-C17F-4EBE-94AD-47B9669A1652}" type="presOf" srcId="{249454D0-5B3A-4166-BC6A-0B899E746340}" destId="{537A1336-D5DA-42C7-8A53-A7EE8802AB56}" srcOrd="0" destOrd="0" presId="urn:microsoft.com/office/officeart/2005/8/layout/vList6"/>
    <dgm:cxn modelId="{69F4BCB4-CB17-45A7-836D-B1198E802419}" srcId="{3138DB20-E2D1-4623-80DE-55345C386E65}" destId="{462020F9-9B75-471C-910D-C0C81506E088}" srcOrd="1" destOrd="0" parTransId="{0058C3B1-1A84-4D65-97C4-6A497FBA04F9}" sibTransId="{D167FA72-DE8C-4F1F-9DE3-89F166BDD23D}"/>
    <dgm:cxn modelId="{DB19FA47-29BB-4941-99DB-5D8E2C59D9CC}" type="presOf" srcId="{1B558AF8-15D7-44DD-AD31-B1E0BD92A7CB}" destId="{C7E735EB-7ED6-42BA-866B-5FB80B403417}" srcOrd="0" destOrd="0" presId="urn:microsoft.com/office/officeart/2005/8/layout/vList6"/>
    <dgm:cxn modelId="{529870AA-BB7E-42A6-BADD-50760F347D92}" type="presOf" srcId="{536A1E39-4335-4598-B501-C30161641FC6}" destId="{6D352532-E4D8-4DF5-88C5-85E3A0501028}" srcOrd="0" destOrd="0" presId="urn:microsoft.com/office/officeart/2005/8/layout/vList6"/>
    <dgm:cxn modelId="{5B5DD1C7-3C09-4B00-8516-97360FE1F317}" srcId="{0830D002-00CB-4FDC-9DB9-8F847511C2FC}" destId="{95083C8D-3E09-42B2-9ECD-64AF1066E958}" srcOrd="1" destOrd="0" parTransId="{CD3EDB26-8A2F-4047-8DE4-BB6F5FDE16CD}" sibTransId="{EA5021EC-5AAF-408A-AAAB-FCCDFAA2CAEE}"/>
    <dgm:cxn modelId="{E46B336B-A729-4BBF-9687-A0595A13CB2E}" type="presOf" srcId="{0830D002-00CB-4FDC-9DB9-8F847511C2FC}" destId="{BF782217-4A04-4423-9DF0-89BDB96F50AB}" srcOrd="0" destOrd="0" presId="urn:microsoft.com/office/officeart/2005/8/layout/vList6"/>
    <dgm:cxn modelId="{D7DC214B-5083-479A-93E8-1583FEC379DD}" srcId="{249454D0-5B3A-4166-BC6A-0B899E746340}" destId="{1866245E-6B66-4951-B181-09C2C72AB370}" srcOrd="3" destOrd="0" parTransId="{455207E3-4270-4FD7-AB4B-BB3DCEA046E8}" sibTransId="{0EA16D34-8BF9-4EC2-9B35-674C491D3E9F}"/>
    <dgm:cxn modelId="{F0F60D83-C516-4841-8B19-ED3424C6EE19}" type="presOf" srcId="{A2441DF5-2272-495F-992E-2801D7773684}" destId="{A127CB10-BD0B-4F71-AFCE-274419264C89}" srcOrd="0" destOrd="0" presId="urn:microsoft.com/office/officeart/2005/8/layout/vList6"/>
    <dgm:cxn modelId="{565311FA-3D89-4409-9CDB-595F600F645C}" srcId="{1866245E-6B66-4951-B181-09C2C72AB370}" destId="{D2A025BB-FA22-4B91-A476-8BC673A2CC0A}" srcOrd="2" destOrd="0" parTransId="{1C2E9039-2ECE-4588-83F5-341EF5E6DBE4}" sibTransId="{17B07919-A30B-48C9-BA96-BA93B35B5806}"/>
    <dgm:cxn modelId="{87D9A53C-C2BD-4683-979D-362040F65614}" srcId="{1866245E-6B66-4951-B181-09C2C72AB370}" destId="{06245CBB-469C-4C4F-8B94-1B2F31EB9B14}" srcOrd="1" destOrd="0" parTransId="{2CC2609A-C2C8-41C2-9E0E-D1B52D290040}" sibTransId="{70E0483F-DF42-4575-A42D-6B3F78D658AA}"/>
    <dgm:cxn modelId="{3842435E-3A42-4DCD-AD39-3C5400DF2733}" srcId="{0830D002-00CB-4FDC-9DB9-8F847511C2FC}" destId="{536A1E39-4335-4598-B501-C30161641FC6}" srcOrd="0" destOrd="0" parTransId="{9AAAD643-6699-4410-A24F-7974CB1EB587}" sibTransId="{B9F659EA-88FD-4EC3-A2C8-6F6CBA8B8383}"/>
    <dgm:cxn modelId="{FF5CFA0E-E517-47DF-805B-2DBEB848DBA2}" type="presOf" srcId="{462020F9-9B75-471C-910D-C0C81506E088}" destId="{89004791-847E-4F70-83AE-A20BA43997CA}" srcOrd="0" destOrd="1" presId="urn:microsoft.com/office/officeart/2005/8/layout/vList6"/>
    <dgm:cxn modelId="{DE7B13F1-3C97-4EEC-AAB1-0E26BD33FD14}" srcId="{249454D0-5B3A-4166-BC6A-0B899E746340}" destId="{0830D002-00CB-4FDC-9DB9-8F847511C2FC}" srcOrd="1" destOrd="0" parTransId="{A08BC750-958D-4817-87C0-F8EF302E901B}" sibTransId="{00BCB80A-76C6-4C1E-A33B-5E9B99F6E3D0}"/>
    <dgm:cxn modelId="{2146C675-67B3-4B52-95E1-7289736CE794}" srcId="{1866245E-6B66-4951-B181-09C2C72AB370}" destId="{1B558AF8-15D7-44DD-AD31-B1E0BD92A7CB}" srcOrd="0" destOrd="0" parTransId="{908A7378-F124-4937-BD08-D3ABB2879FAE}" sibTransId="{46661E7F-4B1B-4605-8FF1-346668C8FA99}"/>
    <dgm:cxn modelId="{4034F99C-2275-436F-825F-3A2B8A6E211E}" srcId="{249454D0-5B3A-4166-BC6A-0B899E746340}" destId="{144F91EA-22FB-4B24-ABE8-401AB469D1CA}" srcOrd="2" destOrd="0" parTransId="{72C0B203-A5C2-4A1E-BF42-A31E8CC7496F}" sibTransId="{2F2A8C19-60BB-446F-82CF-0AA9376ABF40}"/>
    <dgm:cxn modelId="{B43DFC37-78AE-4B78-AAC1-CCB02612B68A}" type="presParOf" srcId="{537A1336-D5DA-42C7-8A53-A7EE8802AB56}" destId="{7BDC11C3-703E-47B4-AD89-143E710D8E01}" srcOrd="0" destOrd="0" presId="urn:microsoft.com/office/officeart/2005/8/layout/vList6"/>
    <dgm:cxn modelId="{188C3A66-10B4-411D-BB5C-1DFA2824F4C9}" type="presParOf" srcId="{7BDC11C3-703E-47B4-AD89-143E710D8E01}" destId="{EC6C373D-0C13-4304-A05D-48388F1189E5}" srcOrd="0" destOrd="0" presId="urn:microsoft.com/office/officeart/2005/8/layout/vList6"/>
    <dgm:cxn modelId="{F56C2C75-EC98-4114-8601-1D4B3F061712}" type="presParOf" srcId="{7BDC11C3-703E-47B4-AD89-143E710D8E01}" destId="{89004791-847E-4F70-83AE-A20BA43997CA}" srcOrd="1" destOrd="0" presId="urn:microsoft.com/office/officeart/2005/8/layout/vList6"/>
    <dgm:cxn modelId="{E21B7D58-E0E5-427D-80E3-F6C52DA438F8}" type="presParOf" srcId="{537A1336-D5DA-42C7-8A53-A7EE8802AB56}" destId="{BA607F8E-CCCA-436F-B617-749358CF8A60}" srcOrd="1" destOrd="0" presId="urn:microsoft.com/office/officeart/2005/8/layout/vList6"/>
    <dgm:cxn modelId="{47F4750A-F2C4-4713-9E26-740754250266}" type="presParOf" srcId="{537A1336-D5DA-42C7-8A53-A7EE8802AB56}" destId="{B9CC23C3-B616-458F-BEA3-B3D767CC8B19}" srcOrd="2" destOrd="0" presId="urn:microsoft.com/office/officeart/2005/8/layout/vList6"/>
    <dgm:cxn modelId="{57C7F17C-8D10-44ED-A965-BCB38ABB1CA9}" type="presParOf" srcId="{B9CC23C3-B616-458F-BEA3-B3D767CC8B19}" destId="{BF782217-4A04-4423-9DF0-89BDB96F50AB}" srcOrd="0" destOrd="0" presId="urn:microsoft.com/office/officeart/2005/8/layout/vList6"/>
    <dgm:cxn modelId="{2675F64E-B4BE-4F6C-9F46-D3DE75C1572B}" type="presParOf" srcId="{B9CC23C3-B616-458F-BEA3-B3D767CC8B19}" destId="{6D352532-E4D8-4DF5-88C5-85E3A0501028}" srcOrd="1" destOrd="0" presId="urn:microsoft.com/office/officeart/2005/8/layout/vList6"/>
    <dgm:cxn modelId="{EDFDA04D-5AAE-48E4-A049-BB9F495F1761}" type="presParOf" srcId="{537A1336-D5DA-42C7-8A53-A7EE8802AB56}" destId="{D8184BBA-22AB-4CD8-9EB4-DC0244DD4CBA}" srcOrd="3" destOrd="0" presId="urn:microsoft.com/office/officeart/2005/8/layout/vList6"/>
    <dgm:cxn modelId="{FB672F81-B4D7-4856-96E8-278774E4A546}" type="presParOf" srcId="{537A1336-D5DA-42C7-8A53-A7EE8802AB56}" destId="{36E2EAC7-EED4-4907-8AA2-86BA0F59771A}" srcOrd="4" destOrd="0" presId="urn:microsoft.com/office/officeart/2005/8/layout/vList6"/>
    <dgm:cxn modelId="{5FCB0CE0-A972-4989-8449-6C605B0A1C13}" type="presParOf" srcId="{36E2EAC7-EED4-4907-8AA2-86BA0F59771A}" destId="{B567B1EE-EBC8-4DA3-8329-082561404BAD}" srcOrd="0" destOrd="0" presId="urn:microsoft.com/office/officeart/2005/8/layout/vList6"/>
    <dgm:cxn modelId="{9D6A61AE-B904-49B1-A898-C85F8DF96763}" type="presParOf" srcId="{36E2EAC7-EED4-4907-8AA2-86BA0F59771A}" destId="{A127CB10-BD0B-4F71-AFCE-274419264C89}" srcOrd="1" destOrd="0" presId="urn:microsoft.com/office/officeart/2005/8/layout/vList6"/>
    <dgm:cxn modelId="{FB10F81E-1F53-4CB1-859A-8F9E849830C6}" type="presParOf" srcId="{537A1336-D5DA-42C7-8A53-A7EE8802AB56}" destId="{F2ED0CF8-18AD-4FAC-A3DE-52C8E8D30E28}" srcOrd="5" destOrd="0" presId="urn:microsoft.com/office/officeart/2005/8/layout/vList6"/>
    <dgm:cxn modelId="{6FE65642-7693-4C1C-AFFE-FAECAF01CE2C}" type="presParOf" srcId="{537A1336-D5DA-42C7-8A53-A7EE8802AB56}" destId="{D16AA319-04DE-49DF-878F-D2CD4BF232DE}" srcOrd="6" destOrd="0" presId="urn:microsoft.com/office/officeart/2005/8/layout/vList6"/>
    <dgm:cxn modelId="{5A796846-C82B-4E90-8C0E-7F46C44D2B0D}" type="presParOf" srcId="{D16AA319-04DE-49DF-878F-D2CD4BF232DE}" destId="{71EE452D-3EC1-4C70-8EC6-ADAE610044DB}" srcOrd="0" destOrd="0" presId="urn:microsoft.com/office/officeart/2005/8/layout/vList6"/>
    <dgm:cxn modelId="{8FE96C4A-A07F-45B7-8200-6540BA0E0141}" type="presParOf" srcId="{D16AA319-04DE-49DF-878F-D2CD4BF232DE}" destId="{C7E735EB-7ED6-42BA-866B-5FB80B403417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49454D0-5B3A-4166-BC6A-0B899E746340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138DB20-E2D1-4623-80DE-55345C386E65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Urine for Cytology Orders Only</a:t>
          </a:r>
        </a:p>
      </dgm:t>
    </dgm:pt>
    <dgm:pt modelId="{6C47926B-1C9A-42FE-A176-3C4C772DCA4C}" type="parTrans" cxnId="{C45A2D0A-71E2-494A-BC44-74D19F0C3A08}">
      <dgm:prSet/>
      <dgm:spPr/>
      <dgm:t>
        <a:bodyPr/>
        <a:lstStyle/>
        <a:p>
          <a:endParaRPr lang="en-US"/>
        </a:p>
      </dgm:t>
    </dgm:pt>
    <dgm:pt modelId="{541420D3-B251-492F-86AD-034DF95AF3C5}" type="sibTrans" cxnId="{C45A2D0A-71E2-494A-BC44-74D19F0C3A08}">
      <dgm:prSet/>
      <dgm:spPr/>
      <dgm:t>
        <a:bodyPr/>
        <a:lstStyle/>
        <a:p>
          <a:endParaRPr lang="en-US"/>
        </a:p>
      </dgm:t>
    </dgm:pt>
    <dgm:pt modelId="{70CEDBD4-F42E-4612-950C-B4A3B530C01A}">
      <dgm:prSet phldrT="[Text]"/>
      <dgm:spPr/>
      <dgm:t>
        <a:bodyPr/>
        <a:lstStyle/>
        <a:p>
          <a:r>
            <a:rPr lang="en-US"/>
            <a:t>Collect specimen in a sterile container</a:t>
          </a:r>
        </a:p>
      </dgm:t>
    </dgm:pt>
    <dgm:pt modelId="{2D7572DB-1CED-48D1-BE0B-34A6DF060792}" type="parTrans" cxnId="{CA6AF2E2-8C4D-474D-8732-7A8CDA6B77D2}">
      <dgm:prSet/>
      <dgm:spPr/>
      <dgm:t>
        <a:bodyPr/>
        <a:lstStyle/>
        <a:p>
          <a:endParaRPr lang="en-US"/>
        </a:p>
      </dgm:t>
    </dgm:pt>
    <dgm:pt modelId="{701CC0E1-4A9A-4536-9827-87567713B192}" type="sibTrans" cxnId="{CA6AF2E2-8C4D-474D-8732-7A8CDA6B77D2}">
      <dgm:prSet/>
      <dgm:spPr/>
      <dgm:t>
        <a:bodyPr/>
        <a:lstStyle/>
        <a:p>
          <a:endParaRPr lang="en-US"/>
        </a:p>
      </dgm:t>
    </dgm:pt>
    <dgm:pt modelId="{A7BB6128-FCFD-49F0-B313-2DFAEDCAA994}">
      <dgm:prSet phldrT="[Text]"/>
      <dgm:spPr/>
      <dgm:t>
        <a:bodyPr/>
        <a:lstStyle/>
        <a:p>
          <a:r>
            <a:rPr lang="en-US"/>
            <a:t>Submit the </a:t>
          </a:r>
          <a:r>
            <a:rPr lang="en-US" b="1"/>
            <a:t>original urine container </a:t>
          </a:r>
          <a:r>
            <a:rPr lang="en-US" b="0"/>
            <a:t>to cytology</a:t>
          </a:r>
        </a:p>
      </dgm:t>
    </dgm:pt>
    <dgm:pt modelId="{AD06403F-9F10-4CD3-8D82-9013E2CD9649}" type="parTrans" cxnId="{64435F84-26DE-4C69-AF15-55A41CE4720F}">
      <dgm:prSet/>
      <dgm:spPr/>
      <dgm:t>
        <a:bodyPr/>
        <a:lstStyle/>
        <a:p>
          <a:endParaRPr lang="en-US"/>
        </a:p>
      </dgm:t>
    </dgm:pt>
    <dgm:pt modelId="{5C82294D-28B3-4A65-86EA-18B18A4574A2}" type="sibTrans" cxnId="{64435F84-26DE-4C69-AF15-55A41CE4720F}">
      <dgm:prSet/>
      <dgm:spPr/>
      <dgm:t>
        <a:bodyPr/>
        <a:lstStyle/>
        <a:p>
          <a:endParaRPr lang="en-US"/>
        </a:p>
      </dgm:t>
    </dgm:pt>
    <dgm:pt modelId="{0830D002-00CB-4FDC-9DB9-8F847511C2FC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Urine for Cytology Orders </a:t>
          </a:r>
          <a:r>
            <a:rPr lang="en-US" b="1">
              <a:solidFill>
                <a:sysClr val="windowText" lastClr="000000"/>
              </a:solidFill>
            </a:rPr>
            <a:t>Plus </a:t>
          </a:r>
          <a:r>
            <a:rPr lang="en-US" b="0">
              <a:solidFill>
                <a:sysClr val="windowText" lastClr="000000"/>
              </a:solidFill>
            </a:rPr>
            <a:t>Orders for Clinical Testing</a:t>
          </a:r>
          <a:endParaRPr lang="en-US">
            <a:solidFill>
              <a:sysClr val="windowText" lastClr="000000"/>
            </a:solidFill>
          </a:endParaRPr>
        </a:p>
      </dgm:t>
    </dgm:pt>
    <dgm:pt modelId="{A08BC750-958D-4817-87C0-F8EF302E901B}" type="parTrans" cxnId="{DE7B13F1-3C97-4EEC-AAB1-0E26BD33FD14}">
      <dgm:prSet/>
      <dgm:spPr/>
      <dgm:t>
        <a:bodyPr/>
        <a:lstStyle/>
        <a:p>
          <a:endParaRPr lang="en-US"/>
        </a:p>
      </dgm:t>
    </dgm:pt>
    <dgm:pt modelId="{00BCB80A-76C6-4C1E-A33B-5E9B99F6E3D0}" type="sibTrans" cxnId="{DE7B13F1-3C97-4EEC-AAB1-0E26BD33FD14}">
      <dgm:prSet/>
      <dgm:spPr/>
      <dgm:t>
        <a:bodyPr/>
        <a:lstStyle/>
        <a:p>
          <a:endParaRPr lang="en-US"/>
        </a:p>
      </dgm:t>
    </dgm:pt>
    <dgm:pt modelId="{90024FAF-9833-4E56-9640-9954E38CA804}">
      <dgm:prSet phldrT="[Text]"/>
      <dgm:spPr/>
      <dgm:t>
        <a:bodyPr/>
        <a:lstStyle/>
        <a:p>
          <a:r>
            <a:rPr lang="en-US"/>
            <a:t>Collect specimen in sterile container</a:t>
          </a:r>
        </a:p>
      </dgm:t>
    </dgm:pt>
    <dgm:pt modelId="{7F93D1B7-E921-40F2-991C-5B3536E3C29E}" type="parTrans" cxnId="{50E08650-8D71-4D3D-8C19-AE6ABA91059E}">
      <dgm:prSet/>
      <dgm:spPr/>
      <dgm:t>
        <a:bodyPr/>
        <a:lstStyle/>
        <a:p>
          <a:endParaRPr lang="en-US"/>
        </a:p>
      </dgm:t>
    </dgm:pt>
    <dgm:pt modelId="{86591EA4-E75A-453A-9E16-27ACCF9F50ED}" type="sibTrans" cxnId="{50E08650-8D71-4D3D-8C19-AE6ABA91059E}">
      <dgm:prSet/>
      <dgm:spPr/>
      <dgm:t>
        <a:bodyPr/>
        <a:lstStyle/>
        <a:p>
          <a:endParaRPr lang="en-US"/>
        </a:p>
      </dgm:t>
    </dgm:pt>
    <dgm:pt modelId="{6A437BF5-E598-49E8-B82F-A8BBEE29EBDA}">
      <dgm:prSet phldrT="[Text]"/>
      <dgm:spPr/>
      <dgm:t>
        <a:bodyPr/>
        <a:lstStyle/>
        <a:p>
          <a:r>
            <a:rPr lang="en-US"/>
            <a:t>Pour off clinical urine specimens</a:t>
          </a:r>
        </a:p>
      </dgm:t>
    </dgm:pt>
    <dgm:pt modelId="{7683FC10-9526-46B6-8942-8A4E43B3941F}" type="parTrans" cxnId="{007B3982-6E65-42AC-AF35-A330C68AC4B5}">
      <dgm:prSet/>
      <dgm:spPr/>
      <dgm:t>
        <a:bodyPr/>
        <a:lstStyle/>
        <a:p>
          <a:endParaRPr lang="en-US"/>
        </a:p>
      </dgm:t>
    </dgm:pt>
    <dgm:pt modelId="{F74DB0F6-C375-4985-AA71-45A20B13C45D}" type="sibTrans" cxnId="{007B3982-6E65-42AC-AF35-A330C68AC4B5}">
      <dgm:prSet/>
      <dgm:spPr/>
      <dgm:t>
        <a:bodyPr/>
        <a:lstStyle/>
        <a:p>
          <a:endParaRPr lang="en-US"/>
        </a:p>
      </dgm:t>
    </dgm:pt>
    <dgm:pt modelId="{2FAF3F90-A280-4574-9177-E1E863613A8A}">
      <dgm:prSet phldrT="[Text]"/>
      <dgm:spPr/>
      <dgm:t>
        <a:bodyPr/>
        <a:lstStyle/>
        <a:p>
          <a:r>
            <a:rPr lang="en-US"/>
            <a:t>Submit the </a:t>
          </a:r>
          <a:r>
            <a:rPr lang="en-US" b="1"/>
            <a:t>original urine container</a:t>
          </a:r>
          <a:r>
            <a:rPr lang="en-US" b="0"/>
            <a:t> to cytology</a:t>
          </a:r>
          <a:endParaRPr lang="en-US"/>
        </a:p>
      </dgm:t>
    </dgm:pt>
    <dgm:pt modelId="{56ADEE58-491D-4862-8BE3-B7026D3AC0D0}" type="parTrans" cxnId="{299824F0-EA47-4056-9498-39647EB5268C}">
      <dgm:prSet/>
      <dgm:spPr/>
      <dgm:t>
        <a:bodyPr/>
        <a:lstStyle/>
        <a:p>
          <a:endParaRPr lang="en-US"/>
        </a:p>
      </dgm:t>
    </dgm:pt>
    <dgm:pt modelId="{A10791E6-A548-4E3C-A5AA-C6B52A080C13}" type="sibTrans" cxnId="{299824F0-EA47-4056-9498-39647EB5268C}">
      <dgm:prSet/>
      <dgm:spPr/>
      <dgm:t>
        <a:bodyPr/>
        <a:lstStyle/>
        <a:p>
          <a:endParaRPr lang="en-US"/>
        </a:p>
      </dgm:t>
    </dgm:pt>
    <dgm:pt modelId="{A78BCA2F-CE1F-45E8-88EC-F92C000AD42C}">
      <dgm:prSet phldrT="[Text]"/>
      <dgm:spPr/>
      <dgm:t>
        <a:bodyPr/>
        <a:lstStyle/>
        <a:p>
          <a:r>
            <a:rPr lang="en-US"/>
            <a:t>Obtain a Urine for Cytology kit</a:t>
          </a:r>
        </a:p>
      </dgm:t>
    </dgm:pt>
    <dgm:pt modelId="{21E791CF-013E-4C87-8B1E-B1E1DDD7BEC3}" type="parTrans" cxnId="{FB82275A-7C2A-4C6C-BAAE-B5D48EE30E6D}">
      <dgm:prSet/>
      <dgm:spPr/>
      <dgm:t>
        <a:bodyPr/>
        <a:lstStyle/>
        <a:p>
          <a:endParaRPr lang="en-US"/>
        </a:p>
      </dgm:t>
    </dgm:pt>
    <dgm:pt modelId="{E2CC992A-8091-4955-8282-93DFAA265F38}" type="sibTrans" cxnId="{FB82275A-7C2A-4C6C-BAAE-B5D48EE30E6D}">
      <dgm:prSet/>
      <dgm:spPr/>
      <dgm:t>
        <a:bodyPr/>
        <a:lstStyle/>
        <a:p>
          <a:endParaRPr lang="en-US"/>
        </a:p>
      </dgm:t>
    </dgm:pt>
    <dgm:pt modelId="{144F91EA-22FB-4B24-ABE8-401AB469D1CA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Urine for Cytology to be Dropped off at a Later Date</a:t>
          </a:r>
        </a:p>
      </dgm:t>
    </dgm:pt>
    <dgm:pt modelId="{72C0B203-A5C2-4A1E-BF42-A31E8CC7496F}" type="parTrans" cxnId="{4034F99C-2275-436F-825F-3A2B8A6E211E}">
      <dgm:prSet/>
      <dgm:spPr/>
      <dgm:t>
        <a:bodyPr/>
        <a:lstStyle/>
        <a:p>
          <a:endParaRPr lang="en-US"/>
        </a:p>
      </dgm:t>
    </dgm:pt>
    <dgm:pt modelId="{2F2A8C19-60BB-446F-82CF-0AA9376ABF40}" type="sibTrans" cxnId="{4034F99C-2275-436F-825F-3A2B8A6E211E}">
      <dgm:prSet/>
      <dgm:spPr/>
      <dgm:t>
        <a:bodyPr/>
        <a:lstStyle/>
        <a:p>
          <a:endParaRPr lang="en-US"/>
        </a:p>
      </dgm:t>
    </dgm:pt>
    <dgm:pt modelId="{7D3BC31B-EC76-4925-98E3-2F890E5BE08E}">
      <dgm:prSet phldrT="[Text]"/>
      <dgm:spPr/>
      <dgm:t>
        <a:bodyPr/>
        <a:lstStyle/>
        <a:p>
          <a:r>
            <a:rPr lang="en-US"/>
            <a:t>Provide the kit to the patient</a:t>
          </a:r>
        </a:p>
      </dgm:t>
    </dgm:pt>
    <dgm:pt modelId="{C77E56C5-33A8-47BC-A1C4-E1EA7E8C3D44}" type="parTrans" cxnId="{F341E359-32F9-45B3-9957-26E7A6B4F71F}">
      <dgm:prSet/>
      <dgm:spPr/>
      <dgm:t>
        <a:bodyPr/>
        <a:lstStyle/>
        <a:p>
          <a:endParaRPr lang="en-US"/>
        </a:p>
      </dgm:t>
    </dgm:pt>
    <dgm:pt modelId="{6782ED43-2B2B-46D6-B5FE-93A94F4C61BC}" type="sibTrans" cxnId="{F341E359-32F9-45B3-9957-26E7A6B4F71F}">
      <dgm:prSet/>
      <dgm:spPr/>
      <dgm:t>
        <a:bodyPr/>
        <a:lstStyle/>
        <a:p>
          <a:endParaRPr lang="en-US"/>
        </a:p>
      </dgm:t>
    </dgm:pt>
    <dgm:pt modelId="{537A1336-D5DA-42C7-8A53-A7EE8802AB56}" type="pres">
      <dgm:prSet presAssocID="{249454D0-5B3A-4166-BC6A-0B899E746340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BDC11C3-703E-47B4-AD89-143E710D8E01}" type="pres">
      <dgm:prSet presAssocID="{3138DB20-E2D1-4623-80DE-55345C386E65}" presName="linNode" presStyleCnt="0"/>
      <dgm:spPr/>
    </dgm:pt>
    <dgm:pt modelId="{EC6C373D-0C13-4304-A05D-48388F1189E5}" type="pres">
      <dgm:prSet presAssocID="{3138DB20-E2D1-4623-80DE-55345C386E65}" presName="parent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004791-847E-4F70-83AE-A20BA43997CA}" type="pres">
      <dgm:prSet presAssocID="{3138DB20-E2D1-4623-80DE-55345C386E65}" presName="childShp" presStyleLbl="b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607F8E-CCCA-436F-B617-749358CF8A60}" type="pres">
      <dgm:prSet presAssocID="{541420D3-B251-492F-86AD-034DF95AF3C5}" presName="spacing" presStyleCnt="0"/>
      <dgm:spPr/>
    </dgm:pt>
    <dgm:pt modelId="{B9CC23C3-B616-458F-BEA3-B3D767CC8B19}" type="pres">
      <dgm:prSet presAssocID="{0830D002-00CB-4FDC-9DB9-8F847511C2FC}" presName="linNode" presStyleCnt="0"/>
      <dgm:spPr/>
    </dgm:pt>
    <dgm:pt modelId="{BF782217-4A04-4423-9DF0-89BDB96F50AB}" type="pres">
      <dgm:prSet presAssocID="{0830D002-00CB-4FDC-9DB9-8F847511C2FC}" presName="parent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352532-E4D8-4DF5-88C5-85E3A0501028}" type="pres">
      <dgm:prSet presAssocID="{0830D002-00CB-4FDC-9DB9-8F847511C2FC}" presName="childShp" presStyleLbl="b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184BBA-22AB-4CD8-9EB4-DC0244DD4CBA}" type="pres">
      <dgm:prSet presAssocID="{00BCB80A-76C6-4C1E-A33B-5E9B99F6E3D0}" presName="spacing" presStyleCnt="0"/>
      <dgm:spPr/>
    </dgm:pt>
    <dgm:pt modelId="{36E2EAC7-EED4-4907-8AA2-86BA0F59771A}" type="pres">
      <dgm:prSet presAssocID="{144F91EA-22FB-4B24-ABE8-401AB469D1CA}" presName="linNode" presStyleCnt="0"/>
      <dgm:spPr/>
    </dgm:pt>
    <dgm:pt modelId="{B567B1EE-EBC8-4DA3-8329-082561404BAD}" type="pres">
      <dgm:prSet presAssocID="{144F91EA-22FB-4B24-ABE8-401AB469D1CA}" presName="parent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27CB10-BD0B-4F71-AFCE-274419264C89}" type="pres">
      <dgm:prSet presAssocID="{144F91EA-22FB-4B24-ABE8-401AB469D1CA}" presName="childShp" presStyleLbl="b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051810A-A97B-4112-803F-3CC083D4EB57}" type="presOf" srcId="{144F91EA-22FB-4B24-ABE8-401AB469D1CA}" destId="{B567B1EE-EBC8-4DA3-8329-082561404BAD}" srcOrd="0" destOrd="0" presId="urn:microsoft.com/office/officeart/2005/8/layout/vList6"/>
    <dgm:cxn modelId="{B56D508D-59D2-4C7C-A11E-27810176A875}" type="presOf" srcId="{A7BB6128-FCFD-49F0-B313-2DFAEDCAA994}" destId="{89004791-847E-4F70-83AE-A20BA43997CA}" srcOrd="0" destOrd="1" presId="urn:microsoft.com/office/officeart/2005/8/layout/vList6"/>
    <dgm:cxn modelId="{71335C44-3CBB-42FA-86D7-EF8E93A3CD2C}" type="presOf" srcId="{249454D0-5B3A-4166-BC6A-0B899E746340}" destId="{537A1336-D5DA-42C7-8A53-A7EE8802AB56}" srcOrd="0" destOrd="0" presId="urn:microsoft.com/office/officeart/2005/8/layout/vList6"/>
    <dgm:cxn modelId="{C45A2D0A-71E2-494A-BC44-74D19F0C3A08}" srcId="{249454D0-5B3A-4166-BC6A-0B899E746340}" destId="{3138DB20-E2D1-4623-80DE-55345C386E65}" srcOrd="0" destOrd="0" parTransId="{6C47926B-1C9A-42FE-A176-3C4C772DCA4C}" sibTransId="{541420D3-B251-492F-86AD-034DF95AF3C5}"/>
    <dgm:cxn modelId="{495AAD96-428D-422C-A5B7-5574D3C518A5}" type="presOf" srcId="{70CEDBD4-F42E-4612-950C-B4A3B530C01A}" destId="{89004791-847E-4F70-83AE-A20BA43997CA}" srcOrd="0" destOrd="0" presId="urn:microsoft.com/office/officeart/2005/8/layout/vList6"/>
    <dgm:cxn modelId="{CA6AF2E2-8C4D-474D-8732-7A8CDA6B77D2}" srcId="{3138DB20-E2D1-4623-80DE-55345C386E65}" destId="{70CEDBD4-F42E-4612-950C-B4A3B530C01A}" srcOrd="0" destOrd="0" parTransId="{2D7572DB-1CED-48D1-BE0B-34A6DF060792}" sibTransId="{701CC0E1-4A9A-4536-9827-87567713B192}"/>
    <dgm:cxn modelId="{64435F84-26DE-4C69-AF15-55A41CE4720F}" srcId="{3138DB20-E2D1-4623-80DE-55345C386E65}" destId="{A7BB6128-FCFD-49F0-B313-2DFAEDCAA994}" srcOrd="1" destOrd="0" parTransId="{AD06403F-9F10-4CD3-8D82-9013E2CD9649}" sibTransId="{5C82294D-28B3-4A65-86EA-18B18A4574A2}"/>
    <dgm:cxn modelId="{CD597317-55A6-433E-B8B3-B0FE0FEB9BDC}" type="presOf" srcId="{90024FAF-9833-4E56-9640-9954E38CA804}" destId="{6D352532-E4D8-4DF5-88C5-85E3A0501028}" srcOrd="0" destOrd="0" presId="urn:microsoft.com/office/officeart/2005/8/layout/vList6"/>
    <dgm:cxn modelId="{491C7826-AB42-400F-93FE-72B8C2BA8BC3}" type="presOf" srcId="{7D3BC31B-EC76-4925-98E3-2F890E5BE08E}" destId="{A127CB10-BD0B-4F71-AFCE-274419264C89}" srcOrd="0" destOrd="1" presId="urn:microsoft.com/office/officeart/2005/8/layout/vList6"/>
    <dgm:cxn modelId="{F341E359-32F9-45B3-9957-26E7A6B4F71F}" srcId="{144F91EA-22FB-4B24-ABE8-401AB469D1CA}" destId="{7D3BC31B-EC76-4925-98E3-2F890E5BE08E}" srcOrd="1" destOrd="0" parTransId="{C77E56C5-33A8-47BC-A1C4-E1EA7E8C3D44}" sibTransId="{6782ED43-2B2B-46D6-B5FE-93A94F4C61BC}"/>
    <dgm:cxn modelId="{0623CE4E-722E-4306-A160-759E77C7979D}" type="presOf" srcId="{0830D002-00CB-4FDC-9DB9-8F847511C2FC}" destId="{BF782217-4A04-4423-9DF0-89BDB96F50AB}" srcOrd="0" destOrd="0" presId="urn:microsoft.com/office/officeart/2005/8/layout/vList6"/>
    <dgm:cxn modelId="{73844F07-E22A-4C76-8A63-0D6602B52130}" type="presOf" srcId="{3138DB20-E2D1-4623-80DE-55345C386E65}" destId="{EC6C373D-0C13-4304-A05D-48388F1189E5}" srcOrd="0" destOrd="0" presId="urn:microsoft.com/office/officeart/2005/8/layout/vList6"/>
    <dgm:cxn modelId="{299824F0-EA47-4056-9498-39647EB5268C}" srcId="{0830D002-00CB-4FDC-9DB9-8F847511C2FC}" destId="{2FAF3F90-A280-4574-9177-E1E863613A8A}" srcOrd="2" destOrd="0" parTransId="{56ADEE58-491D-4862-8BE3-B7026D3AC0D0}" sibTransId="{A10791E6-A548-4E3C-A5AA-C6B52A080C13}"/>
    <dgm:cxn modelId="{28EDF867-BD3B-4065-AC4F-E49E3D6BBD9C}" type="presOf" srcId="{6A437BF5-E598-49E8-B82F-A8BBEE29EBDA}" destId="{6D352532-E4D8-4DF5-88C5-85E3A0501028}" srcOrd="0" destOrd="1" presId="urn:microsoft.com/office/officeart/2005/8/layout/vList6"/>
    <dgm:cxn modelId="{50E08650-8D71-4D3D-8C19-AE6ABA91059E}" srcId="{0830D002-00CB-4FDC-9DB9-8F847511C2FC}" destId="{90024FAF-9833-4E56-9640-9954E38CA804}" srcOrd="0" destOrd="0" parTransId="{7F93D1B7-E921-40F2-991C-5B3536E3C29E}" sibTransId="{86591EA4-E75A-453A-9E16-27ACCF9F50ED}"/>
    <dgm:cxn modelId="{FB82275A-7C2A-4C6C-BAAE-B5D48EE30E6D}" srcId="{144F91EA-22FB-4B24-ABE8-401AB469D1CA}" destId="{A78BCA2F-CE1F-45E8-88EC-F92C000AD42C}" srcOrd="0" destOrd="0" parTransId="{21E791CF-013E-4C87-8B1E-B1E1DDD7BEC3}" sibTransId="{E2CC992A-8091-4955-8282-93DFAA265F38}"/>
    <dgm:cxn modelId="{C4959610-F0CC-42B5-8355-3FCDC2F6287B}" type="presOf" srcId="{2FAF3F90-A280-4574-9177-E1E863613A8A}" destId="{6D352532-E4D8-4DF5-88C5-85E3A0501028}" srcOrd="0" destOrd="2" presId="urn:microsoft.com/office/officeart/2005/8/layout/vList6"/>
    <dgm:cxn modelId="{007B3982-6E65-42AC-AF35-A330C68AC4B5}" srcId="{0830D002-00CB-4FDC-9DB9-8F847511C2FC}" destId="{6A437BF5-E598-49E8-B82F-A8BBEE29EBDA}" srcOrd="1" destOrd="0" parTransId="{7683FC10-9526-46B6-8942-8A4E43B3941F}" sibTransId="{F74DB0F6-C375-4985-AA71-45A20B13C45D}"/>
    <dgm:cxn modelId="{DE7B13F1-3C97-4EEC-AAB1-0E26BD33FD14}" srcId="{249454D0-5B3A-4166-BC6A-0B899E746340}" destId="{0830D002-00CB-4FDC-9DB9-8F847511C2FC}" srcOrd="1" destOrd="0" parTransId="{A08BC750-958D-4817-87C0-F8EF302E901B}" sibTransId="{00BCB80A-76C6-4C1E-A33B-5E9B99F6E3D0}"/>
    <dgm:cxn modelId="{57E3DA2F-6C74-4D45-A505-4CC38B1FF41C}" type="presOf" srcId="{A78BCA2F-CE1F-45E8-88EC-F92C000AD42C}" destId="{A127CB10-BD0B-4F71-AFCE-274419264C89}" srcOrd="0" destOrd="0" presId="urn:microsoft.com/office/officeart/2005/8/layout/vList6"/>
    <dgm:cxn modelId="{4034F99C-2275-436F-825F-3A2B8A6E211E}" srcId="{249454D0-5B3A-4166-BC6A-0B899E746340}" destId="{144F91EA-22FB-4B24-ABE8-401AB469D1CA}" srcOrd="2" destOrd="0" parTransId="{72C0B203-A5C2-4A1E-BF42-A31E8CC7496F}" sibTransId="{2F2A8C19-60BB-446F-82CF-0AA9376ABF40}"/>
    <dgm:cxn modelId="{BA145C63-5E76-414C-97FC-F2584F5A4BDD}" type="presParOf" srcId="{537A1336-D5DA-42C7-8A53-A7EE8802AB56}" destId="{7BDC11C3-703E-47B4-AD89-143E710D8E01}" srcOrd="0" destOrd="0" presId="urn:microsoft.com/office/officeart/2005/8/layout/vList6"/>
    <dgm:cxn modelId="{CC1AF79A-EE47-4AA1-82DA-CA36C03ABC80}" type="presParOf" srcId="{7BDC11C3-703E-47B4-AD89-143E710D8E01}" destId="{EC6C373D-0C13-4304-A05D-48388F1189E5}" srcOrd="0" destOrd="0" presId="urn:microsoft.com/office/officeart/2005/8/layout/vList6"/>
    <dgm:cxn modelId="{73EE9F77-C48B-49E5-BA28-EF0EF7A0584F}" type="presParOf" srcId="{7BDC11C3-703E-47B4-AD89-143E710D8E01}" destId="{89004791-847E-4F70-83AE-A20BA43997CA}" srcOrd="1" destOrd="0" presId="urn:microsoft.com/office/officeart/2005/8/layout/vList6"/>
    <dgm:cxn modelId="{58143C1D-A3F2-4D1E-9BEE-0A7D61C57E62}" type="presParOf" srcId="{537A1336-D5DA-42C7-8A53-A7EE8802AB56}" destId="{BA607F8E-CCCA-436F-B617-749358CF8A60}" srcOrd="1" destOrd="0" presId="urn:microsoft.com/office/officeart/2005/8/layout/vList6"/>
    <dgm:cxn modelId="{89FCD4C4-6798-463C-A83F-F39DB3317B4D}" type="presParOf" srcId="{537A1336-D5DA-42C7-8A53-A7EE8802AB56}" destId="{B9CC23C3-B616-458F-BEA3-B3D767CC8B19}" srcOrd="2" destOrd="0" presId="urn:microsoft.com/office/officeart/2005/8/layout/vList6"/>
    <dgm:cxn modelId="{0F5B8B6E-4EF8-46CD-A2B0-E17C3C8641D5}" type="presParOf" srcId="{B9CC23C3-B616-458F-BEA3-B3D767CC8B19}" destId="{BF782217-4A04-4423-9DF0-89BDB96F50AB}" srcOrd="0" destOrd="0" presId="urn:microsoft.com/office/officeart/2005/8/layout/vList6"/>
    <dgm:cxn modelId="{443A8876-566E-4F91-A52D-19A2E7730BDB}" type="presParOf" srcId="{B9CC23C3-B616-458F-BEA3-B3D767CC8B19}" destId="{6D352532-E4D8-4DF5-88C5-85E3A0501028}" srcOrd="1" destOrd="0" presId="urn:microsoft.com/office/officeart/2005/8/layout/vList6"/>
    <dgm:cxn modelId="{E4D4C1C8-D491-42C5-9808-3A46E5E39C65}" type="presParOf" srcId="{537A1336-D5DA-42C7-8A53-A7EE8802AB56}" destId="{D8184BBA-22AB-4CD8-9EB4-DC0244DD4CBA}" srcOrd="3" destOrd="0" presId="urn:microsoft.com/office/officeart/2005/8/layout/vList6"/>
    <dgm:cxn modelId="{21162334-9CBF-4688-8D1F-A260D4325165}" type="presParOf" srcId="{537A1336-D5DA-42C7-8A53-A7EE8802AB56}" destId="{36E2EAC7-EED4-4907-8AA2-86BA0F59771A}" srcOrd="4" destOrd="0" presId="urn:microsoft.com/office/officeart/2005/8/layout/vList6"/>
    <dgm:cxn modelId="{3278B15F-4C55-421B-918B-5D9D5264FF63}" type="presParOf" srcId="{36E2EAC7-EED4-4907-8AA2-86BA0F59771A}" destId="{B567B1EE-EBC8-4DA3-8329-082561404BAD}" srcOrd="0" destOrd="0" presId="urn:microsoft.com/office/officeart/2005/8/layout/vList6"/>
    <dgm:cxn modelId="{68D4C66D-AE25-466C-84EA-DED7EFAAE630}" type="presParOf" srcId="{36E2EAC7-EED4-4907-8AA2-86BA0F59771A}" destId="{A127CB10-BD0B-4F71-AFCE-274419264C89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004791-847E-4F70-83AE-A20BA43997CA}">
      <dsp:nvSpPr>
        <dsp:cNvPr id="0" name=""/>
        <dsp:cNvSpPr/>
      </dsp:nvSpPr>
      <dsp:spPr>
        <a:xfrm>
          <a:off x="3381369" y="69499"/>
          <a:ext cx="5263515" cy="982276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Weekdays from 6 am-4 pm</a:t>
          </a:r>
          <a:r>
            <a:rPr lang="en-US" sz="1000" kern="1200"/>
            <a:t> – Deliver tissue specimens with accompanying requisition to Cytology Prep Room.</a:t>
          </a:r>
          <a:endParaRPr lang="en-US" sz="1000" kern="1200">
            <a:solidFill>
              <a:sysClr val="windowText" lastClr="000000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Weekdays after 4 pm and weekends</a:t>
          </a:r>
          <a:r>
            <a:rPr lang="en-US" sz="1000" kern="1200"/>
            <a:t> – Deliver tissue specimen in fixative (10% formalin) with accompanying requisition to Cytology Prep Room and place in blue bin. </a:t>
          </a:r>
          <a:endParaRPr lang="en-US" sz="1000" kern="1200">
            <a:solidFill>
              <a:sysClr val="windowText" lastClr="000000"/>
            </a:solidFill>
          </a:endParaRPr>
        </a:p>
      </dsp:txBody>
      <dsp:txXfrm>
        <a:off x="3381369" y="192284"/>
        <a:ext cx="4895162" cy="736707"/>
      </dsp:txXfrm>
    </dsp:sp>
    <dsp:sp modelId="{EC6C373D-0C13-4304-A05D-48388F1189E5}">
      <dsp:nvSpPr>
        <dsp:cNvPr id="0" name=""/>
        <dsp:cNvSpPr/>
      </dsp:nvSpPr>
      <dsp:spPr>
        <a:xfrm>
          <a:off x="127640" y="1393"/>
          <a:ext cx="3253729" cy="111848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>
              <a:solidFill>
                <a:sysClr val="windowText" lastClr="000000"/>
              </a:solidFill>
            </a:rPr>
            <a:t>Surgical SDO</a:t>
          </a:r>
        </a:p>
      </dsp:txBody>
      <dsp:txXfrm>
        <a:off x="182240" y="55993"/>
        <a:ext cx="3144529" cy="1009288"/>
      </dsp:txXfrm>
    </dsp:sp>
    <dsp:sp modelId="{6D352532-E4D8-4DF5-88C5-85E3A0501028}">
      <dsp:nvSpPr>
        <dsp:cNvPr id="0" name=""/>
        <dsp:cNvSpPr/>
      </dsp:nvSpPr>
      <dsp:spPr>
        <a:xfrm>
          <a:off x="3382141" y="1269962"/>
          <a:ext cx="5263515" cy="106366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Weekdays from 6 am to 4 pm</a:t>
          </a:r>
          <a:r>
            <a:rPr lang="en-US" sz="1000" kern="1200"/>
            <a:t> - Deliver specimens that are in fixative (Cytolyt or 50% alcohol) to Cytology Prep Room with accompanying cytology requisition.</a:t>
          </a:r>
          <a:endParaRPr lang="en-US" sz="1000" kern="1200">
            <a:solidFill>
              <a:sysClr val="windowText" lastClr="000000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Weekdays after 4 pm and weekends</a:t>
          </a:r>
          <a:r>
            <a:rPr lang="en-US" sz="1000" kern="1200"/>
            <a:t> – Deliver specimens that are in fixative with accompanying requisition to Cytology Prep Room and place in blue bin.</a:t>
          </a:r>
        </a:p>
      </dsp:txBody>
      <dsp:txXfrm>
        <a:off x="3382141" y="1402920"/>
        <a:ext cx="4864642" cy="797745"/>
      </dsp:txXfrm>
    </dsp:sp>
    <dsp:sp modelId="{BF782217-4A04-4423-9DF0-89BDB96F50AB}">
      <dsp:nvSpPr>
        <dsp:cNvPr id="0" name=""/>
        <dsp:cNvSpPr/>
      </dsp:nvSpPr>
      <dsp:spPr>
        <a:xfrm>
          <a:off x="126868" y="1243925"/>
          <a:ext cx="3255273" cy="111573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>
              <a:solidFill>
                <a:sysClr val="windowText" lastClr="000000"/>
              </a:solidFill>
            </a:rPr>
            <a:t>Cytology SDO: Fixed Specimens</a:t>
          </a:r>
        </a:p>
      </dsp:txBody>
      <dsp:txXfrm>
        <a:off x="181334" y="1298391"/>
        <a:ext cx="3146341" cy="1006802"/>
      </dsp:txXfrm>
    </dsp:sp>
    <dsp:sp modelId="{A127CB10-BD0B-4F71-AFCE-274419264C89}">
      <dsp:nvSpPr>
        <dsp:cNvPr id="0" name=""/>
        <dsp:cNvSpPr/>
      </dsp:nvSpPr>
      <dsp:spPr>
        <a:xfrm>
          <a:off x="3382141" y="2483703"/>
          <a:ext cx="5263515" cy="1240435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Weekdays from 6 am to 4 pm</a:t>
          </a:r>
          <a:r>
            <a:rPr lang="en-US" sz="1000" kern="1200"/>
            <a:t> - Cytology specimens received fresh (no fixative) – Deliver specimen to Cytology Prep Room with accompanying cytology requisition.</a:t>
          </a:r>
          <a:endParaRPr lang="en-US" sz="1000" kern="1200">
            <a:solidFill>
              <a:sysClr val="windowText" lastClr="000000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Weekdays after 4 pm and weekends</a:t>
          </a:r>
          <a:r>
            <a:rPr lang="en-US" sz="1000" kern="1200"/>
            <a:t> – Cytology specimens received fresh (no fixative) are placed in walk-in cooler in plastic bin labeled “New Cytology Specimens” and cytology requisition is placed on counter in Cytology Prep Room.</a:t>
          </a:r>
        </a:p>
      </dsp:txBody>
      <dsp:txXfrm>
        <a:off x="3382141" y="2638757"/>
        <a:ext cx="4798352" cy="930327"/>
      </dsp:txXfrm>
    </dsp:sp>
    <dsp:sp modelId="{B567B1EE-EBC8-4DA3-8329-082561404BAD}">
      <dsp:nvSpPr>
        <dsp:cNvPr id="0" name=""/>
        <dsp:cNvSpPr/>
      </dsp:nvSpPr>
      <dsp:spPr>
        <a:xfrm>
          <a:off x="126868" y="2546135"/>
          <a:ext cx="3255273" cy="111557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>
              <a:solidFill>
                <a:sysClr val="windowText" lastClr="000000"/>
              </a:solidFill>
            </a:rPr>
            <a:t>Cytology SDO: Fresh Specimens</a:t>
          </a:r>
        </a:p>
      </dsp:txBody>
      <dsp:txXfrm>
        <a:off x="181326" y="2600593"/>
        <a:ext cx="3146357" cy="1006657"/>
      </dsp:txXfrm>
    </dsp:sp>
    <dsp:sp modelId="{C7E735EB-7ED6-42BA-866B-5FB80B403417}">
      <dsp:nvSpPr>
        <dsp:cNvPr id="0" name=""/>
        <dsp:cNvSpPr/>
      </dsp:nvSpPr>
      <dsp:spPr>
        <a:xfrm>
          <a:off x="3384699" y="3848183"/>
          <a:ext cx="5258374" cy="1827323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 cases where the patient has Urine for Cytology orders </a:t>
          </a:r>
          <a:r>
            <a:rPr lang="en-US" sz="1000" b="1" kern="1200"/>
            <a:t>Plus </a:t>
          </a:r>
          <a:r>
            <a:rPr lang="en-US" sz="1000" kern="1200"/>
            <a:t>orders for clinical testing, pour off clinical specimens.  Submit the </a:t>
          </a:r>
          <a:r>
            <a:rPr lang="en-US" sz="1000" b="1" kern="1200"/>
            <a:t>original urine container </a:t>
          </a:r>
          <a:r>
            <a:rPr lang="en-US" sz="1000" kern="1200"/>
            <a:t>to cytology.</a:t>
          </a:r>
          <a:endParaRPr lang="en-US" sz="1000" kern="1200">
            <a:solidFill>
              <a:sysClr val="windowText" lastClr="000000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Weekdays from 6 am to 4 pm</a:t>
          </a:r>
          <a:r>
            <a:rPr lang="en-US" sz="1000" kern="1200"/>
            <a:t> - Cytology specimens received fresh (no fixative) – Deliver specimen to Cytology Prep Room with accompanying cytology requisition.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Weekdays after 4 pm and weekends</a:t>
          </a:r>
          <a:r>
            <a:rPr lang="en-US" sz="1000" kern="1200"/>
            <a:t> – Cytology specimens received fresh (no fixative) are placed in walk-in cooler in plastic bin labeled “New Cytology Specimens” and cytology requisition is placed on counter in Cytology Prep Room.</a:t>
          </a:r>
        </a:p>
      </dsp:txBody>
      <dsp:txXfrm>
        <a:off x="3384699" y="4076598"/>
        <a:ext cx="4573128" cy="1370493"/>
      </dsp:txXfrm>
    </dsp:sp>
    <dsp:sp modelId="{71EE452D-3EC1-4C70-8EC6-ADAE610044DB}">
      <dsp:nvSpPr>
        <dsp:cNvPr id="0" name=""/>
        <dsp:cNvSpPr/>
      </dsp:nvSpPr>
      <dsp:spPr>
        <a:xfrm>
          <a:off x="129450" y="4075387"/>
          <a:ext cx="3255249" cy="137291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>
              <a:solidFill>
                <a:sysClr val="windowText" lastClr="000000"/>
              </a:solidFill>
            </a:rPr>
            <a:t>Cytology SDO: Shared Specimens</a:t>
          </a:r>
        </a:p>
      </dsp:txBody>
      <dsp:txXfrm>
        <a:off x="196470" y="4142407"/>
        <a:ext cx="3121209" cy="12388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004791-847E-4F70-83AE-A20BA43997CA}">
      <dsp:nvSpPr>
        <dsp:cNvPr id="0" name=""/>
        <dsp:cNvSpPr/>
      </dsp:nvSpPr>
      <dsp:spPr>
        <a:xfrm>
          <a:off x="3509010" y="0"/>
          <a:ext cx="5263515" cy="1521023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Collect specimen in a sterile container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Submit the </a:t>
          </a:r>
          <a:r>
            <a:rPr lang="en-US" sz="1800" b="1" kern="1200"/>
            <a:t>original urine container </a:t>
          </a:r>
          <a:r>
            <a:rPr lang="en-US" sz="1800" b="0" kern="1200"/>
            <a:t>to cytology</a:t>
          </a:r>
        </a:p>
      </dsp:txBody>
      <dsp:txXfrm>
        <a:off x="3509010" y="190128"/>
        <a:ext cx="4693131" cy="1140767"/>
      </dsp:txXfrm>
    </dsp:sp>
    <dsp:sp modelId="{EC6C373D-0C13-4304-A05D-48388F1189E5}">
      <dsp:nvSpPr>
        <dsp:cNvPr id="0" name=""/>
        <dsp:cNvSpPr/>
      </dsp:nvSpPr>
      <dsp:spPr>
        <a:xfrm>
          <a:off x="0" y="0"/>
          <a:ext cx="3509010" cy="152102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>
              <a:solidFill>
                <a:sysClr val="windowText" lastClr="000000"/>
              </a:solidFill>
            </a:rPr>
            <a:t>Urine for Cytology Orders Only</a:t>
          </a:r>
        </a:p>
      </dsp:txBody>
      <dsp:txXfrm>
        <a:off x="74250" y="74250"/>
        <a:ext cx="3360510" cy="1372523"/>
      </dsp:txXfrm>
    </dsp:sp>
    <dsp:sp modelId="{6D352532-E4D8-4DF5-88C5-85E3A0501028}">
      <dsp:nvSpPr>
        <dsp:cNvPr id="0" name=""/>
        <dsp:cNvSpPr/>
      </dsp:nvSpPr>
      <dsp:spPr>
        <a:xfrm>
          <a:off x="3509010" y="1673125"/>
          <a:ext cx="5263515" cy="1521023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Collect specimen in sterile container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Pour off clinical urine specimens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Submit the </a:t>
          </a:r>
          <a:r>
            <a:rPr lang="en-US" sz="1800" b="1" kern="1200"/>
            <a:t>original urine container</a:t>
          </a:r>
          <a:r>
            <a:rPr lang="en-US" sz="1800" b="0" kern="1200"/>
            <a:t> to cytology</a:t>
          </a:r>
          <a:endParaRPr lang="en-US" sz="1800" kern="1200"/>
        </a:p>
      </dsp:txBody>
      <dsp:txXfrm>
        <a:off x="3509010" y="1863253"/>
        <a:ext cx="4693131" cy="1140767"/>
      </dsp:txXfrm>
    </dsp:sp>
    <dsp:sp modelId="{BF782217-4A04-4423-9DF0-89BDB96F50AB}">
      <dsp:nvSpPr>
        <dsp:cNvPr id="0" name=""/>
        <dsp:cNvSpPr/>
      </dsp:nvSpPr>
      <dsp:spPr>
        <a:xfrm>
          <a:off x="0" y="1673125"/>
          <a:ext cx="3509010" cy="152102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>
              <a:solidFill>
                <a:sysClr val="windowText" lastClr="000000"/>
              </a:solidFill>
            </a:rPr>
            <a:t>Urine for Cytology Orders </a:t>
          </a:r>
          <a:r>
            <a:rPr lang="en-US" sz="3000" b="1" kern="1200">
              <a:solidFill>
                <a:sysClr val="windowText" lastClr="000000"/>
              </a:solidFill>
            </a:rPr>
            <a:t>Plus </a:t>
          </a:r>
          <a:r>
            <a:rPr lang="en-US" sz="3000" b="0" kern="1200">
              <a:solidFill>
                <a:sysClr val="windowText" lastClr="000000"/>
              </a:solidFill>
            </a:rPr>
            <a:t>Orders for Clinical Testing</a:t>
          </a:r>
          <a:endParaRPr lang="en-US" sz="3000" kern="1200">
            <a:solidFill>
              <a:sysClr val="windowText" lastClr="000000"/>
            </a:solidFill>
          </a:endParaRPr>
        </a:p>
      </dsp:txBody>
      <dsp:txXfrm>
        <a:off x="74250" y="1747375"/>
        <a:ext cx="3360510" cy="1372523"/>
      </dsp:txXfrm>
    </dsp:sp>
    <dsp:sp modelId="{A127CB10-BD0B-4F71-AFCE-274419264C89}">
      <dsp:nvSpPr>
        <dsp:cNvPr id="0" name=""/>
        <dsp:cNvSpPr/>
      </dsp:nvSpPr>
      <dsp:spPr>
        <a:xfrm>
          <a:off x="3509010" y="3346251"/>
          <a:ext cx="5263515" cy="1521023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Obtain a Urine for Cytology kit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Provide the kit to the patient</a:t>
          </a:r>
        </a:p>
      </dsp:txBody>
      <dsp:txXfrm>
        <a:off x="3509010" y="3536379"/>
        <a:ext cx="4693131" cy="1140767"/>
      </dsp:txXfrm>
    </dsp:sp>
    <dsp:sp modelId="{B567B1EE-EBC8-4DA3-8329-082561404BAD}">
      <dsp:nvSpPr>
        <dsp:cNvPr id="0" name=""/>
        <dsp:cNvSpPr/>
      </dsp:nvSpPr>
      <dsp:spPr>
        <a:xfrm>
          <a:off x="0" y="3346251"/>
          <a:ext cx="3509010" cy="152102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>
              <a:solidFill>
                <a:sysClr val="windowText" lastClr="000000"/>
              </a:solidFill>
            </a:rPr>
            <a:t>Urine for Cytology to be Dropped off at a Later Date</a:t>
          </a:r>
        </a:p>
      </dsp:txBody>
      <dsp:txXfrm>
        <a:off x="74250" y="3420501"/>
        <a:ext cx="3360510" cy="13725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Saratoga Hospital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TBaldwin</cp:lastModifiedBy>
  <cp:revision>9</cp:revision>
  <cp:lastPrinted>2015-11-30T15:43:00Z</cp:lastPrinted>
  <dcterms:created xsi:type="dcterms:W3CDTF">2015-11-04T21:49:00Z</dcterms:created>
  <dcterms:modified xsi:type="dcterms:W3CDTF">2015-12-08T18:42:00Z</dcterms:modified>
</cp:coreProperties>
</file>