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02CEA" w14:textId="77777777" w:rsidR="00AC1C13" w:rsidRPr="00734A5D" w:rsidRDefault="00AC1C13" w:rsidP="00AC1C13">
      <w:pPr>
        <w:jc w:val="center"/>
        <w:rPr>
          <w:rFonts w:ascii="Times New Roman" w:hAnsi="Times New Roman"/>
          <w:sz w:val="16"/>
          <w:szCs w:val="16"/>
        </w:rPr>
      </w:pPr>
      <w:bookmarkStart w:id="0" w:name="_GoBack"/>
      <w:bookmarkEnd w:id="0"/>
      <w:r w:rsidRPr="00734A5D">
        <w:rPr>
          <w:rFonts w:ascii="Times New Roman" w:hAnsi="Times New Roman"/>
          <w:sz w:val="16"/>
          <w:szCs w:val="16"/>
        </w:rPr>
        <w:t>Saratoga Hospital Laboratory</w:t>
      </w:r>
    </w:p>
    <w:p w14:paraId="0607D1DF" w14:textId="77777777" w:rsidR="00AC1C13" w:rsidRPr="00734A5D" w:rsidRDefault="00AC1C13" w:rsidP="00AC1C13">
      <w:pPr>
        <w:jc w:val="center"/>
        <w:rPr>
          <w:rFonts w:ascii="Times New Roman" w:hAnsi="Times New Roman"/>
          <w:sz w:val="16"/>
          <w:szCs w:val="16"/>
        </w:rPr>
      </w:pPr>
      <w:r w:rsidRPr="00734A5D">
        <w:rPr>
          <w:rFonts w:ascii="Times New Roman" w:hAnsi="Times New Roman"/>
          <w:sz w:val="16"/>
          <w:szCs w:val="16"/>
        </w:rPr>
        <w:t>211 Church Street, Saratoga Springs, New York 12866</w:t>
      </w:r>
    </w:p>
    <w:p w14:paraId="750B08B6" w14:textId="77777777" w:rsidR="004E4FDB" w:rsidRDefault="004E4FDB">
      <w:pPr>
        <w:rPr>
          <w:sz w:val="20"/>
        </w:rPr>
      </w:pPr>
    </w:p>
    <w:p w14:paraId="435A30DE" w14:textId="77777777" w:rsidR="004E4FDB" w:rsidRPr="00AC1C13" w:rsidRDefault="004E4FDB">
      <w:pPr>
        <w:pStyle w:val="Heading1"/>
        <w:jc w:val="center"/>
        <w:rPr>
          <w:rFonts w:ascii="Times New Roman" w:hAnsi="Times New Roman"/>
          <w:sz w:val="20"/>
          <w:szCs w:val="20"/>
        </w:rPr>
      </w:pPr>
      <w:r w:rsidRPr="00AC1C13">
        <w:rPr>
          <w:rFonts w:ascii="Times New Roman" w:hAnsi="Times New Roman"/>
          <w:sz w:val="20"/>
          <w:szCs w:val="20"/>
        </w:rPr>
        <w:t>Syringe Blood Collection Process</w:t>
      </w:r>
    </w:p>
    <w:p w14:paraId="76118D23" w14:textId="77777777" w:rsidR="004E4FDB" w:rsidRDefault="004E4FDB">
      <w:pPr>
        <w:rPr>
          <w:rFonts w:cs="Lucida Sans Unicode"/>
          <w:sz w:val="16"/>
          <w:szCs w:val="16"/>
        </w:rPr>
      </w:pPr>
    </w:p>
    <w:p w14:paraId="1A60656A" w14:textId="77777777" w:rsidR="00AC1C13" w:rsidRPr="006C4F4A" w:rsidRDefault="00AC1C13" w:rsidP="00AC1C13">
      <w:pPr>
        <w:rPr>
          <w:rFonts w:ascii="Times New Roman" w:hAnsi="Times New Roman"/>
          <w:b/>
          <w:sz w:val="20"/>
          <w:szCs w:val="20"/>
          <w:u w:val="single"/>
        </w:rPr>
      </w:pPr>
      <w:r w:rsidRPr="006C4F4A">
        <w:rPr>
          <w:rFonts w:ascii="Times New Roman" w:hAnsi="Times New Roman"/>
          <w:b/>
          <w:sz w:val="20"/>
          <w:szCs w:val="20"/>
          <w:u w:val="single"/>
        </w:rPr>
        <w:t xml:space="preserve">Purpose: </w:t>
      </w:r>
    </w:p>
    <w:p w14:paraId="7F1F43FC" w14:textId="77777777" w:rsidR="00AC1C13" w:rsidRPr="006C4F4A" w:rsidRDefault="00AC1C13" w:rsidP="00AC1C13">
      <w:pPr>
        <w:rPr>
          <w:rFonts w:ascii="Times New Roman" w:hAnsi="Times New Roman"/>
          <w:sz w:val="20"/>
          <w:szCs w:val="20"/>
        </w:rPr>
      </w:pPr>
      <w:r w:rsidRPr="006C4F4A">
        <w:rPr>
          <w:rFonts w:ascii="Times New Roman" w:hAnsi="Times New Roman"/>
          <w:sz w:val="20"/>
          <w:szCs w:val="20"/>
        </w:rPr>
        <w:t xml:space="preserve">This procedure provides instruction for the proper collection of blood specimens </w:t>
      </w:r>
      <w:r>
        <w:rPr>
          <w:rFonts w:ascii="Times New Roman" w:hAnsi="Times New Roman"/>
          <w:sz w:val="20"/>
          <w:szCs w:val="20"/>
        </w:rPr>
        <w:t>utilizing a syringe</w:t>
      </w:r>
      <w:r w:rsidRPr="006C4F4A">
        <w:rPr>
          <w:rFonts w:ascii="Times New Roman" w:hAnsi="Times New Roman"/>
          <w:sz w:val="20"/>
          <w:szCs w:val="20"/>
        </w:rPr>
        <w:t>.</w:t>
      </w:r>
    </w:p>
    <w:p w14:paraId="6D800864" w14:textId="77777777" w:rsidR="00AC1C13" w:rsidRPr="00DF6C9F" w:rsidRDefault="00AC1C13">
      <w:pPr>
        <w:rPr>
          <w:rFonts w:cs="Lucida Sans Unicode"/>
          <w:sz w:val="16"/>
          <w:szCs w:val="16"/>
        </w:rPr>
      </w:pPr>
    </w:p>
    <w:p w14:paraId="63CEC941" w14:textId="77777777" w:rsidR="00AC1C13" w:rsidRPr="006C4F4A" w:rsidRDefault="00AC1C13" w:rsidP="00AC1C13">
      <w:pPr>
        <w:rPr>
          <w:rFonts w:ascii="Times New Roman" w:hAnsi="Times New Roman"/>
          <w:b/>
          <w:sz w:val="20"/>
          <w:szCs w:val="20"/>
          <w:u w:val="single"/>
        </w:rPr>
      </w:pPr>
      <w:r w:rsidRPr="006C4F4A">
        <w:rPr>
          <w:rFonts w:ascii="Times New Roman" w:hAnsi="Times New Roman"/>
          <w:b/>
          <w:sz w:val="20"/>
          <w:szCs w:val="20"/>
          <w:u w:val="single"/>
        </w:rPr>
        <w:t xml:space="preserve">Scope: </w:t>
      </w:r>
    </w:p>
    <w:p w14:paraId="0F0BB63B" w14:textId="77777777" w:rsidR="00AC1C13" w:rsidRPr="006C4F4A" w:rsidRDefault="00AC1C13" w:rsidP="00AC1C13">
      <w:pPr>
        <w:rPr>
          <w:rFonts w:ascii="Times New Roman" w:hAnsi="Times New Roman"/>
          <w:sz w:val="20"/>
          <w:szCs w:val="20"/>
        </w:rPr>
      </w:pPr>
      <w:r w:rsidRPr="006C4F4A">
        <w:rPr>
          <w:rFonts w:ascii="Times New Roman" w:hAnsi="Times New Roman"/>
          <w:sz w:val="20"/>
          <w:szCs w:val="20"/>
        </w:rPr>
        <w:t xml:space="preserve">In cases </w:t>
      </w:r>
      <w:r w:rsidR="002910FE">
        <w:rPr>
          <w:rFonts w:ascii="Times New Roman" w:hAnsi="Times New Roman"/>
          <w:sz w:val="20"/>
          <w:szCs w:val="20"/>
        </w:rPr>
        <w:t>where veins are fragile, thread-like, or rolling, in addition to collecting</w:t>
      </w:r>
      <w:r>
        <w:rPr>
          <w:rFonts w:ascii="Times New Roman" w:hAnsi="Times New Roman"/>
          <w:sz w:val="20"/>
          <w:szCs w:val="20"/>
        </w:rPr>
        <w:t xml:space="preserve"> from children &lt; 2 </w:t>
      </w:r>
      <w:r w:rsidR="002910FE">
        <w:rPr>
          <w:rFonts w:ascii="Times New Roman" w:hAnsi="Times New Roman"/>
          <w:sz w:val="20"/>
          <w:szCs w:val="20"/>
        </w:rPr>
        <w:t>years old a syringe may be used instead of  evacuated tubes and holder</w:t>
      </w:r>
      <w:r w:rsidRPr="006C4F4A">
        <w:rPr>
          <w:rFonts w:ascii="Times New Roman" w:hAnsi="Times New Roman"/>
          <w:sz w:val="20"/>
          <w:szCs w:val="20"/>
        </w:rPr>
        <w:t>.</w:t>
      </w:r>
    </w:p>
    <w:p w14:paraId="4F5AB353" w14:textId="77777777" w:rsidR="002910FE" w:rsidRDefault="002910FE">
      <w:pPr>
        <w:rPr>
          <w:rFonts w:cs="Lucida Sans Unicode"/>
          <w:b/>
          <w:bCs/>
          <w:sz w:val="16"/>
          <w:szCs w:val="16"/>
        </w:rPr>
      </w:pPr>
    </w:p>
    <w:p w14:paraId="659E5257" w14:textId="77777777" w:rsidR="002910FE" w:rsidRPr="00CF1677" w:rsidRDefault="002910FE" w:rsidP="002910FE">
      <w:pPr>
        <w:rPr>
          <w:rFonts w:ascii="Times New Roman" w:hAnsi="Times New Roman"/>
          <w:b/>
          <w:bCs/>
          <w:sz w:val="20"/>
          <w:szCs w:val="20"/>
          <w:u w:val="single"/>
        </w:rPr>
      </w:pPr>
      <w:r w:rsidRPr="00CF1677">
        <w:rPr>
          <w:rFonts w:ascii="Times New Roman" w:hAnsi="Times New Roman"/>
          <w:b/>
          <w:bCs/>
          <w:sz w:val="20"/>
          <w:szCs w:val="20"/>
          <w:u w:val="single"/>
        </w:rPr>
        <w:t>Materials:</w:t>
      </w:r>
    </w:p>
    <w:p w14:paraId="05C9AF9F" w14:textId="77777777"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Test requisition and/or labels</w:t>
      </w:r>
      <w:r>
        <w:rPr>
          <w:rFonts w:ascii="Times New Roman" w:hAnsi="Times New Roman"/>
          <w:sz w:val="20"/>
          <w:szCs w:val="20"/>
        </w:rPr>
        <w:t xml:space="preserve"> generated from Meditech or MobiLab</w:t>
      </w:r>
      <w:r w:rsidRPr="00565198">
        <w:rPr>
          <w:rFonts w:ascii="Times New Roman" w:hAnsi="Times New Roman"/>
          <w:sz w:val="20"/>
          <w:szCs w:val="20"/>
        </w:rPr>
        <w:t>.</w:t>
      </w:r>
    </w:p>
    <w:p w14:paraId="25631C56" w14:textId="77777777"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Tourniquet, gloves, marking pen.</w:t>
      </w:r>
    </w:p>
    <w:p w14:paraId="6642E435" w14:textId="77777777" w:rsidR="002910FE" w:rsidRDefault="002910FE" w:rsidP="002910FE">
      <w:pPr>
        <w:numPr>
          <w:ilvl w:val="0"/>
          <w:numId w:val="9"/>
        </w:numPr>
        <w:rPr>
          <w:rFonts w:ascii="Times New Roman" w:hAnsi="Times New Roman"/>
          <w:sz w:val="20"/>
          <w:szCs w:val="20"/>
        </w:rPr>
      </w:pPr>
      <w:r>
        <w:rPr>
          <w:rFonts w:ascii="Times New Roman" w:hAnsi="Times New Roman"/>
          <w:sz w:val="20"/>
          <w:szCs w:val="20"/>
        </w:rPr>
        <w:t>Appropriate size syringe.</w:t>
      </w:r>
    </w:p>
    <w:p w14:paraId="2F39C4B5" w14:textId="77777777"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 xml:space="preserve">Disposable </w:t>
      </w:r>
      <w:r>
        <w:rPr>
          <w:rFonts w:ascii="Times New Roman" w:hAnsi="Times New Roman"/>
          <w:sz w:val="20"/>
          <w:szCs w:val="20"/>
        </w:rPr>
        <w:t>Eclipse</w:t>
      </w:r>
      <w:r>
        <w:rPr>
          <w:rFonts w:ascii="Times New Roman" w:hAnsi="Times New Roman"/>
          <w:sz w:val="20"/>
          <w:szCs w:val="20"/>
        </w:rPr>
        <w:sym w:font="Symbol" w:char="F0D4"/>
      </w:r>
      <w:r>
        <w:rPr>
          <w:rFonts w:ascii="Times New Roman" w:hAnsi="Times New Roman"/>
          <w:sz w:val="20"/>
          <w:szCs w:val="20"/>
        </w:rPr>
        <w:t xml:space="preserve"> </w:t>
      </w:r>
      <w:r w:rsidRPr="00565198">
        <w:rPr>
          <w:rFonts w:ascii="Times New Roman" w:hAnsi="Times New Roman"/>
          <w:sz w:val="20"/>
          <w:szCs w:val="20"/>
        </w:rPr>
        <w:t>needle</w:t>
      </w:r>
      <w:r>
        <w:rPr>
          <w:rFonts w:ascii="Times New Roman" w:hAnsi="Times New Roman"/>
          <w:sz w:val="20"/>
          <w:szCs w:val="20"/>
        </w:rPr>
        <w:t>.</w:t>
      </w:r>
    </w:p>
    <w:p w14:paraId="563C2C78" w14:textId="77777777"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Alcohol prep pad or alternate antiseptic wipe.</w:t>
      </w:r>
    </w:p>
    <w:p w14:paraId="5D82D3D4" w14:textId="77777777"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2 x 2 inch dry gauze sponge.</w:t>
      </w:r>
    </w:p>
    <w:p w14:paraId="7F055CDB" w14:textId="77777777" w:rsidR="002910FE"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Surgical/adhesive tape or band-aid.</w:t>
      </w:r>
    </w:p>
    <w:p w14:paraId="0BC82C88" w14:textId="77777777" w:rsidR="008D75A7" w:rsidRPr="00565198" w:rsidRDefault="008D75A7" w:rsidP="002910FE">
      <w:pPr>
        <w:numPr>
          <w:ilvl w:val="0"/>
          <w:numId w:val="9"/>
        </w:numPr>
        <w:rPr>
          <w:rFonts w:ascii="Times New Roman" w:hAnsi="Times New Roman"/>
          <w:sz w:val="20"/>
          <w:szCs w:val="20"/>
        </w:rPr>
      </w:pPr>
      <w:r>
        <w:rPr>
          <w:rFonts w:ascii="Times New Roman" w:hAnsi="Times New Roman"/>
          <w:sz w:val="20"/>
          <w:szCs w:val="20"/>
        </w:rPr>
        <w:t>Blood Transfer Device or Blood Culture Device, with Female Luer Adapter.</w:t>
      </w:r>
    </w:p>
    <w:p w14:paraId="19611156" w14:textId="77777777"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Appropriate blood collection tubes.</w:t>
      </w:r>
    </w:p>
    <w:p w14:paraId="3BE2BEFF" w14:textId="77777777" w:rsidR="004E4FDB" w:rsidRPr="00DF6C9F" w:rsidRDefault="002910FE" w:rsidP="002910FE">
      <w:pPr>
        <w:numPr>
          <w:ilvl w:val="0"/>
          <w:numId w:val="9"/>
        </w:numPr>
        <w:rPr>
          <w:rFonts w:cs="Lucida Sans Unicode"/>
          <w:sz w:val="16"/>
          <w:szCs w:val="16"/>
        </w:rPr>
      </w:pPr>
      <w:r w:rsidRPr="00565198">
        <w:rPr>
          <w:rFonts w:ascii="Times New Roman" w:hAnsi="Times New Roman"/>
          <w:sz w:val="20"/>
          <w:szCs w:val="20"/>
        </w:rPr>
        <w:t>Approved biohazard sharps container.</w:t>
      </w:r>
    </w:p>
    <w:p w14:paraId="04C623AB" w14:textId="77777777" w:rsidR="004E4FDB" w:rsidRPr="00DF6C9F" w:rsidRDefault="004E4FDB">
      <w:pPr>
        <w:rPr>
          <w:rFonts w:cs="Lucida Sans Unicode"/>
          <w:sz w:val="16"/>
          <w:szCs w:val="16"/>
        </w:rPr>
      </w:pPr>
    </w:p>
    <w:p w14:paraId="4053013B" w14:textId="77777777" w:rsidR="001226B2" w:rsidRDefault="001226B2" w:rsidP="001226B2">
      <w:pPr>
        <w:rPr>
          <w:rFonts w:ascii="Times New Roman" w:hAnsi="Times New Roman"/>
          <w:b/>
          <w:sz w:val="20"/>
          <w:szCs w:val="20"/>
          <w:u w:val="single"/>
        </w:rPr>
      </w:pPr>
      <w:r w:rsidRPr="00450DEF">
        <w:rPr>
          <w:rFonts w:ascii="Times New Roman" w:hAnsi="Times New Roman"/>
          <w:b/>
          <w:sz w:val="20"/>
          <w:szCs w:val="20"/>
          <w:u w:val="single"/>
        </w:rPr>
        <w:t>Procedure:</w:t>
      </w:r>
    </w:p>
    <w:p w14:paraId="4B63116B" w14:textId="77777777" w:rsidR="001226B2" w:rsidRPr="00450DEF" w:rsidRDefault="001226B2" w:rsidP="001226B2">
      <w:pPr>
        <w:rPr>
          <w:rFonts w:ascii="Times New Roman" w:hAnsi="Times New Roman"/>
          <w:b/>
          <w:sz w:val="20"/>
          <w:szCs w:val="20"/>
          <w:u w:val="single"/>
        </w:rPr>
      </w:pPr>
    </w:p>
    <w:p w14:paraId="32A01FAC" w14:textId="77777777"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 xml:space="preserve">Greet the patient.  </w:t>
      </w:r>
      <w:r>
        <w:rPr>
          <w:rFonts w:ascii="Times New Roman" w:hAnsi="Times New Roman"/>
          <w:sz w:val="20"/>
          <w:szCs w:val="20"/>
        </w:rPr>
        <w:t>Employee must i</w:t>
      </w:r>
      <w:r w:rsidRPr="00565198">
        <w:rPr>
          <w:rFonts w:ascii="Times New Roman" w:hAnsi="Times New Roman"/>
          <w:sz w:val="20"/>
          <w:szCs w:val="20"/>
        </w:rPr>
        <w:t xml:space="preserve">ntroduce </w:t>
      </w:r>
      <w:r>
        <w:rPr>
          <w:rFonts w:ascii="Times New Roman" w:hAnsi="Times New Roman"/>
          <w:sz w:val="20"/>
          <w:szCs w:val="20"/>
        </w:rPr>
        <w:t xml:space="preserve">themselves </w:t>
      </w:r>
      <w:r w:rsidRPr="00565198">
        <w:rPr>
          <w:rFonts w:ascii="Times New Roman" w:hAnsi="Times New Roman"/>
          <w:sz w:val="20"/>
          <w:szCs w:val="20"/>
        </w:rPr>
        <w:t xml:space="preserve">and inform </w:t>
      </w:r>
      <w:r>
        <w:rPr>
          <w:rFonts w:ascii="Times New Roman" w:hAnsi="Times New Roman"/>
          <w:sz w:val="20"/>
          <w:szCs w:val="20"/>
        </w:rPr>
        <w:t xml:space="preserve">the patient they </w:t>
      </w:r>
      <w:r w:rsidRPr="00565198">
        <w:rPr>
          <w:rFonts w:ascii="Times New Roman" w:hAnsi="Times New Roman"/>
          <w:sz w:val="20"/>
          <w:szCs w:val="20"/>
        </w:rPr>
        <w:t xml:space="preserve">are going to be performing </w:t>
      </w:r>
      <w:r>
        <w:rPr>
          <w:rFonts w:ascii="Times New Roman" w:hAnsi="Times New Roman"/>
          <w:sz w:val="20"/>
          <w:szCs w:val="20"/>
        </w:rPr>
        <w:t>Skin Puncture</w:t>
      </w:r>
      <w:r w:rsidRPr="00565198">
        <w:rPr>
          <w:rFonts w:ascii="Times New Roman" w:hAnsi="Times New Roman"/>
          <w:sz w:val="20"/>
          <w:szCs w:val="20"/>
        </w:rPr>
        <w:t xml:space="preserve"> procedure.</w:t>
      </w:r>
    </w:p>
    <w:p w14:paraId="43EBCF3E" w14:textId="77777777" w:rsidR="001226B2" w:rsidRDefault="001226B2" w:rsidP="001226B2">
      <w:pPr>
        <w:rPr>
          <w:rFonts w:ascii="Times New Roman" w:hAnsi="Times New Roman"/>
          <w:sz w:val="20"/>
          <w:szCs w:val="20"/>
        </w:rPr>
      </w:pPr>
    </w:p>
    <w:p w14:paraId="487A5B7C" w14:textId="77777777"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Wash hands according to Hand Washing and Hand Care procedure (Infection Control Manual D001).</w:t>
      </w:r>
    </w:p>
    <w:p w14:paraId="19147559" w14:textId="77777777" w:rsidR="001226B2" w:rsidRDefault="001226B2" w:rsidP="001226B2">
      <w:pPr>
        <w:pStyle w:val="ListParagraph"/>
        <w:rPr>
          <w:rFonts w:ascii="Times New Roman" w:hAnsi="Times New Roman"/>
          <w:sz w:val="20"/>
          <w:szCs w:val="20"/>
        </w:rPr>
      </w:pPr>
    </w:p>
    <w:p w14:paraId="40E68DE1" w14:textId="77777777" w:rsidR="001226B2" w:rsidRDefault="001226B2" w:rsidP="001226B2">
      <w:pPr>
        <w:numPr>
          <w:ilvl w:val="0"/>
          <w:numId w:val="10"/>
        </w:numPr>
        <w:rPr>
          <w:rFonts w:ascii="Times New Roman" w:hAnsi="Times New Roman"/>
          <w:sz w:val="20"/>
          <w:szCs w:val="20"/>
        </w:rPr>
      </w:pPr>
      <w:r w:rsidRPr="0034592E">
        <w:rPr>
          <w:rFonts w:ascii="Times New Roman" w:hAnsi="Times New Roman"/>
          <w:sz w:val="20"/>
          <w:szCs w:val="20"/>
        </w:rPr>
        <w:t>Identify the patient using a minimum of 2 identifiers following the guidelines established by Administrative Policy II-49 Patient Identification</w:t>
      </w:r>
      <w:r>
        <w:rPr>
          <w:rFonts w:ascii="Times New Roman" w:hAnsi="Times New Roman"/>
          <w:sz w:val="20"/>
          <w:szCs w:val="20"/>
        </w:rPr>
        <w:t>.</w:t>
      </w:r>
    </w:p>
    <w:p w14:paraId="67DDD391" w14:textId="77777777" w:rsidR="001226B2" w:rsidRDefault="001226B2" w:rsidP="001226B2">
      <w:pPr>
        <w:pStyle w:val="ListParagraph"/>
        <w:rPr>
          <w:rFonts w:ascii="Times New Roman" w:hAnsi="Times New Roman"/>
          <w:sz w:val="20"/>
          <w:szCs w:val="20"/>
        </w:rPr>
      </w:pPr>
    </w:p>
    <w:p w14:paraId="440A51EB" w14:textId="77777777" w:rsidR="001226B2" w:rsidRPr="006C4F4A" w:rsidRDefault="001226B2" w:rsidP="001226B2">
      <w:pPr>
        <w:numPr>
          <w:ilvl w:val="0"/>
          <w:numId w:val="10"/>
        </w:numPr>
        <w:rPr>
          <w:rFonts w:ascii="Times New Roman" w:hAnsi="Times New Roman"/>
          <w:sz w:val="20"/>
          <w:szCs w:val="20"/>
        </w:rPr>
      </w:pPr>
      <w:r w:rsidRPr="006C4F4A">
        <w:rPr>
          <w:rFonts w:ascii="Times New Roman" w:hAnsi="Times New Roman"/>
          <w:sz w:val="20"/>
          <w:szCs w:val="20"/>
        </w:rPr>
        <w:t>Assemble supplies.</w:t>
      </w:r>
    </w:p>
    <w:p w14:paraId="5AF581F5" w14:textId="77777777" w:rsidR="004E4FDB" w:rsidRDefault="004E4FDB" w:rsidP="001226B2">
      <w:pPr>
        <w:rPr>
          <w:rFonts w:cs="Lucida Sans Unicode"/>
          <w:sz w:val="16"/>
          <w:szCs w:val="16"/>
        </w:rPr>
      </w:pPr>
    </w:p>
    <w:p w14:paraId="178768D3" w14:textId="77777777" w:rsidR="001226B2" w:rsidRPr="00565198"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Put on protective gloves.</w:t>
      </w:r>
    </w:p>
    <w:p w14:paraId="40CD31CE" w14:textId="77777777" w:rsidR="001226B2" w:rsidRDefault="001226B2" w:rsidP="001226B2">
      <w:pPr>
        <w:ind w:left="360"/>
        <w:rPr>
          <w:rFonts w:ascii="Times New Roman" w:hAnsi="Times New Roman"/>
          <w:b/>
          <w:i/>
          <w:color w:val="632423"/>
          <w:sz w:val="20"/>
          <w:szCs w:val="20"/>
        </w:rPr>
      </w:pPr>
      <w:r w:rsidRPr="00565198">
        <w:rPr>
          <w:rFonts w:ascii="Times New Roman" w:hAnsi="Times New Roman"/>
          <w:b/>
          <w:i/>
          <w:color w:val="632423"/>
          <w:sz w:val="20"/>
          <w:szCs w:val="20"/>
        </w:rPr>
        <w:t>Note:  Gloves must stay intact for the duration of the procedure.</w:t>
      </w:r>
    </w:p>
    <w:p w14:paraId="1AFC8CCC" w14:textId="77777777" w:rsidR="001226B2" w:rsidRPr="00565198" w:rsidRDefault="001226B2" w:rsidP="001226B2">
      <w:pPr>
        <w:spacing w:line="276" w:lineRule="auto"/>
        <w:ind w:left="1080"/>
        <w:rPr>
          <w:rFonts w:ascii="Times New Roman" w:hAnsi="Times New Roman"/>
          <w:sz w:val="20"/>
          <w:szCs w:val="20"/>
        </w:rPr>
      </w:pPr>
    </w:p>
    <w:p w14:paraId="65B2233B" w14:textId="77777777"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Position patient in chair or bed, arm outstretched and supported, in a manner both comfortable to the patient and accessible to the phlebotomist.</w:t>
      </w:r>
    </w:p>
    <w:p w14:paraId="7DFE8651" w14:textId="77777777" w:rsidR="001226B2" w:rsidRPr="00565198" w:rsidRDefault="001226B2" w:rsidP="001226B2">
      <w:pPr>
        <w:ind w:left="360"/>
        <w:rPr>
          <w:rFonts w:ascii="Times New Roman" w:hAnsi="Times New Roman"/>
          <w:b/>
          <w:i/>
          <w:color w:val="632423"/>
          <w:sz w:val="20"/>
          <w:szCs w:val="20"/>
        </w:rPr>
      </w:pPr>
    </w:p>
    <w:p w14:paraId="2873C33E" w14:textId="77777777"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 xml:space="preserve">Apply tourniquet (or other restrictive device) 3-4 inches above venipuncture site.  If </w:t>
      </w:r>
    </w:p>
    <w:p w14:paraId="7C15F810" w14:textId="77777777" w:rsidR="001226B2" w:rsidRPr="00565198" w:rsidRDefault="001226B2" w:rsidP="001226B2">
      <w:pPr>
        <w:ind w:left="360"/>
        <w:rPr>
          <w:rFonts w:ascii="Times New Roman" w:hAnsi="Times New Roman"/>
          <w:sz w:val="20"/>
          <w:szCs w:val="20"/>
        </w:rPr>
      </w:pPr>
      <w:r w:rsidRPr="00565198">
        <w:rPr>
          <w:rFonts w:ascii="Times New Roman" w:hAnsi="Times New Roman"/>
          <w:sz w:val="20"/>
          <w:szCs w:val="20"/>
        </w:rPr>
        <w:t>blood pressure cuff is used, inflate to 40 mm Hg.</w:t>
      </w:r>
      <w:r w:rsidRPr="00335D2E">
        <w:rPr>
          <w:rFonts w:ascii="Times New Roman" w:hAnsi="Times New Roman"/>
          <w:color w:val="6B6B6B"/>
          <w:sz w:val="20"/>
          <w:szCs w:val="20"/>
        </w:rPr>
        <w:t xml:space="preserve"> </w:t>
      </w:r>
    </w:p>
    <w:p w14:paraId="71DA7625" w14:textId="77777777" w:rsidR="001226B2" w:rsidRPr="00565198" w:rsidRDefault="00592C6D" w:rsidP="001226B2">
      <w:pPr>
        <w:ind w:left="360"/>
        <w:rPr>
          <w:rFonts w:ascii="Times New Roman" w:hAnsi="Times New Roman"/>
          <w:sz w:val="20"/>
          <w:szCs w:val="20"/>
        </w:rPr>
      </w:pPr>
      <w:r>
        <w:rPr>
          <w:rFonts w:ascii="Times New Roman" w:hAnsi="Times New Roman"/>
          <w:noProof/>
          <w:sz w:val="20"/>
          <w:szCs w:val="20"/>
        </w:rPr>
        <w:drawing>
          <wp:anchor distT="0" distB="0" distL="114300" distR="114300" simplePos="0" relativeHeight="251660288" behindDoc="0" locked="0" layoutInCell="1" allowOverlap="1" wp14:anchorId="3CD98E9B" wp14:editId="0140B1D5">
            <wp:simplePos x="0" y="0"/>
            <wp:positionH relativeFrom="margin">
              <wp:posOffset>4181475</wp:posOffset>
            </wp:positionH>
            <wp:positionV relativeFrom="margin">
              <wp:posOffset>6616065</wp:posOffset>
            </wp:positionV>
            <wp:extent cx="1009650" cy="1285875"/>
            <wp:effectExtent l="19050" t="0" r="0" b="0"/>
            <wp:wrapSquare wrapText="bothSides"/>
            <wp:docPr id="2" name="img14" descr="http://ltac.medtraining.org/pltac/user/media/training/phlebotom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 descr="http://ltac.medtraining.org/pltac/user/media/training/phlebotomy/14.jpg"/>
                    <pic:cNvPicPr>
                      <a:picLocks noChangeAspect="1" noChangeArrowheads="1"/>
                    </pic:cNvPicPr>
                  </pic:nvPicPr>
                  <pic:blipFill>
                    <a:blip r:embed="rId7" r:link="rId8" cstate="print"/>
                    <a:srcRect l="64999" t="41739"/>
                    <a:stretch>
                      <a:fillRect/>
                    </a:stretch>
                  </pic:blipFill>
                  <pic:spPr bwMode="auto">
                    <a:xfrm>
                      <a:off x="0" y="0"/>
                      <a:ext cx="1009650" cy="1285875"/>
                    </a:xfrm>
                    <a:prstGeom prst="rect">
                      <a:avLst/>
                    </a:prstGeom>
                    <a:noFill/>
                    <a:ln w="9525">
                      <a:noFill/>
                      <a:miter lim="800000"/>
                      <a:headEnd/>
                      <a:tailEnd/>
                    </a:ln>
                  </pic:spPr>
                </pic:pic>
              </a:graphicData>
            </a:graphic>
          </wp:anchor>
        </w:drawing>
      </w:r>
    </w:p>
    <w:p w14:paraId="64F35EDA" w14:textId="77777777" w:rsidR="001226B2" w:rsidRDefault="001226B2" w:rsidP="001226B2">
      <w:pPr>
        <w:ind w:left="360"/>
        <w:rPr>
          <w:rFonts w:ascii="Times New Roman" w:hAnsi="Times New Roman"/>
          <w:b/>
          <w:color w:val="632423"/>
          <w:sz w:val="20"/>
          <w:szCs w:val="20"/>
        </w:rPr>
      </w:pPr>
      <w:r w:rsidRPr="00565198">
        <w:rPr>
          <w:rFonts w:ascii="Times New Roman" w:hAnsi="Times New Roman"/>
          <w:b/>
          <w:i/>
          <w:color w:val="632423"/>
          <w:sz w:val="20"/>
          <w:szCs w:val="20"/>
        </w:rPr>
        <w:t xml:space="preserve">Note:  Tourniquet should remain in place </w:t>
      </w:r>
      <w:r>
        <w:rPr>
          <w:rFonts w:ascii="Times New Roman" w:hAnsi="Times New Roman"/>
          <w:b/>
          <w:i/>
          <w:color w:val="632423"/>
          <w:sz w:val="20"/>
          <w:szCs w:val="20"/>
        </w:rPr>
        <w:t>1 minute or less</w:t>
      </w:r>
      <w:r w:rsidRPr="00565198">
        <w:rPr>
          <w:rFonts w:ascii="Times New Roman" w:hAnsi="Times New Roman"/>
          <w:b/>
          <w:color w:val="632423"/>
          <w:sz w:val="20"/>
          <w:szCs w:val="20"/>
        </w:rPr>
        <w:t xml:space="preserve">.  </w:t>
      </w:r>
    </w:p>
    <w:p w14:paraId="678AC34F" w14:textId="77777777" w:rsidR="001226B2" w:rsidRPr="00565198" w:rsidRDefault="001226B2" w:rsidP="001226B2">
      <w:pPr>
        <w:ind w:left="360"/>
        <w:rPr>
          <w:rFonts w:ascii="Times New Roman" w:hAnsi="Times New Roman"/>
          <w:b/>
          <w:color w:val="632423"/>
          <w:sz w:val="20"/>
          <w:szCs w:val="20"/>
        </w:rPr>
      </w:pPr>
    </w:p>
    <w:p w14:paraId="5173A00A" w14:textId="77777777" w:rsidR="001226B2" w:rsidRPr="00DF6C9F" w:rsidRDefault="001226B2" w:rsidP="001226B2">
      <w:pPr>
        <w:rPr>
          <w:rFonts w:cs="Lucida Sans Unicode"/>
          <w:sz w:val="16"/>
          <w:szCs w:val="16"/>
        </w:rPr>
      </w:pPr>
    </w:p>
    <w:p w14:paraId="5BCF8084" w14:textId="77777777" w:rsidR="001226B2" w:rsidRDefault="001226B2">
      <w:pPr>
        <w:rPr>
          <w:rFonts w:cs="Lucida Sans Unicode"/>
          <w:b/>
          <w:bCs/>
          <w:sz w:val="16"/>
          <w:szCs w:val="16"/>
        </w:rPr>
      </w:pPr>
    </w:p>
    <w:p w14:paraId="42821C79" w14:textId="77777777" w:rsidR="001226B2" w:rsidRDefault="001226B2">
      <w:pPr>
        <w:rPr>
          <w:rFonts w:cs="Lucida Sans Unicode"/>
          <w:b/>
          <w:bCs/>
          <w:sz w:val="16"/>
          <w:szCs w:val="16"/>
        </w:rPr>
      </w:pPr>
    </w:p>
    <w:p w14:paraId="148B239A" w14:textId="77777777" w:rsidR="001226B2" w:rsidRDefault="001226B2">
      <w:pPr>
        <w:rPr>
          <w:rFonts w:cs="Lucida Sans Unicode"/>
          <w:b/>
          <w:bCs/>
          <w:sz w:val="16"/>
          <w:szCs w:val="16"/>
        </w:rPr>
      </w:pPr>
    </w:p>
    <w:p w14:paraId="38E19606" w14:textId="77777777" w:rsidR="001226B2" w:rsidRDefault="001226B2">
      <w:pPr>
        <w:rPr>
          <w:rFonts w:cs="Lucida Sans Unicode"/>
          <w:b/>
          <w:bCs/>
          <w:sz w:val="16"/>
          <w:szCs w:val="16"/>
        </w:rPr>
      </w:pPr>
    </w:p>
    <w:p w14:paraId="41453E2B" w14:textId="77777777" w:rsidR="001226B2" w:rsidRDefault="001226B2">
      <w:pPr>
        <w:rPr>
          <w:rFonts w:cs="Lucida Sans Unicode"/>
          <w:b/>
          <w:bCs/>
          <w:sz w:val="16"/>
          <w:szCs w:val="16"/>
        </w:rPr>
      </w:pPr>
    </w:p>
    <w:p w14:paraId="186ED73B" w14:textId="77777777" w:rsidR="001226B2" w:rsidRDefault="001226B2">
      <w:pPr>
        <w:rPr>
          <w:rFonts w:cs="Lucida Sans Unicode"/>
          <w:b/>
          <w:bCs/>
          <w:sz w:val="16"/>
          <w:szCs w:val="16"/>
        </w:rPr>
      </w:pPr>
    </w:p>
    <w:p w14:paraId="6F43C394" w14:textId="77777777" w:rsidR="001226B2" w:rsidRDefault="001226B2">
      <w:pPr>
        <w:rPr>
          <w:rFonts w:cs="Lucida Sans Unicode"/>
          <w:b/>
          <w:bCs/>
          <w:sz w:val="16"/>
          <w:szCs w:val="16"/>
        </w:rPr>
      </w:pPr>
    </w:p>
    <w:p w14:paraId="15B2FA1B" w14:textId="77777777"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If necessary, ask patient to “m</w:t>
      </w:r>
      <w:r>
        <w:rPr>
          <w:rFonts w:ascii="Times New Roman" w:hAnsi="Times New Roman"/>
          <w:sz w:val="20"/>
          <w:szCs w:val="20"/>
        </w:rPr>
        <w:t>ake a fist” but avoid “pumping”.</w:t>
      </w:r>
    </w:p>
    <w:p w14:paraId="0E31A2AC" w14:textId="77777777" w:rsidR="001226B2" w:rsidRPr="00565198" w:rsidRDefault="001226B2" w:rsidP="001226B2">
      <w:pPr>
        <w:ind w:left="360"/>
        <w:rPr>
          <w:rFonts w:ascii="Times New Roman" w:hAnsi="Times New Roman"/>
          <w:sz w:val="20"/>
          <w:szCs w:val="20"/>
        </w:rPr>
      </w:pPr>
    </w:p>
    <w:p w14:paraId="213A5131" w14:textId="77777777"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lastRenderedPageBreak/>
        <w:t xml:space="preserve">Identify the appropriate site for venipuncture by palpating the vein.  </w:t>
      </w:r>
    </w:p>
    <w:p w14:paraId="55497AD3" w14:textId="77777777" w:rsidR="001226B2" w:rsidRDefault="001226B2" w:rsidP="001226B2">
      <w:pPr>
        <w:pStyle w:val="ListParagraph"/>
        <w:rPr>
          <w:rFonts w:ascii="Times New Roman" w:hAnsi="Times New Roman"/>
          <w:sz w:val="20"/>
          <w:szCs w:val="20"/>
        </w:rPr>
      </w:pPr>
    </w:p>
    <w:p w14:paraId="7EF9C910" w14:textId="20085BDF" w:rsidR="001226B2" w:rsidRPr="00565198" w:rsidRDefault="00CB5B07" w:rsidP="001226B2">
      <w:pPr>
        <w:ind w:left="360"/>
        <w:rPr>
          <w:rFonts w:ascii="Times New Roman" w:hAnsi="Times New Roman"/>
          <w:sz w:val="20"/>
          <w:szCs w:val="20"/>
        </w:rPr>
      </w:pPr>
      <w:r>
        <w:rPr>
          <w:rFonts w:ascii="Times New Roman" w:hAnsi="Times New Roman"/>
          <w:noProof/>
          <w:color w:val="6B6B6B"/>
          <w:sz w:val="20"/>
          <w:szCs w:val="20"/>
        </w:rPr>
        <mc:AlternateContent>
          <mc:Choice Requires="wps">
            <w:drawing>
              <wp:anchor distT="0" distB="0" distL="114300" distR="114300" simplePos="0" relativeHeight="251663360" behindDoc="0" locked="0" layoutInCell="1" allowOverlap="1" wp14:anchorId="29F2E82F" wp14:editId="2373797C">
                <wp:simplePos x="0" y="0"/>
                <wp:positionH relativeFrom="column">
                  <wp:posOffset>2447925</wp:posOffset>
                </wp:positionH>
                <wp:positionV relativeFrom="paragraph">
                  <wp:posOffset>702310</wp:posOffset>
                </wp:positionV>
                <wp:extent cx="3257550" cy="237490"/>
                <wp:effectExtent l="0" t="0" r="0" b="254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AFFD3" w14:textId="77777777" w:rsidR="00592C6D" w:rsidRPr="00565198" w:rsidRDefault="00592C6D" w:rsidP="001226B2">
                            <w:pPr>
                              <w:rPr>
                                <w:sz w:val="20"/>
                                <w:szCs w:val="20"/>
                              </w:rPr>
                            </w:pPr>
                            <w:r w:rsidRPr="00565198">
                              <w:rPr>
                                <w:rFonts w:ascii="Times New Roman" w:hAnsi="Times New Roman"/>
                                <w:i/>
                                <w:sz w:val="20"/>
                                <w:szCs w:val="20"/>
                              </w:rPr>
                              <w:t>Note:  The preferably mid-antecubital fossa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F2E82F" id="_x0000_t202" coordsize="21600,21600" o:spt="202" path="m,l,21600r21600,l21600,xe">
                <v:stroke joinstyle="miter"/>
                <v:path gradientshapeok="t" o:connecttype="rect"/>
              </v:shapetype>
              <v:shape id="Text Box 5" o:spid="_x0000_s1026" type="#_x0000_t202" style="position:absolute;left:0;text-align:left;margin-left:192.75pt;margin-top:55.3pt;width:256.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" stroked="f">
                <v:textbox style="mso-fit-shape-to-text:t">
                  <w:txbxContent>
                    <w:p w14:paraId="342AFFD3" w14:textId="77777777" w:rsidR="00592C6D" w:rsidRPr="00565198" w:rsidRDefault="00592C6D" w:rsidP="001226B2">
                      <w:pPr>
                        <w:rPr>
                          <w:sz w:val="20"/>
                          <w:szCs w:val="20"/>
                        </w:rPr>
                      </w:pPr>
                      <w:r w:rsidRPr="00565198">
                        <w:rPr>
                          <w:rFonts w:ascii="Times New Roman" w:hAnsi="Times New Roman"/>
                          <w:i/>
                          <w:sz w:val="20"/>
                          <w:szCs w:val="20"/>
                        </w:rPr>
                        <w:t>Note:  The preferably mid-antecubital fossa</w:t>
                      </w:r>
                    </w:p>
                  </w:txbxContent>
                </v:textbox>
              </v:shape>
            </w:pict>
          </mc:Fallback>
        </mc:AlternateContent>
      </w:r>
      <w:r>
        <w:rPr>
          <w:rFonts w:ascii="Times New Roman" w:hAnsi="Times New Roman"/>
          <w:noProof/>
          <w:color w:val="6B6B6B"/>
          <w:sz w:val="20"/>
          <w:szCs w:val="20"/>
        </w:rPr>
        <mc:AlternateContent>
          <mc:Choice Requires="wps">
            <w:drawing>
              <wp:anchor distT="0" distB="0" distL="114300" distR="114300" simplePos="0" relativeHeight="251662336" behindDoc="0" locked="0" layoutInCell="1" allowOverlap="1" wp14:anchorId="66C22891" wp14:editId="77BAB095">
                <wp:simplePos x="0" y="0"/>
                <wp:positionH relativeFrom="column">
                  <wp:posOffset>1200150</wp:posOffset>
                </wp:positionH>
                <wp:positionV relativeFrom="paragraph">
                  <wp:posOffset>492760</wp:posOffset>
                </wp:positionV>
                <wp:extent cx="2057400" cy="295275"/>
                <wp:effectExtent l="28575" t="64770" r="9525" b="1143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57400" cy="2952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77888" id="_x0000_t32" coordsize="21600,21600" o:spt="32" o:oned="t" path="m,l21600,21600e" filled="f">
                <v:path arrowok="t" fillok="f" o:connecttype="none"/>
                <o:lock v:ext="edit" shapetype="t"/>
              </v:shapetype>
              <v:shape id="AutoShape 4" o:spid="_x0000_s1026" type="#_x0000_t32" style="position:absolute;margin-left:94.5pt;margin-top:38.8pt;width:162pt;height:23.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" strokeweight="1.5pt">
                <v:stroke endarrow="block"/>
              </v:shape>
            </w:pict>
          </mc:Fallback>
        </mc:AlternateContent>
      </w:r>
      <w:r w:rsidR="00592C6D">
        <w:rPr>
          <w:rFonts w:ascii="Times New Roman" w:hAnsi="Times New Roman"/>
          <w:noProof/>
          <w:color w:val="6B6B6B"/>
          <w:sz w:val="20"/>
          <w:szCs w:val="20"/>
        </w:rPr>
        <w:drawing>
          <wp:inline distT="0" distB="0" distL="0" distR="0" wp14:anchorId="419B31AF" wp14:editId="79CDD10D">
            <wp:extent cx="1695450" cy="2266950"/>
            <wp:effectExtent l="19050" t="0" r="0" b="0"/>
            <wp:docPr id="1" name="img1539" descr="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39" descr="1539"/>
                    <pic:cNvPicPr>
                      <a:picLocks noChangeAspect="1" noChangeArrowheads="1"/>
                    </pic:cNvPicPr>
                  </pic:nvPicPr>
                  <pic:blipFill>
                    <a:blip r:embed="rId9" cstate="print"/>
                    <a:srcRect/>
                    <a:stretch>
                      <a:fillRect/>
                    </a:stretch>
                  </pic:blipFill>
                  <pic:spPr bwMode="auto">
                    <a:xfrm>
                      <a:off x="0" y="0"/>
                      <a:ext cx="1695450" cy="2266950"/>
                    </a:xfrm>
                    <a:prstGeom prst="rect">
                      <a:avLst/>
                    </a:prstGeom>
                    <a:noFill/>
                    <a:ln w="9525">
                      <a:noFill/>
                      <a:miter lim="800000"/>
                      <a:headEnd/>
                      <a:tailEnd/>
                    </a:ln>
                  </pic:spPr>
                </pic:pic>
              </a:graphicData>
            </a:graphic>
          </wp:inline>
        </w:drawing>
      </w:r>
    </w:p>
    <w:p w14:paraId="4FA377E7" w14:textId="77777777" w:rsidR="001226B2" w:rsidRDefault="001226B2">
      <w:pPr>
        <w:rPr>
          <w:rFonts w:cs="Lucida Sans Unicode"/>
          <w:b/>
          <w:bCs/>
          <w:sz w:val="16"/>
          <w:szCs w:val="16"/>
        </w:rPr>
      </w:pPr>
    </w:p>
    <w:p w14:paraId="4D3BB3F5" w14:textId="77777777" w:rsidR="001226B2" w:rsidRDefault="001226B2">
      <w:pPr>
        <w:rPr>
          <w:rFonts w:cs="Lucida Sans Unicode"/>
          <w:b/>
          <w:bCs/>
          <w:sz w:val="16"/>
          <w:szCs w:val="16"/>
        </w:rPr>
      </w:pPr>
    </w:p>
    <w:p w14:paraId="06738C15" w14:textId="77777777" w:rsidR="001226B2" w:rsidRPr="00565198" w:rsidRDefault="001226B2" w:rsidP="001226B2">
      <w:pPr>
        <w:ind w:left="360"/>
        <w:rPr>
          <w:rFonts w:ascii="Times New Roman" w:hAnsi="Times New Roman"/>
          <w:b/>
          <w:color w:val="632423"/>
          <w:sz w:val="20"/>
          <w:szCs w:val="20"/>
        </w:rPr>
      </w:pPr>
      <w:r w:rsidRPr="00565198">
        <w:rPr>
          <w:rFonts w:ascii="Times New Roman" w:hAnsi="Times New Roman"/>
          <w:b/>
          <w:color w:val="632423"/>
          <w:sz w:val="20"/>
          <w:szCs w:val="20"/>
        </w:rPr>
        <w:t>Guidelines:</w:t>
      </w:r>
    </w:p>
    <w:p w14:paraId="19D1BF73" w14:textId="77777777" w:rsidR="001226B2" w:rsidRPr="00565198" w:rsidRDefault="001226B2" w:rsidP="001226B2">
      <w:pPr>
        <w:numPr>
          <w:ilvl w:val="1"/>
          <w:numId w:val="9"/>
        </w:numPr>
        <w:rPr>
          <w:rFonts w:ascii="Times New Roman" w:hAnsi="Times New Roman"/>
          <w:b/>
          <w:color w:val="632423"/>
          <w:sz w:val="20"/>
          <w:szCs w:val="20"/>
        </w:rPr>
      </w:pPr>
      <w:r w:rsidRPr="00565198">
        <w:rPr>
          <w:rFonts w:ascii="Times New Roman" w:hAnsi="Times New Roman"/>
          <w:b/>
          <w:color w:val="632423"/>
          <w:sz w:val="20"/>
          <w:szCs w:val="20"/>
        </w:rPr>
        <w:t>Avoid</w:t>
      </w:r>
      <w:r w:rsidRPr="00565198">
        <w:rPr>
          <w:rFonts w:ascii="Times New Roman" w:hAnsi="Times New Roman"/>
          <w:color w:val="632423"/>
          <w:sz w:val="20"/>
          <w:szCs w:val="20"/>
        </w:rPr>
        <w:sym w:font="Symbol" w:char="F0AE"/>
      </w:r>
      <w:r w:rsidRPr="00565198">
        <w:rPr>
          <w:rFonts w:ascii="Times New Roman" w:hAnsi="Times New Roman"/>
          <w:b/>
          <w:color w:val="632423"/>
          <w:sz w:val="20"/>
          <w:szCs w:val="20"/>
        </w:rPr>
        <w:t>Healed Burns, Extensive Sca</w:t>
      </w:r>
      <w:r w:rsidR="001F20BC">
        <w:rPr>
          <w:rFonts w:ascii="Times New Roman" w:hAnsi="Times New Roman"/>
          <w:b/>
          <w:color w:val="632423"/>
          <w:sz w:val="20"/>
          <w:szCs w:val="20"/>
        </w:rPr>
        <w:t>r</w:t>
      </w:r>
      <w:r w:rsidRPr="00565198">
        <w:rPr>
          <w:rFonts w:ascii="Times New Roman" w:hAnsi="Times New Roman"/>
          <w:b/>
          <w:color w:val="632423"/>
          <w:sz w:val="20"/>
          <w:szCs w:val="20"/>
        </w:rPr>
        <w:t>ring, or Hematoma</w:t>
      </w:r>
      <w:r w:rsidR="001F20BC">
        <w:rPr>
          <w:rFonts w:ascii="Times New Roman" w:hAnsi="Times New Roman"/>
          <w:b/>
          <w:color w:val="632423"/>
          <w:sz w:val="20"/>
          <w:szCs w:val="20"/>
        </w:rPr>
        <w:t>s.</w:t>
      </w:r>
    </w:p>
    <w:p w14:paraId="1EAA4CA3" w14:textId="77777777" w:rsidR="001226B2" w:rsidRPr="00565198" w:rsidRDefault="001226B2" w:rsidP="001226B2">
      <w:pPr>
        <w:numPr>
          <w:ilvl w:val="1"/>
          <w:numId w:val="9"/>
        </w:numPr>
        <w:rPr>
          <w:rFonts w:ascii="Times New Roman" w:hAnsi="Times New Roman"/>
          <w:b/>
          <w:color w:val="632423"/>
          <w:sz w:val="20"/>
          <w:szCs w:val="20"/>
        </w:rPr>
      </w:pPr>
      <w:r w:rsidRPr="00565198">
        <w:rPr>
          <w:rFonts w:ascii="Times New Roman" w:hAnsi="Times New Roman"/>
          <w:b/>
          <w:color w:val="632423"/>
          <w:sz w:val="20"/>
          <w:szCs w:val="20"/>
        </w:rPr>
        <w:t>Do Not</w:t>
      </w:r>
      <w:r w:rsidRPr="00565198">
        <w:rPr>
          <w:rFonts w:ascii="Times New Roman" w:hAnsi="Times New Roman"/>
          <w:b/>
          <w:color w:val="632423"/>
          <w:sz w:val="20"/>
          <w:szCs w:val="20"/>
        </w:rPr>
        <w:sym w:font="Symbol" w:char="F0AE"/>
      </w:r>
      <w:r w:rsidRPr="00565198">
        <w:rPr>
          <w:rFonts w:ascii="Times New Roman" w:hAnsi="Times New Roman"/>
          <w:b/>
          <w:color w:val="632423"/>
          <w:sz w:val="20"/>
          <w:szCs w:val="20"/>
        </w:rPr>
        <w:t>Draw from an arm on the same side as a mastectomy without physician approval.</w:t>
      </w:r>
    </w:p>
    <w:p w14:paraId="064AC2FD" w14:textId="77777777" w:rsidR="001226B2" w:rsidRPr="00565198" w:rsidRDefault="001226B2" w:rsidP="001226B2">
      <w:pPr>
        <w:numPr>
          <w:ilvl w:val="1"/>
          <w:numId w:val="9"/>
        </w:numPr>
        <w:rPr>
          <w:rFonts w:ascii="Times New Roman" w:hAnsi="Times New Roman"/>
          <w:b/>
          <w:color w:val="632423"/>
          <w:sz w:val="20"/>
          <w:szCs w:val="20"/>
        </w:rPr>
      </w:pPr>
      <w:r w:rsidRPr="00565198">
        <w:rPr>
          <w:rFonts w:ascii="Times New Roman" w:hAnsi="Times New Roman"/>
          <w:b/>
          <w:color w:val="632423"/>
          <w:sz w:val="20"/>
          <w:szCs w:val="20"/>
        </w:rPr>
        <w:t>Do Not</w:t>
      </w:r>
      <w:r w:rsidRPr="00565198">
        <w:rPr>
          <w:rFonts w:ascii="Times New Roman" w:hAnsi="Times New Roman"/>
          <w:b/>
          <w:color w:val="632423"/>
          <w:sz w:val="20"/>
          <w:szCs w:val="20"/>
        </w:rPr>
        <w:sym w:font="Symbol" w:char="F0AE"/>
      </w:r>
      <w:r w:rsidRPr="00565198">
        <w:rPr>
          <w:rFonts w:ascii="Times New Roman" w:hAnsi="Times New Roman"/>
          <w:b/>
          <w:color w:val="632423"/>
          <w:sz w:val="20"/>
          <w:szCs w:val="20"/>
        </w:rPr>
        <w:t>Draw from an arm having a Cannula, Fistula, or Vascular Graft without physician approval.</w:t>
      </w:r>
    </w:p>
    <w:p w14:paraId="7D27191B" w14:textId="77777777" w:rsidR="001226B2" w:rsidRPr="00565198" w:rsidRDefault="001226B2" w:rsidP="001226B2">
      <w:pPr>
        <w:ind w:left="360"/>
        <w:rPr>
          <w:rFonts w:ascii="Times New Roman" w:hAnsi="Times New Roman"/>
          <w:b/>
          <w:color w:val="632423"/>
          <w:sz w:val="20"/>
          <w:szCs w:val="20"/>
        </w:rPr>
      </w:pPr>
    </w:p>
    <w:p w14:paraId="5FFB1FA9" w14:textId="77777777" w:rsidR="001226B2" w:rsidRPr="00565198" w:rsidRDefault="001226B2" w:rsidP="001226B2">
      <w:pPr>
        <w:ind w:left="360"/>
        <w:rPr>
          <w:rFonts w:ascii="Times New Roman" w:hAnsi="Times New Roman"/>
          <w:b/>
          <w:color w:val="632423"/>
          <w:sz w:val="20"/>
          <w:szCs w:val="20"/>
          <w:u w:val="single"/>
        </w:rPr>
      </w:pPr>
      <w:r w:rsidRPr="00565198">
        <w:rPr>
          <w:rFonts w:ascii="Times New Roman" w:hAnsi="Times New Roman"/>
          <w:b/>
          <w:color w:val="632423"/>
          <w:sz w:val="20"/>
          <w:szCs w:val="20"/>
          <w:u w:val="single"/>
        </w:rPr>
        <w:t>Avoid Nerves:</w:t>
      </w:r>
    </w:p>
    <w:p w14:paraId="3FFA842A" w14:textId="77777777" w:rsidR="001226B2" w:rsidRDefault="001226B2" w:rsidP="001226B2">
      <w:pPr>
        <w:numPr>
          <w:ilvl w:val="1"/>
          <w:numId w:val="9"/>
        </w:numPr>
        <w:rPr>
          <w:rFonts w:ascii="Times New Roman" w:hAnsi="Times New Roman"/>
          <w:b/>
          <w:color w:val="632423"/>
          <w:sz w:val="20"/>
          <w:szCs w:val="20"/>
        </w:rPr>
      </w:pPr>
      <w:r w:rsidRPr="00565198">
        <w:rPr>
          <w:rFonts w:ascii="Times New Roman" w:hAnsi="Times New Roman"/>
          <w:b/>
          <w:color w:val="632423"/>
          <w:sz w:val="20"/>
          <w:szCs w:val="20"/>
        </w:rPr>
        <w:t xml:space="preserve">Keep in mind where nerves are found, and avoid these areas.  </w:t>
      </w:r>
    </w:p>
    <w:p w14:paraId="08AD1D12" w14:textId="77777777" w:rsidR="001226B2" w:rsidRPr="00565198" w:rsidRDefault="001226B2" w:rsidP="001226B2">
      <w:pPr>
        <w:ind w:left="1080"/>
        <w:rPr>
          <w:rFonts w:ascii="Times New Roman" w:hAnsi="Times New Roman"/>
          <w:b/>
          <w:color w:val="632423"/>
          <w:sz w:val="20"/>
          <w:szCs w:val="20"/>
        </w:rPr>
      </w:pPr>
    </w:p>
    <w:p w14:paraId="7440FEE6" w14:textId="6065FA77" w:rsidR="001226B2" w:rsidRPr="00565198" w:rsidRDefault="00CB5B07" w:rsidP="001226B2">
      <w:pPr>
        <w:ind w:firstLine="36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67D9CEB0" wp14:editId="4280C081">
                <wp:simplePos x="0" y="0"/>
                <wp:positionH relativeFrom="column">
                  <wp:posOffset>3261995</wp:posOffset>
                </wp:positionH>
                <wp:positionV relativeFrom="paragraph">
                  <wp:posOffset>223520</wp:posOffset>
                </wp:positionV>
                <wp:extent cx="2418715" cy="633730"/>
                <wp:effectExtent l="4445"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1857F" w14:textId="77777777" w:rsidR="00592C6D" w:rsidRPr="00184FFC" w:rsidRDefault="00592C6D" w:rsidP="001226B2">
                            <w:pPr>
                              <w:rPr>
                                <w:rFonts w:ascii="Times New Roman" w:hAnsi="Times New Roman"/>
                                <w:sz w:val="20"/>
                                <w:szCs w:val="20"/>
                              </w:rPr>
                            </w:pPr>
                            <w:r w:rsidRPr="00184FFC">
                              <w:rPr>
                                <w:rFonts w:ascii="Times New Roman" w:hAnsi="Times New Roman"/>
                                <w:sz w:val="20"/>
                                <w:szCs w:val="20"/>
                              </w:rPr>
                              <w:t xml:space="preserve">The lime green areas are the Medial </w:t>
                            </w:r>
                            <w:r>
                              <w:rPr>
                                <w:rFonts w:ascii="Times New Roman" w:hAnsi="Times New Roman"/>
                                <w:sz w:val="20"/>
                                <w:szCs w:val="20"/>
                              </w:rPr>
                              <w:t>Nerve</w:t>
                            </w:r>
                            <w:r w:rsidRPr="00184FFC">
                              <w:rPr>
                                <w:rFonts w:ascii="Times New Roman" w:hAnsi="Times New Roman"/>
                                <w:sz w:val="20"/>
                                <w:szCs w:val="20"/>
                              </w:rPr>
                              <w:t>.  Make a note of where it lies in relation to the veins in the arm.</w:t>
                            </w:r>
                          </w:p>
                          <w:p w14:paraId="693B1082" w14:textId="77777777" w:rsidR="00592C6D" w:rsidRDefault="00592C6D" w:rsidP="001226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9CEB0" id="Text Box 7" o:spid="_x0000_s1027" type="#_x0000_t202" style="position:absolute;left:0;text-align:left;margin-left:256.85pt;margin-top:17.6pt;width:190.45pt;height:4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" stroked="f">
                <v:textbox>
                  <w:txbxContent>
                    <w:p w14:paraId="0611857F" w14:textId="77777777" w:rsidR="00592C6D" w:rsidRPr="00184FFC" w:rsidRDefault="00592C6D" w:rsidP="001226B2">
                      <w:pPr>
                        <w:rPr>
                          <w:rFonts w:ascii="Times New Roman" w:hAnsi="Times New Roman"/>
                          <w:sz w:val="20"/>
                          <w:szCs w:val="20"/>
                        </w:rPr>
                      </w:pPr>
                      <w:r w:rsidRPr="00184FFC">
                        <w:rPr>
                          <w:rFonts w:ascii="Times New Roman" w:hAnsi="Times New Roman"/>
                          <w:sz w:val="20"/>
                          <w:szCs w:val="20"/>
                        </w:rPr>
                        <w:t xml:space="preserve">The lime green areas are the Medial </w:t>
                      </w:r>
                      <w:r>
                        <w:rPr>
                          <w:rFonts w:ascii="Times New Roman" w:hAnsi="Times New Roman"/>
                          <w:sz w:val="20"/>
                          <w:szCs w:val="20"/>
                        </w:rPr>
                        <w:t>Nerve</w:t>
                      </w:r>
                      <w:r w:rsidRPr="00184FFC">
                        <w:rPr>
                          <w:rFonts w:ascii="Times New Roman" w:hAnsi="Times New Roman"/>
                          <w:sz w:val="20"/>
                          <w:szCs w:val="20"/>
                        </w:rPr>
                        <w:t>.  Make a note of where it lies in relation to the veins in the arm.</w:t>
                      </w:r>
                    </w:p>
                    <w:p w14:paraId="693B1082" w14:textId="77777777" w:rsidR="00592C6D" w:rsidRDefault="00592C6D" w:rsidP="001226B2"/>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29DB3697" wp14:editId="64A3642F">
                <wp:simplePos x="0" y="0"/>
                <wp:positionH relativeFrom="column">
                  <wp:posOffset>1504950</wp:posOffset>
                </wp:positionH>
                <wp:positionV relativeFrom="paragraph">
                  <wp:posOffset>495300</wp:posOffset>
                </wp:positionV>
                <wp:extent cx="1838325" cy="19050"/>
                <wp:effectExtent l="28575" t="52705" r="19050" b="7112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838325" cy="190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64336" id="AutoShape 6" o:spid="_x0000_s1026" type="#_x0000_t32" style="position:absolute;margin-left:118.5pt;margin-top:39pt;width:144.75pt;height: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" strokeweight="2.25pt">
                <v:stroke endarrow="block"/>
              </v:shape>
            </w:pict>
          </mc:Fallback>
        </mc:AlternateContent>
      </w:r>
      <w:r w:rsidR="00592C6D">
        <w:rPr>
          <w:rFonts w:ascii="Times New Roman" w:hAnsi="Times New Roman"/>
          <w:noProof/>
          <w:sz w:val="20"/>
          <w:szCs w:val="20"/>
        </w:rPr>
        <w:drawing>
          <wp:inline distT="0" distB="0" distL="0" distR="0" wp14:anchorId="59CA13F9" wp14:editId="386D1E7C">
            <wp:extent cx="1781175" cy="22574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781175" cy="2257425"/>
                    </a:xfrm>
                    <a:prstGeom prst="rect">
                      <a:avLst/>
                    </a:prstGeom>
                    <a:noFill/>
                    <a:ln w="9525">
                      <a:noFill/>
                      <a:miter lim="800000"/>
                      <a:headEnd/>
                      <a:tailEnd/>
                    </a:ln>
                  </pic:spPr>
                </pic:pic>
              </a:graphicData>
            </a:graphic>
          </wp:inline>
        </w:drawing>
      </w:r>
    </w:p>
    <w:p w14:paraId="7C7FA2B4" w14:textId="77777777" w:rsidR="001226B2" w:rsidRDefault="001226B2">
      <w:pPr>
        <w:rPr>
          <w:rFonts w:cs="Lucida Sans Unicode"/>
          <w:b/>
          <w:bCs/>
          <w:sz w:val="16"/>
          <w:szCs w:val="16"/>
        </w:rPr>
      </w:pPr>
    </w:p>
    <w:p w14:paraId="4791DBFC" w14:textId="77777777" w:rsidR="001226B2" w:rsidRDefault="001226B2">
      <w:pPr>
        <w:rPr>
          <w:rFonts w:cs="Lucida Sans Unicode"/>
          <w:b/>
          <w:bCs/>
          <w:sz w:val="16"/>
          <w:szCs w:val="16"/>
        </w:rPr>
      </w:pPr>
    </w:p>
    <w:p w14:paraId="41B1317B" w14:textId="77777777" w:rsidR="001226B2" w:rsidRPr="00D0654E" w:rsidRDefault="001226B2" w:rsidP="001226B2">
      <w:pPr>
        <w:numPr>
          <w:ilvl w:val="0"/>
          <w:numId w:val="10"/>
        </w:numPr>
        <w:rPr>
          <w:rFonts w:ascii="Times New Roman" w:hAnsi="Times New Roman"/>
          <w:color w:val="632423"/>
          <w:sz w:val="20"/>
          <w:szCs w:val="20"/>
        </w:rPr>
      </w:pPr>
      <w:r w:rsidRPr="00565198">
        <w:rPr>
          <w:rFonts w:ascii="Times New Roman" w:hAnsi="Times New Roman"/>
          <w:sz w:val="20"/>
          <w:szCs w:val="20"/>
        </w:rPr>
        <w:t>Open an alcohol pad and rub the site, working in concentric circles from the inside out.  An iodine prep may be used in cases where the patient is allergic to alcohol or an alcohol study is being performed.  Allow to air dry.</w:t>
      </w:r>
    </w:p>
    <w:p w14:paraId="45C41AD8" w14:textId="77777777" w:rsidR="001226B2" w:rsidRDefault="001226B2" w:rsidP="00166365">
      <w:pPr>
        <w:rPr>
          <w:rFonts w:ascii="Times New Roman" w:hAnsi="Times New Roman"/>
          <w:color w:val="632423"/>
          <w:sz w:val="20"/>
          <w:szCs w:val="20"/>
        </w:rPr>
      </w:pPr>
    </w:p>
    <w:p w14:paraId="0F469E2C" w14:textId="77777777" w:rsidR="00166365" w:rsidRDefault="00166365" w:rsidP="00166365">
      <w:pPr>
        <w:pStyle w:val="ListParagraph"/>
        <w:numPr>
          <w:ilvl w:val="0"/>
          <w:numId w:val="10"/>
        </w:numPr>
        <w:rPr>
          <w:rFonts w:ascii="Times New Roman" w:hAnsi="Times New Roman"/>
          <w:bCs/>
          <w:sz w:val="20"/>
          <w:szCs w:val="20"/>
        </w:rPr>
      </w:pPr>
      <w:r>
        <w:rPr>
          <w:rFonts w:ascii="Times New Roman" w:hAnsi="Times New Roman"/>
          <w:bCs/>
          <w:sz w:val="20"/>
          <w:szCs w:val="20"/>
        </w:rPr>
        <w:t>Assemble equipment according to the following.</w:t>
      </w:r>
    </w:p>
    <w:p w14:paraId="232EBF53" w14:textId="77777777" w:rsidR="00517FAF" w:rsidRPr="00517FAF" w:rsidRDefault="00517FAF" w:rsidP="00517FAF">
      <w:pPr>
        <w:pStyle w:val="ListParagraph"/>
        <w:rPr>
          <w:rFonts w:ascii="Times New Roman" w:hAnsi="Times New Roman"/>
          <w:bCs/>
          <w:sz w:val="20"/>
          <w:szCs w:val="20"/>
        </w:rPr>
      </w:pPr>
    </w:p>
    <w:p w14:paraId="536E959D" w14:textId="77777777" w:rsidR="00517FAF" w:rsidRPr="00E40316" w:rsidRDefault="00517FAF" w:rsidP="00517FAF">
      <w:pPr>
        <w:pStyle w:val="ListParagraph"/>
        <w:ind w:left="360"/>
        <w:rPr>
          <w:rFonts w:ascii="Times New Roman" w:hAnsi="Times New Roman"/>
          <w:b/>
          <w:bCs/>
          <w:i/>
          <w:color w:val="244061" w:themeColor="accent1" w:themeShade="80"/>
          <w:sz w:val="20"/>
          <w:szCs w:val="20"/>
        </w:rPr>
      </w:pPr>
      <w:r w:rsidRPr="00E40316">
        <w:rPr>
          <w:rFonts w:ascii="Times New Roman" w:hAnsi="Times New Roman"/>
          <w:b/>
          <w:i/>
          <w:color w:val="244061" w:themeColor="accent1" w:themeShade="80"/>
          <w:sz w:val="20"/>
          <w:szCs w:val="20"/>
        </w:rPr>
        <w:t>Disposable Eclipse</w:t>
      </w:r>
      <w:r w:rsidRPr="00E40316">
        <w:rPr>
          <w:rFonts w:ascii="Times New Roman" w:hAnsi="Times New Roman"/>
          <w:b/>
          <w:i/>
          <w:color w:val="244061" w:themeColor="accent1" w:themeShade="80"/>
          <w:sz w:val="20"/>
          <w:szCs w:val="20"/>
        </w:rPr>
        <w:sym w:font="Symbol" w:char="F0D4"/>
      </w:r>
      <w:r w:rsidRPr="00E40316">
        <w:rPr>
          <w:rFonts w:ascii="Times New Roman" w:hAnsi="Times New Roman"/>
          <w:b/>
          <w:i/>
          <w:color w:val="244061" w:themeColor="accent1" w:themeShade="80"/>
          <w:sz w:val="20"/>
          <w:szCs w:val="20"/>
        </w:rPr>
        <w:t xml:space="preserve"> </w:t>
      </w:r>
      <w:r w:rsidR="00926778">
        <w:rPr>
          <w:rFonts w:ascii="Times New Roman" w:hAnsi="Times New Roman"/>
          <w:b/>
          <w:i/>
          <w:color w:val="244061" w:themeColor="accent1" w:themeShade="80"/>
          <w:sz w:val="20"/>
          <w:szCs w:val="20"/>
        </w:rPr>
        <w:t xml:space="preserve"> N</w:t>
      </w:r>
      <w:r w:rsidRPr="00E40316">
        <w:rPr>
          <w:rFonts w:ascii="Times New Roman" w:hAnsi="Times New Roman"/>
          <w:b/>
          <w:i/>
          <w:color w:val="244061" w:themeColor="accent1" w:themeShade="80"/>
          <w:sz w:val="20"/>
          <w:szCs w:val="20"/>
        </w:rPr>
        <w:t>eedle</w:t>
      </w:r>
    </w:p>
    <w:p w14:paraId="546E864B" w14:textId="77777777" w:rsidR="00166365" w:rsidRPr="00E40316" w:rsidRDefault="00517FAF" w:rsidP="00517FAF">
      <w:pPr>
        <w:pStyle w:val="ListParagraph"/>
        <w:numPr>
          <w:ilvl w:val="1"/>
          <w:numId w:val="10"/>
        </w:numPr>
        <w:rPr>
          <w:rFonts w:ascii="Times New Roman" w:hAnsi="Times New Roman"/>
          <w:bCs/>
          <w:color w:val="244061" w:themeColor="accent1" w:themeShade="80"/>
          <w:sz w:val="20"/>
          <w:szCs w:val="20"/>
        </w:rPr>
      </w:pPr>
      <w:r w:rsidRPr="00E40316">
        <w:rPr>
          <w:rFonts w:ascii="Times New Roman" w:hAnsi="Times New Roman"/>
          <w:color w:val="244061" w:themeColor="accent1" w:themeShade="80"/>
          <w:sz w:val="20"/>
          <w:szCs w:val="20"/>
        </w:rPr>
        <w:t xml:space="preserve">Attach needle </w:t>
      </w:r>
      <w:r w:rsidR="00E40316" w:rsidRPr="00E40316">
        <w:rPr>
          <w:rFonts w:ascii="Times New Roman" w:hAnsi="Times New Roman"/>
          <w:color w:val="244061" w:themeColor="accent1" w:themeShade="80"/>
          <w:sz w:val="20"/>
          <w:szCs w:val="20"/>
        </w:rPr>
        <w:t xml:space="preserve">luer </w:t>
      </w:r>
      <w:r w:rsidRPr="00E40316">
        <w:rPr>
          <w:rFonts w:ascii="Times New Roman" w:hAnsi="Times New Roman"/>
          <w:color w:val="244061" w:themeColor="accent1" w:themeShade="80"/>
          <w:sz w:val="20"/>
          <w:szCs w:val="20"/>
        </w:rPr>
        <w:t xml:space="preserve">to </w:t>
      </w:r>
      <w:r w:rsidR="00E40316" w:rsidRPr="00E40316">
        <w:rPr>
          <w:rFonts w:ascii="Times New Roman" w:hAnsi="Times New Roman"/>
          <w:color w:val="244061" w:themeColor="accent1" w:themeShade="80"/>
          <w:sz w:val="20"/>
          <w:szCs w:val="20"/>
        </w:rPr>
        <w:t xml:space="preserve">the </w:t>
      </w:r>
      <w:r w:rsidRPr="00E40316">
        <w:rPr>
          <w:rFonts w:ascii="Times New Roman" w:hAnsi="Times New Roman"/>
          <w:color w:val="244061" w:themeColor="accent1" w:themeShade="80"/>
          <w:sz w:val="20"/>
          <w:szCs w:val="20"/>
        </w:rPr>
        <w:t>syringe.</w:t>
      </w:r>
    </w:p>
    <w:p w14:paraId="2F22D86B" w14:textId="77777777" w:rsidR="00517FAF" w:rsidRPr="00E40316" w:rsidRDefault="00517FAF" w:rsidP="00517FAF">
      <w:pPr>
        <w:pStyle w:val="ListParagraph"/>
        <w:numPr>
          <w:ilvl w:val="1"/>
          <w:numId w:val="10"/>
        </w:numPr>
        <w:rPr>
          <w:rFonts w:ascii="Times New Roman" w:hAnsi="Times New Roman"/>
          <w:bCs/>
          <w:color w:val="244061" w:themeColor="accent1" w:themeShade="80"/>
          <w:sz w:val="20"/>
          <w:szCs w:val="20"/>
        </w:rPr>
      </w:pPr>
      <w:r w:rsidRPr="00E40316">
        <w:rPr>
          <w:rFonts w:ascii="Times New Roman" w:hAnsi="Times New Roman"/>
          <w:color w:val="244061" w:themeColor="accent1" w:themeShade="80"/>
          <w:sz w:val="20"/>
          <w:szCs w:val="20"/>
        </w:rPr>
        <w:t xml:space="preserve">Pull back on safety cover to remove </w:t>
      </w:r>
      <w:r w:rsidR="00E40316" w:rsidRPr="00E40316">
        <w:rPr>
          <w:rFonts w:ascii="Times New Roman" w:hAnsi="Times New Roman"/>
          <w:color w:val="244061" w:themeColor="accent1" w:themeShade="80"/>
          <w:sz w:val="20"/>
          <w:szCs w:val="20"/>
        </w:rPr>
        <w:t xml:space="preserve">the </w:t>
      </w:r>
      <w:r w:rsidRPr="00E40316">
        <w:rPr>
          <w:rFonts w:ascii="Times New Roman" w:hAnsi="Times New Roman"/>
          <w:color w:val="244061" w:themeColor="accent1" w:themeShade="80"/>
          <w:sz w:val="20"/>
          <w:szCs w:val="20"/>
        </w:rPr>
        <w:t>needle.</w:t>
      </w:r>
    </w:p>
    <w:p w14:paraId="66D54D4C" w14:textId="77777777" w:rsidR="00166365" w:rsidRPr="00166365" w:rsidRDefault="00166365" w:rsidP="00166365">
      <w:pPr>
        <w:pStyle w:val="ListParagraph"/>
        <w:rPr>
          <w:rFonts w:ascii="Times New Roman" w:hAnsi="Times New Roman"/>
          <w:bCs/>
          <w:sz w:val="20"/>
          <w:szCs w:val="20"/>
        </w:rPr>
      </w:pPr>
    </w:p>
    <w:p w14:paraId="200340F1" w14:textId="77777777" w:rsidR="00166365" w:rsidRPr="00E40316" w:rsidRDefault="00517FAF" w:rsidP="00517FAF">
      <w:pPr>
        <w:pStyle w:val="ListParagraph"/>
        <w:ind w:left="360"/>
        <w:rPr>
          <w:rFonts w:ascii="Times New Roman" w:hAnsi="Times New Roman"/>
          <w:b/>
          <w:bCs/>
          <w:i/>
          <w:color w:val="403152" w:themeColor="accent4" w:themeShade="80"/>
          <w:sz w:val="20"/>
          <w:szCs w:val="20"/>
        </w:rPr>
      </w:pPr>
      <w:r w:rsidRPr="00E40316">
        <w:rPr>
          <w:rFonts w:ascii="Times New Roman" w:hAnsi="Times New Roman"/>
          <w:b/>
          <w:bCs/>
          <w:i/>
          <w:color w:val="403152" w:themeColor="accent4" w:themeShade="80"/>
          <w:sz w:val="20"/>
          <w:szCs w:val="20"/>
        </w:rPr>
        <w:t>Push Button Blood Collection Set (“Butterfly”)</w:t>
      </w:r>
    </w:p>
    <w:p w14:paraId="37DF1958" w14:textId="77777777" w:rsidR="00517FAF" w:rsidRPr="00E40316" w:rsidRDefault="00E40316" w:rsidP="00E40316">
      <w:pPr>
        <w:pStyle w:val="ListParagraph"/>
        <w:numPr>
          <w:ilvl w:val="0"/>
          <w:numId w:val="12"/>
        </w:numPr>
        <w:rPr>
          <w:rFonts w:ascii="Times New Roman" w:hAnsi="Times New Roman"/>
          <w:bCs/>
          <w:color w:val="403152" w:themeColor="accent4" w:themeShade="80"/>
          <w:sz w:val="20"/>
          <w:szCs w:val="20"/>
        </w:rPr>
      </w:pPr>
      <w:r w:rsidRPr="00E40316">
        <w:rPr>
          <w:rFonts w:ascii="Times New Roman" w:hAnsi="Times New Roman"/>
          <w:bCs/>
          <w:color w:val="403152" w:themeColor="accent4" w:themeShade="80"/>
          <w:sz w:val="20"/>
          <w:szCs w:val="20"/>
        </w:rPr>
        <w:t>Peel back package at arrow exposing the back end of the wing set.</w:t>
      </w:r>
    </w:p>
    <w:p w14:paraId="04DC1CDD" w14:textId="77777777" w:rsidR="00E40316" w:rsidRPr="00E40316" w:rsidRDefault="00E40316" w:rsidP="00E40316">
      <w:pPr>
        <w:pStyle w:val="ListParagraph"/>
        <w:numPr>
          <w:ilvl w:val="0"/>
          <w:numId w:val="12"/>
        </w:numPr>
        <w:rPr>
          <w:rFonts w:ascii="Times New Roman" w:hAnsi="Times New Roman"/>
          <w:bCs/>
          <w:color w:val="403152" w:themeColor="accent4" w:themeShade="80"/>
          <w:sz w:val="20"/>
          <w:szCs w:val="20"/>
        </w:rPr>
      </w:pPr>
      <w:r w:rsidRPr="00E40316">
        <w:rPr>
          <w:rFonts w:ascii="Times New Roman" w:hAnsi="Times New Roman"/>
          <w:bCs/>
          <w:color w:val="403152" w:themeColor="accent4" w:themeShade="80"/>
          <w:sz w:val="20"/>
          <w:szCs w:val="20"/>
        </w:rPr>
        <w:t>With thumb and middle finger, grasp the rear barrel of the wingset and remove from the package.</w:t>
      </w:r>
    </w:p>
    <w:p w14:paraId="0B4C003D" w14:textId="77777777" w:rsidR="00E40316" w:rsidRPr="00E40316" w:rsidRDefault="00E40316" w:rsidP="00E40316">
      <w:pPr>
        <w:pStyle w:val="ListParagraph"/>
        <w:numPr>
          <w:ilvl w:val="0"/>
          <w:numId w:val="12"/>
        </w:numPr>
        <w:rPr>
          <w:rFonts w:ascii="Times New Roman" w:hAnsi="Times New Roman"/>
          <w:bCs/>
          <w:color w:val="4F6228" w:themeColor="accent3" w:themeShade="80"/>
          <w:sz w:val="20"/>
          <w:szCs w:val="20"/>
        </w:rPr>
      </w:pPr>
      <w:r w:rsidRPr="00E40316">
        <w:rPr>
          <w:rFonts w:ascii="Times New Roman" w:hAnsi="Times New Roman"/>
          <w:bCs/>
          <w:color w:val="403152" w:themeColor="accent4" w:themeShade="80"/>
          <w:sz w:val="20"/>
          <w:szCs w:val="20"/>
        </w:rPr>
        <w:t>Attach the luer to the syringe</w:t>
      </w:r>
      <w:r w:rsidRPr="00E40316">
        <w:rPr>
          <w:rFonts w:ascii="Times New Roman" w:hAnsi="Times New Roman"/>
          <w:bCs/>
          <w:color w:val="4F6228" w:themeColor="accent3" w:themeShade="80"/>
          <w:sz w:val="20"/>
          <w:szCs w:val="20"/>
        </w:rPr>
        <w:t>.</w:t>
      </w:r>
    </w:p>
    <w:p w14:paraId="7DB1CF3E" w14:textId="77777777" w:rsidR="00E40316" w:rsidRDefault="00E40316" w:rsidP="00E40316">
      <w:pPr>
        <w:rPr>
          <w:rFonts w:cs="Lucida Sans Unicode"/>
          <w:b/>
          <w:bCs/>
          <w:sz w:val="16"/>
          <w:szCs w:val="16"/>
        </w:rPr>
      </w:pPr>
    </w:p>
    <w:p w14:paraId="2968685F" w14:textId="77777777" w:rsidR="00E40316" w:rsidRPr="00565198" w:rsidRDefault="00E40316" w:rsidP="00E40316">
      <w:pPr>
        <w:numPr>
          <w:ilvl w:val="0"/>
          <w:numId w:val="14"/>
        </w:numPr>
        <w:rPr>
          <w:rFonts w:ascii="Times New Roman" w:hAnsi="Times New Roman"/>
          <w:sz w:val="20"/>
          <w:szCs w:val="20"/>
        </w:rPr>
      </w:pPr>
      <w:r w:rsidRPr="00565198">
        <w:rPr>
          <w:rFonts w:ascii="Times New Roman" w:hAnsi="Times New Roman"/>
          <w:sz w:val="20"/>
          <w:szCs w:val="20"/>
        </w:rPr>
        <w:t>Perform the phlebotomy:</w:t>
      </w:r>
    </w:p>
    <w:p w14:paraId="2578DF40" w14:textId="77777777" w:rsidR="00E40316" w:rsidRPr="00565198" w:rsidRDefault="00E40316" w:rsidP="00E40316">
      <w:pPr>
        <w:numPr>
          <w:ilvl w:val="1"/>
          <w:numId w:val="14"/>
        </w:numPr>
        <w:rPr>
          <w:rFonts w:ascii="Times New Roman" w:hAnsi="Times New Roman"/>
          <w:sz w:val="20"/>
          <w:szCs w:val="20"/>
        </w:rPr>
      </w:pPr>
      <w:r w:rsidRPr="00565198">
        <w:rPr>
          <w:rFonts w:ascii="Times New Roman" w:hAnsi="Times New Roman"/>
          <w:sz w:val="20"/>
          <w:szCs w:val="20"/>
        </w:rPr>
        <w:t>Stabilize the vein (with your non-dominant hand), using the thumb to draw the skin taut distal to the puncture site.</w:t>
      </w:r>
    </w:p>
    <w:p w14:paraId="291972D1" w14:textId="77777777" w:rsidR="00E40316" w:rsidRPr="00565198" w:rsidRDefault="00592C6D" w:rsidP="00E40316">
      <w:pPr>
        <w:ind w:left="1080"/>
        <w:rPr>
          <w:rFonts w:ascii="Times New Roman" w:hAnsi="Times New Roman"/>
          <w:color w:val="6B6B6B"/>
          <w:sz w:val="20"/>
          <w:szCs w:val="20"/>
        </w:rPr>
      </w:pPr>
      <w:r>
        <w:rPr>
          <w:rFonts w:ascii="Times New Roman" w:hAnsi="Times New Roman"/>
          <w:noProof/>
          <w:color w:val="6B6B6B"/>
          <w:sz w:val="20"/>
          <w:szCs w:val="20"/>
        </w:rPr>
        <w:drawing>
          <wp:inline distT="0" distB="0" distL="0" distR="0" wp14:anchorId="4D374B85" wp14:editId="5D590A4D">
            <wp:extent cx="1685925" cy="1809750"/>
            <wp:effectExtent l="19050" t="0" r="9525" b="0"/>
            <wp:docPr id="15" name="Picture 15" descr="53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31_s"/>
                    <pic:cNvPicPr>
                      <a:picLocks noChangeAspect="1" noChangeArrowheads="1"/>
                    </pic:cNvPicPr>
                  </pic:nvPicPr>
                  <pic:blipFill>
                    <a:blip r:embed="rId11" cstate="print"/>
                    <a:srcRect r="31667"/>
                    <a:stretch>
                      <a:fillRect/>
                    </a:stretch>
                  </pic:blipFill>
                  <pic:spPr bwMode="auto">
                    <a:xfrm>
                      <a:off x="0" y="0"/>
                      <a:ext cx="1685925" cy="1809750"/>
                    </a:xfrm>
                    <a:prstGeom prst="rect">
                      <a:avLst/>
                    </a:prstGeom>
                    <a:noFill/>
                    <a:ln w="9525">
                      <a:noFill/>
                      <a:miter lim="800000"/>
                      <a:headEnd/>
                      <a:tailEnd/>
                    </a:ln>
                  </pic:spPr>
                </pic:pic>
              </a:graphicData>
            </a:graphic>
          </wp:inline>
        </w:drawing>
      </w:r>
      <w:r w:rsidR="00E40316" w:rsidRPr="00EE63BF">
        <w:rPr>
          <w:rFonts w:ascii="Times New Roman" w:hAnsi="Times New Roman"/>
          <w:sz w:val="20"/>
          <w:szCs w:val="20"/>
          <w:highlight w:val="yellow"/>
        </w:rPr>
        <w:t xml:space="preserve"> </w:t>
      </w:r>
    </w:p>
    <w:p w14:paraId="50568A3A" w14:textId="77777777" w:rsidR="00E40316" w:rsidRPr="00565198" w:rsidRDefault="00E40316" w:rsidP="00E40316">
      <w:pPr>
        <w:ind w:left="1080"/>
        <w:rPr>
          <w:rFonts w:ascii="Times New Roman" w:hAnsi="Times New Roman"/>
          <w:sz w:val="20"/>
          <w:szCs w:val="20"/>
        </w:rPr>
      </w:pPr>
    </w:p>
    <w:p w14:paraId="2301A5CB" w14:textId="77777777" w:rsidR="00F156D6" w:rsidRDefault="00F156D6" w:rsidP="00E40316">
      <w:pPr>
        <w:numPr>
          <w:ilvl w:val="0"/>
          <w:numId w:val="13"/>
        </w:numPr>
        <w:rPr>
          <w:rFonts w:ascii="Times New Roman" w:hAnsi="Times New Roman"/>
          <w:sz w:val="20"/>
          <w:szCs w:val="20"/>
        </w:rPr>
      </w:pPr>
      <w:r>
        <w:rPr>
          <w:rFonts w:ascii="Times New Roman" w:hAnsi="Times New Roman"/>
          <w:sz w:val="20"/>
          <w:szCs w:val="20"/>
        </w:rPr>
        <w:t>Loosen syringe plunger.  Be sure to depress the plunger and expel all of the air prior to phlebotomy.</w:t>
      </w:r>
    </w:p>
    <w:p w14:paraId="1142249B" w14:textId="77777777" w:rsidR="00E40316" w:rsidRPr="00EE63BF" w:rsidRDefault="00E40316" w:rsidP="00E40316">
      <w:pPr>
        <w:numPr>
          <w:ilvl w:val="0"/>
          <w:numId w:val="13"/>
        </w:numPr>
        <w:rPr>
          <w:rFonts w:ascii="Times New Roman" w:hAnsi="Times New Roman"/>
          <w:sz w:val="20"/>
          <w:szCs w:val="20"/>
        </w:rPr>
      </w:pPr>
      <w:r w:rsidRPr="00EE63BF">
        <w:rPr>
          <w:rFonts w:ascii="Times New Roman" w:hAnsi="Times New Roman"/>
          <w:sz w:val="20"/>
          <w:szCs w:val="20"/>
        </w:rPr>
        <w:t>Holding the needle assembly in the dominant hand, remove the protective sheath from the needle.  Forewarn patient that the venipuncture is about to occur.</w:t>
      </w:r>
      <w:r>
        <w:rPr>
          <w:rFonts w:ascii="Times New Roman" w:hAnsi="Times New Roman"/>
          <w:sz w:val="20"/>
          <w:szCs w:val="20"/>
        </w:rPr>
        <w:t xml:space="preserve">  </w:t>
      </w:r>
      <w:r w:rsidRPr="00EE63BF">
        <w:rPr>
          <w:rFonts w:ascii="Times New Roman" w:hAnsi="Times New Roman"/>
          <w:sz w:val="20"/>
          <w:szCs w:val="20"/>
        </w:rPr>
        <w:t>Hold the assembly with the bevel facing up, and insert the needle, at no more than a 30 degree angle.</w:t>
      </w:r>
    </w:p>
    <w:p w14:paraId="31830934" w14:textId="77777777" w:rsidR="00E40316" w:rsidRDefault="00592C6D" w:rsidP="00E40316">
      <w:pPr>
        <w:ind w:left="1080"/>
        <w:rPr>
          <w:rFonts w:ascii="Times New Roman" w:hAnsi="Times New Roman"/>
          <w:color w:val="6B6B6B"/>
          <w:sz w:val="20"/>
          <w:szCs w:val="20"/>
        </w:rPr>
      </w:pPr>
      <w:r>
        <w:rPr>
          <w:rFonts w:ascii="Times New Roman" w:hAnsi="Times New Roman"/>
          <w:noProof/>
          <w:color w:val="6B6B6B"/>
          <w:sz w:val="20"/>
          <w:szCs w:val="20"/>
        </w:rPr>
        <w:drawing>
          <wp:inline distT="0" distB="0" distL="0" distR="0" wp14:anchorId="3BED15C6" wp14:editId="116912B1">
            <wp:extent cx="1733550" cy="1600200"/>
            <wp:effectExtent l="19050" t="0" r="0" b="0"/>
            <wp:docPr id="16" name="img990" descr="vein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90" descr="veinNeedle"/>
                    <pic:cNvPicPr>
                      <a:picLocks noChangeAspect="1" noChangeArrowheads="1"/>
                    </pic:cNvPicPr>
                  </pic:nvPicPr>
                  <pic:blipFill>
                    <a:blip r:embed="rId12" cstate="print"/>
                    <a:srcRect/>
                    <a:stretch>
                      <a:fillRect/>
                    </a:stretch>
                  </pic:blipFill>
                  <pic:spPr bwMode="auto">
                    <a:xfrm>
                      <a:off x="0" y="0"/>
                      <a:ext cx="1733550" cy="1600200"/>
                    </a:xfrm>
                    <a:prstGeom prst="rect">
                      <a:avLst/>
                    </a:prstGeom>
                    <a:noFill/>
                    <a:ln w="9525">
                      <a:noFill/>
                      <a:miter lim="800000"/>
                      <a:headEnd/>
                      <a:tailEnd/>
                    </a:ln>
                  </pic:spPr>
                </pic:pic>
              </a:graphicData>
            </a:graphic>
          </wp:inline>
        </w:drawing>
      </w:r>
    </w:p>
    <w:p w14:paraId="0B04E0E4" w14:textId="77777777" w:rsidR="00E40316" w:rsidRDefault="00E40316" w:rsidP="00F156D6">
      <w:pPr>
        <w:rPr>
          <w:rFonts w:ascii="Times New Roman" w:hAnsi="Times New Roman"/>
          <w:sz w:val="20"/>
          <w:szCs w:val="20"/>
        </w:rPr>
      </w:pPr>
    </w:p>
    <w:p w14:paraId="55344BDD" w14:textId="77777777" w:rsidR="007B29E7" w:rsidRDefault="00926778" w:rsidP="007B29E7">
      <w:pPr>
        <w:pStyle w:val="ListParagraph"/>
        <w:numPr>
          <w:ilvl w:val="0"/>
          <w:numId w:val="13"/>
        </w:numPr>
        <w:rPr>
          <w:rFonts w:ascii="Times New Roman" w:hAnsi="Times New Roman"/>
          <w:sz w:val="20"/>
          <w:szCs w:val="20"/>
        </w:rPr>
      </w:pPr>
      <w:r w:rsidRPr="00926778">
        <w:rPr>
          <w:rFonts w:ascii="Times New Roman" w:hAnsi="Times New Roman"/>
          <w:sz w:val="20"/>
          <w:szCs w:val="20"/>
        </w:rPr>
        <w:t>A</w:t>
      </w:r>
      <w:r w:rsidR="00F156D6" w:rsidRPr="00926778">
        <w:rPr>
          <w:rFonts w:ascii="Times New Roman" w:hAnsi="Times New Roman"/>
          <w:sz w:val="20"/>
          <w:szCs w:val="20"/>
        </w:rPr>
        <w:t>fter insertion into the vein</w:t>
      </w:r>
      <w:r w:rsidR="007B29E7" w:rsidRPr="00926778">
        <w:rPr>
          <w:rFonts w:ascii="Times New Roman" w:hAnsi="Times New Roman"/>
          <w:sz w:val="20"/>
          <w:szCs w:val="20"/>
        </w:rPr>
        <w:t xml:space="preserve">, gently pull back on the plunger until the syringe is filled with the required amount of blood.  </w:t>
      </w:r>
    </w:p>
    <w:p w14:paraId="524F5099" w14:textId="77777777" w:rsidR="00003510" w:rsidRDefault="00003510" w:rsidP="007B29E7">
      <w:pPr>
        <w:pStyle w:val="ListParagraph"/>
        <w:numPr>
          <w:ilvl w:val="0"/>
          <w:numId w:val="13"/>
        </w:numPr>
        <w:rPr>
          <w:rFonts w:ascii="Times New Roman" w:hAnsi="Times New Roman"/>
          <w:sz w:val="20"/>
          <w:szCs w:val="20"/>
        </w:rPr>
      </w:pPr>
      <w:r w:rsidRPr="00565198">
        <w:rPr>
          <w:rFonts w:ascii="Times New Roman" w:hAnsi="Times New Roman"/>
          <w:sz w:val="20"/>
          <w:szCs w:val="20"/>
        </w:rPr>
        <w:t xml:space="preserve">If </w:t>
      </w:r>
      <w:r>
        <w:rPr>
          <w:rFonts w:ascii="Times New Roman" w:hAnsi="Times New Roman"/>
          <w:sz w:val="20"/>
          <w:szCs w:val="20"/>
        </w:rPr>
        <w:t>not</w:t>
      </w:r>
      <w:r w:rsidR="001F20BC">
        <w:rPr>
          <w:rFonts w:ascii="Times New Roman" w:hAnsi="Times New Roman"/>
          <w:sz w:val="20"/>
          <w:szCs w:val="20"/>
        </w:rPr>
        <w:t xml:space="preserve"> already done</w:t>
      </w:r>
      <w:r w:rsidRPr="00565198">
        <w:rPr>
          <w:rFonts w:ascii="Times New Roman" w:hAnsi="Times New Roman"/>
          <w:sz w:val="20"/>
          <w:szCs w:val="20"/>
        </w:rPr>
        <w:t>, remove the tourniquet</w:t>
      </w:r>
      <w:r>
        <w:rPr>
          <w:rFonts w:ascii="Times New Roman" w:hAnsi="Times New Roman"/>
          <w:sz w:val="20"/>
          <w:szCs w:val="20"/>
        </w:rPr>
        <w:t>.</w:t>
      </w:r>
    </w:p>
    <w:p w14:paraId="47D3EC53" w14:textId="77777777" w:rsidR="00003510" w:rsidRPr="00565198" w:rsidRDefault="00003510" w:rsidP="00003510">
      <w:pPr>
        <w:numPr>
          <w:ilvl w:val="0"/>
          <w:numId w:val="13"/>
        </w:numPr>
        <w:rPr>
          <w:rFonts w:ascii="Times New Roman" w:hAnsi="Times New Roman"/>
          <w:sz w:val="20"/>
          <w:szCs w:val="20"/>
        </w:rPr>
      </w:pPr>
      <w:r w:rsidRPr="00565198">
        <w:rPr>
          <w:rFonts w:ascii="Times New Roman" w:hAnsi="Times New Roman"/>
          <w:sz w:val="20"/>
          <w:szCs w:val="20"/>
        </w:rPr>
        <w:t>Withdraw the needle from the vein and immediately apply pressure to the venipuncture site using a folded 2 x 2 gauze.</w:t>
      </w:r>
    </w:p>
    <w:p w14:paraId="281E17D3" w14:textId="77777777" w:rsidR="00003510" w:rsidRDefault="00003510" w:rsidP="00003510">
      <w:pPr>
        <w:ind w:left="1080"/>
        <w:rPr>
          <w:rFonts w:ascii="Times New Roman" w:hAnsi="Times New Roman"/>
          <w:b/>
          <w:i/>
          <w:color w:val="632423"/>
          <w:sz w:val="20"/>
          <w:szCs w:val="20"/>
        </w:rPr>
      </w:pPr>
      <w:r w:rsidRPr="00EE63BF">
        <w:rPr>
          <w:rFonts w:ascii="Times New Roman" w:hAnsi="Times New Roman"/>
          <w:b/>
          <w:i/>
          <w:color w:val="632423"/>
          <w:sz w:val="20"/>
          <w:szCs w:val="20"/>
        </w:rPr>
        <w:t>Note:  Applying pressure before the needle is completely clear of the skin will cause the patients arm to be cut or scratched.</w:t>
      </w:r>
    </w:p>
    <w:p w14:paraId="2584D42B" w14:textId="77777777" w:rsidR="00003510" w:rsidRPr="00565198" w:rsidRDefault="00003510" w:rsidP="00003510">
      <w:pPr>
        <w:numPr>
          <w:ilvl w:val="0"/>
          <w:numId w:val="13"/>
        </w:numPr>
        <w:rPr>
          <w:rFonts w:ascii="Times New Roman" w:hAnsi="Times New Roman"/>
          <w:sz w:val="20"/>
          <w:szCs w:val="20"/>
        </w:rPr>
      </w:pPr>
      <w:r w:rsidRPr="00565198">
        <w:rPr>
          <w:rFonts w:ascii="Times New Roman" w:hAnsi="Times New Roman"/>
          <w:sz w:val="20"/>
          <w:szCs w:val="20"/>
        </w:rPr>
        <w:t xml:space="preserve">Ask the patient to apply pressure for 3-5 minutes, </w:t>
      </w:r>
      <w:r w:rsidR="001F20BC">
        <w:rPr>
          <w:rFonts w:ascii="Times New Roman" w:hAnsi="Times New Roman"/>
          <w:sz w:val="20"/>
          <w:szCs w:val="20"/>
        </w:rPr>
        <w:t xml:space="preserve">and </w:t>
      </w:r>
      <w:r w:rsidRPr="00565198">
        <w:rPr>
          <w:rFonts w:ascii="Times New Roman" w:hAnsi="Times New Roman"/>
          <w:sz w:val="20"/>
          <w:szCs w:val="20"/>
        </w:rPr>
        <w:t>then check the site for bleeding.  When bleeding has completely stopped, apply a bandage to the site. Advise the patient to remove it no sooner than 15 minutes.</w:t>
      </w:r>
    </w:p>
    <w:p w14:paraId="73CC3947" w14:textId="77777777" w:rsidR="00003510" w:rsidRDefault="00003510" w:rsidP="00003510">
      <w:pPr>
        <w:ind w:left="1080"/>
        <w:rPr>
          <w:rFonts w:ascii="Times New Roman" w:hAnsi="Times New Roman"/>
          <w:b/>
          <w:i/>
          <w:color w:val="632423"/>
          <w:sz w:val="20"/>
          <w:szCs w:val="20"/>
        </w:rPr>
      </w:pPr>
      <w:r w:rsidRPr="00607031">
        <w:rPr>
          <w:rFonts w:ascii="Times New Roman" w:hAnsi="Times New Roman"/>
          <w:b/>
          <w:i/>
          <w:color w:val="632423"/>
          <w:sz w:val="20"/>
          <w:szCs w:val="20"/>
        </w:rPr>
        <w:t>Note:  Applying the bandage before bleeding has completely stopped could create a hematoma.</w:t>
      </w:r>
    </w:p>
    <w:p w14:paraId="7CBE59D1" w14:textId="77777777" w:rsidR="00003510" w:rsidRPr="00926778" w:rsidRDefault="00003510" w:rsidP="007B29E7">
      <w:pPr>
        <w:pStyle w:val="ListParagraph"/>
        <w:numPr>
          <w:ilvl w:val="0"/>
          <w:numId w:val="13"/>
        </w:numPr>
        <w:rPr>
          <w:rFonts w:ascii="Times New Roman" w:hAnsi="Times New Roman"/>
          <w:sz w:val="20"/>
          <w:szCs w:val="20"/>
        </w:rPr>
      </w:pPr>
    </w:p>
    <w:p w14:paraId="2D889F0A" w14:textId="77777777" w:rsidR="007B29E7" w:rsidRPr="007B29E7" w:rsidRDefault="007B29E7" w:rsidP="007B29E7">
      <w:pPr>
        <w:pStyle w:val="ListParagraph"/>
        <w:ind w:left="1080"/>
        <w:rPr>
          <w:rFonts w:ascii="Times New Roman" w:hAnsi="Times New Roman"/>
          <w:color w:val="244061" w:themeColor="accent1" w:themeShade="80"/>
          <w:sz w:val="20"/>
          <w:szCs w:val="20"/>
        </w:rPr>
      </w:pPr>
    </w:p>
    <w:p w14:paraId="6D49FCB3" w14:textId="77777777" w:rsidR="00E40316" w:rsidRDefault="00E40316" w:rsidP="00E40316">
      <w:pPr>
        <w:pStyle w:val="ListParagraph"/>
        <w:numPr>
          <w:ilvl w:val="0"/>
          <w:numId w:val="10"/>
        </w:numPr>
        <w:rPr>
          <w:rFonts w:ascii="Times New Roman" w:hAnsi="Times New Roman"/>
          <w:bCs/>
          <w:sz w:val="20"/>
          <w:szCs w:val="20"/>
        </w:rPr>
      </w:pPr>
      <w:r>
        <w:rPr>
          <w:rFonts w:ascii="Times New Roman" w:hAnsi="Times New Roman"/>
          <w:bCs/>
          <w:sz w:val="20"/>
          <w:szCs w:val="20"/>
        </w:rPr>
        <w:t>Engage safety device according to the following.</w:t>
      </w:r>
    </w:p>
    <w:p w14:paraId="4A705676" w14:textId="77777777" w:rsidR="00E40316" w:rsidRDefault="00E40316" w:rsidP="00E40316">
      <w:pPr>
        <w:rPr>
          <w:rFonts w:ascii="Times New Roman" w:hAnsi="Times New Roman"/>
          <w:bCs/>
          <w:sz w:val="20"/>
          <w:szCs w:val="20"/>
        </w:rPr>
      </w:pPr>
    </w:p>
    <w:p w14:paraId="52B1DB63" w14:textId="77777777" w:rsidR="00E40316" w:rsidRPr="00E40316" w:rsidRDefault="00E40316" w:rsidP="00E40316">
      <w:pPr>
        <w:pStyle w:val="ListParagraph"/>
        <w:ind w:left="360"/>
        <w:rPr>
          <w:rFonts w:ascii="Times New Roman" w:hAnsi="Times New Roman"/>
          <w:b/>
          <w:bCs/>
          <w:i/>
          <w:color w:val="244061" w:themeColor="accent1" w:themeShade="80"/>
          <w:sz w:val="20"/>
          <w:szCs w:val="20"/>
        </w:rPr>
      </w:pPr>
      <w:r w:rsidRPr="00E40316">
        <w:rPr>
          <w:rFonts w:ascii="Times New Roman" w:hAnsi="Times New Roman"/>
          <w:b/>
          <w:i/>
          <w:color w:val="244061" w:themeColor="accent1" w:themeShade="80"/>
          <w:sz w:val="20"/>
          <w:szCs w:val="20"/>
        </w:rPr>
        <w:t>Disposable Eclipse</w:t>
      </w:r>
      <w:r w:rsidRPr="00E40316">
        <w:rPr>
          <w:rFonts w:ascii="Times New Roman" w:hAnsi="Times New Roman"/>
          <w:b/>
          <w:i/>
          <w:color w:val="244061" w:themeColor="accent1" w:themeShade="80"/>
          <w:sz w:val="20"/>
          <w:szCs w:val="20"/>
        </w:rPr>
        <w:sym w:font="Symbol" w:char="F0D4"/>
      </w:r>
      <w:r w:rsidRPr="00E40316">
        <w:rPr>
          <w:rFonts w:ascii="Times New Roman" w:hAnsi="Times New Roman"/>
          <w:b/>
          <w:i/>
          <w:color w:val="244061" w:themeColor="accent1" w:themeShade="80"/>
          <w:sz w:val="20"/>
          <w:szCs w:val="20"/>
        </w:rPr>
        <w:t xml:space="preserve"> </w:t>
      </w:r>
      <w:r w:rsidR="00926778">
        <w:rPr>
          <w:rFonts w:ascii="Times New Roman" w:hAnsi="Times New Roman"/>
          <w:b/>
          <w:i/>
          <w:color w:val="244061" w:themeColor="accent1" w:themeShade="80"/>
          <w:sz w:val="20"/>
          <w:szCs w:val="20"/>
        </w:rPr>
        <w:t xml:space="preserve"> N</w:t>
      </w:r>
      <w:r w:rsidRPr="00E40316">
        <w:rPr>
          <w:rFonts w:ascii="Times New Roman" w:hAnsi="Times New Roman"/>
          <w:b/>
          <w:i/>
          <w:color w:val="244061" w:themeColor="accent1" w:themeShade="80"/>
          <w:sz w:val="20"/>
          <w:szCs w:val="20"/>
        </w:rPr>
        <w:t>eedle</w:t>
      </w:r>
    </w:p>
    <w:p w14:paraId="0C3A3BBC" w14:textId="77777777" w:rsidR="00E40316" w:rsidRPr="00F156D6" w:rsidRDefault="00E40316" w:rsidP="00E40316">
      <w:pPr>
        <w:pStyle w:val="ListParagraph"/>
        <w:numPr>
          <w:ilvl w:val="1"/>
          <w:numId w:val="10"/>
        </w:numPr>
        <w:rPr>
          <w:rFonts w:ascii="Times New Roman" w:hAnsi="Times New Roman"/>
          <w:bCs/>
          <w:color w:val="244061" w:themeColor="accent1" w:themeShade="80"/>
          <w:sz w:val="20"/>
          <w:szCs w:val="20"/>
        </w:rPr>
      </w:pPr>
      <w:r>
        <w:rPr>
          <w:rFonts w:ascii="Times New Roman" w:hAnsi="Times New Roman"/>
          <w:color w:val="244061" w:themeColor="accent1" w:themeShade="80"/>
          <w:sz w:val="20"/>
          <w:szCs w:val="20"/>
        </w:rPr>
        <w:t>Use a one handed technique</w:t>
      </w:r>
      <w:r w:rsidR="00BD4CD3">
        <w:rPr>
          <w:rFonts w:ascii="Times New Roman" w:hAnsi="Times New Roman"/>
          <w:color w:val="244061" w:themeColor="accent1" w:themeShade="80"/>
          <w:sz w:val="20"/>
          <w:szCs w:val="20"/>
        </w:rPr>
        <w:t xml:space="preserve">, center thumb or forefinger on the textured finger pad and push the safety cover forward over the needle </w:t>
      </w:r>
      <w:r w:rsidR="005012B5">
        <w:rPr>
          <w:rFonts w:ascii="Times New Roman" w:hAnsi="Times New Roman"/>
          <w:color w:val="244061" w:themeColor="accent1" w:themeShade="80"/>
          <w:sz w:val="20"/>
          <w:szCs w:val="20"/>
        </w:rPr>
        <w:t>until a lock can be felt and heard.</w:t>
      </w:r>
    </w:p>
    <w:p w14:paraId="31125BD0" w14:textId="77777777" w:rsidR="00F156D6" w:rsidRPr="00F156D6" w:rsidRDefault="00F156D6" w:rsidP="00F156D6">
      <w:pPr>
        <w:pStyle w:val="ListParagraph"/>
        <w:ind w:left="1080"/>
        <w:rPr>
          <w:rFonts w:ascii="Times New Roman" w:hAnsi="Times New Roman"/>
          <w:bCs/>
          <w:i/>
          <w:color w:val="244061" w:themeColor="accent1" w:themeShade="80"/>
          <w:sz w:val="20"/>
          <w:szCs w:val="20"/>
        </w:rPr>
      </w:pPr>
      <w:r>
        <w:rPr>
          <w:rFonts w:ascii="Times New Roman" w:hAnsi="Times New Roman"/>
          <w:i/>
          <w:color w:val="244061" w:themeColor="accent1" w:themeShade="80"/>
          <w:sz w:val="20"/>
          <w:szCs w:val="20"/>
        </w:rPr>
        <w:t>Note:  Activate away from self and others to guard against blood splatter.</w:t>
      </w:r>
    </w:p>
    <w:p w14:paraId="2858FD1A" w14:textId="77777777" w:rsidR="00E40316" w:rsidRPr="00E40316" w:rsidRDefault="00F156D6" w:rsidP="00E40316">
      <w:pPr>
        <w:pStyle w:val="ListParagraph"/>
        <w:numPr>
          <w:ilvl w:val="1"/>
          <w:numId w:val="10"/>
        </w:numPr>
        <w:rPr>
          <w:rFonts w:ascii="Times New Roman" w:hAnsi="Times New Roman"/>
          <w:bCs/>
          <w:color w:val="244061" w:themeColor="accent1" w:themeShade="80"/>
          <w:sz w:val="20"/>
          <w:szCs w:val="20"/>
        </w:rPr>
      </w:pPr>
      <w:r>
        <w:rPr>
          <w:rFonts w:ascii="Times New Roman" w:hAnsi="Times New Roman"/>
          <w:color w:val="244061" w:themeColor="accent1" w:themeShade="80"/>
          <w:sz w:val="20"/>
          <w:szCs w:val="20"/>
        </w:rPr>
        <w:t>Visually confirm that the needle is covered.</w:t>
      </w:r>
    </w:p>
    <w:p w14:paraId="78F28D4F" w14:textId="77777777" w:rsidR="00E40316" w:rsidRPr="00166365" w:rsidRDefault="00E40316" w:rsidP="00E40316">
      <w:pPr>
        <w:pStyle w:val="ListParagraph"/>
        <w:rPr>
          <w:rFonts w:ascii="Times New Roman" w:hAnsi="Times New Roman"/>
          <w:bCs/>
          <w:sz w:val="20"/>
          <w:szCs w:val="20"/>
        </w:rPr>
      </w:pPr>
    </w:p>
    <w:p w14:paraId="0C23F8C1" w14:textId="77777777" w:rsidR="00E40316" w:rsidRPr="00E40316" w:rsidRDefault="00E40316" w:rsidP="00E40316">
      <w:pPr>
        <w:pStyle w:val="ListParagraph"/>
        <w:ind w:left="360"/>
        <w:rPr>
          <w:rFonts w:ascii="Times New Roman" w:hAnsi="Times New Roman"/>
          <w:b/>
          <w:bCs/>
          <w:i/>
          <w:color w:val="403152" w:themeColor="accent4" w:themeShade="80"/>
          <w:sz w:val="20"/>
          <w:szCs w:val="20"/>
        </w:rPr>
      </w:pPr>
      <w:r w:rsidRPr="00E40316">
        <w:rPr>
          <w:rFonts w:ascii="Times New Roman" w:hAnsi="Times New Roman"/>
          <w:b/>
          <w:bCs/>
          <w:i/>
          <w:color w:val="403152" w:themeColor="accent4" w:themeShade="80"/>
          <w:sz w:val="20"/>
          <w:szCs w:val="20"/>
        </w:rPr>
        <w:t>Push Button Blood Collection Set (“Butterfly”)</w:t>
      </w:r>
    </w:p>
    <w:p w14:paraId="5B0AAAB3" w14:textId="77777777" w:rsidR="00E40316" w:rsidRPr="00E40316" w:rsidRDefault="00F156D6" w:rsidP="00926778">
      <w:pPr>
        <w:pStyle w:val="ListParagraph"/>
        <w:numPr>
          <w:ilvl w:val="0"/>
          <w:numId w:val="16"/>
        </w:numPr>
        <w:rPr>
          <w:rFonts w:ascii="Times New Roman" w:hAnsi="Times New Roman"/>
          <w:bCs/>
          <w:color w:val="403152" w:themeColor="accent4" w:themeShade="80"/>
          <w:sz w:val="20"/>
          <w:szCs w:val="20"/>
        </w:rPr>
      </w:pPr>
      <w:r>
        <w:rPr>
          <w:rFonts w:ascii="Times New Roman" w:hAnsi="Times New Roman"/>
          <w:bCs/>
          <w:color w:val="403152" w:themeColor="accent4" w:themeShade="80"/>
          <w:sz w:val="20"/>
          <w:szCs w:val="20"/>
        </w:rPr>
        <w:t>Place gauze on the puncture site so that the nose and front of the barrel is covered.</w:t>
      </w:r>
    </w:p>
    <w:p w14:paraId="434383C5" w14:textId="77777777" w:rsidR="00E40316" w:rsidRDefault="00F156D6" w:rsidP="00926778">
      <w:pPr>
        <w:pStyle w:val="ListParagraph"/>
        <w:numPr>
          <w:ilvl w:val="0"/>
          <w:numId w:val="16"/>
        </w:numPr>
        <w:rPr>
          <w:rFonts w:ascii="Times New Roman" w:hAnsi="Times New Roman"/>
          <w:bCs/>
          <w:color w:val="403152" w:themeColor="accent4" w:themeShade="80"/>
          <w:sz w:val="20"/>
          <w:szCs w:val="20"/>
        </w:rPr>
      </w:pPr>
      <w:r>
        <w:rPr>
          <w:rFonts w:ascii="Times New Roman" w:hAnsi="Times New Roman"/>
          <w:b/>
          <w:bCs/>
          <w:color w:val="403152" w:themeColor="accent4" w:themeShade="80"/>
          <w:sz w:val="20"/>
          <w:szCs w:val="20"/>
        </w:rPr>
        <w:t>While needle is still in the vein</w:t>
      </w:r>
      <w:r>
        <w:rPr>
          <w:rFonts w:ascii="Times New Roman" w:hAnsi="Times New Roman"/>
          <w:bCs/>
          <w:color w:val="403152" w:themeColor="accent4" w:themeShade="80"/>
          <w:sz w:val="20"/>
          <w:szCs w:val="20"/>
        </w:rPr>
        <w:t>, grasp the body with the thumb and middle finger.  Activate the button with the tip of the index finger</w:t>
      </w:r>
      <w:r w:rsidR="00E40316" w:rsidRPr="00E40316">
        <w:rPr>
          <w:rFonts w:ascii="Times New Roman" w:hAnsi="Times New Roman"/>
          <w:bCs/>
          <w:color w:val="403152" w:themeColor="accent4" w:themeShade="80"/>
          <w:sz w:val="20"/>
          <w:szCs w:val="20"/>
        </w:rPr>
        <w:t>.</w:t>
      </w:r>
    </w:p>
    <w:p w14:paraId="1023083E" w14:textId="77777777" w:rsidR="00E40316" w:rsidRPr="00E40316" w:rsidRDefault="00F156D6" w:rsidP="00926778">
      <w:pPr>
        <w:pStyle w:val="ListParagraph"/>
        <w:numPr>
          <w:ilvl w:val="0"/>
          <w:numId w:val="16"/>
        </w:numPr>
        <w:rPr>
          <w:rFonts w:ascii="Times New Roman" w:hAnsi="Times New Roman"/>
          <w:bCs/>
          <w:color w:val="403152" w:themeColor="accent4" w:themeShade="80"/>
          <w:sz w:val="20"/>
          <w:szCs w:val="20"/>
        </w:rPr>
      </w:pPr>
      <w:r>
        <w:rPr>
          <w:rFonts w:ascii="Times New Roman" w:hAnsi="Times New Roman"/>
          <w:bCs/>
          <w:color w:val="403152" w:themeColor="accent4" w:themeShade="80"/>
          <w:sz w:val="20"/>
          <w:szCs w:val="20"/>
        </w:rPr>
        <w:t>Visually confirm the needle is covered.</w:t>
      </w:r>
    </w:p>
    <w:p w14:paraId="2AFFE6AD" w14:textId="77777777" w:rsidR="00E40316" w:rsidRDefault="00E40316" w:rsidP="00E40316">
      <w:pPr>
        <w:rPr>
          <w:rFonts w:ascii="Times New Roman" w:hAnsi="Times New Roman"/>
          <w:bCs/>
          <w:sz w:val="20"/>
          <w:szCs w:val="20"/>
        </w:rPr>
      </w:pPr>
    </w:p>
    <w:p w14:paraId="36413E82" w14:textId="77777777" w:rsidR="00E40316" w:rsidRDefault="00C62BA2" w:rsidP="00F156D6">
      <w:pPr>
        <w:pStyle w:val="ListParagraph"/>
        <w:numPr>
          <w:ilvl w:val="0"/>
          <w:numId w:val="10"/>
        </w:numPr>
        <w:rPr>
          <w:rFonts w:ascii="Times New Roman" w:hAnsi="Times New Roman"/>
          <w:bCs/>
          <w:sz w:val="20"/>
          <w:szCs w:val="20"/>
        </w:rPr>
      </w:pPr>
      <w:r>
        <w:rPr>
          <w:rFonts w:ascii="Times New Roman" w:hAnsi="Times New Roman"/>
          <w:bCs/>
          <w:sz w:val="20"/>
          <w:szCs w:val="20"/>
        </w:rPr>
        <w:t xml:space="preserve">Disengage syringe from </w:t>
      </w:r>
      <w:r w:rsidR="00926778">
        <w:rPr>
          <w:rFonts w:ascii="Times New Roman" w:hAnsi="Times New Roman"/>
          <w:bCs/>
          <w:sz w:val="20"/>
          <w:szCs w:val="20"/>
        </w:rPr>
        <w:t>disposable needle or push button collection set.  Discard sharps into appropriate container.</w:t>
      </w:r>
    </w:p>
    <w:p w14:paraId="0007DBE5" w14:textId="77777777" w:rsidR="00F6652D" w:rsidRDefault="00F6652D" w:rsidP="00F6652D">
      <w:pPr>
        <w:pStyle w:val="ListParagraph"/>
        <w:ind w:left="360"/>
        <w:rPr>
          <w:rFonts w:ascii="Times New Roman" w:hAnsi="Times New Roman"/>
          <w:bCs/>
          <w:sz w:val="20"/>
          <w:szCs w:val="20"/>
        </w:rPr>
      </w:pPr>
    </w:p>
    <w:p w14:paraId="488B8B6D" w14:textId="77777777" w:rsidR="00926778" w:rsidRDefault="00926778" w:rsidP="000B5C50">
      <w:pPr>
        <w:pStyle w:val="ListParagraph"/>
        <w:numPr>
          <w:ilvl w:val="0"/>
          <w:numId w:val="10"/>
        </w:numPr>
        <w:rPr>
          <w:rFonts w:ascii="Times New Roman" w:hAnsi="Times New Roman"/>
          <w:bCs/>
          <w:sz w:val="20"/>
          <w:szCs w:val="20"/>
        </w:rPr>
      </w:pPr>
      <w:r>
        <w:rPr>
          <w:rFonts w:ascii="Times New Roman" w:hAnsi="Times New Roman"/>
          <w:bCs/>
          <w:sz w:val="20"/>
          <w:szCs w:val="20"/>
        </w:rPr>
        <w:t>Thread syringe onto one of the following</w:t>
      </w:r>
      <w:r w:rsidR="008630F0">
        <w:rPr>
          <w:rFonts w:ascii="Times New Roman" w:hAnsi="Times New Roman"/>
          <w:bCs/>
          <w:sz w:val="20"/>
          <w:szCs w:val="20"/>
        </w:rPr>
        <w:t xml:space="preserve"> adapters containing a </w:t>
      </w:r>
      <w:r w:rsidR="008630F0">
        <w:rPr>
          <w:rFonts w:ascii="Times New Roman" w:hAnsi="Times New Roman"/>
          <w:b/>
          <w:bCs/>
          <w:sz w:val="20"/>
          <w:szCs w:val="20"/>
        </w:rPr>
        <w:t>Female Luer Adapter</w:t>
      </w:r>
      <w:r>
        <w:rPr>
          <w:rFonts w:ascii="Times New Roman" w:hAnsi="Times New Roman"/>
          <w:bCs/>
          <w:sz w:val="20"/>
          <w:szCs w:val="20"/>
        </w:rPr>
        <w:t>.</w:t>
      </w:r>
    </w:p>
    <w:p w14:paraId="2C70A706" w14:textId="77777777" w:rsidR="000B5C50" w:rsidRDefault="008630F0" w:rsidP="008630F0">
      <w:pPr>
        <w:pStyle w:val="ListParagraph"/>
        <w:numPr>
          <w:ilvl w:val="1"/>
          <w:numId w:val="10"/>
        </w:numPr>
        <w:rPr>
          <w:rFonts w:ascii="Times New Roman" w:hAnsi="Times New Roman"/>
          <w:bCs/>
          <w:sz w:val="20"/>
          <w:szCs w:val="20"/>
        </w:rPr>
      </w:pPr>
      <w:r>
        <w:rPr>
          <w:rFonts w:ascii="Times New Roman" w:hAnsi="Times New Roman"/>
          <w:bCs/>
          <w:sz w:val="20"/>
          <w:szCs w:val="20"/>
        </w:rPr>
        <w:t>Saf-T Holder Blood Culture Device</w:t>
      </w:r>
    </w:p>
    <w:p w14:paraId="78C44ACC" w14:textId="77777777" w:rsidR="008630F0" w:rsidRDefault="00592C6D" w:rsidP="008630F0">
      <w:pPr>
        <w:pStyle w:val="ListParagraph"/>
        <w:numPr>
          <w:ilvl w:val="1"/>
          <w:numId w:val="10"/>
        </w:numPr>
        <w:rPr>
          <w:rFonts w:ascii="Times New Roman" w:hAnsi="Times New Roman"/>
          <w:bCs/>
          <w:sz w:val="20"/>
          <w:szCs w:val="20"/>
        </w:rPr>
      </w:pPr>
      <w:r>
        <w:rPr>
          <w:rFonts w:ascii="Times New Roman" w:hAnsi="Times New Roman"/>
          <w:bCs/>
          <w:noProof/>
          <w:sz w:val="20"/>
          <w:szCs w:val="20"/>
        </w:rPr>
        <w:drawing>
          <wp:anchor distT="0" distB="0" distL="114300" distR="114300" simplePos="0" relativeHeight="251667456" behindDoc="0" locked="0" layoutInCell="1" allowOverlap="1" wp14:anchorId="06FEC7E7" wp14:editId="774793D9">
            <wp:simplePos x="0" y="0"/>
            <wp:positionH relativeFrom="margin">
              <wp:posOffset>5695950</wp:posOffset>
            </wp:positionH>
            <wp:positionV relativeFrom="margin">
              <wp:posOffset>-3810</wp:posOffset>
            </wp:positionV>
            <wp:extent cx="1002665" cy="1771650"/>
            <wp:effectExtent l="19050" t="0" r="6985" b="0"/>
            <wp:wrapSquare wrapText="bothSides"/>
            <wp:docPr id="3" name="il_fi" descr="https://www.indemed.com/_cache/c/cd87a351e706202cbc68effcd2e936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indemed.com/_cache/c/cd87a351e706202cbc68effcd2e936a5.jpg"/>
                    <pic:cNvPicPr>
                      <a:picLocks noChangeAspect="1" noChangeArrowheads="1"/>
                    </pic:cNvPicPr>
                  </pic:nvPicPr>
                  <pic:blipFill>
                    <a:blip r:embed="rId13" cstate="print"/>
                    <a:srcRect l="17333" r="26000"/>
                    <a:stretch>
                      <a:fillRect/>
                    </a:stretch>
                  </pic:blipFill>
                  <pic:spPr bwMode="auto">
                    <a:xfrm>
                      <a:off x="0" y="0"/>
                      <a:ext cx="1002665" cy="1771650"/>
                    </a:xfrm>
                    <a:prstGeom prst="rect">
                      <a:avLst/>
                    </a:prstGeom>
                    <a:noFill/>
                    <a:ln w="9525">
                      <a:noFill/>
                      <a:miter lim="800000"/>
                      <a:headEnd/>
                      <a:tailEnd/>
                    </a:ln>
                  </pic:spPr>
                </pic:pic>
              </a:graphicData>
            </a:graphic>
          </wp:anchor>
        </w:drawing>
      </w:r>
      <w:r w:rsidR="008630F0">
        <w:rPr>
          <w:rFonts w:ascii="Times New Roman" w:hAnsi="Times New Roman"/>
          <w:bCs/>
          <w:sz w:val="20"/>
          <w:szCs w:val="20"/>
        </w:rPr>
        <w:t>BD Vacutainer Blood Transfer Device</w:t>
      </w:r>
    </w:p>
    <w:p w14:paraId="1D76681A" w14:textId="77777777" w:rsidR="00F6652D" w:rsidRDefault="00F6652D" w:rsidP="00F6652D">
      <w:pPr>
        <w:pStyle w:val="ListParagraph"/>
        <w:ind w:left="1080"/>
        <w:rPr>
          <w:rFonts w:ascii="Times New Roman" w:hAnsi="Times New Roman"/>
          <w:bCs/>
          <w:sz w:val="20"/>
          <w:szCs w:val="20"/>
        </w:rPr>
      </w:pPr>
    </w:p>
    <w:p w14:paraId="628467D0" w14:textId="77777777" w:rsidR="00F6652D" w:rsidRPr="00565198" w:rsidRDefault="00F6652D" w:rsidP="00003510">
      <w:pPr>
        <w:numPr>
          <w:ilvl w:val="0"/>
          <w:numId w:val="13"/>
        </w:numPr>
        <w:rPr>
          <w:rFonts w:ascii="Times New Roman" w:hAnsi="Times New Roman"/>
          <w:sz w:val="20"/>
          <w:szCs w:val="20"/>
        </w:rPr>
      </w:pPr>
      <w:r w:rsidRPr="00565198">
        <w:rPr>
          <w:rFonts w:ascii="Times New Roman" w:hAnsi="Times New Roman"/>
          <w:sz w:val="20"/>
          <w:szCs w:val="20"/>
        </w:rPr>
        <w:t>Engage collection tube(s) following NCCLS guidelines with respect to order of draw:</w:t>
      </w:r>
      <w:r w:rsidR="00003510" w:rsidRPr="00003510">
        <w:rPr>
          <w:rFonts w:ascii="Arial" w:hAnsi="Arial" w:cs="Arial"/>
          <w:noProof/>
          <w:sz w:val="20"/>
          <w:szCs w:val="20"/>
        </w:rPr>
        <w:t xml:space="preserve"> </w:t>
      </w:r>
    </w:p>
    <w:p w14:paraId="0C8F8383" w14:textId="77777777" w:rsidR="00F6652D" w:rsidRPr="00565198" w:rsidRDefault="00F6652D" w:rsidP="00F6652D">
      <w:pPr>
        <w:numPr>
          <w:ilvl w:val="0"/>
          <w:numId w:val="15"/>
        </w:numPr>
        <w:rPr>
          <w:rFonts w:ascii="Times New Roman" w:hAnsi="Times New Roman"/>
          <w:sz w:val="20"/>
          <w:szCs w:val="20"/>
        </w:rPr>
      </w:pPr>
      <w:r w:rsidRPr="00565198">
        <w:rPr>
          <w:rFonts w:ascii="Times New Roman" w:hAnsi="Times New Roman"/>
          <w:sz w:val="20"/>
          <w:szCs w:val="20"/>
        </w:rPr>
        <w:t>Blood Culture Bottles</w:t>
      </w:r>
    </w:p>
    <w:p w14:paraId="78B4F01C" w14:textId="77777777" w:rsidR="00F6652D" w:rsidRPr="00565198" w:rsidRDefault="00F6652D" w:rsidP="00F6652D">
      <w:pPr>
        <w:numPr>
          <w:ilvl w:val="0"/>
          <w:numId w:val="15"/>
        </w:numPr>
        <w:rPr>
          <w:rFonts w:ascii="Times New Roman" w:hAnsi="Times New Roman"/>
          <w:sz w:val="20"/>
          <w:szCs w:val="20"/>
        </w:rPr>
      </w:pPr>
      <w:r w:rsidRPr="00565198">
        <w:rPr>
          <w:rFonts w:ascii="Times New Roman" w:hAnsi="Times New Roman"/>
          <w:sz w:val="20"/>
          <w:szCs w:val="20"/>
        </w:rPr>
        <w:t>Coagulaton Tubes (</w:t>
      </w:r>
      <w:r w:rsidRPr="00EE63BF">
        <w:rPr>
          <w:rFonts w:ascii="Times New Roman" w:hAnsi="Times New Roman"/>
          <w:b/>
          <w:color w:val="00B0F0"/>
          <w:sz w:val="20"/>
          <w:szCs w:val="20"/>
        </w:rPr>
        <w:t>blue</w:t>
      </w:r>
      <w:r w:rsidRPr="00EE63BF">
        <w:rPr>
          <w:rFonts w:ascii="Times New Roman" w:hAnsi="Times New Roman"/>
          <w:b/>
          <w:sz w:val="20"/>
          <w:szCs w:val="20"/>
        </w:rPr>
        <w:t xml:space="preserve"> </w:t>
      </w:r>
      <w:r w:rsidRPr="00565198">
        <w:rPr>
          <w:rFonts w:ascii="Times New Roman" w:hAnsi="Times New Roman"/>
          <w:sz w:val="20"/>
          <w:szCs w:val="20"/>
        </w:rPr>
        <w:t xml:space="preserve">top) </w:t>
      </w:r>
    </w:p>
    <w:p w14:paraId="506C52DD" w14:textId="77777777" w:rsidR="00F6652D" w:rsidRPr="00565198" w:rsidRDefault="00F6652D" w:rsidP="00F6652D">
      <w:pPr>
        <w:numPr>
          <w:ilvl w:val="0"/>
          <w:numId w:val="15"/>
        </w:numPr>
        <w:rPr>
          <w:rFonts w:ascii="Times New Roman" w:hAnsi="Times New Roman"/>
          <w:sz w:val="20"/>
          <w:szCs w:val="20"/>
        </w:rPr>
      </w:pPr>
      <w:r w:rsidRPr="00565198">
        <w:rPr>
          <w:rFonts w:ascii="Times New Roman" w:hAnsi="Times New Roman"/>
          <w:sz w:val="20"/>
          <w:szCs w:val="20"/>
        </w:rPr>
        <w:t>Serum Tubes (with or without clot activator)</w:t>
      </w:r>
    </w:p>
    <w:p w14:paraId="66B3C951" w14:textId="77777777" w:rsidR="00F6652D" w:rsidRPr="00565198" w:rsidRDefault="00F6652D" w:rsidP="00F6652D">
      <w:pPr>
        <w:numPr>
          <w:ilvl w:val="0"/>
          <w:numId w:val="15"/>
        </w:numPr>
        <w:rPr>
          <w:rFonts w:ascii="Times New Roman" w:hAnsi="Times New Roman"/>
          <w:sz w:val="20"/>
          <w:szCs w:val="20"/>
        </w:rPr>
      </w:pPr>
      <w:r w:rsidRPr="00565198">
        <w:rPr>
          <w:rFonts w:ascii="Times New Roman" w:hAnsi="Times New Roman"/>
          <w:sz w:val="20"/>
          <w:szCs w:val="20"/>
        </w:rPr>
        <w:t>Heparin Tubes (</w:t>
      </w:r>
      <w:r w:rsidRPr="00EE63BF">
        <w:rPr>
          <w:rFonts w:ascii="Times New Roman" w:hAnsi="Times New Roman"/>
          <w:b/>
          <w:color w:val="4F6228"/>
          <w:sz w:val="20"/>
          <w:szCs w:val="20"/>
        </w:rPr>
        <w:t>green</w:t>
      </w:r>
      <w:r w:rsidRPr="00565198">
        <w:rPr>
          <w:rFonts w:ascii="Times New Roman" w:hAnsi="Times New Roman"/>
          <w:sz w:val="20"/>
          <w:szCs w:val="20"/>
        </w:rPr>
        <w:t xml:space="preserve"> top, with or without plasma separator) </w:t>
      </w:r>
    </w:p>
    <w:p w14:paraId="1A3F0AE2" w14:textId="77777777" w:rsidR="00F6652D" w:rsidRPr="00565198" w:rsidRDefault="00F6652D" w:rsidP="00F6652D">
      <w:pPr>
        <w:numPr>
          <w:ilvl w:val="0"/>
          <w:numId w:val="15"/>
        </w:numPr>
        <w:rPr>
          <w:rFonts w:ascii="Times New Roman" w:hAnsi="Times New Roman"/>
          <w:sz w:val="20"/>
          <w:szCs w:val="20"/>
        </w:rPr>
      </w:pPr>
      <w:r w:rsidRPr="00565198">
        <w:rPr>
          <w:rFonts w:ascii="Times New Roman" w:hAnsi="Times New Roman"/>
          <w:sz w:val="20"/>
          <w:szCs w:val="20"/>
        </w:rPr>
        <w:t>EDTA Tubes (</w:t>
      </w:r>
      <w:r w:rsidRPr="00EE63BF">
        <w:rPr>
          <w:rFonts w:ascii="Times New Roman" w:hAnsi="Times New Roman"/>
          <w:b/>
          <w:color w:val="5F497A"/>
          <w:sz w:val="20"/>
          <w:szCs w:val="20"/>
        </w:rPr>
        <w:t>lavender</w:t>
      </w:r>
      <w:r w:rsidRPr="00565198">
        <w:rPr>
          <w:rFonts w:ascii="Times New Roman" w:hAnsi="Times New Roman"/>
          <w:sz w:val="20"/>
          <w:szCs w:val="20"/>
        </w:rPr>
        <w:t xml:space="preserve"> top) </w:t>
      </w:r>
    </w:p>
    <w:p w14:paraId="7F914D80" w14:textId="77777777" w:rsidR="00F6652D" w:rsidRPr="00565198" w:rsidRDefault="00F6652D" w:rsidP="00F6652D">
      <w:pPr>
        <w:numPr>
          <w:ilvl w:val="0"/>
          <w:numId w:val="15"/>
        </w:numPr>
        <w:rPr>
          <w:rFonts w:ascii="Times New Roman" w:hAnsi="Times New Roman"/>
          <w:sz w:val="20"/>
          <w:szCs w:val="20"/>
        </w:rPr>
      </w:pPr>
      <w:r w:rsidRPr="00565198">
        <w:rPr>
          <w:rFonts w:ascii="Times New Roman" w:hAnsi="Times New Roman"/>
          <w:sz w:val="20"/>
          <w:szCs w:val="20"/>
        </w:rPr>
        <w:t>Glycolytic Inhibitor Tube (</w:t>
      </w:r>
      <w:r w:rsidRPr="00EE63BF">
        <w:rPr>
          <w:rFonts w:ascii="Times New Roman" w:hAnsi="Times New Roman"/>
          <w:b/>
          <w:color w:val="808080"/>
          <w:sz w:val="20"/>
          <w:szCs w:val="20"/>
        </w:rPr>
        <w:t>gray</w:t>
      </w:r>
      <w:r w:rsidRPr="00565198">
        <w:rPr>
          <w:rFonts w:ascii="Times New Roman" w:hAnsi="Times New Roman"/>
          <w:sz w:val="20"/>
          <w:szCs w:val="20"/>
        </w:rPr>
        <w:t xml:space="preserve"> top) </w:t>
      </w:r>
    </w:p>
    <w:p w14:paraId="045719B2" w14:textId="77777777" w:rsidR="00F6652D" w:rsidRPr="00565198" w:rsidRDefault="00F6652D" w:rsidP="00F6652D">
      <w:pPr>
        <w:ind w:left="1440"/>
        <w:rPr>
          <w:rFonts w:ascii="Times New Roman" w:hAnsi="Times New Roman"/>
          <w:sz w:val="20"/>
          <w:szCs w:val="20"/>
        </w:rPr>
      </w:pPr>
    </w:p>
    <w:p w14:paraId="1C816E40" w14:textId="77777777" w:rsidR="00F6652D" w:rsidRDefault="00F6652D" w:rsidP="00F6652D">
      <w:pPr>
        <w:ind w:left="720"/>
        <w:rPr>
          <w:rFonts w:ascii="Times New Roman" w:hAnsi="Times New Roman"/>
          <w:b/>
          <w:i/>
          <w:color w:val="632423"/>
          <w:sz w:val="20"/>
          <w:szCs w:val="20"/>
        </w:rPr>
      </w:pPr>
      <w:r w:rsidRPr="00EE63BF">
        <w:rPr>
          <w:rFonts w:ascii="Times New Roman" w:hAnsi="Times New Roman"/>
          <w:b/>
          <w:i/>
          <w:color w:val="632423"/>
          <w:sz w:val="20"/>
          <w:szCs w:val="20"/>
        </w:rPr>
        <w:t xml:space="preserve">Note:  The goal is to minimize/prevent cross contamination of tube additives.  Be sure to repeatedly invert (not shake) additive tubes. </w:t>
      </w:r>
    </w:p>
    <w:p w14:paraId="2C6F43A6" w14:textId="77777777" w:rsidR="00F6652D" w:rsidRPr="00EE63BF" w:rsidRDefault="00F6652D" w:rsidP="00F6652D">
      <w:pPr>
        <w:ind w:left="720"/>
        <w:rPr>
          <w:rFonts w:ascii="Times New Roman" w:hAnsi="Times New Roman"/>
          <w:b/>
          <w:i/>
          <w:color w:val="632423"/>
          <w:sz w:val="20"/>
          <w:szCs w:val="20"/>
        </w:rPr>
      </w:pPr>
    </w:p>
    <w:p w14:paraId="43830C33" w14:textId="77777777" w:rsidR="008630F0" w:rsidRPr="00003510" w:rsidRDefault="00F6652D" w:rsidP="000B5C50">
      <w:pPr>
        <w:pStyle w:val="ListParagraph"/>
        <w:numPr>
          <w:ilvl w:val="0"/>
          <w:numId w:val="10"/>
        </w:numPr>
        <w:rPr>
          <w:rFonts w:ascii="Times New Roman" w:hAnsi="Times New Roman"/>
          <w:bCs/>
          <w:sz w:val="20"/>
          <w:szCs w:val="20"/>
        </w:rPr>
      </w:pPr>
      <w:r w:rsidRPr="00565198">
        <w:rPr>
          <w:rFonts w:ascii="Times New Roman" w:hAnsi="Times New Roman"/>
          <w:sz w:val="20"/>
          <w:szCs w:val="20"/>
        </w:rPr>
        <w:t xml:space="preserve">Disengaged the last tube from the </w:t>
      </w:r>
      <w:r w:rsidR="00003510">
        <w:rPr>
          <w:rFonts w:ascii="Times New Roman" w:hAnsi="Times New Roman"/>
          <w:sz w:val="20"/>
          <w:szCs w:val="20"/>
        </w:rPr>
        <w:t>hub</w:t>
      </w:r>
      <w:r>
        <w:rPr>
          <w:rFonts w:ascii="Times New Roman" w:hAnsi="Times New Roman"/>
          <w:sz w:val="20"/>
          <w:szCs w:val="20"/>
        </w:rPr>
        <w:t>.</w:t>
      </w:r>
    </w:p>
    <w:p w14:paraId="1577D2A7" w14:textId="77777777" w:rsidR="00003510" w:rsidRPr="00F6652D" w:rsidRDefault="00003510" w:rsidP="00003510">
      <w:pPr>
        <w:pStyle w:val="ListParagraph"/>
        <w:ind w:left="360"/>
        <w:rPr>
          <w:rFonts w:ascii="Times New Roman" w:hAnsi="Times New Roman"/>
          <w:bCs/>
          <w:sz w:val="20"/>
          <w:szCs w:val="20"/>
        </w:rPr>
      </w:pPr>
    </w:p>
    <w:p w14:paraId="30D90724" w14:textId="77777777" w:rsidR="00F6652D" w:rsidRDefault="00003510" w:rsidP="000B5C50">
      <w:pPr>
        <w:pStyle w:val="ListParagraph"/>
        <w:numPr>
          <w:ilvl w:val="0"/>
          <w:numId w:val="10"/>
        </w:numPr>
        <w:rPr>
          <w:rFonts w:ascii="Times New Roman" w:hAnsi="Times New Roman"/>
          <w:bCs/>
          <w:sz w:val="20"/>
          <w:szCs w:val="20"/>
        </w:rPr>
      </w:pPr>
      <w:r>
        <w:rPr>
          <w:rFonts w:ascii="Times New Roman" w:hAnsi="Times New Roman"/>
          <w:bCs/>
          <w:sz w:val="20"/>
          <w:szCs w:val="20"/>
        </w:rPr>
        <w:t>Discard syringe and adapter in the appropriate container.</w:t>
      </w:r>
    </w:p>
    <w:p w14:paraId="10F3CBF2" w14:textId="77777777" w:rsidR="00003510" w:rsidRPr="00003510" w:rsidRDefault="00003510" w:rsidP="00003510">
      <w:pPr>
        <w:pStyle w:val="ListParagraph"/>
        <w:rPr>
          <w:rFonts w:ascii="Times New Roman" w:hAnsi="Times New Roman"/>
          <w:bCs/>
          <w:sz w:val="20"/>
          <w:szCs w:val="20"/>
        </w:rPr>
      </w:pPr>
    </w:p>
    <w:p w14:paraId="73E3AA8C" w14:textId="77777777" w:rsidR="00003510" w:rsidRPr="00565198" w:rsidRDefault="00003510" w:rsidP="00003510">
      <w:pPr>
        <w:numPr>
          <w:ilvl w:val="0"/>
          <w:numId w:val="10"/>
        </w:numPr>
        <w:rPr>
          <w:rFonts w:ascii="Times New Roman" w:hAnsi="Times New Roman"/>
          <w:sz w:val="20"/>
          <w:szCs w:val="20"/>
        </w:rPr>
      </w:pPr>
      <w:r w:rsidRPr="00565198">
        <w:rPr>
          <w:rFonts w:ascii="Times New Roman" w:hAnsi="Times New Roman"/>
          <w:sz w:val="20"/>
          <w:szCs w:val="20"/>
        </w:rPr>
        <w:t xml:space="preserve">Label the tubes according to </w:t>
      </w:r>
      <w:r>
        <w:rPr>
          <w:rFonts w:ascii="Times New Roman" w:hAnsi="Times New Roman"/>
          <w:sz w:val="20"/>
          <w:szCs w:val="20"/>
        </w:rPr>
        <w:t xml:space="preserve">Administrative Policy II-68 </w:t>
      </w:r>
      <w:r w:rsidRPr="00565198">
        <w:rPr>
          <w:rFonts w:ascii="Times New Roman" w:hAnsi="Times New Roman"/>
          <w:sz w:val="20"/>
          <w:szCs w:val="20"/>
        </w:rPr>
        <w:t xml:space="preserve">Specimen Labeling. </w:t>
      </w:r>
    </w:p>
    <w:p w14:paraId="0012C070" w14:textId="77777777" w:rsidR="00003510" w:rsidRPr="00565198" w:rsidRDefault="00003510" w:rsidP="00003510">
      <w:pPr>
        <w:ind w:left="360"/>
        <w:rPr>
          <w:rFonts w:ascii="Times New Roman" w:hAnsi="Times New Roman"/>
          <w:b/>
          <w:i/>
          <w:color w:val="632423"/>
          <w:sz w:val="20"/>
          <w:szCs w:val="20"/>
        </w:rPr>
      </w:pPr>
      <w:r w:rsidRPr="00565198">
        <w:rPr>
          <w:rFonts w:ascii="Times New Roman" w:hAnsi="Times New Roman"/>
          <w:b/>
          <w:i/>
          <w:color w:val="632423"/>
          <w:sz w:val="20"/>
          <w:szCs w:val="20"/>
        </w:rPr>
        <w:t>Note:  All specimens must be labeled in the presence of the patient. (JCAHO patient safety goal)</w:t>
      </w:r>
    </w:p>
    <w:p w14:paraId="6A6D3AAA" w14:textId="77777777" w:rsidR="00003510" w:rsidRDefault="00003510" w:rsidP="00003510">
      <w:pPr>
        <w:ind w:left="360"/>
        <w:rPr>
          <w:rFonts w:ascii="Times New Roman" w:hAnsi="Times New Roman"/>
          <w:sz w:val="20"/>
          <w:szCs w:val="20"/>
        </w:rPr>
      </w:pPr>
    </w:p>
    <w:p w14:paraId="7B706B84" w14:textId="77777777" w:rsidR="00003510" w:rsidRDefault="00003510" w:rsidP="00003510">
      <w:pPr>
        <w:numPr>
          <w:ilvl w:val="0"/>
          <w:numId w:val="10"/>
        </w:numPr>
        <w:rPr>
          <w:rFonts w:ascii="Times New Roman" w:hAnsi="Times New Roman"/>
          <w:sz w:val="20"/>
          <w:szCs w:val="20"/>
        </w:rPr>
      </w:pPr>
      <w:r w:rsidRPr="00565198">
        <w:rPr>
          <w:rFonts w:ascii="Times New Roman" w:hAnsi="Times New Roman"/>
          <w:sz w:val="20"/>
          <w:szCs w:val="20"/>
        </w:rPr>
        <w:t>Wash hands according to Hand Washing and Hand Care procedure (Infection Control Manual D001).</w:t>
      </w:r>
    </w:p>
    <w:p w14:paraId="22D993AD" w14:textId="77777777" w:rsidR="00003510" w:rsidRPr="000B5C50" w:rsidRDefault="00003510" w:rsidP="00003510">
      <w:pPr>
        <w:pStyle w:val="ListParagraph"/>
        <w:ind w:left="360"/>
        <w:rPr>
          <w:rFonts w:ascii="Times New Roman" w:hAnsi="Times New Roman"/>
          <w:bCs/>
          <w:sz w:val="20"/>
          <w:szCs w:val="20"/>
        </w:rPr>
      </w:pPr>
    </w:p>
    <w:p w14:paraId="10031CE8" w14:textId="77777777" w:rsidR="00E40316" w:rsidRDefault="00E40316" w:rsidP="00E40316">
      <w:pPr>
        <w:rPr>
          <w:rFonts w:ascii="Times New Roman" w:hAnsi="Times New Roman"/>
          <w:bCs/>
          <w:sz w:val="20"/>
          <w:szCs w:val="20"/>
        </w:rPr>
      </w:pPr>
    </w:p>
    <w:p w14:paraId="6278A794" w14:textId="77777777" w:rsidR="00003510" w:rsidRPr="00CF1677" w:rsidRDefault="00003510" w:rsidP="00003510">
      <w:pPr>
        <w:rPr>
          <w:rFonts w:ascii="Times New Roman" w:hAnsi="Times New Roman"/>
          <w:b/>
          <w:sz w:val="20"/>
          <w:szCs w:val="20"/>
          <w:u w:val="single"/>
        </w:rPr>
      </w:pPr>
      <w:r w:rsidRPr="00CF1677">
        <w:rPr>
          <w:rFonts w:ascii="Times New Roman" w:hAnsi="Times New Roman"/>
          <w:b/>
          <w:sz w:val="20"/>
          <w:szCs w:val="20"/>
          <w:u w:val="single"/>
        </w:rPr>
        <w:t>Troubleshooting:</w:t>
      </w:r>
    </w:p>
    <w:p w14:paraId="49C1B48D" w14:textId="77777777" w:rsidR="00003510" w:rsidRPr="00565198" w:rsidRDefault="00003510" w:rsidP="00003510">
      <w:pPr>
        <w:numPr>
          <w:ilvl w:val="0"/>
          <w:numId w:val="19"/>
        </w:numPr>
        <w:rPr>
          <w:rFonts w:ascii="Times New Roman" w:hAnsi="Times New Roman"/>
          <w:sz w:val="20"/>
          <w:szCs w:val="20"/>
        </w:rPr>
      </w:pPr>
      <w:r w:rsidRPr="00565198">
        <w:rPr>
          <w:rFonts w:ascii="Times New Roman" w:hAnsi="Times New Roman"/>
          <w:sz w:val="20"/>
          <w:szCs w:val="20"/>
        </w:rPr>
        <w:t>If necessary, the needle may be inserted further or pulled back a bit, as appropriate but under no circumstances should the needle be manipulated laterally.</w:t>
      </w:r>
    </w:p>
    <w:p w14:paraId="2738729F" w14:textId="77777777" w:rsidR="00003510" w:rsidRPr="00565198" w:rsidRDefault="00003510" w:rsidP="00003510">
      <w:pPr>
        <w:numPr>
          <w:ilvl w:val="0"/>
          <w:numId w:val="19"/>
        </w:numPr>
        <w:rPr>
          <w:rFonts w:ascii="Times New Roman" w:hAnsi="Times New Roman"/>
          <w:sz w:val="20"/>
          <w:szCs w:val="20"/>
        </w:rPr>
      </w:pPr>
      <w:r w:rsidRPr="00565198">
        <w:rPr>
          <w:rFonts w:ascii="Times New Roman" w:hAnsi="Times New Roman"/>
          <w:sz w:val="20"/>
          <w:szCs w:val="20"/>
        </w:rPr>
        <w:t>No more than 2 attempts will be made.  Another person should attempt the collection, preferably in the other arm or distal to the first site attempted.</w:t>
      </w:r>
    </w:p>
    <w:p w14:paraId="3B91F8BB" w14:textId="77777777" w:rsidR="00003510" w:rsidRPr="00565198" w:rsidRDefault="00003510" w:rsidP="00003510">
      <w:pPr>
        <w:numPr>
          <w:ilvl w:val="0"/>
          <w:numId w:val="19"/>
        </w:numPr>
        <w:rPr>
          <w:rFonts w:ascii="Times New Roman" w:hAnsi="Times New Roman"/>
          <w:sz w:val="20"/>
          <w:szCs w:val="20"/>
        </w:rPr>
      </w:pPr>
      <w:r w:rsidRPr="00565198">
        <w:rPr>
          <w:rFonts w:ascii="Times New Roman" w:hAnsi="Times New Roman"/>
          <w:sz w:val="20"/>
          <w:szCs w:val="20"/>
        </w:rPr>
        <w:t>When difficulty is encountered finding a vein, you may attempt the following:</w:t>
      </w:r>
    </w:p>
    <w:p w14:paraId="69FFF5E6" w14:textId="77777777" w:rsidR="00003510" w:rsidRPr="00565198" w:rsidRDefault="00003510" w:rsidP="00003510">
      <w:pPr>
        <w:numPr>
          <w:ilvl w:val="0"/>
          <w:numId w:val="20"/>
        </w:numPr>
        <w:rPr>
          <w:rFonts w:ascii="Times New Roman" w:hAnsi="Times New Roman"/>
          <w:sz w:val="20"/>
          <w:szCs w:val="20"/>
        </w:rPr>
      </w:pPr>
      <w:r w:rsidRPr="00565198">
        <w:rPr>
          <w:rFonts w:ascii="Times New Roman" w:hAnsi="Times New Roman"/>
          <w:sz w:val="20"/>
          <w:szCs w:val="20"/>
        </w:rPr>
        <w:t>Apply a heel-warmer or warm wet towel to the arm for 5 minutes to aid in dilating the vein.</w:t>
      </w:r>
    </w:p>
    <w:p w14:paraId="1B895BD6" w14:textId="77777777" w:rsidR="00003510" w:rsidRPr="00565198" w:rsidRDefault="00003510" w:rsidP="00003510">
      <w:pPr>
        <w:numPr>
          <w:ilvl w:val="0"/>
          <w:numId w:val="20"/>
        </w:numPr>
        <w:rPr>
          <w:rFonts w:ascii="Times New Roman" w:hAnsi="Times New Roman"/>
          <w:sz w:val="20"/>
          <w:szCs w:val="20"/>
        </w:rPr>
      </w:pPr>
      <w:r w:rsidRPr="00565198">
        <w:rPr>
          <w:rFonts w:ascii="Times New Roman" w:hAnsi="Times New Roman"/>
          <w:sz w:val="20"/>
          <w:szCs w:val="20"/>
        </w:rPr>
        <w:t>Massage the arm from wrist to elbow to force blood into the vein.</w:t>
      </w:r>
    </w:p>
    <w:p w14:paraId="7F94EE11" w14:textId="77777777" w:rsidR="00003510" w:rsidRPr="00565198" w:rsidRDefault="00003510" w:rsidP="00003510">
      <w:pPr>
        <w:rPr>
          <w:rFonts w:ascii="Times New Roman" w:hAnsi="Times New Roman"/>
          <w:bCs/>
          <w:sz w:val="20"/>
          <w:szCs w:val="20"/>
        </w:rPr>
      </w:pPr>
    </w:p>
    <w:p w14:paraId="0F7DED67" w14:textId="77777777" w:rsidR="00003510" w:rsidRPr="00CF1677" w:rsidRDefault="00003510" w:rsidP="00003510">
      <w:pPr>
        <w:rPr>
          <w:rFonts w:ascii="Times New Roman" w:hAnsi="Times New Roman"/>
          <w:b/>
          <w:bCs/>
          <w:sz w:val="20"/>
          <w:szCs w:val="20"/>
          <w:u w:val="single"/>
        </w:rPr>
      </w:pPr>
      <w:r w:rsidRPr="00CF1677">
        <w:rPr>
          <w:rFonts w:ascii="Times New Roman" w:hAnsi="Times New Roman"/>
          <w:b/>
          <w:bCs/>
          <w:sz w:val="20"/>
          <w:szCs w:val="20"/>
          <w:u w:val="single"/>
        </w:rPr>
        <w:t>Procedural Notes:</w:t>
      </w:r>
    </w:p>
    <w:p w14:paraId="6D093932" w14:textId="77777777" w:rsidR="00003510" w:rsidRDefault="00003510" w:rsidP="00003510">
      <w:pPr>
        <w:numPr>
          <w:ilvl w:val="0"/>
          <w:numId w:val="18"/>
        </w:numPr>
        <w:rPr>
          <w:rFonts w:ascii="Times New Roman" w:hAnsi="Times New Roman"/>
          <w:sz w:val="20"/>
          <w:szCs w:val="20"/>
        </w:rPr>
      </w:pPr>
      <w:r w:rsidRPr="00607031">
        <w:rPr>
          <w:rFonts w:ascii="Times New Roman" w:hAnsi="Times New Roman"/>
          <w:sz w:val="20"/>
          <w:szCs w:val="20"/>
        </w:rPr>
        <w:t>Skin puncture (capillary collection) is recommended when venous collection is not a reasonable option.</w:t>
      </w:r>
    </w:p>
    <w:p w14:paraId="15E41686" w14:textId="77777777" w:rsidR="00003510" w:rsidRDefault="00003510" w:rsidP="00003510">
      <w:pPr>
        <w:numPr>
          <w:ilvl w:val="0"/>
          <w:numId w:val="18"/>
        </w:numPr>
        <w:rPr>
          <w:rFonts w:ascii="Times New Roman" w:hAnsi="Times New Roman"/>
          <w:sz w:val="20"/>
          <w:szCs w:val="20"/>
        </w:rPr>
      </w:pPr>
      <w:r w:rsidRPr="00003510">
        <w:rPr>
          <w:rFonts w:ascii="Times New Roman" w:hAnsi="Times New Roman"/>
          <w:sz w:val="20"/>
          <w:szCs w:val="20"/>
        </w:rPr>
        <w:t xml:space="preserve">Results drawn from a line must be reviewed with care.  </w:t>
      </w:r>
      <w:r>
        <w:rPr>
          <w:rFonts w:ascii="Times New Roman" w:hAnsi="Times New Roman"/>
          <w:sz w:val="20"/>
          <w:szCs w:val="20"/>
        </w:rPr>
        <w:t xml:space="preserve"> See Attachment 1: Blood Collected From IV Arm for guidance.</w:t>
      </w:r>
    </w:p>
    <w:p w14:paraId="6A40C0C2" w14:textId="77777777" w:rsidR="00003510" w:rsidRDefault="00003510" w:rsidP="00003510">
      <w:pPr>
        <w:numPr>
          <w:ilvl w:val="0"/>
          <w:numId w:val="18"/>
        </w:numPr>
        <w:rPr>
          <w:rFonts w:ascii="Times New Roman" w:hAnsi="Times New Roman"/>
          <w:sz w:val="20"/>
          <w:szCs w:val="20"/>
        </w:rPr>
      </w:pPr>
      <w:r w:rsidRPr="00003510">
        <w:rPr>
          <w:rFonts w:ascii="Times New Roman" w:hAnsi="Times New Roman"/>
          <w:sz w:val="20"/>
          <w:szCs w:val="20"/>
        </w:rPr>
        <w:t xml:space="preserve">Specimens collected from an arm with an IV should be collected distal to (below) the site of the IV infusion.  </w:t>
      </w:r>
      <w:r>
        <w:rPr>
          <w:rFonts w:ascii="Times New Roman" w:hAnsi="Times New Roman"/>
          <w:sz w:val="20"/>
          <w:szCs w:val="20"/>
        </w:rPr>
        <w:t>See Attachment 1: Blood Collected From IV Arm for guidance.</w:t>
      </w:r>
    </w:p>
    <w:p w14:paraId="512FC784" w14:textId="77777777" w:rsidR="00003510" w:rsidRPr="00003510" w:rsidRDefault="00003510" w:rsidP="00003510">
      <w:pPr>
        <w:numPr>
          <w:ilvl w:val="0"/>
          <w:numId w:val="18"/>
        </w:numPr>
        <w:rPr>
          <w:rFonts w:ascii="Times New Roman" w:hAnsi="Times New Roman"/>
          <w:sz w:val="20"/>
          <w:szCs w:val="20"/>
        </w:rPr>
      </w:pPr>
      <w:r w:rsidRPr="00003510">
        <w:rPr>
          <w:rFonts w:ascii="Times New Roman" w:hAnsi="Times New Roman"/>
          <w:sz w:val="20"/>
          <w:szCs w:val="20"/>
        </w:rPr>
        <w:t>Certain tests require special handling.  Be sure to check Service Directory or other available references when drawing unfamiliar/unusual tests.</w:t>
      </w:r>
    </w:p>
    <w:p w14:paraId="3105E227" w14:textId="77777777" w:rsidR="00003510" w:rsidRPr="00565198" w:rsidRDefault="00003510" w:rsidP="00003510">
      <w:pPr>
        <w:numPr>
          <w:ilvl w:val="0"/>
          <w:numId w:val="18"/>
        </w:numPr>
        <w:rPr>
          <w:rFonts w:ascii="Times New Roman" w:hAnsi="Times New Roman"/>
          <w:sz w:val="20"/>
          <w:szCs w:val="20"/>
        </w:rPr>
      </w:pPr>
      <w:r w:rsidRPr="00565198">
        <w:rPr>
          <w:rFonts w:ascii="Times New Roman" w:hAnsi="Times New Roman"/>
          <w:sz w:val="20"/>
          <w:szCs w:val="20"/>
        </w:rPr>
        <w:t>Under no circumstances will a phlebotomist perform an arterial stick.</w:t>
      </w:r>
    </w:p>
    <w:p w14:paraId="49C1CBC8" w14:textId="77777777" w:rsidR="00003510" w:rsidRPr="00565198" w:rsidRDefault="00003510" w:rsidP="00003510">
      <w:pPr>
        <w:numPr>
          <w:ilvl w:val="0"/>
          <w:numId w:val="18"/>
        </w:numPr>
        <w:rPr>
          <w:rFonts w:ascii="Times New Roman" w:hAnsi="Times New Roman"/>
          <w:sz w:val="20"/>
          <w:szCs w:val="20"/>
        </w:rPr>
      </w:pPr>
      <w:r w:rsidRPr="00565198">
        <w:rPr>
          <w:rFonts w:ascii="Times New Roman" w:hAnsi="Times New Roman"/>
          <w:sz w:val="20"/>
          <w:szCs w:val="20"/>
        </w:rPr>
        <w:t xml:space="preserve">No phlebotomist will perform a venipuncture on lower appendages without the physician’s consent and expressed permission of a laboratory supervisor.   Using the appropriate canned comment, document draw site in Meditech collection comments. </w:t>
      </w:r>
    </w:p>
    <w:p w14:paraId="2AB39ACA" w14:textId="77777777" w:rsidR="00E40316" w:rsidRDefault="00E40316" w:rsidP="00E40316">
      <w:pPr>
        <w:rPr>
          <w:rFonts w:ascii="Times New Roman" w:hAnsi="Times New Roman"/>
          <w:bCs/>
          <w:sz w:val="20"/>
          <w:szCs w:val="20"/>
        </w:rPr>
      </w:pPr>
    </w:p>
    <w:p w14:paraId="4745F6C6" w14:textId="77777777" w:rsidR="00E40316" w:rsidRDefault="00E40316" w:rsidP="00E40316">
      <w:pPr>
        <w:rPr>
          <w:rFonts w:ascii="Times New Roman" w:hAnsi="Times New Roman"/>
          <w:bCs/>
          <w:sz w:val="20"/>
          <w:szCs w:val="20"/>
        </w:rPr>
      </w:pPr>
    </w:p>
    <w:p w14:paraId="6218D707" w14:textId="77777777" w:rsidR="00E40316" w:rsidRDefault="00E40316" w:rsidP="00E40316">
      <w:pPr>
        <w:rPr>
          <w:rFonts w:ascii="Times New Roman" w:hAnsi="Times New Roman"/>
          <w:bCs/>
          <w:sz w:val="20"/>
          <w:szCs w:val="20"/>
        </w:rPr>
      </w:pPr>
    </w:p>
    <w:p w14:paraId="6DFE2439" w14:textId="77777777" w:rsidR="00003510" w:rsidRPr="00E40316" w:rsidRDefault="00003510" w:rsidP="00E40316">
      <w:pPr>
        <w:rPr>
          <w:rFonts w:ascii="Times New Roman" w:hAnsi="Times New Roman"/>
          <w:bCs/>
          <w:sz w:val="20"/>
          <w:szCs w:val="20"/>
        </w:rPr>
      </w:pPr>
    </w:p>
    <w:p w14:paraId="49C08223" w14:textId="77777777" w:rsidR="00B65B28" w:rsidRDefault="00B65B28">
      <w:pPr>
        <w:rPr>
          <w:rFonts w:cs="Lucida Sans Unicode"/>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928"/>
        <w:gridCol w:w="1862"/>
        <w:gridCol w:w="236"/>
        <w:gridCol w:w="844"/>
        <w:gridCol w:w="90"/>
        <w:gridCol w:w="180"/>
        <w:gridCol w:w="3196"/>
        <w:gridCol w:w="424"/>
        <w:gridCol w:w="270"/>
        <w:gridCol w:w="738"/>
      </w:tblGrid>
      <w:tr w:rsidR="00B65B28" w:rsidRPr="00734A5D" w14:paraId="1234CC2C" w14:textId="77777777" w:rsidTr="00B65B28">
        <w:trPr>
          <w:gridAfter w:val="3"/>
          <w:wAfter w:w="1432" w:type="dxa"/>
        </w:trPr>
        <w:tc>
          <w:tcPr>
            <w:tcW w:w="2476" w:type="dxa"/>
            <w:gridSpan w:val="2"/>
            <w:tcBorders>
              <w:top w:val="nil"/>
              <w:left w:val="nil"/>
              <w:bottom w:val="nil"/>
              <w:right w:val="nil"/>
            </w:tcBorders>
            <w:vAlign w:val="center"/>
          </w:tcPr>
          <w:p w14:paraId="794D540D" w14:textId="77777777" w:rsidR="00B65B28" w:rsidRPr="00734A5D" w:rsidRDefault="00B65B28" w:rsidP="00B65B28">
            <w:pPr>
              <w:rPr>
                <w:rFonts w:ascii="Times New Roman" w:hAnsi="Times New Roman"/>
                <w:b/>
                <w:sz w:val="16"/>
                <w:szCs w:val="16"/>
              </w:rPr>
            </w:pPr>
            <w:r w:rsidRPr="00734A5D">
              <w:rPr>
                <w:rFonts w:ascii="Times New Roman" w:hAnsi="Times New Roman"/>
                <w:sz w:val="16"/>
                <w:szCs w:val="16"/>
              </w:rPr>
              <w:tab/>
            </w:r>
            <w:r w:rsidRPr="00734A5D">
              <w:rPr>
                <w:rFonts w:ascii="Times New Roman" w:hAnsi="Times New Roman"/>
                <w:sz w:val="16"/>
                <w:szCs w:val="16"/>
              </w:rPr>
              <w:tab/>
            </w:r>
          </w:p>
        </w:tc>
        <w:tc>
          <w:tcPr>
            <w:tcW w:w="1862" w:type="dxa"/>
            <w:tcBorders>
              <w:top w:val="nil"/>
              <w:left w:val="nil"/>
              <w:bottom w:val="nil"/>
              <w:right w:val="nil"/>
            </w:tcBorders>
            <w:vAlign w:val="center"/>
          </w:tcPr>
          <w:p w14:paraId="269E60AC" w14:textId="77777777" w:rsidR="00B65B28" w:rsidRPr="00734A5D" w:rsidRDefault="00B65B28" w:rsidP="00B65B28">
            <w:pPr>
              <w:rPr>
                <w:rFonts w:ascii="Times New Roman" w:hAnsi="Times New Roman"/>
                <w:sz w:val="16"/>
                <w:szCs w:val="16"/>
              </w:rPr>
            </w:pPr>
          </w:p>
        </w:tc>
        <w:tc>
          <w:tcPr>
            <w:tcW w:w="4546" w:type="dxa"/>
            <w:gridSpan w:val="5"/>
            <w:tcBorders>
              <w:top w:val="nil"/>
              <w:left w:val="nil"/>
              <w:bottom w:val="nil"/>
              <w:right w:val="nil"/>
            </w:tcBorders>
            <w:vAlign w:val="center"/>
          </w:tcPr>
          <w:p w14:paraId="24EF7A55" w14:textId="77777777" w:rsidR="00B65B28" w:rsidRPr="00734A5D" w:rsidRDefault="00B65B28" w:rsidP="00B65B28">
            <w:pPr>
              <w:rPr>
                <w:rFonts w:ascii="Times New Roman" w:hAnsi="Times New Roman"/>
                <w:sz w:val="16"/>
                <w:szCs w:val="16"/>
              </w:rPr>
            </w:pPr>
          </w:p>
        </w:tc>
      </w:tr>
      <w:tr w:rsidR="00B65B28" w:rsidRPr="00734A5D" w14:paraId="49C9475E" w14:textId="77777777" w:rsidTr="00B65B28">
        <w:trPr>
          <w:gridAfter w:val="3"/>
          <w:wAfter w:w="1432" w:type="dxa"/>
        </w:trPr>
        <w:tc>
          <w:tcPr>
            <w:tcW w:w="1548" w:type="dxa"/>
            <w:tcBorders>
              <w:top w:val="nil"/>
              <w:left w:val="nil"/>
              <w:bottom w:val="nil"/>
              <w:right w:val="nil"/>
            </w:tcBorders>
            <w:vAlign w:val="center"/>
          </w:tcPr>
          <w:p w14:paraId="0E897DCB" w14:textId="77777777" w:rsidR="00B65B28" w:rsidRPr="00734A5D" w:rsidRDefault="00B65B28" w:rsidP="00B65B28">
            <w:pPr>
              <w:jc w:val="right"/>
              <w:rPr>
                <w:rFonts w:ascii="Times New Roman" w:hAnsi="Times New Roman"/>
                <w:b/>
                <w:sz w:val="16"/>
                <w:szCs w:val="16"/>
              </w:rPr>
            </w:pPr>
            <w:r w:rsidRPr="00734A5D">
              <w:rPr>
                <w:rFonts w:ascii="Times New Roman" w:hAnsi="Times New Roman"/>
                <w:sz w:val="16"/>
                <w:szCs w:val="16"/>
              </w:rPr>
              <w:t>Date of Origin:</w:t>
            </w:r>
          </w:p>
        </w:tc>
        <w:tc>
          <w:tcPr>
            <w:tcW w:w="928" w:type="dxa"/>
            <w:tcBorders>
              <w:top w:val="nil"/>
              <w:left w:val="nil"/>
              <w:bottom w:val="nil"/>
              <w:right w:val="nil"/>
            </w:tcBorders>
            <w:vAlign w:val="bottom"/>
          </w:tcPr>
          <w:p w14:paraId="4BAB8500" w14:textId="77777777" w:rsidR="00B65B28" w:rsidRPr="00734A5D" w:rsidRDefault="00B65B28" w:rsidP="007C297B">
            <w:pPr>
              <w:rPr>
                <w:rFonts w:ascii="Times New Roman" w:hAnsi="Times New Roman"/>
                <w:b/>
                <w:sz w:val="16"/>
                <w:szCs w:val="16"/>
              </w:rPr>
            </w:pPr>
            <w:r w:rsidRPr="00734A5D">
              <w:rPr>
                <w:rFonts w:ascii="Times New Roman" w:hAnsi="Times New Roman"/>
                <w:sz w:val="16"/>
                <w:szCs w:val="16"/>
              </w:rPr>
              <w:t>01/2</w:t>
            </w:r>
            <w:r w:rsidR="007C297B">
              <w:rPr>
                <w:rFonts w:ascii="Times New Roman" w:hAnsi="Times New Roman"/>
                <w:sz w:val="16"/>
                <w:szCs w:val="16"/>
              </w:rPr>
              <w:t>6</w:t>
            </w:r>
            <w:r w:rsidRPr="00734A5D">
              <w:rPr>
                <w:rFonts w:ascii="Times New Roman" w:hAnsi="Times New Roman"/>
                <w:sz w:val="16"/>
                <w:szCs w:val="16"/>
              </w:rPr>
              <w:t xml:space="preserve">/05                                                              </w:t>
            </w:r>
          </w:p>
        </w:tc>
        <w:tc>
          <w:tcPr>
            <w:tcW w:w="1862" w:type="dxa"/>
            <w:tcBorders>
              <w:top w:val="nil"/>
              <w:left w:val="nil"/>
              <w:bottom w:val="nil"/>
              <w:right w:val="nil"/>
            </w:tcBorders>
            <w:vAlign w:val="center"/>
          </w:tcPr>
          <w:p w14:paraId="0E1A29F1" w14:textId="77777777" w:rsidR="00B65B28" w:rsidRPr="00734A5D" w:rsidRDefault="00B65B28" w:rsidP="00B65B28">
            <w:pPr>
              <w:rPr>
                <w:rFonts w:ascii="Times New Roman" w:hAnsi="Times New Roman"/>
                <w:sz w:val="16"/>
                <w:szCs w:val="16"/>
              </w:rPr>
            </w:pPr>
          </w:p>
        </w:tc>
        <w:tc>
          <w:tcPr>
            <w:tcW w:w="1170" w:type="dxa"/>
            <w:gridSpan w:val="3"/>
            <w:tcBorders>
              <w:top w:val="nil"/>
              <w:left w:val="nil"/>
              <w:bottom w:val="nil"/>
              <w:right w:val="nil"/>
            </w:tcBorders>
            <w:vAlign w:val="center"/>
          </w:tcPr>
          <w:p w14:paraId="1CC7CD55" w14:textId="77777777" w:rsidR="00B65B28" w:rsidRPr="00734A5D" w:rsidRDefault="00B65B28" w:rsidP="00B65B28">
            <w:pPr>
              <w:jc w:val="right"/>
              <w:rPr>
                <w:rFonts w:ascii="Times New Roman" w:hAnsi="Times New Roman"/>
                <w:sz w:val="16"/>
                <w:szCs w:val="16"/>
              </w:rPr>
            </w:pPr>
            <w:r w:rsidRPr="00734A5D">
              <w:rPr>
                <w:rFonts w:ascii="Times New Roman" w:hAnsi="Times New Roman"/>
                <w:sz w:val="16"/>
                <w:szCs w:val="16"/>
              </w:rPr>
              <w:t>Prepared By:</w:t>
            </w:r>
          </w:p>
        </w:tc>
        <w:tc>
          <w:tcPr>
            <w:tcW w:w="3376" w:type="dxa"/>
            <w:gridSpan w:val="2"/>
            <w:tcBorders>
              <w:top w:val="nil"/>
              <w:left w:val="nil"/>
              <w:bottom w:val="nil"/>
              <w:right w:val="nil"/>
            </w:tcBorders>
            <w:vAlign w:val="center"/>
          </w:tcPr>
          <w:p w14:paraId="381CF3FF" w14:textId="77777777" w:rsidR="00B65B28" w:rsidRPr="00734A5D" w:rsidRDefault="00B65B28" w:rsidP="00B65B28">
            <w:pPr>
              <w:rPr>
                <w:rFonts w:ascii="Times New Roman" w:hAnsi="Times New Roman"/>
                <w:sz w:val="16"/>
                <w:szCs w:val="16"/>
              </w:rPr>
            </w:pPr>
            <w:r w:rsidRPr="00734A5D">
              <w:rPr>
                <w:rFonts w:ascii="Times New Roman" w:hAnsi="Times New Roman"/>
                <w:sz w:val="16"/>
                <w:szCs w:val="16"/>
              </w:rPr>
              <w:t>Brian Staring</w:t>
            </w:r>
          </w:p>
        </w:tc>
      </w:tr>
      <w:tr w:rsidR="00B65B28" w:rsidRPr="00734A5D" w14:paraId="31CABBD8" w14:textId="77777777" w:rsidTr="00B65B28">
        <w:trPr>
          <w:gridAfter w:val="3"/>
          <w:wAfter w:w="1432" w:type="dxa"/>
        </w:trPr>
        <w:tc>
          <w:tcPr>
            <w:tcW w:w="1548" w:type="dxa"/>
            <w:tcBorders>
              <w:top w:val="nil"/>
              <w:left w:val="nil"/>
              <w:bottom w:val="nil"/>
              <w:right w:val="nil"/>
            </w:tcBorders>
            <w:vAlign w:val="center"/>
          </w:tcPr>
          <w:p w14:paraId="49C3B0CC" w14:textId="77777777" w:rsidR="00B65B28" w:rsidRPr="00734A5D" w:rsidRDefault="00B65B28" w:rsidP="00B65B28">
            <w:pPr>
              <w:jc w:val="right"/>
              <w:rPr>
                <w:rFonts w:ascii="Times New Roman" w:hAnsi="Times New Roman"/>
                <w:sz w:val="16"/>
                <w:szCs w:val="16"/>
              </w:rPr>
            </w:pPr>
            <w:r w:rsidRPr="00734A5D">
              <w:rPr>
                <w:rFonts w:ascii="Times New Roman" w:hAnsi="Times New Roman"/>
                <w:sz w:val="16"/>
                <w:szCs w:val="16"/>
              </w:rPr>
              <w:t>Revised:</w:t>
            </w:r>
          </w:p>
        </w:tc>
        <w:tc>
          <w:tcPr>
            <w:tcW w:w="928" w:type="dxa"/>
            <w:tcBorders>
              <w:top w:val="nil"/>
              <w:left w:val="nil"/>
              <w:bottom w:val="nil"/>
              <w:right w:val="nil"/>
            </w:tcBorders>
            <w:vAlign w:val="center"/>
          </w:tcPr>
          <w:p w14:paraId="73625F2B" w14:textId="77777777" w:rsidR="00B65B28" w:rsidRPr="00734A5D" w:rsidRDefault="007C297B" w:rsidP="00B65B28">
            <w:pPr>
              <w:rPr>
                <w:rFonts w:ascii="Times New Roman" w:hAnsi="Times New Roman"/>
                <w:sz w:val="16"/>
                <w:szCs w:val="16"/>
              </w:rPr>
            </w:pPr>
            <w:r>
              <w:rPr>
                <w:rFonts w:ascii="Times New Roman" w:hAnsi="Times New Roman"/>
                <w:sz w:val="16"/>
                <w:szCs w:val="16"/>
              </w:rPr>
              <w:t>02/28/13</w:t>
            </w:r>
          </w:p>
        </w:tc>
        <w:tc>
          <w:tcPr>
            <w:tcW w:w="1862" w:type="dxa"/>
            <w:tcBorders>
              <w:top w:val="nil"/>
              <w:left w:val="nil"/>
              <w:bottom w:val="nil"/>
              <w:right w:val="nil"/>
            </w:tcBorders>
            <w:vAlign w:val="center"/>
          </w:tcPr>
          <w:p w14:paraId="1FE9E564" w14:textId="77777777" w:rsidR="00B65B28" w:rsidRPr="00734A5D" w:rsidRDefault="00B65B28" w:rsidP="00B65B28">
            <w:pPr>
              <w:rPr>
                <w:rFonts w:ascii="Times New Roman" w:hAnsi="Times New Roman"/>
                <w:sz w:val="16"/>
                <w:szCs w:val="16"/>
              </w:rPr>
            </w:pPr>
          </w:p>
        </w:tc>
        <w:tc>
          <w:tcPr>
            <w:tcW w:w="1170" w:type="dxa"/>
            <w:gridSpan w:val="3"/>
            <w:tcBorders>
              <w:top w:val="nil"/>
              <w:left w:val="nil"/>
              <w:bottom w:val="nil"/>
              <w:right w:val="nil"/>
            </w:tcBorders>
            <w:vAlign w:val="center"/>
          </w:tcPr>
          <w:p w14:paraId="6B11EF0A" w14:textId="77777777" w:rsidR="00B65B28" w:rsidRPr="00734A5D" w:rsidRDefault="00B65B28" w:rsidP="00B65B28">
            <w:pPr>
              <w:jc w:val="right"/>
              <w:rPr>
                <w:rFonts w:ascii="Times New Roman" w:hAnsi="Times New Roman"/>
                <w:sz w:val="16"/>
                <w:szCs w:val="16"/>
              </w:rPr>
            </w:pPr>
            <w:r w:rsidRPr="00734A5D">
              <w:rPr>
                <w:rFonts w:ascii="Times New Roman" w:hAnsi="Times New Roman"/>
                <w:sz w:val="16"/>
                <w:szCs w:val="16"/>
              </w:rPr>
              <w:t>By:</w:t>
            </w:r>
          </w:p>
        </w:tc>
        <w:tc>
          <w:tcPr>
            <w:tcW w:w="3376" w:type="dxa"/>
            <w:gridSpan w:val="2"/>
            <w:tcBorders>
              <w:top w:val="nil"/>
              <w:left w:val="nil"/>
              <w:bottom w:val="nil"/>
              <w:right w:val="nil"/>
            </w:tcBorders>
            <w:vAlign w:val="center"/>
          </w:tcPr>
          <w:p w14:paraId="2A0C37F0" w14:textId="77777777" w:rsidR="00B65B28" w:rsidRPr="00734A5D" w:rsidRDefault="007C297B" w:rsidP="00B65B28">
            <w:pPr>
              <w:rPr>
                <w:rFonts w:ascii="Times New Roman" w:hAnsi="Times New Roman"/>
                <w:sz w:val="16"/>
                <w:szCs w:val="16"/>
              </w:rPr>
            </w:pPr>
            <w:r w:rsidRPr="00734A5D">
              <w:rPr>
                <w:rFonts w:ascii="Times New Roman" w:hAnsi="Times New Roman"/>
                <w:sz w:val="16"/>
                <w:szCs w:val="16"/>
              </w:rPr>
              <w:t>Teri Baldwin</w:t>
            </w:r>
          </w:p>
        </w:tc>
      </w:tr>
      <w:tr w:rsidR="00B65B28" w:rsidRPr="00734A5D" w14:paraId="73A5F9B5" w14:textId="77777777" w:rsidTr="00B65B28">
        <w:trPr>
          <w:gridAfter w:val="3"/>
          <w:wAfter w:w="1432" w:type="dxa"/>
        </w:trPr>
        <w:tc>
          <w:tcPr>
            <w:tcW w:w="2476" w:type="dxa"/>
            <w:gridSpan w:val="2"/>
            <w:tcBorders>
              <w:top w:val="nil"/>
              <w:left w:val="nil"/>
              <w:bottom w:val="nil"/>
              <w:right w:val="nil"/>
            </w:tcBorders>
            <w:vAlign w:val="center"/>
          </w:tcPr>
          <w:p w14:paraId="49951626" w14:textId="77777777" w:rsidR="00B65B28" w:rsidRPr="00734A5D" w:rsidRDefault="00B65B28" w:rsidP="00B65B28">
            <w:pPr>
              <w:rPr>
                <w:rFonts w:ascii="Times New Roman" w:hAnsi="Times New Roman"/>
                <w:b/>
                <w:sz w:val="16"/>
                <w:szCs w:val="16"/>
              </w:rPr>
            </w:pPr>
          </w:p>
        </w:tc>
        <w:tc>
          <w:tcPr>
            <w:tcW w:w="1862" w:type="dxa"/>
            <w:tcBorders>
              <w:top w:val="nil"/>
              <w:left w:val="nil"/>
              <w:bottom w:val="nil"/>
              <w:right w:val="nil"/>
            </w:tcBorders>
            <w:vAlign w:val="center"/>
          </w:tcPr>
          <w:p w14:paraId="777F90FC" w14:textId="77777777" w:rsidR="00B65B28" w:rsidRPr="00734A5D" w:rsidRDefault="00B65B28" w:rsidP="00B65B28">
            <w:pPr>
              <w:rPr>
                <w:rFonts w:ascii="Times New Roman" w:hAnsi="Times New Roman"/>
                <w:sz w:val="16"/>
                <w:szCs w:val="16"/>
              </w:rPr>
            </w:pPr>
          </w:p>
        </w:tc>
        <w:tc>
          <w:tcPr>
            <w:tcW w:w="4546" w:type="dxa"/>
            <w:gridSpan w:val="5"/>
            <w:tcBorders>
              <w:top w:val="nil"/>
              <w:left w:val="nil"/>
              <w:bottom w:val="nil"/>
              <w:right w:val="nil"/>
            </w:tcBorders>
            <w:vAlign w:val="center"/>
          </w:tcPr>
          <w:p w14:paraId="73EA03F0" w14:textId="77777777" w:rsidR="00B65B28" w:rsidRPr="00734A5D" w:rsidRDefault="00B65B28" w:rsidP="00B65B28">
            <w:pPr>
              <w:rPr>
                <w:rFonts w:ascii="Times New Roman" w:hAnsi="Times New Roman"/>
                <w:sz w:val="16"/>
                <w:szCs w:val="16"/>
              </w:rPr>
            </w:pPr>
          </w:p>
        </w:tc>
      </w:tr>
      <w:tr w:rsidR="00B65B28" w:rsidRPr="00734A5D" w14:paraId="055AD298" w14:textId="77777777" w:rsidTr="00B65B28">
        <w:trPr>
          <w:gridAfter w:val="3"/>
          <w:wAfter w:w="1432" w:type="dxa"/>
        </w:trPr>
        <w:tc>
          <w:tcPr>
            <w:tcW w:w="2476" w:type="dxa"/>
            <w:gridSpan w:val="2"/>
            <w:tcBorders>
              <w:top w:val="nil"/>
              <w:left w:val="nil"/>
              <w:bottom w:val="nil"/>
              <w:right w:val="nil"/>
            </w:tcBorders>
            <w:vAlign w:val="center"/>
          </w:tcPr>
          <w:p w14:paraId="416987C5" w14:textId="77777777" w:rsidR="00B65B28" w:rsidRPr="00734A5D" w:rsidRDefault="00B65B28" w:rsidP="00B65B28">
            <w:pPr>
              <w:rPr>
                <w:rFonts w:ascii="Times New Roman" w:hAnsi="Times New Roman"/>
                <w:sz w:val="16"/>
                <w:szCs w:val="16"/>
              </w:rPr>
            </w:pPr>
            <w:r w:rsidRPr="00734A5D">
              <w:rPr>
                <w:rFonts w:ascii="Times New Roman" w:hAnsi="Times New Roman"/>
                <w:b/>
                <w:sz w:val="16"/>
                <w:szCs w:val="16"/>
              </w:rPr>
              <w:t>Date Placed in Service:</w:t>
            </w:r>
          </w:p>
        </w:tc>
        <w:tc>
          <w:tcPr>
            <w:tcW w:w="1862" w:type="dxa"/>
            <w:tcBorders>
              <w:top w:val="nil"/>
              <w:left w:val="nil"/>
              <w:bottom w:val="single" w:sz="4" w:space="0" w:color="auto"/>
              <w:right w:val="nil"/>
            </w:tcBorders>
            <w:vAlign w:val="center"/>
          </w:tcPr>
          <w:p w14:paraId="088A6384" w14:textId="77777777" w:rsidR="00B65B28" w:rsidRPr="00734A5D" w:rsidRDefault="00B65B28" w:rsidP="00B65B28">
            <w:pPr>
              <w:rPr>
                <w:rFonts w:ascii="Times New Roman" w:hAnsi="Times New Roman"/>
                <w:sz w:val="16"/>
                <w:szCs w:val="16"/>
              </w:rPr>
            </w:pPr>
          </w:p>
        </w:tc>
        <w:tc>
          <w:tcPr>
            <w:tcW w:w="4546" w:type="dxa"/>
            <w:gridSpan w:val="5"/>
            <w:tcBorders>
              <w:top w:val="nil"/>
              <w:left w:val="nil"/>
              <w:bottom w:val="nil"/>
              <w:right w:val="nil"/>
            </w:tcBorders>
            <w:vAlign w:val="center"/>
          </w:tcPr>
          <w:p w14:paraId="4018755A" w14:textId="77777777" w:rsidR="00B65B28" w:rsidRPr="00734A5D" w:rsidRDefault="00B65B28" w:rsidP="00B65B28">
            <w:pPr>
              <w:rPr>
                <w:rFonts w:ascii="Times New Roman" w:hAnsi="Times New Roman"/>
                <w:sz w:val="16"/>
                <w:szCs w:val="16"/>
              </w:rPr>
            </w:pPr>
          </w:p>
        </w:tc>
      </w:tr>
      <w:tr w:rsidR="00B65B28" w:rsidRPr="00734A5D" w14:paraId="267EDB03" w14:textId="77777777" w:rsidTr="00B65B28">
        <w:trPr>
          <w:gridAfter w:val="3"/>
          <w:wAfter w:w="1432" w:type="dxa"/>
        </w:trPr>
        <w:tc>
          <w:tcPr>
            <w:tcW w:w="2476" w:type="dxa"/>
            <w:gridSpan w:val="2"/>
            <w:tcBorders>
              <w:top w:val="nil"/>
              <w:left w:val="nil"/>
              <w:bottom w:val="nil"/>
              <w:right w:val="nil"/>
            </w:tcBorders>
            <w:vAlign w:val="center"/>
          </w:tcPr>
          <w:p w14:paraId="084DBCFB" w14:textId="77777777" w:rsidR="00B65B28" w:rsidRPr="00734A5D" w:rsidRDefault="00B65B28" w:rsidP="00B65B28">
            <w:pPr>
              <w:rPr>
                <w:rFonts w:ascii="Times New Roman" w:hAnsi="Times New Roman"/>
                <w:sz w:val="16"/>
                <w:szCs w:val="16"/>
              </w:rPr>
            </w:pPr>
          </w:p>
          <w:p w14:paraId="29579FA8" w14:textId="77777777" w:rsidR="00B65B28" w:rsidRPr="00734A5D" w:rsidRDefault="00B65B28" w:rsidP="00B65B28">
            <w:pPr>
              <w:rPr>
                <w:rFonts w:ascii="Times New Roman" w:hAnsi="Times New Roman"/>
                <w:sz w:val="16"/>
                <w:szCs w:val="16"/>
              </w:rPr>
            </w:pPr>
          </w:p>
        </w:tc>
        <w:tc>
          <w:tcPr>
            <w:tcW w:w="1862" w:type="dxa"/>
            <w:tcBorders>
              <w:left w:val="nil"/>
              <w:bottom w:val="nil"/>
              <w:right w:val="nil"/>
            </w:tcBorders>
            <w:vAlign w:val="center"/>
          </w:tcPr>
          <w:p w14:paraId="2194CBE5" w14:textId="77777777" w:rsidR="00B65B28" w:rsidRPr="00734A5D" w:rsidRDefault="00B65B28" w:rsidP="00B65B28">
            <w:pPr>
              <w:rPr>
                <w:rFonts w:ascii="Times New Roman" w:hAnsi="Times New Roman"/>
                <w:sz w:val="16"/>
                <w:szCs w:val="16"/>
              </w:rPr>
            </w:pPr>
          </w:p>
        </w:tc>
        <w:tc>
          <w:tcPr>
            <w:tcW w:w="4546" w:type="dxa"/>
            <w:gridSpan w:val="5"/>
            <w:tcBorders>
              <w:top w:val="nil"/>
              <w:left w:val="nil"/>
              <w:bottom w:val="nil"/>
              <w:right w:val="nil"/>
            </w:tcBorders>
            <w:vAlign w:val="center"/>
          </w:tcPr>
          <w:p w14:paraId="645EDE31" w14:textId="77777777" w:rsidR="00B65B28" w:rsidRPr="00734A5D" w:rsidRDefault="00B65B28" w:rsidP="00B65B28">
            <w:pPr>
              <w:rPr>
                <w:rFonts w:ascii="Times New Roman" w:hAnsi="Times New Roman"/>
                <w:sz w:val="16"/>
                <w:szCs w:val="16"/>
              </w:rPr>
            </w:pPr>
          </w:p>
        </w:tc>
      </w:tr>
      <w:tr w:rsidR="00B65B28" w:rsidRPr="00734A5D" w14:paraId="10EF719C" w14:textId="77777777" w:rsidTr="00B65B28">
        <w:tc>
          <w:tcPr>
            <w:tcW w:w="1548" w:type="dxa"/>
            <w:tcBorders>
              <w:top w:val="nil"/>
              <w:left w:val="nil"/>
              <w:bottom w:val="nil"/>
              <w:right w:val="nil"/>
            </w:tcBorders>
            <w:vAlign w:val="center"/>
          </w:tcPr>
          <w:p w14:paraId="6BA4DA6E" w14:textId="77777777" w:rsidR="00B65B28" w:rsidRPr="00734A5D" w:rsidRDefault="00B65B28" w:rsidP="00B65B28">
            <w:pPr>
              <w:rPr>
                <w:rFonts w:ascii="Times New Roman" w:hAnsi="Times New Roman"/>
                <w:sz w:val="16"/>
                <w:szCs w:val="16"/>
              </w:rPr>
            </w:pPr>
            <w:r w:rsidRPr="00734A5D">
              <w:rPr>
                <w:rFonts w:ascii="Times New Roman" w:hAnsi="Times New Roman"/>
                <w:b/>
                <w:sz w:val="16"/>
                <w:szCs w:val="16"/>
              </w:rPr>
              <w:t xml:space="preserve">Approved by:  </w:t>
            </w:r>
          </w:p>
        </w:tc>
        <w:tc>
          <w:tcPr>
            <w:tcW w:w="2790" w:type="dxa"/>
            <w:gridSpan w:val="2"/>
            <w:tcBorders>
              <w:top w:val="nil"/>
              <w:left w:val="nil"/>
              <w:bottom w:val="single" w:sz="4" w:space="0" w:color="auto"/>
              <w:right w:val="nil"/>
            </w:tcBorders>
            <w:vAlign w:val="center"/>
          </w:tcPr>
          <w:p w14:paraId="2E5C8DB9" w14:textId="77777777" w:rsidR="00B65B28" w:rsidRPr="00734A5D" w:rsidRDefault="00B65B28" w:rsidP="00B65B28">
            <w:pPr>
              <w:rPr>
                <w:rFonts w:ascii="Times New Roman" w:hAnsi="Times New Roman"/>
                <w:sz w:val="16"/>
                <w:szCs w:val="16"/>
              </w:rPr>
            </w:pPr>
          </w:p>
        </w:tc>
        <w:tc>
          <w:tcPr>
            <w:tcW w:w="236" w:type="dxa"/>
            <w:tcBorders>
              <w:top w:val="nil"/>
              <w:left w:val="nil"/>
              <w:bottom w:val="nil"/>
              <w:right w:val="nil"/>
            </w:tcBorders>
            <w:vAlign w:val="center"/>
          </w:tcPr>
          <w:p w14:paraId="2FB5AB14" w14:textId="77777777" w:rsidR="00B65B28" w:rsidRPr="00734A5D" w:rsidRDefault="00B65B28" w:rsidP="00B65B28">
            <w:pPr>
              <w:rPr>
                <w:rFonts w:ascii="Times New Roman" w:hAnsi="Times New Roman"/>
                <w:sz w:val="16"/>
                <w:szCs w:val="16"/>
              </w:rPr>
            </w:pPr>
          </w:p>
        </w:tc>
        <w:tc>
          <w:tcPr>
            <w:tcW w:w="844" w:type="dxa"/>
            <w:tcBorders>
              <w:top w:val="nil"/>
              <w:left w:val="nil"/>
              <w:bottom w:val="single" w:sz="4" w:space="0" w:color="auto"/>
              <w:right w:val="nil"/>
            </w:tcBorders>
            <w:vAlign w:val="center"/>
          </w:tcPr>
          <w:p w14:paraId="6770F2EF" w14:textId="77777777" w:rsidR="00B65B28" w:rsidRPr="00734A5D" w:rsidRDefault="00B65B28" w:rsidP="00B65B28">
            <w:pPr>
              <w:rPr>
                <w:rFonts w:ascii="Times New Roman" w:hAnsi="Times New Roman"/>
                <w:sz w:val="16"/>
                <w:szCs w:val="16"/>
              </w:rPr>
            </w:pPr>
          </w:p>
        </w:tc>
        <w:tc>
          <w:tcPr>
            <w:tcW w:w="270" w:type="dxa"/>
            <w:gridSpan w:val="2"/>
            <w:tcBorders>
              <w:top w:val="nil"/>
              <w:left w:val="nil"/>
              <w:bottom w:val="nil"/>
              <w:right w:val="nil"/>
            </w:tcBorders>
            <w:vAlign w:val="center"/>
          </w:tcPr>
          <w:p w14:paraId="73249E67" w14:textId="77777777" w:rsidR="00B65B28" w:rsidRPr="00734A5D" w:rsidRDefault="00B65B28" w:rsidP="00B65B28">
            <w:pPr>
              <w:rPr>
                <w:rFonts w:ascii="Times New Roman" w:hAnsi="Times New Roman"/>
                <w:sz w:val="16"/>
                <w:szCs w:val="16"/>
              </w:rPr>
            </w:pPr>
          </w:p>
        </w:tc>
        <w:tc>
          <w:tcPr>
            <w:tcW w:w="3620" w:type="dxa"/>
            <w:gridSpan w:val="2"/>
            <w:tcBorders>
              <w:top w:val="nil"/>
              <w:left w:val="nil"/>
              <w:bottom w:val="single" w:sz="4" w:space="0" w:color="auto"/>
              <w:right w:val="nil"/>
            </w:tcBorders>
            <w:vAlign w:val="center"/>
          </w:tcPr>
          <w:p w14:paraId="5EDDBE9E" w14:textId="77777777" w:rsidR="00B65B28" w:rsidRPr="00734A5D" w:rsidRDefault="00B65B28" w:rsidP="00B65B28">
            <w:pPr>
              <w:rPr>
                <w:rFonts w:ascii="Times New Roman" w:hAnsi="Times New Roman"/>
                <w:sz w:val="16"/>
                <w:szCs w:val="16"/>
              </w:rPr>
            </w:pPr>
          </w:p>
        </w:tc>
        <w:tc>
          <w:tcPr>
            <w:tcW w:w="270" w:type="dxa"/>
            <w:tcBorders>
              <w:top w:val="nil"/>
              <w:left w:val="nil"/>
              <w:bottom w:val="nil"/>
              <w:right w:val="nil"/>
            </w:tcBorders>
            <w:vAlign w:val="center"/>
          </w:tcPr>
          <w:p w14:paraId="7BE68E22" w14:textId="77777777" w:rsidR="00B65B28" w:rsidRPr="00734A5D" w:rsidRDefault="00B65B28" w:rsidP="00B65B28">
            <w:pPr>
              <w:rPr>
                <w:rFonts w:ascii="Times New Roman" w:hAnsi="Times New Roman"/>
                <w:sz w:val="16"/>
                <w:szCs w:val="16"/>
              </w:rPr>
            </w:pPr>
          </w:p>
        </w:tc>
        <w:tc>
          <w:tcPr>
            <w:tcW w:w="738" w:type="dxa"/>
            <w:tcBorders>
              <w:top w:val="nil"/>
              <w:left w:val="nil"/>
              <w:bottom w:val="single" w:sz="4" w:space="0" w:color="auto"/>
              <w:right w:val="nil"/>
            </w:tcBorders>
            <w:vAlign w:val="center"/>
          </w:tcPr>
          <w:p w14:paraId="56E7AD47" w14:textId="77777777" w:rsidR="00B65B28" w:rsidRPr="00734A5D" w:rsidRDefault="00B65B28" w:rsidP="00B65B28">
            <w:pPr>
              <w:rPr>
                <w:rFonts w:ascii="Times New Roman" w:hAnsi="Times New Roman"/>
                <w:sz w:val="16"/>
                <w:szCs w:val="16"/>
              </w:rPr>
            </w:pPr>
          </w:p>
        </w:tc>
      </w:tr>
      <w:tr w:rsidR="00B65B28" w:rsidRPr="00734A5D" w14:paraId="3FF95CED" w14:textId="77777777" w:rsidTr="00B65B28">
        <w:tc>
          <w:tcPr>
            <w:tcW w:w="1548" w:type="dxa"/>
            <w:tcBorders>
              <w:top w:val="nil"/>
              <w:left w:val="nil"/>
              <w:bottom w:val="nil"/>
              <w:right w:val="nil"/>
            </w:tcBorders>
            <w:vAlign w:val="center"/>
          </w:tcPr>
          <w:p w14:paraId="4CE627F7" w14:textId="77777777" w:rsidR="00B65B28" w:rsidRPr="00734A5D" w:rsidRDefault="00B65B28" w:rsidP="00B65B28">
            <w:pPr>
              <w:rPr>
                <w:rFonts w:ascii="Times New Roman" w:hAnsi="Times New Roman"/>
                <w:sz w:val="16"/>
                <w:szCs w:val="16"/>
              </w:rPr>
            </w:pPr>
          </w:p>
        </w:tc>
        <w:tc>
          <w:tcPr>
            <w:tcW w:w="2790" w:type="dxa"/>
            <w:gridSpan w:val="2"/>
            <w:tcBorders>
              <w:left w:val="nil"/>
              <w:bottom w:val="nil"/>
              <w:right w:val="nil"/>
            </w:tcBorders>
            <w:vAlign w:val="bottom"/>
          </w:tcPr>
          <w:p w14:paraId="349814B5" w14:textId="77777777" w:rsidR="00B65B28" w:rsidRPr="00734A5D" w:rsidRDefault="00B65B28" w:rsidP="00B65B28">
            <w:pPr>
              <w:jc w:val="center"/>
              <w:rPr>
                <w:rFonts w:ascii="Times New Roman" w:hAnsi="Times New Roman"/>
                <w:sz w:val="16"/>
                <w:szCs w:val="16"/>
              </w:rPr>
            </w:pPr>
            <w:r w:rsidRPr="00734A5D">
              <w:rPr>
                <w:rFonts w:ascii="Times New Roman" w:hAnsi="Times New Roman"/>
                <w:sz w:val="16"/>
                <w:szCs w:val="16"/>
              </w:rPr>
              <w:t>Supervisor</w:t>
            </w:r>
          </w:p>
        </w:tc>
        <w:tc>
          <w:tcPr>
            <w:tcW w:w="236" w:type="dxa"/>
            <w:tcBorders>
              <w:top w:val="nil"/>
              <w:left w:val="nil"/>
              <w:bottom w:val="nil"/>
              <w:right w:val="nil"/>
            </w:tcBorders>
            <w:vAlign w:val="center"/>
          </w:tcPr>
          <w:p w14:paraId="495F45C3" w14:textId="77777777" w:rsidR="00B65B28" w:rsidRPr="00734A5D" w:rsidRDefault="00B65B28" w:rsidP="00B65B28">
            <w:pPr>
              <w:rPr>
                <w:rFonts w:ascii="Times New Roman" w:hAnsi="Times New Roman"/>
                <w:sz w:val="16"/>
                <w:szCs w:val="16"/>
              </w:rPr>
            </w:pPr>
          </w:p>
        </w:tc>
        <w:tc>
          <w:tcPr>
            <w:tcW w:w="844" w:type="dxa"/>
            <w:tcBorders>
              <w:left w:val="nil"/>
              <w:bottom w:val="nil"/>
              <w:right w:val="nil"/>
            </w:tcBorders>
            <w:vAlign w:val="bottom"/>
          </w:tcPr>
          <w:p w14:paraId="670413CB" w14:textId="77777777" w:rsidR="00B65B28" w:rsidRPr="00734A5D" w:rsidRDefault="00B65B28" w:rsidP="00B65B28">
            <w:pPr>
              <w:jc w:val="center"/>
              <w:rPr>
                <w:rFonts w:ascii="Times New Roman" w:hAnsi="Times New Roman"/>
                <w:sz w:val="16"/>
                <w:szCs w:val="16"/>
              </w:rPr>
            </w:pPr>
            <w:r w:rsidRPr="00734A5D">
              <w:rPr>
                <w:rFonts w:ascii="Times New Roman" w:hAnsi="Times New Roman"/>
                <w:sz w:val="16"/>
                <w:szCs w:val="16"/>
              </w:rPr>
              <w:t>Date</w:t>
            </w:r>
          </w:p>
        </w:tc>
        <w:tc>
          <w:tcPr>
            <w:tcW w:w="270" w:type="dxa"/>
            <w:gridSpan w:val="2"/>
            <w:tcBorders>
              <w:top w:val="nil"/>
              <w:left w:val="nil"/>
              <w:bottom w:val="nil"/>
              <w:right w:val="nil"/>
            </w:tcBorders>
            <w:vAlign w:val="center"/>
          </w:tcPr>
          <w:p w14:paraId="2278374D" w14:textId="77777777" w:rsidR="00B65B28" w:rsidRPr="00734A5D" w:rsidRDefault="00B65B28" w:rsidP="00B65B28">
            <w:pPr>
              <w:rPr>
                <w:rFonts w:ascii="Times New Roman" w:hAnsi="Times New Roman"/>
                <w:sz w:val="16"/>
                <w:szCs w:val="16"/>
              </w:rPr>
            </w:pPr>
          </w:p>
        </w:tc>
        <w:tc>
          <w:tcPr>
            <w:tcW w:w="3620" w:type="dxa"/>
            <w:gridSpan w:val="2"/>
            <w:tcBorders>
              <w:left w:val="nil"/>
              <w:bottom w:val="nil"/>
              <w:right w:val="nil"/>
            </w:tcBorders>
            <w:vAlign w:val="bottom"/>
          </w:tcPr>
          <w:p w14:paraId="78EE55AB" w14:textId="77777777" w:rsidR="00B65B28" w:rsidRPr="00734A5D" w:rsidRDefault="00B65B28" w:rsidP="00B65B28">
            <w:pPr>
              <w:jc w:val="center"/>
              <w:rPr>
                <w:rFonts w:ascii="Times New Roman" w:hAnsi="Times New Roman"/>
                <w:sz w:val="16"/>
                <w:szCs w:val="16"/>
              </w:rPr>
            </w:pPr>
            <w:r w:rsidRPr="00734A5D">
              <w:rPr>
                <w:rFonts w:ascii="Times New Roman" w:hAnsi="Times New Roman"/>
                <w:sz w:val="16"/>
                <w:szCs w:val="16"/>
              </w:rPr>
              <w:t>Laboratory Director</w:t>
            </w:r>
          </w:p>
        </w:tc>
        <w:tc>
          <w:tcPr>
            <w:tcW w:w="270" w:type="dxa"/>
            <w:tcBorders>
              <w:top w:val="nil"/>
              <w:left w:val="nil"/>
              <w:bottom w:val="nil"/>
              <w:right w:val="nil"/>
            </w:tcBorders>
            <w:vAlign w:val="center"/>
          </w:tcPr>
          <w:p w14:paraId="6A597303" w14:textId="77777777" w:rsidR="00B65B28" w:rsidRPr="00734A5D" w:rsidRDefault="00B65B28" w:rsidP="00B65B28">
            <w:pPr>
              <w:rPr>
                <w:rFonts w:ascii="Times New Roman" w:hAnsi="Times New Roman"/>
                <w:sz w:val="16"/>
                <w:szCs w:val="16"/>
              </w:rPr>
            </w:pPr>
          </w:p>
        </w:tc>
        <w:tc>
          <w:tcPr>
            <w:tcW w:w="738" w:type="dxa"/>
            <w:tcBorders>
              <w:left w:val="nil"/>
              <w:bottom w:val="nil"/>
              <w:right w:val="nil"/>
            </w:tcBorders>
            <w:vAlign w:val="bottom"/>
          </w:tcPr>
          <w:p w14:paraId="049E1788" w14:textId="77777777" w:rsidR="00B65B28" w:rsidRPr="00734A5D" w:rsidRDefault="00B65B28" w:rsidP="00B65B28">
            <w:pPr>
              <w:jc w:val="center"/>
              <w:rPr>
                <w:rFonts w:ascii="Times New Roman" w:hAnsi="Times New Roman"/>
                <w:sz w:val="16"/>
                <w:szCs w:val="16"/>
              </w:rPr>
            </w:pPr>
            <w:r w:rsidRPr="00734A5D">
              <w:rPr>
                <w:rFonts w:ascii="Times New Roman" w:hAnsi="Times New Roman"/>
                <w:sz w:val="16"/>
                <w:szCs w:val="16"/>
              </w:rPr>
              <w:t>Date</w:t>
            </w:r>
          </w:p>
        </w:tc>
      </w:tr>
    </w:tbl>
    <w:p w14:paraId="5C6EC37E" w14:textId="77777777" w:rsidR="00B65B28" w:rsidRDefault="00B65B28">
      <w:pPr>
        <w:rPr>
          <w:rFonts w:cs="Lucida Sans Unicode"/>
          <w:b/>
          <w:bCs/>
          <w:sz w:val="16"/>
          <w:szCs w:val="16"/>
        </w:rPr>
      </w:pPr>
    </w:p>
    <w:p w14:paraId="204E98FC" w14:textId="77777777" w:rsidR="00DE4D6A" w:rsidRDefault="00DE4D6A" w:rsidP="00003510">
      <w:pPr>
        <w:jc w:val="center"/>
        <w:rPr>
          <w:rFonts w:cs="Lucida Sans Unicode"/>
          <w:b/>
          <w:bCs/>
          <w:sz w:val="16"/>
          <w:szCs w:val="16"/>
        </w:rPr>
      </w:pPr>
    </w:p>
    <w:p w14:paraId="024FB7B8" w14:textId="77777777" w:rsidR="00003510" w:rsidRPr="00734A5D" w:rsidRDefault="00003510" w:rsidP="00003510">
      <w:pPr>
        <w:jc w:val="center"/>
        <w:rPr>
          <w:rFonts w:ascii="Times New Roman" w:hAnsi="Times New Roman"/>
          <w:sz w:val="16"/>
          <w:szCs w:val="16"/>
        </w:rPr>
      </w:pPr>
      <w:r w:rsidRPr="00734A5D">
        <w:rPr>
          <w:rFonts w:ascii="Times New Roman" w:hAnsi="Times New Roman"/>
          <w:sz w:val="16"/>
          <w:szCs w:val="16"/>
        </w:rPr>
        <w:t>Saratoga Hospital Laboratory</w:t>
      </w:r>
    </w:p>
    <w:p w14:paraId="4747BBD9" w14:textId="77777777" w:rsidR="00003510" w:rsidRPr="00734A5D" w:rsidRDefault="00003510" w:rsidP="00003510">
      <w:pPr>
        <w:jc w:val="center"/>
        <w:rPr>
          <w:rFonts w:ascii="Times New Roman" w:hAnsi="Times New Roman"/>
          <w:sz w:val="16"/>
          <w:szCs w:val="16"/>
        </w:rPr>
      </w:pPr>
      <w:r w:rsidRPr="00734A5D">
        <w:rPr>
          <w:rFonts w:ascii="Times New Roman" w:hAnsi="Times New Roman"/>
          <w:sz w:val="16"/>
          <w:szCs w:val="16"/>
        </w:rPr>
        <w:t>211 Church Street, Saratoga Springs, New York 12866</w:t>
      </w:r>
    </w:p>
    <w:p w14:paraId="25FE61E8" w14:textId="77777777" w:rsidR="00003510" w:rsidRPr="00565198" w:rsidRDefault="00003510" w:rsidP="00003510">
      <w:pPr>
        <w:rPr>
          <w:rFonts w:ascii="Times New Roman" w:hAnsi="Times New Roman"/>
          <w:b/>
          <w:bCs/>
          <w:sz w:val="20"/>
          <w:szCs w:val="20"/>
        </w:rPr>
      </w:pPr>
    </w:p>
    <w:p w14:paraId="2AFEC53E" w14:textId="77777777" w:rsidR="00003510" w:rsidRPr="00565198" w:rsidRDefault="00003510" w:rsidP="00003510">
      <w:pPr>
        <w:rPr>
          <w:rFonts w:ascii="Times New Roman" w:hAnsi="Times New Roman"/>
          <w:sz w:val="20"/>
          <w:szCs w:val="20"/>
        </w:rPr>
      </w:pPr>
    </w:p>
    <w:p w14:paraId="0AE1ABB3" w14:textId="77777777" w:rsidR="00003510" w:rsidRPr="00167AA9" w:rsidRDefault="00003510" w:rsidP="00003510">
      <w:pPr>
        <w:rPr>
          <w:rFonts w:ascii="Times New Roman" w:hAnsi="Times New Roman"/>
          <w:b/>
          <w:sz w:val="20"/>
          <w:szCs w:val="20"/>
        </w:rPr>
      </w:pPr>
      <w:r w:rsidRPr="00167AA9">
        <w:rPr>
          <w:rFonts w:ascii="Times New Roman" w:hAnsi="Times New Roman"/>
          <w:b/>
          <w:sz w:val="20"/>
          <w:szCs w:val="20"/>
        </w:rPr>
        <w:t>Attachment 1:  Blood Collection From IV Arm</w:t>
      </w:r>
    </w:p>
    <w:p w14:paraId="0E84B325" w14:textId="77777777" w:rsidR="00003510" w:rsidRPr="00565198" w:rsidRDefault="00003510" w:rsidP="00003510">
      <w:pPr>
        <w:rPr>
          <w:rFonts w:ascii="Times New Roman" w:hAnsi="Times New Roman"/>
          <w:sz w:val="20"/>
          <w:szCs w:val="20"/>
        </w:rPr>
      </w:pPr>
    </w:p>
    <w:p w14:paraId="13D94000" w14:textId="77777777" w:rsidR="00003510" w:rsidRPr="00565198" w:rsidRDefault="00003510" w:rsidP="00003510">
      <w:pPr>
        <w:rPr>
          <w:rFonts w:ascii="Times New Roman" w:hAnsi="Times New Roman"/>
          <w:i/>
          <w:sz w:val="20"/>
          <w:szCs w:val="20"/>
          <w:u w:val="single"/>
        </w:rPr>
      </w:pPr>
      <w:r w:rsidRPr="00565198">
        <w:rPr>
          <w:rFonts w:ascii="Times New Roman" w:hAnsi="Times New Roman"/>
          <w:i/>
          <w:sz w:val="20"/>
          <w:szCs w:val="20"/>
          <w:u w:val="single"/>
        </w:rPr>
        <w:t>Specimen Collected Proximal or Distal to an IV</w:t>
      </w:r>
    </w:p>
    <w:p w14:paraId="10790443" w14:textId="77777777"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Specimens collected from an arm with an IV should be collected distal to (below) the site of the IV infusion.  Apply the tourniquet between the IV site and the venipuncture site.</w:t>
      </w:r>
    </w:p>
    <w:p w14:paraId="0DA54407" w14:textId="77777777" w:rsidR="00003510" w:rsidRPr="00565198" w:rsidRDefault="00003510" w:rsidP="00003510">
      <w:pPr>
        <w:rPr>
          <w:rFonts w:ascii="Times New Roman" w:hAnsi="Times New Roman"/>
          <w:sz w:val="20"/>
          <w:szCs w:val="20"/>
        </w:rPr>
      </w:pPr>
    </w:p>
    <w:p w14:paraId="182F712D" w14:textId="77777777"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 xml:space="preserve">If the sample must be collected proximal to (above) the IV or from the IV itself, the infusion must be stopped by nursing unit staff for a </w:t>
      </w:r>
      <w:r w:rsidRPr="00565198">
        <w:rPr>
          <w:rFonts w:ascii="Times New Roman" w:hAnsi="Times New Roman"/>
          <w:b/>
          <w:color w:val="632423"/>
          <w:sz w:val="20"/>
          <w:szCs w:val="20"/>
        </w:rPr>
        <w:t>minimum of three (3)</w:t>
      </w:r>
      <w:r w:rsidRPr="00565198">
        <w:rPr>
          <w:rFonts w:ascii="Times New Roman" w:hAnsi="Times New Roman"/>
          <w:b/>
          <w:color w:val="943634"/>
          <w:sz w:val="20"/>
          <w:szCs w:val="20"/>
        </w:rPr>
        <w:t xml:space="preserve"> </w:t>
      </w:r>
      <w:r w:rsidRPr="00565198">
        <w:rPr>
          <w:rFonts w:ascii="Times New Roman" w:hAnsi="Times New Roman"/>
          <w:b/>
          <w:color w:val="632423"/>
          <w:sz w:val="20"/>
          <w:szCs w:val="20"/>
        </w:rPr>
        <w:t>minutes.</w:t>
      </w:r>
      <w:r w:rsidRPr="00565198">
        <w:rPr>
          <w:rFonts w:ascii="Times New Roman" w:hAnsi="Times New Roman"/>
          <w:sz w:val="20"/>
          <w:szCs w:val="20"/>
        </w:rPr>
        <w:t xml:space="preserve">  </w:t>
      </w:r>
    </w:p>
    <w:p w14:paraId="6F157A66" w14:textId="77777777" w:rsidR="00003510" w:rsidRPr="00565198" w:rsidRDefault="00003510" w:rsidP="00003510">
      <w:pPr>
        <w:pStyle w:val="ListParagraph"/>
        <w:ind w:left="1080"/>
        <w:rPr>
          <w:rFonts w:ascii="Times New Roman" w:hAnsi="Times New Roman"/>
          <w:i/>
          <w:sz w:val="20"/>
          <w:szCs w:val="20"/>
        </w:rPr>
      </w:pPr>
    </w:p>
    <w:p w14:paraId="26059DF5" w14:textId="77777777" w:rsidR="00003510" w:rsidRPr="00565198" w:rsidRDefault="00003510" w:rsidP="00003510">
      <w:pPr>
        <w:pStyle w:val="ListParagraph"/>
        <w:ind w:left="360"/>
        <w:rPr>
          <w:rFonts w:ascii="Times New Roman" w:hAnsi="Times New Roman"/>
          <w:i/>
          <w:sz w:val="20"/>
          <w:szCs w:val="20"/>
        </w:rPr>
      </w:pPr>
      <w:r w:rsidRPr="00734A5D">
        <w:rPr>
          <w:rFonts w:ascii="Times New Roman" w:hAnsi="Times New Roman"/>
          <w:b/>
          <w:i/>
          <w:sz w:val="20"/>
          <w:szCs w:val="20"/>
        </w:rPr>
        <w:t>Note:</w:t>
      </w:r>
      <w:r w:rsidRPr="00565198">
        <w:rPr>
          <w:rFonts w:ascii="Times New Roman" w:hAnsi="Times New Roman"/>
          <w:i/>
          <w:sz w:val="20"/>
          <w:szCs w:val="20"/>
        </w:rPr>
        <w:t xml:space="preserve">  Collecting a specimen while the IV is still running or without waiting a minimum of (3) minutes will cause erroneous results.</w:t>
      </w:r>
    </w:p>
    <w:p w14:paraId="40898011" w14:textId="77777777" w:rsidR="00003510" w:rsidRPr="00565198" w:rsidRDefault="00003510" w:rsidP="00003510">
      <w:pPr>
        <w:pStyle w:val="ListParagraph"/>
        <w:ind w:left="1080"/>
        <w:rPr>
          <w:rFonts w:ascii="Times New Roman" w:hAnsi="Times New Roman"/>
          <w:i/>
          <w:sz w:val="20"/>
          <w:szCs w:val="20"/>
        </w:rPr>
      </w:pPr>
    </w:p>
    <w:p w14:paraId="7602F1A0" w14:textId="77777777"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 xml:space="preserve">It is necessary that a </w:t>
      </w:r>
      <w:r w:rsidRPr="00565198">
        <w:rPr>
          <w:rFonts w:ascii="Times New Roman" w:hAnsi="Times New Roman"/>
          <w:b/>
          <w:sz w:val="20"/>
          <w:szCs w:val="20"/>
        </w:rPr>
        <w:t>Canned Comment</w:t>
      </w:r>
      <w:r w:rsidRPr="00565198">
        <w:rPr>
          <w:rFonts w:ascii="Times New Roman" w:hAnsi="Times New Roman"/>
          <w:sz w:val="20"/>
          <w:szCs w:val="20"/>
        </w:rPr>
        <w:t xml:space="preserve"> is entered by the phlebotomist.  This is very important.  Possible dilution effects must be considered along with variations associated with IV components (i.e., glucose concentrations in IV solutions may exceed 5,000% that of fasting plasma levels.)The only way anyone can identify the specimen was collected proximal or distal to an infusion site is by phlebotomy entered comments.</w:t>
      </w:r>
    </w:p>
    <w:tbl>
      <w:tblPr>
        <w:tblpPr w:leftFromText="180" w:rightFromText="180" w:vertAnchor="text" w:horzAnchor="margin" w:tblpXSpec="center" w:tblpY="138"/>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83"/>
        <w:gridCol w:w="1172"/>
        <w:gridCol w:w="4690"/>
      </w:tblGrid>
      <w:tr w:rsidR="00003510" w:rsidRPr="00565198" w14:paraId="3766840D" w14:textId="77777777" w:rsidTr="00003510">
        <w:tc>
          <w:tcPr>
            <w:tcW w:w="0" w:type="auto"/>
            <w:shd w:val="clear" w:color="auto" w:fill="C0504D"/>
          </w:tcPr>
          <w:p w14:paraId="69FC8514" w14:textId="77777777" w:rsidR="00003510" w:rsidRPr="00565198" w:rsidRDefault="00003510" w:rsidP="00003510">
            <w:pPr>
              <w:rPr>
                <w:rFonts w:ascii="Times New Roman" w:hAnsi="Times New Roman"/>
                <w:b/>
                <w:bCs/>
                <w:color w:val="FFFFFF"/>
                <w:sz w:val="20"/>
                <w:szCs w:val="20"/>
              </w:rPr>
            </w:pPr>
            <w:r w:rsidRPr="00565198">
              <w:rPr>
                <w:rFonts w:ascii="Times New Roman" w:hAnsi="Times New Roman"/>
                <w:b/>
                <w:bCs/>
                <w:color w:val="FFFFFF"/>
                <w:sz w:val="20"/>
                <w:szCs w:val="20"/>
              </w:rPr>
              <w:t>System</w:t>
            </w:r>
          </w:p>
        </w:tc>
        <w:tc>
          <w:tcPr>
            <w:tcW w:w="0" w:type="auto"/>
            <w:shd w:val="clear" w:color="auto" w:fill="C0504D"/>
          </w:tcPr>
          <w:p w14:paraId="178A3725" w14:textId="77777777" w:rsidR="00003510" w:rsidRPr="00565198" w:rsidRDefault="00003510" w:rsidP="00003510">
            <w:pPr>
              <w:rPr>
                <w:rFonts w:ascii="Times New Roman" w:hAnsi="Times New Roman"/>
                <w:b/>
                <w:bCs/>
                <w:color w:val="FFFFFF"/>
                <w:sz w:val="20"/>
                <w:szCs w:val="20"/>
              </w:rPr>
            </w:pPr>
            <w:r w:rsidRPr="00565198">
              <w:rPr>
                <w:rFonts w:ascii="Times New Roman" w:hAnsi="Times New Roman"/>
                <w:b/>
                <w:bCs/>
                <w:color w:val="FFFFFF"/>
                <w:sz w:val="20"/>
                <w:szCs w:val="20"/>
              </w:rPr>
              <w:t>Pneumonic</w:t>
            </w:r>
          </w:p>
        </w:tc>
        <w:tc>
          <w:tcPr>
            <w:tcW w:w="0" w:type="auto"/>
            <w:shd w:val="clear" w:color="auto" w:fill="C0504D"/>
          </w:tcPr>
          <w:p w14:paraId="2C7248FB" w14:textId="77777777" w:rsidR="00003510" w:rsidRPr="00565198" w:rsidRDefault="00003510" w:rsidP="00003510">
            <w:pPr>
              <w:rPr>
                <w:rFonts w:ascii="Times New Roman" w:hAnsi="Times New Roman"/>
                <w:b/>
                <w:bCs/>
                <w:color w:val="FFFFFF"/>
                <w:sz w:val="20"/>
                <w:szCs w:val="20"/>
              </w:rPr>
            </w:pPr>
            <w:r w:rsidRPr="00565198">
              <w:rPr>
                <w:rFonts w:ascii="Times New Roman" w:hAnsi="Times New Roman"/>
                <w:b/>
                <w:bCs/>
                <w:color w:val="FFFFFF"/>
                <w:sz w:val="20"/>
                <w:szCs w:val="20"/>
              </w:rPr>
              <w:t>Comment</w:t>
            </w:r>
          </w:p>
        </w:tc>
      </w:tr>
      <w:tr w:rsidR="00003510" w:rsidRPr="00565198" w14:paraId="46AB8FA1" w14:textId="77777777" w:rsidTr="00003510">
        <w:tc>
          <w:tcPr>
            <w:tcW w:w="0" w:type="auto"/>
            <w:tcBorders>
              <w:top w:val="single" w:sz="8" w:space="0" w:color="C0504D"/>
              <w:left w:val="single" w:sz="8" w:space="0" w:color="C0504D"/>
              <w:bottom w:val="single" w:sz="8" w:space="0" w:color="C0504D"/>
            </w:tcBorders>
          </w:tcPr>
          <w:p w14:paraId="72E4A968" w14:textId="77777777" w:rsidR="00003510" w:rsidRPr="00565198" w:rsidRDefault="00003510" w:rsidP="00003510">
            <w:pPr>
              <w:rPr>
                <w:rFonts w:ascii="Times New Roman" w:hAnsi="Times New Roman"/>
                <w:b/>
                <w:bCs/>
                <w:sz w:val="20"/>
                <w:szCs w:val="20"/>
              </w:rPr>
            </w:pPr>
            <w:r w:rsidRPr="00565198">
              <w:rPr>
                <w:rFonts w:ascii="Times New Roman" w:hAnsi="Times New Roman"/>
                <w:b/>
                <w:bCs/>
                <w:sz w:val="20"/>
                <w:szCs w:val="20"/>
              </w:rPr>
              <w:t>MobiLAB</w:t>
            </w:r>
          </w:p>
        </w:tc>
        <w:tc>
          <w:tcPr>
            <w:tcW w:w="0" w:type="auto"/>
            <w:tcBorders>
              <w:top w:val="single" w:sz="8" w:space="0" w:color="C0504D"/>
              <w:bottom w:val="single" w:sz="8" w:space="0" w:color="C0504D"/>
            </w:tcBorders>
          </w:tcPr>
          <w:p w14:paraId="4943EDF2" w14:textId="77777777" w:rsidR="00003510" w:rsidRPr="00565198" w:rsidRDefault="00003510" w:rsidP="00003510">
            <w:pPr>
              <w:rPr>
                <w:rFonts w:ascii="Times New Roman" w:hAnsi="Times New Roman"/>
                <w:sz w:val="20"/>
                <w:szCs w:val="20"/>
              </w:rPr>
            </w:pPr>
            <w:r w:rsidRPr="00565198">
              <w:rPr>
                <w:rFonts w:ascii="Times New Roman" w:hAnsi="Times New Roman"/>
                <w:sz w:val="20"/>
                <w:szCs w:val="20"/>
              </w:rPr>
              <w:t>IV</w:t>
            </w:r>
          </w:p>
        </w:tc>
        <w:tc>
          <w:tcPr>
            <w:tcW w:w="0" w:type="auto"/>
            <w:tcBorders>
              <w:top w:val="single" w:sz="8" w:space="0" w:color="C0504D"/>
              <w:bottom w:val="single" w:sz="8" w:space="0" w:color="C0504D"/>
              <w:right w:val="single" w:sz="8" w:space="0" w:color="C0504D"/>
            </w:tcBorders>
          </w:tcPr>
          <w:p w14:paraId="4E0C3DCC" w14:textId="77777777" w:rsidR="00003510" w:rsidRPr="00565198" w:rsidRDefault="00003510" w:rsidP="00003510">
            <w:pPr>
              <w:rPr>
                <w:rFonts w:ascii="Times New Roman" w:hAnsi="Times New Roman"/>
                <w:sz w:val="20"/>
                <w:szCs w:val="20"/>
              </w:rPr>
            </w:pPr>
            <w:r w:rsidRPr="00565198">
              <w:rPr>
                <w:rFonts w:ascii="Times New Roman" w:hAnsi="Times New Roman"/>
                <w:sz w:val="20"/>
                <w:szCs w:val="20"/>
              </w:rPr>
              <w:t>Drawn proximal or distal to IV site. IV held for 3+ min.</w:t>
            </w:r>
          </w:p>
        </w:tc>
      </w:tr>
      <w:tr w:rsidR="00003510" w:rsidRPr="00565198" w14:paraId="649AF2E2" w14:textId="77777777" w:rsidTr="00003510">
        <w:tc>
          <w:tcPr>
            <w:tcW w:w="0" w:type="auto"/>
          </w:tcPr>
          <w:p w14:paraId="3EB1E922" w14:textId="77777777" w:rsidR="00003510" w:rsidRPr="00565198" w:rsidRDefault="00003510" w:rsidP="00003510">
            <w:pPr>
              <w:rPr>
                <w:rFonts w:ascii="Times New Roman" w:hAnsi="Times New Roman"/>
                <w:b/>
                <w:bCs/>
                <w:sz w:val="20"/>
                <w:szCs w:val="20"/>
              </w:rPr>
            </w:pPr>
            <w:r w:rsidRPr="00565198">
              <w:rPr>
                <w:rFonts w:ascii="Times New Roman" w:hAnsi="Times New Roman"/>
                <w:b/>
                <w:bCs/>
                <w:sz w:val="20"/>
                <w:szCs w:val="20"/>
              </w:rPr>
              <w:t>Meditech</w:t>
            </w:r>
          </w:p>
        </w:tc>
        <w:tc>
          <w:tcPr>
            <w:tcW w:w="0" w:type="auto"/>
          </w:tcPr>
          <w:p w14:paraId="4A49886E" w14:textId="77777777" w:rsidR="00003510" w:rsidRPr="00565198" w:rsidRDefault="00003510" w:rsidP="00003510">
            <w:pPr>
              <w:rPr>
                <w:rFonts w:ascii="Times New Roman" w:hAnsi="Times New Roman"/>
                <w:sz w:val="20"/>
                <w:szCs w:val="20"/>
              </w:rPr>
            </w:pPr>
            <w:r w:rsidRPr="00565198">
              <w:rPr>
                <w:rFonts w:ascii="Times New Roman" w:hAnsi="Times New Roman"/>
                <w:sz w:val="20"/>
                <w:szCs w:val="20"/>
              </w:rPr>
              <w:t>LIV</w:t>
            </w:r>
          </w:p>
        </w:tc>
        <w:tc>
          <w:tcPr>
            <w:tcW w:w="0" w:type="auto"/>
          </w:tcPr>
          <w:p w14:paraId="0203BDF4" w14:textId="77777777" w:rsidR="00003510" w:rsidRPr="00565198" w:rsidRDefault="00003510" w:rsidP="00003510">
            <w:pPr>
              <w:rPr>
                <w:rFonts w:ascii="Times New Roman" w:hAnsi="Times New Roman"/>
                <w:sz w:val="20"/>
                <w:szCs w:val="20"/>
              </w:rPr>
            </w:pPr>
            <w:r w:rsidRPr="00565198">
              <w:rPr>
                <w:rFonts w:ascii="Times New Roman" w:hAnsi="Times New Roman"/>
                <w:sz w:val="20"/>
                <w:szCs w:val="20"/>
              </w:rPr>
              <w:t>Drawn above IV</w:t>
            </w:r>
          </w:p>
        </w:tc>
      </w:tr>
    </w:tbl>
    <w:p w14:paraId="2764BF9E" w14:textId="77777777" w:rsidR="00003510" w:rsidRPr="00565198" w:rsidRDefault="00003510" w:rsidP="00003510">
      <w:pPr>
        <w:ind w:left="1800"/>
        <w:rPr>
          <w:rFonts w:ascii="Times New Roman" w:hAnsi="Times New Roman"/>
          <w:sz w:val="20"/>
          <w:szCs w:val="20"/>
        </w:rPr>
      </w:pPr>
    </w:p>
    <w:p w14:paraId="5F17D003" w14:textId="77777777" w:rsidR="00003510" w:rsidRPr="00565198" w:rsidRDefault="00003510" w:rsidP="00003510">
      <w:pPr>
        <w:ind w:left="1800"/>
        <w:rPr>
          <w:rFonts w:ascii="Times New Roman" w:hAnsi="Times New Roman"/>
          <w:sz w:val="20"/>
          <w:szCs w:val="20"/>
        </w:rPr>
      </w:pPr>
    </w:p>
    <w:p w14:paraId="2F93E519" w14:textId="77777777" w:rsidR="00003510" w:rsidRPr="00565198" w:rsidRDefault="00003510" w:rsidP="00003510">
      <w:pPr>
        <w:ind w:left="1800"/>
        <w:rPr>
          <w:rFonts w:ascii="Times New Roman" w:hAnsi="Times New Roman"/>
          <w:sz w:val="20"/>
          <w:szCs w:val="20"/>
        </w:rPr>
      </w:pPr>
    </w:p>
    <w:p w14:paraId="57C8BA09" w14:textId="77777777" w:rsidR="00003510" w:rsidRPr="00565198" w:rsidRDefault="00003510" w:rsidP="00003510">
      <w:pPr>
        <w:ind w:left="1800"/>
        <w:rPr>
          <w:rFonts w:ascii="Times New Roman" w:hAnsi="Times New Roman"/>
          <w:sz w:val="20"/>
          <w:szCs w:val="20"/>
        </w:rPr>
      </w:pPr>
    </w:p>
    <w:p w14:paraId="4A95CFD3" w14:textId="77777777" w:rsidR="00003510" w:rsidRPr="00565198" w:rsidRDefault="00003510" w:rsidP="00003510">
      <w:pPr>
        <w:ind w:left="1800"/>
        <w:rPr>
          <w:rFonts w:ascii="Times New Roman" w:hAnsi="Times New Roman"/>
          <w:sz w:val="20"/>
          <w:szCs w:val="20"/>
        </w:rPr>
      </w:pPr>
    </w:p>
    <w:p w14:paraId="7052A259" w14:textId="77777777" w:rsidR="00003510" w:rsidRPr="00565198" w:rsidRDefault="00003510" w:rsidP="00003510">
      <w:pPr>
        <w:rPr>
          <w:rFonts w:ascii="Times New Roman" w:hAnsi="Times New Roman"/>
          <w:i/>
          <w:sz w:val="20"/>
          <w:szCs w:val="20"/>
          <w:u w:val="single"/>
        </w:rPr>
      </w:pPr>
      <w:r w:rsidRPr="00565198">
        <w:rPr>
          <w:rFonts w:ascii="Times New Roman" w:hAnsi="Times New Roman"/>
          <w:i/>
          <w:sz w:val="20"/>
          <w:szCs w:val="20"/>
          <w:u w:val="single"/>
        </w:rPr>
        <w:t>Specimen Collected from an IV Line</w:t>
      </w:r>
    </w:p>
    <w:p w14:paraId="2D2B2239" w14:textId="77777777"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It is necessary for nursing staff to flush the IV prior to blood collection from a line.</w:t>
      </w:r>
    </w:p>
    <w:p w14:paraId="6ACCC224" w14:textId="77777777" w:rsidR="00003510" w:rsidRPr="00565198" w:rsidRDefault="00003510" w:rsidP="00003510">
      <w:pPr>
        <w:numPr>
          <w:ilvl w:val="1"/>
          <w:numId w:val="21"/>
        </w:numPr>
        <w:rPr>
          <w:rFonts w:ascii="Times New Roman" w:hAnsi="Times New Roman"/>
          <w:sz w:val="20"/>
          <w:szCs w:val="20"/>
        </w:rPr>
      </w:pPr>
      <w:r w:rsidRPr="00565198">
        <w:rPr>
          <w:rFonts w:ascii="Times New Roman" w:hAnsi="Times New Roman"/>
          <w:sz w:val="20"/>
          <w:szCs w:val="20"/>
        </w:rPr>
        <w:t>Saline solution is recommended.</w:t>
      </w:r>
    </w:p>
    <w:p w14:paraId="4C40CC53" w14:textId="77777777" w:rsidR="00003510" w:rsidRPr="00565198" w:rsidRDefault="00003510" w:rsidP="00003510">
      <w:pPr>
        <w:numPr>
          <w:ilvl w:val="1"/>
          <w:numId w:val="21"/>
        </w:numPr>
        <w:rPr>
          <w:rFonts w:ascii="Times New Roman" w:hAnsi="Times New Roman"/>
          <w:sz w:val="20"/>
          <w:szCs w:val="20"/>
        </w:rPr>
      </w:pPr>
      <w:r>
        <w:rPr>
          <w:rFonts w:ascii="Times New Roman" w:hAnsi="Times New Roman"/>
          <w:sz w:val="20"/>
          <w:szCs w:val="20"/>
        </w:rPr>
        <w:t xml:space="preserve">A </w:t>
      </w:r>
      <w:r w:rsidRPr="00565198">
        <w:rPr>
          <w:rFonts w:ascii="Times New Roman" w:hAnsi="Times New Roman"/>
          <w:sz w:val="20"/>
          <w:szCs w:val="20"/>
        </w:rPr>
        <w:t>minimum of 5cc should be wasted prior to blood collection.</w:t>
      </w:r>
    </w:p>
    <w:p w14:paraId="6CEB5FB2" w14:textId="77777777" w:rsidR="00003510" w:rsidRPr="00565198" w:rsidRDefault="00003510" w:rsidP="00003510">
      <w:pPr>
        <w:numPr>
          <w:ilvl w:val="1"/>
          <w:numId w:val="21"/>
        </w:numPr>
        <w:rPr>
          <w:rFonts w:ascii="Times New Roman" w:hAnsi="Times New Roman"/>
          <w:sz w:val="20"/>
          <w:szCs w:val="20"/>
        </w:rPr>
      </w:pPr>
      <w:r w:rsidRPr="00565198">
        <w:rPr>
          <w:rFonts w:ascii="Times New Roman" w:hAnsi="Times New Roman"/>
          <w:sz w:val="20"/>
          <w:szCs w:val="20"/>
        </w:rPr>
        <w:t>When collecting samples for coagulation studies (i.e., PT,/PTT) from a line previously flushed with heparin, it is important for nursing staff to flush with a minimum of 5cc saline and waste 5cc of blood prior to collecting the sample.</w:t>
      </w:r>
    </w:p>
    <w:p w14:paraId="1CC31DD0" w14:textId="77777777" w:rsidR="00003510" w:rsidRPr="00565198" w:rsidRDefault="00003510" w:rsidP="00003510">
      <w:pPr>
        <w:rPr>
          <w:rFonts w:ascii="Times New Roman" w:hAnsi="Times New Roman"/>
          <w:sz w:val="20"/>
          <w:szCs w:val="20"/>
        </w:rPr>
      </w:pPr>
    </w:p>
    <w:p w14:paraId="045B68A4" w14:textId="77777777"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Results drawn from a line must be reviewed with care.  Possible dilution effects must be considered along with variations associated with IV components (i.e., glucose concentrations in IV solutions may exceed 5,000% that of fasting plasma levels.) It is up to the phlebotomy staff to enter the canned comment “</w:t>
      </w:r>
      <w:r w:rsidRPr="00565198">
        <w:rPr>
          <w:rFonts w:ascii="Times New Roman" w:hAnsi="Times New Roman"/>
          <w:b/>
          <w:sz w:val="20"/>
          <w:szCs w:val="20"/>
        </w:rPr>
        <w:t xml:space="preserve">LLINE” </w:t>
      </w:r>
      <w:r w:rsidRPr="00565198">
        <w:rPr>
          <w:rFonts w:ascii="Times New Roman" w:hAnsi="Times New Roman"/>
          <w:sz w:val="20"/>
          <w:szCs w:val="20"/>
        </w:rPr>
        <w:t>during the receiving phase of specimen handling.</w:t>
      </w:r>
    </w:p>
    <w:p w14:paraId="41CA1845" w14:textId="77777777" w:rsidR="00003510" w:rsidRDefault="00003510" w:rsidP="00003510">
      <w:pPr>
        <w:ind w:left="1080"/>
        <w:rPr>
          <w:rFonts w:ascii="Times New Roman" w:hAnsi="Times New Roman"/>
          <w:sz w:val="20"/>
          <w:szCs w:val="20"/>
        </w:rPr>
      </w:pPr>
    </w:p>
    <w:p w14:paraId="0111EDDB" w14:textId="0CC0AD89" w:rsidR="00003510" w:rsidRDefault="00CB5B07" w:rsidP="00003510">
      <w:pPr>
        <w:ind w:left="108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0528" behindDoc="0" locked="0" layoutInCell="1" allowOverlap="1" wp14:anchorId="0FFFEF1C" wp14:editId="2A72AF6D">
                <wp:simplePos x="0" y="0"/>
                <wp:positionH relativeFrom="column">
                  <wp:posOffset>4676775</wp:posOffset>
                </wp:positionH>
                <wp:positionV relativeFrom="paragraph">
                  <wp:posOffset>288290</wp:posOffset>
                </wp:positionV>
                <wp:extent cx="2066925" cy="441960"/>
                <wp:effectExtent l="0" t="0" r="0" b="6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1DF75" w14:textId="77777777" w:rsidR="00592C6D" w:rsidRPr="00074B4A" w:rsidRDefault="00592C6D" w:rsidP="00003510">
                            <w:pPr>
                              <w:rPr>
                                <w:rFonts w:ascii="Times New Roman" w:hAnsi="Times New Roman"/>
                                <w:sz w:val="16"/>
                                <w:szCs w:val="16"/>
                              </w:rPr>
                            </w:pPr>
                            <w:r w:rsidRPr="00074B4A">
                              <w:rPr>
                                <w:rFonts w:ascii="Times New Roman" w:hAnsi="Times New Roman"/>
                                <w:sz w:val="16"/>
                                <w:szCs w:val="16"/>
                              </w:rPr>
                              <w:t>Place a “Y” in this box.  Only enter specimens from this specific draw.  Comment will be entered for all specimens.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FFEF1C" id="Text Box 10" o:spid="_x0000_s1028" type="#_x0000_t202" style="position:absolute;left:0;text-align:left;margin-left:368.25pt;margin-top:22.7pt;width:162.75pt;height:34.8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" stroked="f">
                <v:textbox style="mso-fit-shape-to-text:t">
                  <w:txbxContent>
                    <w:p w14:paraId="6DF1DF75" w14:textId="77777777" w:rsidR="00592C6D" w:rsidRPr="00074B4A" w:rsidRDefault="00592C6D" w:rsidP="00003510">
                      <w:pPr>
                        <w:rPr>
                          <w:rFonts w:ascii="Times New Roman" w:hAnsi="Times New Roman"/>
                          <w:sz w:val="16"/>
                          <w:szCs w:val="16"/>
                        </w:rPr>
                      </w:pPr>
                      <w:r w:rsidRPr="00074B4A">
                        <w:rPr>
                          <w:rFonts w:ascii="Times New Roman" w:hAnsi="Times New Roman"/>
                          <w:sz w:val="16"/>
                          <w:szCs w:val="16"/>
                        </w:rPr>
                        <w:t>Place a “Y” in this box.  Only enter specimens from this specific draw.  Comment will be entered for all specimens.</w:t>
                      </w:r>
                    </w:p>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69504" behindDoc="0" locked="0" layoutInCell="1" allowOverlap="1" wp14:anchorId="6884C1A3" wp14:editId="09E0D576">
                <wp:simplePos x="0" y="0"/>
                <wp:positionH relativeFrom="column">
                  <wp:posOffset>1838325</wp:posOffset>
                </wp:positionH>
                <wp:positionV relativeFrom="paragraph">
                  <wp:posOffset>374015</wp:posOffset>
                </wp:positionV>
                <wp:extent cx="3371850" cy="85725"/>
                <wp:effectExtent l="28575" t="69215" r="19050" b="1651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71850" cy="857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856E8" id="AutoShape 9" o:spid="_x0000_s1026" type="#_x0000_t32" style="position:absolute;margin-left:144.75pt;margin-top:29.45pt;width:265.5pt;height:6.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" strokeweight="2.25pt">
                <v:stroke endarrow="block"/>
              </v:shape>
            </w:pict>
          </mc:Fallback>
        </mc:AlternateContent>
      </w:r>
      <w:r w:rsidR="00592C6D">
        <w:rPr>
          <w:rFonts w:ascii="Times New Roman" w:hAnsi="Times New Roman"/>
          <w:noProof/>
          <w:sz w:val="20"/>
          <w:szCs w:val="20"/>
        </w:rPr>
        <w:drawing>
          <wp:inline distT="0" distB="0" distL="0" distR="0" wp14:anchorId="48057A75" wp14:editId="1537B818">
            <wp:extent cx="3743325" cy="20859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743325" cy="2085975"/>
                    </a:xfrm>
                    <a:prstGeom prst="rect">
                      <a:avLst/>
                    </a:prstGeom>
                    <a:noFill/>
                    <a:ln w="9525">
                      <a:noFill/>
                      <a:miter lim="800000"/>
                      <a:headEnd/>
                      <a:tailEnd/>
                    </a:ln>
                  </pic:spPr>
                </pic:pic>
              </a:graphicData>
            </a:graphic>
          </wp:inline>
        </w:drawing>
      </w:r>
    </w:p>
    <w:p w14:paraId="27DE956B" w14:textId="77777777" w:rsidR="00003510" w:rsidRPr="00565198" w:rsidRDefault="00003510" w:rsidP="00003510">
      <w:pPr>
        <w:ind w:left="1080"/>
        <w:rPr>
          <w:rFonts w:ascii="Times New Roman" w:hAnsi="Times New Roman"/>
          <w:sz w:val="20"/>
          <w:szCs w:val="20"/>
        </w:rPr>
      </w:pPr>
    </w:p>
    <w:p w14:paraId="2116FFD1" w14:textId="77777777"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The phlebotomist may assist nursing staff in the collection of blood sample from a venous access line.</w:t>
      </w:r>
    </w:p>
    <w:p w14:paraId="0A60C105" w14:textId="77777777" w:rsidR="004E4FDB" w:rsidRPr="0050109C" w:rsidRDefault="00003510" w:rsidP="00B65B28">
      <w:pPr>
        <w:numPr>
          <w:ilvl w:val="1"/>
          <w:numId w:val="21"/>
        </w:numPr>
        <w:ind w:left="945"/>
      </w:pPr>
      <w:r w:rsidRPr="00B65B28">
        <w:rPr>
          <w:rFonts w:ascii="Times New Roman" w:hAnsi="Times New Roman"/>
          <w:sz w:val="20"/>
          <w:szCs w:val="20"/>
        </w:rPr>
        <w:t xml:space="preserve">When more than one individual is involved in the collection process and samples change hands, read-back and verify must be performed.  Nursing staff accessing the sample must read aloud the name, D.O.B. and H0 number directly from the wristband. The phlebotomist or other assistant will match and read-back this information as entered on the sample labels. If in agreement, the phlebotomist may place the barcoded labels on the samples. Nursing staff initials will be placed on the labels with the date and time of collection and a comment made in Meditech that read-back and verify was performed.  </w:t>
      </w:r>
    </w:p>
    <w:sectPr w:rsidR="004E4FDB" w:rsidRPr="0050109C" w:rsidSect="00AC1C13">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D8058" w14:textId="77777777" w:rsidR="00592C6D" w:rsidRDefault="00592C6D">
      <w:r>
        <w:separator/>
      </w:r>
    </w:p>
  </w:endnote>
  <w:endnote w:type="continuationSeparator" w:id="0">
    <w:p w14:paraId="703EE044" w14:textId="77777777" w:rsidR="00592C6D" w:rsidRDefault="0059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6"/>
        <w:szCs w:val="16"/>
      </w:rPr>
      <w:id w:val="867494016"/>
      <w:docPartObj>
        <w:docPartGallery w:val="Page Numbers (Bottom of Page)"/>
        <w:docPartUnique/>
      </w:docPartObj>
    </w:sdtPr>
    <w:sdtEndPr/>
    <w:sdtContent>
      <w:sdt>
        <w:sdtPr>
          <w:rPr>
            <w:rFonts w:ascii="Times New Roman" w:hAnsi="Times New Roman"/>
            <w:sz w:val="16"/>
            <w:szCs w:val="16"/>
          </w:rPr>
          <w:id w:val="565050523"/>
          <w:docPartObj>
            <w:docPartGallery w:val="Page Numbers (Top of Page)"/>
            <w:docPartUnique/>
          </w:docPartObj>
        </w:sdtPr>
        <w:sdtEndPr/>
        <w:sdtContent>
          <w:p w14:paraId="29F014B7" w14:textId="6BCE0EF4" w:rsidR="00592C6D" w:rsidRPr="00B65B28" w:rsidRDefault="00CB5B07">
            <w:pPr>
              <w:pStyle w:val="Footer"/>
              <w:jc w:val="right"/>
              <w:rPr>
                <w:rFonts w:ascii="Times New Roman" w:hAnsi="Times New Roman"/>
                <w:sz w:val="16"/>
                <w:szCs w:val="16"/>
              </w:rPr>
            </w:pPr>
            <w:r>
              <w:fldChar w:fldCharType="begin"/>
            </w:r>
            <w:r>
              <w:instrText xml:space="preserve"> FILENAME  \p  \* MERGEFORMAT </w:instrText>
            </w:r>
            <w:r>
              <w:fldChar w:fldCharType="separate"/>
            </w:r>
            <w:r w:rsidR="00AE24B5" w:rsidRPr="00AE24B5">
              <w:rPr>
                <w:rFonts w:ascii="Times New Roman" w:hAnsi="Times New Roman"/>
                <w:noProof/>
                <w:sz w:val="16"/>
                <w:szCs w:val="16"/>
              </w:rPr>
              <w:t>L:\Lab\Lab\Procedures-Final\Phlebotomy\procedures\Blood Collection Process Syringe 2.26.13.docx</w:t>
            </w:r>
            <w:r>
              <w:rPr>
                <w:rFonts w:ascii="Times New Roman" w:hAnsi="Times New Roman"/>
                <w:noProof/>
                <w:sz w:val="16"/>
                <w:szCs w:val="16"/>
              </w:rPr>
              <w:fldChar w:fldCharType="end"/>
            </w:r>
            <w:r w:rsidR="00592C6D">
              <w:rPr>
                <w:rFonts w:ascii="Times New Roman" w:hAnsi="Times New Roman"/>
                <w:sz w:val="16"/>
                <w:szCs w:val="16"/>
              </w:rPr>
              <w:t xml:space="preserve">                                                                                         </w:t>
            </w:r>
            <w:r w:rsidR="00592C6D" w:rsidRPr="00B65B28">
              <w:rPr>
                <w:rFonts w:ascii="Times New Roman" w:hAnsi="Times New Roman"/>
                <w:sz w:val="16"/>
                <w:szCs w:val="16"/>
              </w:rPr>
              <w:t xml:space="preserve">Page </w:t>
            </w:r>
            <w:r w:rsidR="00B56E84" w:rsidRPr="00B65B28">
              <w:rPr>
                <w:rFonts w:ascii="Times New Roman" w:hAnsi="Times New Roman"/>
                <w:b/>
                <w:sz w:val="16"/>
                <w:szCs w:val="16"/>
              </w:rPr>
              <w:fldChar w:fldCharType="begin"/>
            </w:r>
            <w:r w:rsidR="00592C6D" w:rsidRPr="00B65B28">
              <w:rPr>
                <w:rFonts w:ascii="Times New Roman" w:hAnsi="Times New Roman"/>
                <w:b/>
                <w:sz w:val="16"/>
                <w:szCs w:val="16"/>
              </w:rPr>
              <w:instrText xml:space="preserve"> PAGE </w:instrText>
            </w:r>
            <w:r w:rsidR="00B56E84" w:rsidRPr="00B65B28">
              <w:rPr>
                <w:rFonts w:ascii="Times New Roman" w:hAnsi="Times New Roman"/>
                <w:b/>
                <w:sz w:val="16"/>
                <w:szCs w:val="16"/>
              </w:rPr>
              <w:fldChar w:fldCharType="separate"/>
            </w:r>
            <w:r>
              <w:rPr>
                <w:rFonts w:ascii="Times New Roman" w:hAnsi="Times New Roman"/>
                <w:b/>
                <w:noProof/>
                <w:sz w:val="16"/>
                <w:szCs w:val="16"/>
              </w:rPr>
              <w:t>1</w:t>
            </w:r>
            <w:r w:rsidR="00B56E84" w:rsidRPr="00B65B28">
              <w:rPr>
                <w:rFonts w:ascii="Times New Roman" w:hAnsi="Times New Roman"/>
                <w:b/>
                <w:sz w:val="16"/>
                <w:szCs w:val="16"/>
              </w:rPr>
              <w:fldChar w:fldCharType="end"/>
            </w:r>
            <w:r w:rsidR="00592C6D" w:rsidRPr="00B65B28">
              <w:rPr>
                <w:rFonts w:ascii="Times New Roman" w:hAnsi="Times New Roman"/>
                <w:sz w:val="16"/>
                <w:szCs w:val="16"/>
              </w:rPr>
              <w:t xml:space="preserve"> of </w:t>
            </w:r>
            <w:r w:rsidR="00B56E84" w:rsidRPr="00B65B28">
              <w:rPr>
                <w:rFonts w:ascii="Times New Roman" w:hAnsi="Times New Roman"/>
                <w:b/>
                <w:sz w:val="16"/>
                <w:szCs w:val="16"/>
              </w:rPr>
              <w:fldChar w:fldCharType="begin"/>
            </w:r>
            <w:r w:rsidR="00592C6D" w:rsidRPr="00B65B28">
              <w:rPr>
                <w:rFonts w:ascii="Times New Roman" w:hAnsi="Times New Roman"/>
                <w:b/>
                <w:sz w:val="16"/>
                <w:szCs w:val="16"/>
              </w:rPr>
              <w:instrText xml:space="preserve"> NUMPAGES  </w:instrText>
            </w:r>
            <w:r w:rsidR="00B56E84" w:rsidRPr="00B65B28">
              <w:rPr>
                <w:rFonts w:ascii="Times New Roman" w:hAnsi="Times New Roman"/>
                <w:b/>
                <w:sz w:val="16"/>
                <w:szCs w:val="16"/>
              </w:rPr>
              <w:fldChar w:fldCharType="separate"/>
            </w:r>
            <w:r>
              <w:rPr>
                <w:rFonts w:ascii="Times New Roman" w:hAnsi="Times New Roman"/>
                <w:b/>
                <w:noProof/>
                <w:sz w:val="16"/>
                <w:szCs w:val="16"/>
              </w:rPr>
              <w:t>5</w:t>
            </w:r>
            <w:r w:rsidR="00B56E84" w:rsidRPr="00B65B28">
              <w:rPr>
                <w:rFonts w:ascii="Times New Roman" w:hAnsi="Times New Roman"/>
                <w:b/>
                <w:sz w:val="16"/>
                <w:szCs w:val="16"/>
              </w:rPr>
              <w:fldChar w:fldCharType="end"/>
            </w:r>
          </w:p>
        </w:sdtContent>
      </w:sdt>
    </w:sdtContent>
  </w:sdt>
  <w:p w14:paraId="7A57787C" w14:textId="77777777" w:rsidR="00592C6D" w:rsidRPr="00FA0910" w:rsidRDefault="00592C6D" w:rsidP="00442486">
    <w:pPr>
      <w:pStyle w:val="Footer"/>
      <w:rPr>
        <w:rFonts w:ascii="Times New Roman" w:hAnsi="Times New Roman"/>
        <w:sz w:val="16"/>
      </w:rPr>
    </w:pPr>
    <w:r w:rsidRPr="00FA0910">
      <w:rPr>
        <w:rFonts w:ascii="Times New Roman" w:hAnsi="Times New Roman"/>
        <w:sz w:val="16"/>
      </w:rPr>
      <w:t>SOP#PB2.2</w:t>
    </w:r>
  </w:p>
  <w:p w14:paraId="08B61C3F" w14:textId="77777777" w:rsidR="00592C6D" w:rsidRPr="00FA0910" w:rsidRDefault="00592C6D" w:rsidP="00442486">
    <w:pPr>
      <w:pStyle w:val="Footer"/>
      <w:rPr>
        <w:rFonts w:ascii="Times New Roman" w:hAnsi="Times New Roman"/>
        <w:sz w:val="16"/>
      </w:rPr>
    </w:pPr>
    <w:r w:rsidRPr="00FA0910">
      <w:rPr>
        <w:rFonts w:ascii="Times New Roman" w:hAnsi="Times New Roman"/>
        <w:sz w:val="16"/>
      </w:rPr>
      <w:t>Date Printed:  02/28/13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ECC80" w14:textId="77777777" w:rsidR="00592C6D" w:rsidRDefault="00592C6D">
      <w:r>
        <w:separator/>
      </w:r>
    </w:p>
  </w:footnote>
  <w:footnote w:type="continuationSeparator" w:id="0">
    <w:p w14:paraId="1EC80325" w14:textId="77777777" w:rsidR="00592C6D" w:rsidRDefault="0059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DD4" w14:textId="77777777" w:rsidR="00592C6D" w:rsidRPr="00155CB0" w:rsidRDefault="00592C6D" w:rsidP="0028425B">
    <w:pPr>
      <w:pStyle w:val="Header"/>
      <w:jc w:val="center"/>
      <w:rPr>
        <w:rFonts w:cs="Lucida Sans Unicod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384"/>
    <w:multiLevelType w:val="hybridMultilevel"/>
    <w:tmpl w:val="A9BC1206"/>
    <w:lvl w:ilvl="0" w:tplc="04090001">
      <w:start w:val="1"/>
      <w:numFmt w:val="bullet"/>
      <w:lvlText w:val=""/>
      <w:lvlJc w:val="left"/>
      <w:pPr>
        <w:tabs>
          <w:tab w:val="num" w:pos="360"/>
        </w:tabs>
        <w:ind w:left="360" w:hanging="360"/>
      </w:pPr>
      <w:rPr>
        <w:rFonts w:ascii="Symbol" w:hAnsi="Symbol" w:hint="default"/>
      </w:rPr>
    </w:lvl>
    <w:lvl w:ilvl="1" w:tplc="8A08D57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37730"/>
    <w:multiLevelType w:val="hybridMultilevel"/>
    <w:tmpl w:val="D9B6DD36"/>
    <w:lvl w:ilvl="0" w:tplc="316A322C">
      <w:start w:val="2"/>
      <w:numFmt w:val="lowerLetter"/>
      <w:lvlText w:val="%1."/>
      <w:lvlJc w:val="left"/>
      <w:pPr>
        <w:ind w:left="1080" w:hanging="360"/>
      </w:pPr>
      <w:rPr>
        <w:rFonts w:hint="default"/>
      </w:r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195E4B"/>
    <w:multiLevelType w:val="hybridMultilevel"/>
    <w:tmpl w:val="29BC942E"/>
    <w:lvl w:ilvl="0" w:tplc="879CCA88">
      <w:start w:val="2"/>
      <w:numFmt w:val="decimal"/>
      <w:lvlText w:val="%1.)"/>
      <w:lvlJc w:val="left"/>
      <w:pPr>
        <w:tabs>
          <w:tab w:val="num" w:pos="1305"/>
        </w:tabs>
        <w:ind w:left="1305" w:hanging="360"/>
      </w:pPr>
      <w:rPr>
        <w:rFonts w:hint="default"/>
      </w:rPr>
    </w:lvl>
    <w:lvl w:ilvl="1" w:tplc="34B8BE14">
      <w:start w:val="1"/>
      <w:numFmt w:val="lowerLetter"/>
      <w:lvlText w:val="%2.)"/>
      <w:lvlJc w:val="left"/>
      <w:pPr>
        <w:tabs>
          <w:tab w:val="num" w:pos="2025"/>
        </w:tabs>
        <w:ind w:left="2025" w:hanging="36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3" w15:restartNumberingAfterBreak="0">
    <w:nsid w:val="096F14A1"/>
    <w:multiLevelType w:val="hybridMultilevel"/>
    <w:tmpl w:val="1E3AF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F2A2D"/>
    <w:multiLevelType w:val="hybridMultilevel"/>
    <w:tmpl w:val="70780C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178FA"/>
    <w:multiLevelType w:val="hybridMultilevel"/>
    <w:tmpl w:val="CF907EF8"/>
    <w:lvl w:ilvl="0" w:tplc="53265F2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B30681"/>
    <w:multiLevelType w:val="hybridMultilevel"/>
    <w:tmpl w:val="4E5458C2"/>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22A557D7"/>
    <w:multiLevelType w:val="hybridMultilevel"/>
    <w:tmpl w:val="5212C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6279A"/>
    <w:multiLevelType w:val="hybridMultilevel"/>
    <w:tmpl w:val="48C41D18"/>
    <w:lvl w:ilvl="0" w:tplc="9F8EAF9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E3C0C"/>
    <w:multiLevelType w:val="hybridMultilevel"/>
    <w:tmpl w:val="C4A45A78"/>
    <w:lvl w:ilvl="0" w:tplc="9B7673A6">
      <w:start w:val="12"/>
      <w:numFmt w:val="decimal"/>
      <w:lvlText w:val="%1."/>
      <w:lvlJc w:val="left"/>
      <w:pPr>
        <w:ind w:left="360" w:hanging="360"/>
      </w:pPr>
      <w:rPr>
        <w:rFonts w:hint="default"/>
        <w:b w:val="0"/>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B813D38"/>
    <w:multiLevelType w:val="hybridMultilevel"/>
    <w:tmpl w:val="85A6B23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0201E2"/>
    <w:multiLevelType w:val="hybridMultilevel"/>
    <w:tmpl w:val="E86CF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14472E"/>
    <w:multiLevelType w:val="hybridMultilevel"/>
    <w:tmpl w:val="E35CF5AE"/>
    <w:lvl w:ilvl="0" w:tplc="DACC7DD6">
      <w:start w:val="15"/>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FB26425"/>
    <w:multiLevelType w:val="hybridMultilevel"/>
    <w:tmpl w:val="BAE67F6A"/>
    <w:lvl w:ilvl="0" w:tplc="96EA0F7E">
      <w:start w:val="1"/>
      <w:numFmt w:val="decimal"/>
      <w:lvlText w:val="%1.)"/>
      <w:lvlJc w:val="left"/>
      <w:pPr>
        <w:tabs>
          <w:tab w:val="num" w:pos="1305"/>
        </w:tabs>
        <w:ind w:left="1305" w:hanging="360"/>
      </w:pPr>
      <w:rPr>
        <w:rFonts w:hint="default"/>
      </w:rPr>
    </w:lvl>
    <w:lvl w:ilvl="1" w:tplc="04090019">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4" w15:restartNumberingAfterBreak="0">
    <w:nsid w:val="42BA1A9C"/>
    <w:multiLevelType w:val="hybridMultilevel"/>
    <w:tmpl w:val="334683FE"/>
    <w:lvl w:ilvl="0" w:tplc="8A08D576">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96446F4"/>
    <w:multiLevelType w:val="hybridMultilevel"/>
    <w:tmpl w:val="F37A538E"/>
    <w:lvl w:ilvl="0" w:tplc="A1DE5980">
      <w:start w:val="1"/>
      <w:numFmt w:val="decimal"/>
      <w:lvlText w:val="%1."/>
      <w:lvlJc w:val="left"/>
      <w:pPr>
        <w:ind w:left="360" w:hanging="360"/>
      </w:pPr>
      <w:rPr>
        <w:rFonts w:hint="default"/>
        <w:b w:val="0"/>
        <w:color w:val="auto"/>
      </w:rPr>
    </w:lvl>
    <w:lvl w:ilvl="1" w:tplc="082E2DA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2C586E"/>
    <w:multiLevelType w:val="hybridMultilevel"/>
    <w:tmpl w:val="70780C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B36F71"/>
    <w:multiLevelType w:val="hybridMultilevel"/>
    <w:tmpl w:val="01A2E44A"/>
    <w:lvl w:ilvl="0" w:tplc="04090001">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635"/>
        </w:tabs>
        <w:ind w:left="1635" w:hanging="360"/>
      </w:pPr>
      <w:rPr>
        <w:rFonts w:ascii="Courier New" w:hAnsi="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8" w15:restartNumberingAfterBreak="0">
    <w:nsid w:val="5F784BBA"/>
    <w:multiLevelType w:val="hybridMultilevel"/>
    <w:tmpl w:val="B4047086"/>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9" w15:restartNumberingAfterBreak="0">
    <w:nsid w:val="68DD4404"/>
    <w:multiLevelType w:val="hybridMultilevel"/>
    <w:tmpl w:val="15C80F1A"/>
    <w:lvl w:ilvl="0" w:tplc="04090001">
      <w:start w:val="1"/>
      <w:numFmt w:val="bullet"/>
      <w:lvlText w:val=""/>
      <w:lvlJc w:val="left"/>
      <w:pPr>
        <w:tabs>
          <w:tab w:val="num" w:pos="1830"/>
        </w:tabs>
        <w:ind w:left="183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20" w15:restartNumberingAfterBreak="0">
    <w:nsid w:val="740234CF"/>
    <w:multiLevelType w:val="hybridMultilevel"/>
    <w:tmpl w:val="9490E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6"/>
  </w:num>
  <w:num w:numId="4">
    <w:abstractNumId w:val="11"/>
  </w:num>
  <w:num w:numId="5">
    <w:abstractNumId w:val="19"/>
  </w:num>
  <w:num w:numId="6">
    <w:abstractNumId w:val="17"/>
  </w:num>
  <w:num w:numId="7">
    <w:abstractNumId w:val="13"/>
  </w:num>
  <w:num w:numId="8">
    <w:abstractNumId w:val="2"/>
  </w:num>
  <w:num w:numId="9">
    <w:abstractNumId w:val="0"/>
  </w:num>
  <w:num w:numId="10">
    <w:abstractNumId w:val="5"/>
  </w:num>
  <w:num w:numId="11">
    <w:abstractNumId w:val="15"/>
  </w:num>
  <w:num w:numId="12">
    <w:abstractNumId w:val="16"/>
  </w:num>
  <w:num w:numId="13">
    <w:abstractNumId w:val="1"/>
  </w:num>
  <w:num w:numId="14">
    <w:abstractNumId w:val="9"/>
  </w:num>
  <w:num w:numId="15">
    <w:abstractNumId w:val="14"/>
  </w:num>
  <w:num w:numId="16">
    <w:abstractNumId w:val="4"/>
  </w:num>
  <w:num w:numId="17">
    <w:abstractNumId w:val="12"/>
  </w:num>
  <w:num w:numId="18">
    <w:abstractNumId w:val="8"/>
  </w:num>
  <w:num w:numId="19">
    <w:abstractNumId w:val="3"/>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49"/>
    <w:rsid w:val="00003510"/>
    <w:rsid w:val="000B5C50"/>
    <w:rsid w:val="001226B2"/>
    <w:rsid w:val="00155CB0"/>
    <w:rsid w:val="00166365"/>
    <w:rsid w:val="001F20BC"/>
    <w:rsid w:val="0028425B"/>
    <w:rsid w:val="002910FE"/>
    <w:rsid w:val="00403D7F"/>
    <w:rsid w:val="00442486"/>
    <w:rsid w:val="00462013"/>
    <w:rsid w:val="004E4FDB"/>
    <w:rsid w:val="004F1893"/>
    <w:rsid w:val="0050109C"/>
    <w:rsid w:val="005012B5"/>
    <w:rsid w:val="005025C8"/>
    <w:rsid w:val="00517FAF"/>
    <w:rsid w:val="00592C6D"/>
    <w:rsid w:val="00624EAA"/>
    <w:rsid w:val="006D17F5"/>
    <w:rsid w:val="006E186B"/>
    <w:rsid w:val="007646DB"/>
    <w:rsid w:val="00794852"/>
    <w:rsid w:val="007B29E7"/>
    <w:rsid w:val="007C297B"/>
    <w:rsid w:val="008574C9"/>
    <w:rsid w:val="008630F0"/>
    <w:rsid w:val="008D3905"/>
    <w:rsid w:val="008D75A7"/>
    <w:rsid w:val="0092390D"/>
    <w:rsid w:val="00926778"/>
    <w:rsid w:val="009B5674"/>
    <w:rsid w:val="00A46B2C"/>
    <w:rsid w:val="00AC1C13"/>
    <w:rsid w:val="00AE24B5"/>
    <w:rsid w:val="00B05DDA"/>
    <w:rsid w:val="00B56E84"/>
    <w:rsid w:val="00B65B28"/>
    <w:rsid w:val="00BD4CD3"/>
    <w:rsid w:val="00C62BA2"/>
    <w:rsid w:val="00CB5B07"/>
    <w:rsid w:val="00D30249"/>
    <w:rsid w:val="00DE4D6A"/>
    <w:rsid w:val="00DF6C9F"/>
    <w:rsid w:val="00E40316"/>
    <w:rsid w:val="00E67A44"/>
    <w:rsid w:val="00E95695"/>
    <w:rsid w:val="00EA13BE"/>
    <w:rsid w:val="00EC2A29"/>
    <w:rsid w:val="00F156D6"/>
    <w:rsid w:val="00F2211A"/>
    <w:rsid w:val="00F62E03"/>
    <w:rsid w:val="00F6652D"/>
    <w:rsid w:val="00FA0910"/>
    <w:rsid w:val="00FE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4" type="connector" idref="#_x0000_s1030"/>
        <o:r id="V:Rule5" type="connector" idref="#_x0000_s1033"/>
        <o:r id="V:Rule6" type="connector" idref="#_x0000_s1028"/>
      </o:rules>
    </o:shapelayout>
  </w:shapeDefaults>
  <w:decimalSymbol w:val="."/>
  <w:listSeparator w:val=","/>
  <w14:docId w14:val="16A1BB7C"/>
  <w15:docId w15:val="{C7CFC08A-93DC-4D26-9437-9327771A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D7F"/>
    <w:rPr>
      <w:rFonts w:ascii="Lucida Sans Unicode" w:hAnsi="Lucida Sans Unicode"/>
      <w:sz w:val="24"/>
      <w:szCs w:val="24"/>
    </w:rPr>
  </w:style>
  <w:style w:type="paragraph" w:styleId="Heading1">
    <w:name w:val="heading 1"/>
    <w:basedOn w:val="Normal"/>
    <w:next w:val="Normal"/>
    <w:qFormat/>
    <w:rsid w:val="00403D7F"/>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3D7F"/>
    <w:pPr>
      <w:tabs>
        <w:tab w:val="center" w:pos="4320"/>
        <w:tab w:val="right" w:pos="8640"/>
      </w:tabs>
    </w:pPr>
  </w:style>
  <w:style w:type="paragraph" w:styleId="Footer">
    <w:name w:val="footer"/>
    <w:basedOn w:val="Normal"/>
    <w:link w:val="FooterChar"/>
    <w:uiPriority w:val="99"/>
    <w:rsid w:val="00403D7F"/>
    <w:pPr>
      <w:tabs>
        <w:tab w:val="center" w:pos="4320"/>
        <w:tab w:val="right" w:pos="8640"/>
      </w:tabs>
    </w:pPr>
  </w:style>
  <w:style w:type="paragraph" w:styleId="BalloonText">
    <w:name w:val="Balloon Text"/>
    <w:basedOn w:val="Normal"/>
    <w:semiHidden/>
    <w:rsid w:val="00E95695"/>
    <w:rPr>
      <w:rFonts w:ascii="Tahoma" w:hAnsi="Tahoma" w:cs="Tahoma"/>
      <w:sz w:val="16"/>
      <w:szCs w:val="16"/>
    </w:rPr>
  </w:style>
  <w:style w:type="paragraph" w:styleId="ListParagraph">
    <w:name w:val="List Paragraph"/>
    <w:basedOn w:val="Normal"/>
    <w:uiPriority w:val="34"/>
    <w:qFormat/>
    <w:rsid w:val="001226B2"/>
    <w:pPr>
      <w:ind w:left="720"/>
    </w:pPr>
  </w:style>
  <w:style w:type="character" w:customStyle="1" w:styleId="FooterChar">
    <w:name w:val="Footer Char"/>
    <w:basedOn w:val="DefaultParagraphFont"/>
    <w:link w:val="Footer"/>
    <w:uiPriority w:val="99"/>
    <w:rsid w:val="00B65B28"/>
    <w:rPr>
      <w:rFonts w:ascii="Lucida Sans Unicode" w:hAnsi="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ltac.medtraining.org/pltac/user/media/training/phlebotomy/14.jpg"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The Saratoga Hospital Laboratory</vt:lpstr>
    </vt:vector>
  </TitlesOfParts>
  <Company>Saratoga Hospital</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Saratoga Hospital Laboratory</dc:title>
  <dc:subject/>
  <dc:creator>Information Systems</dc:creator>
  <cp:keywords/>
  <dc:description/>
  <cp:lastModifiedBy>Teri Baldwin</cp:lastModifiedBy>
  <cp:revision>2</cp:revision>
  <cp:lastPrinted>2013-06-21T13:01:00Z</cp:lastPrinted>
  <dcterms:created xsi:type="dcterms:W3CDTF">2016-01-05T23:44:00Z</dcterms:created>
  <dcterms:modified xsi:type="dcterms:W3CDTF">2016-01-05T23:44:00Z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