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1850" w14:textId="77777777" w:rsidR="00DD0D46" w:rsidRPr="0030087D" w:rsidRDefault="00000000" w:rsidP="0074430E">
      <w:r>
        <w:object w:dxaOrig="1440" w:dyaOrig="1440" w14:anchorId="7B0E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in;margin-top:27pt;width:338.9pt;height:124.6pt;z-index:251658240">
            <v:imagedata r:id="rId11" o:title=""/>
            <w10:wrap type="topAndBottom"/>
          </v:shape>
          <o:OLEObject Type="Embed" ProgID="MSPhotoEd.3" ShapeID="_x0000_s2050" DrawAspect="Content" ObjectID="_1742219412" r:id="rId12"/>
        </w:object>
      </w:r>
    </w:p>
    <w:p w14:paraId="220E6DA3" w14:textId="77777777" w:rsidR="00DD0D46" w:rsidRPr="0030087D" w:rsidRDefault="00DD0D46" w:rsidP="0074430E">
      <w:pPr>
        <w:jc w:val="center"/>
        <w:rPr>
          <w:sz w:val="48"/>
          <w:szCs w:val="48"/>
        </w:rPr>
      </w:pPr>
      <w:r w:rsidRPr="0030087D">
        <w:rPr>
          <w:sz w:val="48"/>
          <w:szCs w:val="48"/>
        </w:rPr>
        <w:t>Professional Acknowledgment for Continuing Education</w:t>
      </w:r>
    </w:p>
    <w:p w14:paraId="1E90BF04" w14:textId="77777777" w:rsidR="00DD0D46" w:rsidRPr="0030087D" w:rsidRDefault="00DD0D46" w:rsidP="0074430E">
      <w:pPr>
        <w:jc w:val="center"/>
        <w:rPr>
          <w:sz w:val="48"/>
          <w:szCs w:val="48"/>
        </w:rPr>
      </w:pPr>
    </w:p>
    <w:p w14:paraId="31FCAF4B" w14:textId="5C796AEA" w:rsidR="00DD0D46" w:rsidRPr="0030087D" w:rsidRDefault="00DD0D46" w:rsidP="0074430E">
      <w:pPr>
        <w:jc w:val="center"/>
        <w:rPr>
          <w:sz w:val="48"/>
          <w:szCs w:val="48"/>
        </w:rPr>
      </w:pPr>
      <w:r w:rsidRPr="0030087D">
        <w:rPr>
          <w:sz w:val="48"/>
          <w:szCs w:val="48"/>
        </w:rPr>
        <w:t>Provider Manual</w:t>
      </w:r>
    </w:p>
    <w:p w14:paraId="45DDA03B" w14:textId="77777777" w:rsidR="002F76BA" w:rsidRPr="0030087D" w:rsidRDefault="002F76BA" w:rsidP="0074430E"/>
    <w:p w14:paraId="6258E0AB" w14:textId="77777777" w:rsidR="002F76BA" w:rsidRPr="0030087D" w:rsidRDefault="002F76BA" w:rsidP="0074430E"/>
    <w:p w14:paraId="06AFF191" w14:textId="77777777" w:rsidR="002F76BA" w:rsidRPr="0030087D" w:rsidRDefault="00F715C4" w:rsidP="0074430E">
      <w:pPr>
        <w:sectPr w:rsidR="002F76BA" w:rsidRPr="0030087D" w:rsidSect="008B03BF">
          <w:footerReference w:type="even" r:id="rId13"/>
          <w:footerReference w:type="first" r:id="rId14"/>
          <w:pgSz w:w="12240" w:h="15840" w:code="1"/>
          <w:pgMar w:top="1440" w:right="1440" w:bottom="1440" w:left="1440" w:header="720" w:footer="720" w:gutter="0"/>
          <w:pgNumType w:start="1"/>
          <w:cols w:space="720"/>
          <w:titlePg/>
        </w:sectPr>
      </w:pPr>
      <w:r>
        <w:rPr>
          <w:noProof/>
        </w:rPr>
        <w:drawing>
          <wp:inline distT="0" distB="0" distL="0" distR="0" wp14:anchorId="78480971" wp14:editId="7E9F1C92">
            <wp:extent cx="5943600" cy="1800860"/>
            <wp:effectExtent l="0" t="0" r="0" b="8890"/>
            <wp:docPr id="7" name="Picture 7"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scls-high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800860"/>
                    </a:xfrm>
                    <a:prstGeom prst="rect">
                      <a:avLst/>
                    </a:prstGeom>
                  </pic:spPr>
                </pic:pic>
              </a:graphicData>
            </a:graphic>
          </wp:inline>
        </w:drawing>
      </w:r>
      <w:r w:rsidR="00A21FEA">
        <w:rPr>
          <w:noProof/>
        </w:rPr>
        <mc:AlternateContent>
          <mc:Choice Requires="wps">
            <w:drawing>
              <wp:anchor distT="0" distB="0" distL="114300" distR="114300" simplePos="0" relativeHeight="251658241" behindDoc="0" locked="0" layoutInCell="1" allowOverlap="1" wp14:anchorId="39181C3A" wp14:editId="6CFFBB67">
                <wp:simplePos x="0" y="0"/>
                <wp:positionH relativeFrom="margin">
                  <wp:align>center</wp:align>
                </wp:positionH>
                <wp:positionV relativeFrom="paragraph">
                  <wp:posOffset>2075180</wp:posOffset>
                </wp:positionV>
                <wp:extent cx="4457700" cy="1847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B349" w14:textId="77777777" w:rsidR="002E014B" w:rsidRDefault="002E014B" w:rsidP="002F76BA">
                            <w:pPr>
                              <w:jc w:val="center"/>
                            </w:pPr>
                          </w:p>
                          <w:p w14:paraId="546AB6E8" w14:textId="77777777" w:rsidR="002E014B" w:rsidRDefault="002E014B" w:rsidP="002F76BA">
                            <w:pPr>
                              <w:jc w:val="center"/>
                            </w:pPr>
                            <w:r>
                              <w:t>American Society for Clinical Laboratory Science</w:t>
                            </w:r>
                          </w:p>
                          <w:p w14:paraId="6ACFD6B4" w14:textId="126E4B92" w:rsidR="002E014B" w:rsidRDefault="006C60CC" w:rsidP="00ED10DD">
                            <w:pPr>
                              <w:jc w:val="center"/>
                            </w:pPr>
                            <w:r>
                              <w:t>11107 Sunset Hills Rd, Suite 100</w:t>
                            </w:r>
                          </w:p>
                          <w:p w14:paraId="77467697" w14:textId="6A707E99" w:rsidR="006C60CC" w:rsidRDefault="006C60CC" w:rsidP="00ED10DD">
                            <w:pPr>
                              <w:jc w:val="center"/>
                            </w:pPr>
                            <w:r>
                              <w:t>Reston, VA 20190</w:t>
                            </w:r>
                          </w:p>
                          <w:p w14:paraId="426C9AD2" w14:textId="77777777" w:rsidR="002E014B" w:rsidRDefault="002E014B" w:rsidP="002F76BA">
                            <w:pPr>
                              <w:jc w:val="center"/>
                            </w:pPr>
                          </w:p>
                          <w:p w14:paraId="5B7C45A0" w14:textId="77777777" w:rsidR="002E014B" w:rsidRDefault="002E014B" w:rsidP="002F76BA">
                            <w:pPr>
                              <w:jc w:val="center"/>
                            </w:pPr>
                            <w:r>
                              <w:t>571.748.3776</w:t>
                            </w:r>
                          </w:p>
                          <w:p w14:paraId="4987F513" w14:textId="77777777" w:rsidR="002E014B" w:rsidRDefault="002E014B" w:rsidP="002F7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1C3A" id="_x0000_t202" coordsize="21600,21600" o:spt="202" path="m,l,21600r21600,l21600,xe">
                <v:stroke joinstyle="miter"/>
                <v:path gradientshapeok="t" o:connecttype="rect"/>
              </v:shapetype>
              <v:shape id="Text Box 2" o:spid="_x0000_s1026" type="#_x0000_t202" style="position:absolute;margin-left:0;margin-top:163.4pt;width:351pt;height:145.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" stroked="f">
                <v:textbox>
                  <w:txbxContent>
                    <w:p w14:paraId="3080B349" w14:textId="77777777" w:rsidR="002E014B" w:rsidRDefault="002E014B" w:rsidP="002F76BA">
                      <w:pPr>
                        <w:jc w:val="center"/>
                      </w:pPr>
                    </w:p>
                    <w:p w14:paraId="546AB6E8" w14:textId="77777777" w:rsidR="002E014B" w:rsidRDefault="002E014B" w:rsidP="002F76BA">
                      <w:pPr>
                        <w:jc w:val="center"/>
                      </w:pPr>
                      <w:r>
                        <w:t>American Society for Clinical Laboratory Science</w:t>
                      </w:r>
                    </w:p>
                    <w:p w14:paraId="6ACFD6B4" w14:textId="126E4B92" w:rsidR="002E014B" w:rsidRDefault="006C60CC" w:rsidP="00ED10DD">
                      <w:pPr>
                        <w:jc w:val="center"/>
                      </w:pPr>
                      <w:r>
                        <w:t>11107 Sunset Hills Rd, Suite 100</w:t>
                      </w:r>
                    </w:p>
                    <w:p w14:paraId="77467697" w14:textId="6A707E99" w:rsidR="006C60CC" w:rsidRDefault="006C60CC" w:rsidP="00ED10DD">
                      <w:pPr>
                        <w:jc w:val="center"/>
                      </w:pPr>
                      <w:r>
                        <w:t>Reston, VA 20190</w:t>
                      </w:r>
                    </w:p>
                    <w:p w14:paraId="426C9AD2" w14:textId="77777777" w:rsidR="002E014B" w:rsidRDefault="002E014B" w:rsidP="002F76BA">
                      <w:pPr>
                        <w:jc w:val="center"/>
                      </w:pPr>
                    </w:p>
                    <w:p w14:paraId="5B7C45A0" w14:textId="77777777" w:rsidR="002E014B" w:rsidRDefault="002E014B" w:rsidP="002F76BA">
                      <w:pPr>
                        <w:jc w:val="center"/>
                      </w:pPr>
                      <w:r>
                        <w:t>571.748.3776</w:t>
                      </w:r>
                    </w:p>
                    <w:p w14:paraId="4987F513" w14:textId="77777777" w:rsidR="002E014B" w:rsidRDefault="002E014B" w:rsidP="002F76BA"/>
                  </w:txbxContent>
                </v:textbox>
                <w10:wrap anchorx="margin"/>
              </v:shape>
            </w:pict>
          </mc:Fallback>
        </mc:AlternateContent>
      </w:r>
    </w:p>
    <w:p w14:paraId="26D2FB4E" w14:textId="77777777" w:rsidR="00DD0D46" w:rsidRPr="0074430E" w:rsidRDefault="00DD0D46" w:rsidP="0074430E">
      <w:pPr>
        <w:rPr>
          <w:rFonts w:cs="Arial"/>
          <w:b/>
          <w:sz w:val="32"/>
          <w:szCs w:val="32"/>
          <w:u w:val="single"/>
        </w:rPr>
      </w:pPr>
      <w:r w:rsidRPr="0074430E">
        <w:rPr>
          <w:rFonts w:cs="Arial"/>
          <w:b/>
          <w:sz w:val="32"/>
          <w:szCs w:val="32"/>
          <w:u w:val="single"/>
        </w:rPr>
        <w:lastRenderedPageBreak/>
        <w:t>TABLE OF CONTENTS</w:t>
      </w:r>
    </w:p>
    <w:p w14:paraId="4C0BDB42" w14:textId="77777777" w:rsidR="00A72184" w:rsidRDefault="00A72184" w:rsidP="0074430E">
      <w:pPr>
        <w:rPr>
          <w:rFonts w:cs="Arial"/>
          <w:b/>
          <w:sz w:val="22"/>
          <w:szCs w:val="22"/>
        </w:rPr>
      </w:pPr>
    </w:p>
    <w:p w14:paraId="339D0ECC" w14:textId="62BA3E6A" w:rsidR="00A72184" w:rsidRDefault="00A72184">
      <w:pPr>
        <w:pStyle w:val="TOC1"/>
        <w:tabs>
          <w:tab w:val="right" w:pos="9350"/>
        </w:tabs>
        <w:rPr>
          <w:rFonts w:eastAsiaTheme="minorEastAsia" w:cstheme="minorBidi"/>
          <w:b w:val="0"/>
          <w:bCs w:val="0"/>
          <w:caps w:val="0"/>
          <w:noProof/>
          <w:u w:val="none"/>
        </w:rPr>
      </w:pPr>
      <w:r>
        <w:rPr>
          <w:rFonts w:cs="Arial"/>
          <w:b w:val="0"/>
        </w:rPr>
        <w:fldChar w:fldCharType="begin"/>
      </w:r>
      <w:r>
        <w:rPr>
          <w:rFonts w:cs="Arial"/>
          <w:b w:val="0"/>
        </w:rPr>
        <w:instrText xml:space="preserve"> TOC \h \z \t "Title,1,Subtitle,2" </w:instrText>
      </w:r>
      <w:r>
        <w:rPr>
          <w:rFonts w:cs="Arial"/>
          <w:b w:val="0"/>
        </w:rPr>
        <w:fldChar w:fldCharType="separate"/>
      </w:r>
      <w:hyperlink w:anchor="_Toc131606602" w:history="1">
        <w:r w:rsidRPr="00446AC0">
          <w:rPr>
            <w:rStyle w:val="Hyperlink"/>
            <w:noProof/>
          </w:rPr>
          <w:t>WELCOME &amp; OVERVIEW</w:t>
        </w:r>
        <w:r>
          <w:rPr>
            <w:noProof/>
            <w:webHidden/>
          </w:rPr>
          <w:tab/>
        </w:r>
        <w:r>
          <w:rPr>
            <w:noProof/>
            <w:webHidden/>
          </w:rPr>
          <w:fldChar w:fldCharType="begin"/>
        </w:r>
        <w:r>
          <w:rPr>
            <w:noProof/>
            <w:webHidden/>
          </w:rPr>
          <w:instrText xml:space="preserve"> PAGEREF _Toc131606602 \h </w:instrText>
        </w:r>
        <w:r>
          <w:rPr>
            <w:noProof/>
            <w:webHidden/>
          </w:rPr>
        </w:r>
        <w:r>
          <w:rPr>
            <w:noProof/>
            <w:webHidden/>
          </w:rPr>
          <w:fldChar w:fldCharType="separate"/>
        </w:r>
        <w:r>
          <w:rPr>
            <w:noProof/>
            <w:webHidden/>
          </w:rPr>
          <w:t>4</w:t>
        </w:r>
        <w:r>
          <w:rPr>
            <w:noProof/>
            <w:webHidden/>
          </w:rPr>
          <w:fldChar w:fldCharType="end"/>
        </w:r>
      </w:hyperlink>
    </w:p>
    <w:p w14:paraId="2B4D755D" w14:textId="7C540F41" w:rsidR="00A72184" w:rsidRDefault="00A72184">
      <w:pPr>
        <w:pStyle w:val="TOC1"/>
        <w:tabs>
          <w:tab w:val="right" w:pos="9350"/>
        </w:tabs>
        <w:rPr>
          <w:rFonts w:eastAsiaTheme="minorEastAsia" w:cstheme="minorBidi"/>
          <w:b w:val="0"/>
          <w:bCs w:val="0"/>
          <w:caps w:val="0"/>
          <w:noProof/>
          <w:u w:val="none"/>
        </w:rPr>
      </w:pPr>
      <w:hyperlink w:anchor="_Toc131606603" w:history="1">
        <w:r w:rsidRPr="00446AC0">
          <w:rPr>
            <w:rStyle w:val="Hyperlink"/>
            <w:noProof/>
          </w:rPr>
          <w:t>Goals</w:t>
        </w:r>
        <w:r>
          <w:rPr>
            <w:noProof/>
            <w:webHidden/>
          </w:rPr>
          <w:tab/>
        </w:r>
        <w:r>
          <w:rPr>
            <w:noProof/>
            <w:webHidden/>
          </w:rPr>
          <w:fldChar w:fldCharType="begin"/>
        </w:r>
        <w:r>
          <w:rPr>
            <w:noProof/>
            <w:webHidden/>
          </w:rPr>
          <w:instrText xml:space="preserve"> PAGEREF _Toc131606603 \h </w:instrText>
        </w:r>
        <w:r>
          <w:rPr>
            <w:noProof/>
            <w:webHidden/>
          </w:rPr>
        </w:r>
        <w:r>
          <w:rPr>
            <w:noProof/>
            <w:webHidden/>
          </w:rPr>
          <w:fldChar w:fldCharType="separate"/>
        </w:r>
        <w:r>
          <w:rPr>
            <w:noProof/>
            <w:webHidden/>
          </w:rPr>
          <w:t>5</w:t>
        </w:r>
        <w:r>
          <w:rPr>
            <w:noProof/>
            <w:webHidden/>
          </w:rPr>
          <w:fldChar w:fldCharType="end"/>
        </w:r>
      </w:hyperlink>
    </w:p>
    <w:p w14:paraId="559C2EAD" w14:textId="6FF81E2D" w:rsidR="00A72184" w:rsidRDefault="00A72184">
      <w:pPr>
        <w:pStyle w:val="TOC1"/>
        <w:tabs>
          <w:tab w:val="right" w:pos="9350"/>
        </w:tabs>
        <w:rPr>
          <w:rFonts w:eastAsiaTheme="minorEastAsia" w:cstheme="minorBidi"/>
          <w:b w:val="0"/>
          <w:bCs w:val="0"/>
          <w:caps w:val="0"/>
          <w:noProof/>
          <w:u w:val="none"/>
        </w:rPr>
      </w:pPr>
      <w:hyperlink w:anchor="_Toc131606604" w:history="1">
        <w:r w:rsidRPr="00446AC0">
          <w:rPr>
            <w:rStyle w:val="Hyperlink"/>
            <w:noProof/>
          </w:rPr>
          <w:t>Objectives of the Manual</w:t>
        </w:r>
        <w:r>
          <w:rPr>
            <w:noProof/>
            <w:webHidden/>
          </w:rPr>
          <w:tab/>
        </w:r>
        <w:r>
          <w:rPr>
            <w:noProof/>
            <w:webHidden/>
          </w:rPr>
          <w:fldChar w:fldCharType="begin"/>
        </w:r>
        <w:r>
          <w:rPr>
            <w:noProof/>
            <w:webHidden/>
          </w:rPr>
          <w:instrText xml:space="preserve"> PAGEREF _Toc131606604 \h </w:instrText>
        </w:r>
        <w:r>
          <w:rPr>
            <w:noProof/>
            <w:webHidden/>
          </w:rPr>
        </w:r>
        <w:r>
          <w:rPr>
            <w:noProof/>
            <w:webHidden/>
          </w:rPr>
          <w:fldChar w:fldCharType="separate"/>
        </w:r>
        <w:r>
          <w:rPr>
            <w:noProof/>
            <w:webHidden/>
          </w:rPr>
          <w:t>5</w:t>
        </w:r>
        <w:r>
          <w:rPr>
            <w:noProof/>
            <w:webHidden/>
          </w:rPr>
          <w:fldChar w:fldCharType="end"/>
        </w:r>
      </w:hyperlink>
    </w:p>
    <w:p w14:paraId="63B77E09" w14:textId="6199BD22" w:rsidR="00A72184" w:rsidRDefault="00A72184">
      <w:pPr>
        <w:pStyle w:val="TOC1"/>
        <w:tabs>
          <w:tab w:val="right" w:pos="9350"/>
        </w:tabs>
        <w:rPr>
          <w:rFonts w:eastAsiaTheme="minorEastAsia" w:cstheme="minorBidi"/>
          <w:b w:val="0"/>
          <w:bCs w:val="0"/>
          <w:caps w:val="0"/>
          <w:noProof/>
          <w:u w:val="none"/>
        </w:rPr>
      </w:pPr>
      <w:hyperlink w:anchor="_Toc131606605" w:history="1">
        <w:r w:rsidRPr="00446AC0">
          <w:rPr>
            <w:rStyle w:val="Hyperlink"/>
            <w:noProof/>
          </w:rPr>
          <w:t>Types of Providership</w:t>
        </w:r>
        <w:r>
          <w:rPr>
            <w:noProof/>
            <w:webHidden/>
          </w:rPr>
          <w:tab/>
        </w:r>
        <w:r>
          <w:rPr>
            <w:noProof/>
            <w:webHidden/>
          </w:rPr>
          <w:fldChar w:fldCharType="begin"/>
        </w:r>
        <w:r>
          <w:rPr>
            <w:noProof/>
            <w:webHidden/>
          </w:rPr>
          <w:instrText xml:space="preserve"> PAGEREF _Toc131606605 \h </w:instrText>
        </w:r>
        <w:r>
          <w:rPr>
            <w:noProof/>
            <w:webHidden/>
          </w:rPr>
        </w:r>
        <w:r>
          <w:rPr>
            <w:noProof/>
            <w:webHidden/>
          </w:rPr>
          <w:fldChar w:fldCharType="separate"/>
        </w:r>
        <w:r>
          <w:rPr>
            <w:noProof/>
            <w:webHidden/>
          </w:rPr>
          <w:t>6</w:t>
        </w:r>
        <w:r>
          <w:rPr>
            <w:noProof/>
            <w:webHidden/>
          </w:rPr>
          <w:fldChar w:fldCharType="end"/>
        </w:r>
      </w:hyperlink>
    </w:p>
    <w:p w14:paraId="116AFB49" w14:textId="154E5DC4" w:rsidR="00A72184" w:rsidRDefault="00A72184">
      <w:pPr>
        <w:pStyle w:val="TOC2"/>
        <w:tabs>
          <w:tab w:val="right" w:pos="9350"/>
        </w:tabs>
        <w:rPr>
          <w:rFonts w:eastAsiaTheme="minorEastAsia" w:cstheme="minorBidi"/>
          <w:b w:val="0"/>
          <w:bCs w:val="0"/>
          <w:smallCaps w:val="0"/>
          <w:noProof/>
        </w:rPr>
      </w:pPr>
      <w:hyperlink w:anchor="_Toc131606606" w:history="1">
        <w:r w:rsidRPr="00446AC0">
          <w:rPr>
            <w:rStyle w:val="Hyperlink"/>
            <w:noProof/>
          </w:rPr>
          <w:t>Annual Providership</w:t>
        </w:r>
        <w:r>
          <w:rPr>
            <w:noProof/>
            <w:webHidden/>
          </w:rPr>
          <w:tab/>
        </w:r>
        <w:r>
          <w:rPr>
            <w:noProof/>
            <w:webHidden/>
          </w:rPr>
          <w:fldChar w:fldCharType="begin"/>
        </w:r>
        <w:r>
          <w:rPr>
            <w:noProof/>
            <w:webHidden/>
          </w:rPr>
          <w:instrText xml:space="preserve"> PAGEREF _Toc131606606 \h </w:instrText>
        </w:r>
        <w:r>
          <w:rPr>
            <w:noProof/>
            <w:webHidden/>
          </w:rPr>
        </w:r>
        <w:r>
          <w:rPr>
            <w:noProof/>
            <w:webHidden/>
          </w:rPr>
          <w:fldChar w:fldCharType="separate"/>
        </w:r>
        <w:r>
          <w:rPr>
            <w:noProof/>
            <w:webHidden/>
          </w:rPr>
          <w:t>6</w:t>
        </w:r>
        <w:r>
          <w:rPr>
            <w:noProof/>
            <w:webHidden/>
          </w:rPr>
          <w:fldChar w:fldCharType="end"/>
        </w:r>
      </w:hyperlink>
    </w:p>
    <w:p w14:paraId="5036D518" w14:textId="792FC58C" w:rsidR="00A72184" w:rsidRDefault="00A72184">
      <w:pPr>
        <w:pStyle w:val="TOC2"/>
        <w:tabs>
          <w:tab w:val="right" w:pos="9350"/>
        </w:tabs>
        <w:rPr>
          <w:rFonts w:eastAsiaTheme="minorEastAsia" w:cstheme="minorBidi"/>
          <w:b w:val="0"/>
          <w:bCs w:val="0"/>
          <w:smallCaps w:val="0"/>
          <w:noProof/>
        </w:rPr>
      </w:pPr>
      <w:hyperlink w:anchor="_Toc131606607" w:history="1">
        <w:r w:rsidRPr="00446AC0">
          <w:rPr>
            <w:rStyle w:val="Hyperlink"/>
            <w:noProof/>
          </w:rPr>
          <w:t>Single Providership</w:t>
        </w:r>
        <w:r>
          <w:rPr>
            <w:noProof/>
            <w:webHidden/>
          </w:rPr>
          <w:tab/>
        </w:r>
        <w:r>
          <w:rPr>
            <w:noProof/>
            <w:webHidden/>
          </w:rPr>
          <w:fldChar w:fldCharType="begin"/>
        </w:r>
        <w:r>
          <w:rPr>
            <w:noProof/>
            <w:webHidden/>
          </w:rPr>
          <w:instrText xml:space="preserve"> PAGEREF _Toc131606607 \h </w:instrText>
        </w:r>
        <w:r>
          <w:rPr>
            <w:noProof/>
            <w:webHidden/>
          </w:rPr>
        </w:r>
        <w:r>
          <w:rPr>
            <w:noProof/>
            <w:webHidden/>
          </w:rPr>
          <w:fldChar w:fldCharType="separate"/>
        </w:r>
        <w:r>
          <w:rPr>
            <w:noProof/>
            <w:webHidden/>
          </w:rPr>
          <w:t>6</w:t>
        </w:r>
        <w:r>
          <w:rPr>
            <w:noProof/>
            <w:webHidden/>
          </w:rPr>
          <w:fldChar w:fldCharType="end"/>
        </w:r>
      </w:hyperlink>
    </w:p>
    <w:p w14:paraId="6299CEB0" w14:textId="52361322" w:rsidR="00A72184" w:rsidRDefault="00A72184">
      <w:pPr>
        <w:pStyle w:val="TOC1"/>
        <w:tabs>
          <w:tab w:val="right" w:pos="9350"/>
        </w:tabs>
        <w:rPr>
          <w:rFonts w:eastAsiaTheme="minorEastAsia" w:cstheme="minorBidi"/>
          <w:b w:val="0"/>
          <w:bCs w:val="0"/>
          <w:caps w:val="0"/>
          <w:noProof/>
          <w:u w:val="none"/>
        </w:rPr>
      </w:pPr>
      <w:hyperlink w:anchor="_Toc131606608" w:history="1">
        <w:r w:rsidRPr="00446AC0">
          <w:rPr>
            <w:rStyle w:val="Hyperlink"/>
            <w:noProof/>
          </w:rPr>
          <w:t>Providership Status for California and Florida</w:t>
        </w:r>
        <w:r>
          <w:rPr>
            <w:noProof/>
            <w:webHidden/>
          </w:rPr>
          <w:tab/>
        </w:r>
        <w:r>
          <w:rPr>
            <w:noProof/>
            <w:webHidden/>
          </w:rPr>
          <w:fldChar w:fldCharType="begin"/>
        </w:r>
        <w:r>
          <w:rPr>
            <w:noProof/>
            <w:webHidden/>
          </w:rPr>
          <w:instrText xml:space="preserve"> PAGEREF _Toc131606608 \h </w:instrText>
        </w:r>
        <w:r>
          <w:rPr>
            <w:noProof/>
            <w:webHidden/>
          </w:rPr>
        </w:r>
        <w:r>
          <w:rPr>
            <w:noProof/>
            <w:webHidden/>
          </w:rPr>
          <w:fldChar w:fldCharType="separate"/>
        </w:r>
        <w:r>
          <w:rPr>
            <w:noProof/>
            <w:webHidden/>
          </w:rPr>
          <w:t>7</w:t>
        </w:r>
        <w:r>
          <w:rPr>
            <w:noProof/>
            <w:webHidden/>
          </w:rPr>
          <w:fldChar w:fldCharType="end"/>
        </w:r>
      </w:hyperlink>
    </w:p>
    <w:p w14:paraId="419B0F07" w14:textId="610D68D4" w:rsidR="00A72184" w:rsidRDefault="00A72184">
      <w:pPr>
        <w:pStyle w:val="TOC2"/>
        <w:tabs>
          <w:tab w:val="right" w:pos="9350"/>
        </w:tabs>
        <w:rPr>
          <w:rFonts w:eastAsiaTheme="minorEastAsia" w:cstheme="minorBidi"/>
          <w:b w:val="0"/>
          <w:bCs w:val="0"/>
          <w:smallCaps w:val="0"/>
          <w:noProof/>
        </w:rPr>
      </w:pPr>
      <w:hyperlink w:anchor="_Toc131606609" w:history="1">
        <w:r w:rsidRPr="00446AC0">
          <w:rPr>
            <w:rStyle w:val="Hyperlink"/>
            <w:noProof/>
          </w:rPr>
          <w:t>California</w:t>
        </w:r>
        <w:r>
          <w:rPr>
            <w:noProof/>
            <w:webHidden/>
          </w:rPr>
          <w:tab/>
        </w:r>
        <w:r>
          <w:rPr>
            <w:noProof/>
            <w:webHidden/>
          </w:rPr>
          <w:fldChar w:fldCharType="begin"/>
        </w:r>
        <w:r>
          <w:rPr>
            <w:noProof/>
            <w:webHidden/>
          </w:rPr>
          <w:instrText xml:space="preserve"> PAGEREF _Toc131606609 \h </w:instrText>
        </w:r>
        <w:r>
          <w:rPr>
            <w:noProof/>
            <w:webHidden/>
          </w:rPr>
        </w:r>
        <w:r>
          <w:rPr>
            <w:noProof/>
            <w:webHidden/>
          </w:rPr>
          <w:fldChar w:fldCharType="separate"/>
        </w:r>
        <w:r>
          <w:rPr>
            <w:noProof/>
            <w:webHidden/>
          </w:rPr>
          <w:t>7</w:t>
        </w:r>
        <w:r>
          <w:rPr>
            <w:noProof/>
            <w:webHidden/>
          </w:rPr>
          <w:fldChar w:fldCharType="end"/>
        </w:r>
      </w:hyperlink>
    </w:p>
    <w:p w14:paraId="749C5841" w14:textId="74464E1E" w:rsidR="00A72184" w:rsidRDefault="00A72184">
      <w:pPr>
        <w:pStyle w:val="TOC2"/>
        <w:tabs>
          <w:tab w:val="right" w:pos="9350"/>
        </w:tabs>
        <w:rPr>
          <w:rFonts w:eastAsiaTheme="minorEastAsia" w:cstheme="minorBidi"/>
          <w:b w:val="0"/>
          <w:bCs w:val="0"/>
          <w:smallCaps w:val="0"/>
          <w:noProof/>
        </w:rPr>
      </w:pPr>
      <w:hyperlink w:anchor="_Toc131606610" w:history="1">
        <w:r w:rsidRPr="00446AC0">
          <w:rPr>
            <w:rStyle w:val="Hyperlink"/>
            <w:noProof/>
          </w:rPr>
          <w:t>Florida</w:t>
        </w:r>
        <w:r>
          <w:rPr>
            <w:noProof/>
            <w:webHidden/>
          </w:rPr>
          <w:tab/>
        </w:r>
        <w:r>
          <w:rPr>
            <w:noProof/>
            <w:webHidden/>
          </w:rPr>
          <w:fldChar w:fldCharType="begin"/>
        </w:r>
        <w:r>
          <w:rPr>
            <w:noProof/>
            <w:webHidden/>
          </w:rPr>
          <w:instrText xml:space="preserve"> PAGEREF _Toc131606610 \h </w:instrText>
        </w:r>
        <w:r>
          <w:rPr>
            <w:noProof/>
            <w:webHidden/>
          </w:rPr>
        </w:r>
        <w:r>
          <w:rPr>
            <w:noProof/>
            <w:webHidden/>
          </w:rPr>
          <w:fldChar w:fldCharType="separate"/>
        </w:r>
        <w:r>
          <w:rPr>
            <w:noProof/>
            <w:webHidden/>
          </w:rPr>
          <w:t>7</w:t>
        </w:r>
        <w:r>
          <w:rPr>
            <w:noProof/>
            <w:webHidden/>
          </w:rPr>
          <w:fldChar w:fldCharType="end"/>
        </w:r>
      </w:hyperlink>
    </w:p>
    <w:p w14:paraId="2CF2B837" w14:textId="549C6496" w:rsidR="00A72184" w:rsidRDefault="00A72184">
      <w:pPr>
        <w:pStyle w:val="TOC1"/>
        <w:tabs>
          <w:tab w:val="right" w:pos="9350"/>
        </w:tabs>
        <w:rPr>
          <w:rFonts w:eastAsiaTheme="minorEastAsia" w:cstheme="minorBidi"/>
          <w:b w:val="0"/>
          <w:bCs w:val="0"/>
          <w:caps w:val="0"/>
          <w:noProof/>
          <w:u w:val="none"/>
        </w:rPr>
      </w:pPr>
      <w:hyperlink w:anchor="_Toc131606611" w:history="1">
        <w:r w:rsidRPr="00446AC0">
          <w:rPr>
            <w:rStyle w:val="Hyperlink"/>
            <w:noProof/>
          </w:rPr>
          <w:t>Application Process</w:t>
        </w:r>
        <w:r>
          <w:rPr>
            <w:noProof/>
            <w:webHidden/>
          </w:rPr>
          <w:tab/>
        </w:r>
        <w:r>
          <w:rPr>
            <w:noProof/>
            <w:webHidden/>
          </w:rPr>
          <w:fldChar w:fldCharType="begin"/>
        </w:r>
        <w:r>
          <w:rPr>
            <w:noProof/>
            <w:webHidden/>
          </w:rPr>
          <w:instrText xml:space="preserve"> PAGEREF _Toc131606611 \h </w:instrText>
        </w:r>
        <w:r>
          <w:rPr>
            <w:noProof/>
            <w:webHidden/>
          </w:rPr>
        </w:r>
        <w:r>
          <w:rPr>
            <w:noProof/>
            <w:webHidden/>
          </w:rPr>
          <w:fldChar w:fldCharType="separate"/>
        </w:r>
        <w:r>
          <w:rPr>
            <w:noProof/>
            <w:webHidden/>
          </w:rPr>
          <w:t>8</w:t>
        </w:r>
        <w:r>
          <w:rPr>
            <w:noProof/>
            <w:webHidden/>
          </w:rPr>
          <w:fldChar w:fldCharType="end"/>
        </w:r>
      </w:hyperlink>
    </w:p>
    <w:p w14:paraId="7691E088" w14:textId="1F210D8E" w:rsidR="00A72184" w:rsidRDefault="00A72184">
      <w:pPr>
        <w:pStyle w:val="TOC1"/>
        <w:tabs>
          <w:tab w:val="right" w:pos="9350"/>
        </w:tabs>
        <w:rPr>
          <w:rFonts w:eastAsiaTheme="minorEastAsia" w:cstheme="minorBidi"/>
          <w:b w:val="0"/>
          <w:bCs w:val="0"/>
          <w:caps w:val="0"/>
          <w:noProof/>
          <w:u w:val="none"/>
        </w:rPr>
      </w:pPr>
      <w:hyperlink w:anchor="_Toc131606612" w:history="1">
        <w:r w:rsidRPr="00446AC0">
          <w:rPr>
            <w:rStyle w:val="Hyperlink"/>
            <w:noProof/>
          </w:rPr>
          <w:t>Program Administrator Qualifications and Responsibilities</w:t>
        </w:r>
        <w:r>
          <w:rPr>
            <w:noProof/>
            <w:webHidden/>
          </w:rPr>
          <w:tab/>
        </w:r>
        <w:r>
          <w:rPr>
            <w:noProof/>
            <w:webHidden/>
          </w:rPr>
          <w:fldChar w:fldCharType="begin"/>
        </w:r>
        <w:r>
          <w:rPr>
            <w:noProof/>
            <w:webHidden/>
          </w:rPr>
          <w:instrText xml:space="preserve"> PAGEREF _Toc131606612 \h </w:instrText>
        </w:r>
        <w:r>
          <w:rPr>
            <w:noProof/>
            <w:webHidden/>
          </w:rPr>
        </w:r>
        <w:r>
          <w:rPr>
            <w:noProof/>
            <w:webHidden/>
          </w:rPr>
          <w:fldChar w:fldCharType="separate"/>
        </w:r>
        <w:r>
          <w:rPr>
            <w:noProof/>
            <w:webHidden/>
          </w:rPr>
          <w:t>9</w:t>
        </w:r>
        <w:r>
          <w:rPr>
            <w:noProof/>
            <w:webHidden/>
          </w:rPr>
          <w:fldChar w:fldCharType="end"/>
        </w:r>
      </w:hyperlink>
    </w:p>
    <w:p w14:paraId="555FB758" w14:textId="097A8914" w:rsidR="00A72184" w:rsidRDefault="00A72184">
      <w:pPr>
        <w:pStyle w:val="TOC2"/>
        <w:tabs>
          <w:tab w:val="right" w:pos="9350"/>
        </w:tabs>
        <w:rPr>
          <w:rFonts w:eastAsiaTheme="minorEastAsia" w:cstheme="minorBidi"/>
          <w:b w:val="0"/>
          <w:bCs w:val="0"/>
          <w:smallCaps w:val="0"/>
          <w:noProof/>
        </w:rPr>
      </w:pPr>
      <w:hyperlink w:anchor="_Toc131606613" w:history="1">
        <w:r w:rsidRPr="00446AC0">
          <w:rPr>
            <w:rStyle w:val="Hyperlink"/>
            <w:noProof/>
          </w:rPr>
          <w:t>Changing Program Administrator</w:t>
        </w:r>
        <w:r>
          <w:rPr>
            <w:noProof/>
            <w:webHidden/>
          </w:rPr>
          <w:tab/>
        </w:r>
        <w:r>
          <w:rPr>
            <w:noProof/>
            <w:webHidden/>
          </w:rPr>
          <w:fldChar w:fldCharType="begin"/>
        </w:r>
        <w:r>
          <w:rPr>
            <w:noProof/>
            <w:webHidden/>
          </w:rPr>
          <w:instrText xml:space="preserve"> PAGEREF _Toc131606613 \h </w:instrText>
        </w:r>
        <w:r>
          <w:rPr>
            <w:noProof/>
            <w:webHidden/>
          </w:rPr>
        </w:r>
        <w:r>
          <w:rPr>
            <w:noProof/>
            <w:webHidden/>
          </w:rPr>
          <w:fldChar w:fldCharType="separate"/>
        </w:r>
        <w:r>
          <w:rPr>
            <w:noProof/>
            <w:webHidden/>
          </w:rPr>
          <w:t>9</w:t>
        </w:r>
        <w:r>
          <w:rPr>
            <w:noProof/>
            <w:webHidden/>
          </w:rPr>
          <w:fldChar w:fldCharType="end"/>
        </w:r>
      </w:hyperlink>
    </w:p>
    <w:p w14:paraId="54098136" w14:textId="0CDD7C39" w:rsidR="00A72184" w:rsidRDefault="00A72184">
      <w:pPr>
        <w:pStyle w:val="TOC1"/>
        <w:tabs>
          <w:tab w:val="right" w:pos="9350"/>
        </w:tabs>
        <w:rPr>
          <w:rFonts w:eastAsiaTheme="minorEastAsia" w:cstheme="minorBidi"/>
          <w:b w:val="0"/>
          <w:bCs w:val="0"/>
          <w:caps w:val="0"/>
          <w:noProof/>
          <w:u w:val="none"/>
        </w:rPr>
      </w:pPr>
      <w:hyperlink w:anchor="_Toc131606614" w:history="1">
        <w:r w:rsidRPr="00446AC0">
          <w:rPr>
            <w:rStyle w:val="Hyperlink"/>
            <w:noProof/>
          </w:rPr>
          <w:t>P.A.C.E.® Provider Fee Schedule (Rev 06/2022)</w:t>
        </w:r>
        <w:r>
          <w:rPr>
            <w:noProof/>
            <w:webHidden/>
          </w:rPr>
          <w:tab/>
        </w:r>
        <w:r>
          <w:rPr>
            <w:noProof/>
            <w:webHidden/>
          </w:rPr>
          <w:fldChar w:fldCharType="begin"/>
        </w:r>
        <w:r>
          <w:rPr>
            <w:noProof/>
            <w:webHidden/>
          </w:rPr>
          <w:instrText xml:space="preserve"> PAGEREF _Toc131606614 \h </w:instrText>
        </w:r>
        <w:r>
          <w:rPr>
            <w:noProof/>
            <w:webHidden/>
          </w:rPr>
        </w:r>
        <w:r>
          <w:rPr>
            <w:noProof/>
            <w:webHidden/>
          </w:rPr>
          <w:fldChar w:fldCharType="separate"/>
        </w:r>
        <w:r>
          <w:rPr>
            <w:noProof/>
            <w:webHidden/>
          </w:rPr>
          <w:t>10</w:t>
        </w:r>
        <w:r>
          <w:rPr>
            <w:noProof/>
            <w:webHidden/>
          </w:rPr>
          <w:fldChar w:fldCharType="end"/>
        </w:r>
      </w:hyperlink>
    </w:p>
    <w:p w14:paraId="0BAED115" w14:textId="17390B86" w:rsidR="00A72184" w:rsidRDefault="00A72184">
      <w:pPr>
        <w:pStyle w:val="TOC1"/>
        <w:tabs>
          <w:tab w:val="right" w:pos="9350"/>
        </w:tabs>
        <w:rPr>
          <w:rFonts w:eastAsiaTheme="minorEastAsia" w:cstheme="minorBidi"/>
          <w:b w:val="0"/>
          <w:bCs w:val="0"/>
          <w:caps w:val="0"/>
          <w:noProof/>
          <w:u w:val="none"/>
        </w:rPr>
      </w:pPr>
      <w:hyperlink w:anchor="_Toc131606615" w:history="1">
        <w:r w:rsidRPr="00446AC0">
          <w:rPr>
            <w:rStyle w:val="Hyperlink"/>
            <w:noProof/>
          </w:rPr>
          <w:t>Program Types</w:t>
        </w:r>
        <w:r>
          <w:rPr>
            <w:noProof/>
            <w:webHidden/>
          </w:rPr>
          <w:tab/>
        </w:r>
        <w:r>
          <w:rPr>
            <w:noProof/>
            <w:webHidden/>
          </w:rPr>
          <w:fldChar w:fldCharType="begin"/>
        </w:r>
        <w:r>
          <w:rPr>
            <w:noProof/>
            <w:webHidden/>
          </w:rPr>
          <w:instrText xml:space="preserve"> PAGEREF _Toc131606615 \h </w:instrText>
        </w:r>
        <w:r>
          <w:rPr>
            <w:noProof/>
            <w:webHidden/>
          </w:rPr>
        </w:r>
        <w:r>
          <w:rPr>
            <w:noProof/>
            <w:webHidden/>
          </w:rPr>
          <w:fldChar w:fldCharType="separate"/>
        </w:r>
        <w:r>
          <w:rPr>
            <w:noProof/>
            <w:webHidden/>
          </w:rPr>
          <w:t>11</w:t>
        </w:r>
        <w:r>
          <w:rPr>
            <w:noProof/>
            <w:webHidden/>
          </w:rPr>
          <w:fldChar w:fldCharType="end"/>
        </w:r>
      </w:hyperlink>
    </w:p>
    <w:p w14:paraId="4C97CBA6" w14:textId="334A85E8" w:rsidR="00A72184" w:rsidRDefault="00A72184">
      <w:pPr>
        <w:pStyle w:val="TOC2"/>
        <w:tabs>
          <w:tab w:val="right" w:pos="9350"/>
        </w:tabs>
        <w:rPr>
          <w:rFonts w:eastAsiaTheme="minorEastAsia" w:cstheme="minorBidi"/>
          <w:b w:val="0"/>
          <w:bCs w:val="0"/>
          <w:smallCaps w:val="0"/>
          <w:noProof/>
        </w:rPr>
      </w:pPr>
      <w:hyperlink w:anchor="_Toc131606616" w:history="1">
        <w:r w:rsidRPr="00446AC0">
          <w:rPr>
            <w:rStyle w:val="Hyperlink"/>
            <w:noProof/>
          </w:rPr>
          <w:t>Live Presentations</w:t>
        </w:r>
        <w:r>
          <w:rPr>
            <w:noProof/>
            <w:webHidden/>
          </w:rPr>
          <w:tab/>
        </w:r>
        <w:r>
          <w:rPr>
            <w:noProof/>
            <w:webHidden/>
          </w:rPr>
          <w:fldChar w:fldCharType="begin"/>
        </w:r>
        <w:r>
          <w:rPr>
            <w:noProof/>
            <w:webHidden/>
          </w:rPr>
          <w:instrText xml:space="preserve"> PAGEREF _Toc131606616 \h </w:instrText>
        </w:r>
        <w:r>
          <w:rPr>
            <w:noProof/>
            <w:webHidden/>
          </w:rPr>
        </w:r>
        <w:r>
          <w:rPr>
            <w:noProof/>
            <w:webHidden/>
          </w:rPr>
          <w:fldChar w:fldCharType="separate"/>
        </w:r>
        <w:r>
          <w:rPr>
            <w:noProof/>
            <w:webHidden/>
          </w:rPr>
          <w:t>11</w:t>
        </w:r>
        <w:r>
          <w:rPr>
            <w:noProof/>
            <w:webHidden/>
          </w:rPr>
          <w:fldChar w:fldCharType="end"/>
        </w:r>
      </w:hyperlink>
    </w:p>
    <w:p w14:paraId="766C81E8" w14:textId="0A3F6BB8" w:rsidR="00A72184" w:rsidRDefault="00A72184">
      <w:pPr>
        <w:pStyle w:val="TOC2"/>
        <w:tabs>
          <w:tab w:val="right" w:pos="9350"/>
        </w:tabs>
        <w:rPr>
          <w:rFonts w:eastAsiaTheme="minorEastAsia" w:cstheme="minorBidi"/>
          <w:b w:val="0"/>
          <w:bCs w:val="0"/>
          <w:smallCaps w:val="0"/>
          <w:noProof/>
        </w:rPr>
      </w:pPr>
      <w:hyperlink w:anchor="_Toc131606617" w:history="1">
        <w:r w:rsidRPr="00446AC0">
          <w:rPr>
            <w:rStyle w:val="Hyperlink"/>
            <w:noProof/>
          </w:rPr>
          <w:t>Recorded Live Presentations</w:t>
        </w:r>
        <w:r>
          <w:rPr>
            <w:noProof/>
            <w:webHidden/>
          </w:rPr>
          <w:tab/>
        </w:r>
        <w:r>
          <w:rPr>
            <w:noProof/>
            <w:webHidden/>
          </w:rPr>
          <w:fldChar w:fldCharType="begin"/>
        </w:r>
        <w:r>
          <w:rPr>
            <w:noProof/>
            <w:webHidden/>
          </w:rPr>
          <w:instrText xml:space="preserve"> PAGEREF _Toc131606617 \h </w:instrText>
        </w:r>
        <w:r>
          <w:rPr>
            <w:noProof/>
            <w:webHidden/>
          </w:rPr>
        </w:r>
        <w:r>
          <w:rPr>
            <w:noProof/>
            <w:webHidden/>
          </w:rPr>
          <w:fldChar w:fldCharType="separate"/>
        </w:r>
        <w:r>
          <w:rPr>
            <w:noProof/>
            <w:webHidden/>
          </w:rPr>
          <w:t>11</w:t>
        </w:r>
        <w:r>
          <w:rPr>
            <w:noProof/>
            <w:webHidden/>
          </w:rPr>
          <w:fldChar w:fldCharType="end"/>
        </w:r>
      </w:hyperlink>
    </w:p>
    <w:p w14:paraId="3BC0A2FC" w14:textId="0CC175B7" w:rsidR="00A72184" w:rsidRDefault="00A72184">
      <w:pPr>
        <w:pStyle w:val="TOC2"/>
        <w:tabs>
          <w:tab w:val="right" w:pos="9350"/>
        </w:tabs>
        <w:rPr>
          <w:rFonts w:eastAsiaTheme="minorEastAsia" w:cstheme="minorBidi"/>
          <w:b w:val="0"/>
          <w:bCs w:val="0"/>
          <w:smallCaps w:val="0"/>
          <w:noProof/>
        </w:rPr>
      </w:pPr>
      <w:hyperlink w:anchor="_Toc131606618" w:history="1">
        <w:r w:rsidRPr="00446AC0">
          <w:rPr>
            <w:rStyle w:val="Hyperlink"/>
            <w:noProof/>
          </w:rPr>
          <w:t>Self-study</w:t>
        </w:r>
        <w:r>
          <w:rPr>
            <w:noProof/>
            <w:webHidden/>
          </w:rPr>
          <w:tab/>
        </w:r>
        <w:r>
          <w:rPr>
            <w:noProof/>
            <w:webHidden/>
          </w:rPr>
          <w:fldChar w:fldCharType="begin"/>
        </w:r>
        <w:r>
          <w:rPr>
            <w:noProof/>
            <w:webHidden/>
          </w:rPr>
          <w:instrText xml:space="preserve"> PAGEREF _Toc131606618 \h </w:instrText>
        </w:r>
        <w:r>
          <w:rPr>
            <w:noProof/>
            <w:webHidden/>
          </w:rPr>
        </w:r>
        <w:r>
          <w:rPr>
            <w:noProof/>
            <w:webHidden/>
          </w:rPr>
          <w:fldChar w:fldCharType="separate"/>
        </w:r>
        <w:r>
          <w:rPr>
            <w:noProof/>
            <w:webHidden/>
          </w:rPr>
          <w:t>11</w:t>
        </w:r>
        <w:r>
          <w:rPr>
            <w:noProof/>
            <w:webHidden/>
          </w:rPr>
          <w:fldChar w:fldCharType="end"/>
        </w:r>
      </w:hyperlink>
    </w:p>
    <w:p w14:paraId="68396134" w14:textId="3B260874" w:rsidR="00A72184" w:rsidRDefault="00A72184">
      <w:pPr>
        <w:pStyle w:val="TOC1"/>
        <w:tabs>
          <w:tab w:val="right" w:pos="9350"/>
        </w:tabs>
        <w:rPr>
          <w:rFonts w:eastAsiaTheme="minorEastAsia" w:cstheme="minorBidi"/>
          <w:b w:val="0"/>
          <w:bCs w:val="0"/>
          <w:caps w:val="0"/>
          <w:noProof/>
          <w:u w:val="none"/>
        </w:rPr>
      </w:pPr>
      <w:hyperlink w:anchor="_Toc131606619" w:history="1">
        <w:r w:rsidRPr="00446AC0">
          <w:rPr>
            <w:rStyle w:val="Hyperlink"/>
            <w:noProof/>
          </w:rPr>
          <w:t>Contact Hour Calculation for Live Programming</w:t>
        </w:r>
        <w:r>
          <w:rPr>
            <w:noProof/>
            <w:webHidden/>
          </w:rPr>
          <w:tab/>
        </w:r>
        <w:r>
          <w:rPr>
            <w:noProof/>
            <w:webHidden/>
          </w:rPr>
          <w:fldChar w:fldCharType="begin"/>
        </w:r>
        <w:r>
          <w:rPr>
            <w:noProof/>
            <w:webHidden/>
          </w:rPr>
          <w:instrText xml:space="preserve"> PAGEREF _Toc131606619 \h </w:instrText>
        </w:r>
        <w:r>
          <w:rPr>
            <w:noProof/>
            <w:webHidden/>
          </w:rPr>
        </w:r>
        <w:r>
          <w:rPr>
            <w:noProof/>
            <w:webHidden/>
          </w:rPr>
          <w:fldChar w:fldCharType="separate"/>
        </w:r>
        <w:r>
          <w:rPr>
            <w:noProof/>
            <w:webHidden/>
          </w:rPr>
          <w:t>12</w:t>
        </w:r>
        <w:r>
          <w:rPr>
            <w:noProof/>
            <w:webHidden/>
          </w:rPr>
          <w:fldChar w:fldCharType="end"/>
        </w:r>
      </w:hyperlink>
    </w:p>
    <w:p w14:paraId="7C5308EA" w14:textId="5985E9FC" w:rsidR="00A72184" w:rsidRDefault="00A72184">
      <w:pPr>
        <w:pStyle w:val="TOC1"/>
        <w:tabs>
          <w:tab w:val="right" w:pos="9350"/>
        </w:tabs>
        <w:rPr>
          <w:rFonts w:eastAsiaTheme="minorEastAsia" w:cstheme="minorBidi"/>
          <w:b w:val="0"/>
          <w:bCs w:val="0"/>
          <w:caps w:val="0"/>
          <w:noProof/>
          <w:u w:val="none"/>
        </w:rPr>
      </w:pPr>
      <w:hyperlink w:anchor="_Toc131606620" w:history="1">
        <w:r w:rsidRPr="00446AC0">
          <w:rPr>
            <w:rStyle w:val="Hyperlink"/>
            <w:noProof/>
          </w:rPr>
          <w:t>Examples of Self-study Delivery Mechanisms and Calculation of Contact Hours</w:t>
        </w:r>
        <w:r>
          <w:rPr>
            <w:noProof/>
            <w:webHidden/>
          </w:rPr>
          <w:tab/>
        </w:r>
        <w:r>
          <w:rPr>
            <w:noProof/>
            <w:webHidden/>
          </w:rPr>
          <w:fldChar w:fldCharType="begin"/>
        </w:r>
        <w:r>
          <w:rPr>
            <w:noProof/>
            <w:webHidden/>
          </w:rPr>
          <w:instrText xml:space="preserve"> PAGEREF _Toc131606620 \h </w:instrText>
        </w:r>
        <w:r>
          <w:rPr>
            <w:noProof/>
            <w:webHidden/>
          </w:rPr>
        </w:r>
        <w:r>
          <w:rPr>
            <w:noProof/>
            <w:webHidden/>
          </w:rPr>
          <w:fldChar w:fldCharType="separate"/>
        </w:r>
        <w:r>
          <w:rPr>
            <w:noProof/>
            <w:webHidden/>
          </w:rPr>
          <w:t>13</w:t>
        </w:r>
        <w:r>
          <w:rPr>
            <w:noProof/>
            <w:webHidden/>
          </w:rPr>
          <w:fldChar w:fldCharType="end"/>
        </w:r>
      </w:hyperlink>
    </w:p>
    <w:p w14:paraId="1889F0F9" w14:textId="242C04CB" w:rsidR="00A72184" w:rsidRDefault="00A72184">
      <w:pPr>
        <w:pStyle w:val="TOC2"/>
        <w:tabs>
          <w:tab w:val="right" w:pos="9350"/>
        </w:tabs>
        <w:rPr>
          <w:rFonts w:eastAsiaTheme="minorEastAsia" w:cstheme="minorBidi"/>
          <w:b w:val="0"/>
          <w:bCs w:val="0"/>
          <w:smallCaps w:val="0"/>
          <w:noProof/>
        </w:rPr>
      </w:pPr>
      <w:hyperlink w:anchor="_Toc131606621" w:history="1">
        <w:r w:rsidRPr="00446AC0">
          <w:rPr>
            <w:rStyle w:val="Hyperlink"/>
            <w:noProof/>
          </w:rPr>
          <w:t>Journal Articles and Other Printed Materials</w:t>
        </w:r>
        <w:r>
          <w:rPr>
            <w:noProof/>
            <w:webHidden/>
          </w:rPr>
          <w:tab/>
        </w:r>
        <w:r>
          <w:rPr>
            <w:noProof/>
            <w:webHidden/>
          </w:rPr>
          <w:fldChar w:fldCharType="begin"/>
        </w:r>
        <w:r>
          <w:rPr>
            <w:noProof/>
            <w:webHidden/>
          </w:rPr>
          <w:instrText xml:space="preserve"> PAGEREF _Toc131606621 \h </w:instrText>
        </w:r>
        <w:r>
          <w:rPr>
            <w:noProof/>
            <w:webHidden/>
          </w:rPr>
        </w:r>
        <w:r>
          <w:rPr>
            <w:noProof/>
            <w:webHidden/>
          </w:rPr>
          <w:fldChar w:fldCharType="separate"/>
        </w:r>
        <w:r>
          <w:rPr>
            <w:noProof/>
            <w:webHidden/>
          </w:rPr>
          <w:t>13</w:t>
        </w:r>
        <w:r>
          <w:rPr>
            <w:noProof/>
            <w:webHidden/>
          </w:rPr>
          <w:fldChar w:fldCharType="end"/>
        </w:r>
      </w:hyperlink>
    </w:p>
    <w:p w14:paraId="7EEE2C96" w14:textId="6E8E4791" w:rsidR="00A72184" w:rsidRDefault="00A72184">
      <w:pPr>
        <w:pStyle w:val="TOC2"/>
        <w:tabs>
          <w:tab w:val="right" w:pos="9350"/>
        </w:tabs>
        <w:rPr>
          <w:rFonts w:eastAsiaTheme="minorEastAsia" w:cstheme="minorBidi"/>
          <w:b w:val="0"/>
          <w:bCs w:val="0"/>
          <w:smallCaps w:val="0"/>
          <w:noProof/>
        </w:rPr>
      </w:pPr>
      <w:hyperlink w:anchor="_Toc131606622" w:history="1">
        <w:r w:rsidRPr="00446AC0">
          <w:rPr>
            <w:rStyle w:val="Hyperlink"/>
            <w:noProof/>
          </w:rPr>
          <w:t>Internet Materials and Web-based Instructional Materials</w:t>
        </w:r>
        <w:r>
          <w:rPr>
            <w:noProof/>
            <w:webHidden/>
          </w:rPr>
          <w:tab/>
        </w:r>
        <w:r>
          <w:rPr>
            <w:noProof/>
            <w:webHidden/>
          </w:rPr>
          <w:fldChar w:fldCharType="begin"/>
        </w:r>
        <w:r>
          <w:rPr>
            <w:noProof/>
            <w:webHidden/>
          </w:rPr>
          <w:instrText xml:space="preserve"> PAGEREF _Toc131606622 \h </w:instrText>
        </w:r>
        <w:r>
          <w:rPr>
            <w:noProof/>
            <w:webHidden/>
          </w:rPr>
        </w:r>
        <w:r>
          <w:rPr>
            <w:noProof/>
            <w:webHidden/>
          </w:rPr>
          <w:fldChar w:fldCharType="separate"/>
        </w:r>
        <w:r>
          <w:rPr>
            <w:noProof/>
            <w:webHidden/>
          </w:rPr>
          <w:t>13</w:t>
        </w:r>
        <w:r>
          <w:rPr>
            <w:noProof/>
            <w:webHidden/>
          </w:rPr>
          <w:fldChar w:fldCharType="end"/>
        </w:r>
      </w:hyperlink>
    </w:p>
    <w:p w14:paraId="1231762C" w14:textId="4540282B" w:rsidR="00A72184" w:rsidRDefault="00A72184">
      <w:pPr>
        <w:pStyle w:val="TOC2"/>
        <w:tabs>
          <w:tab w:val="right" w:pos="9350"/>
        </w:tabs>
        <w:rPr>
          <w:rFonts w:eastAsiaTheme="minorEastAsia" w:cstheme="minorBidi"/>
          <w:b w:val="0"/>
          <w:bCs w:val="0"/>
          <w:smallCaps w:val="0"/>
          <w:noProof/>
        </w:rPr>
      </w:pPr>
      <w:hyperlink w:anchor="_Toc131606623" w:history="1">
        <w:r w:rsidRPr="00446AC0">
          <w:rPr>
            <w:rStyle w:val="Hyperlink"/>
            <w:noProof/>
          </w:rPr>
          <w:t>Recorded Audio or Video of Live Presentations</w:t>
        </w:r>
        <w:r>
          <w:rPr>
            <w:noProof/>
            <w:webHidden/>
          </w:rPr>
          <w:tab/>
        </w:r>
        <w:r>
          <w:rPr>
            <w:noProof/>
            <w:webHidden/>
          </w:rPr>
          <w:fldChar w:fldCharType="begin"/>
        </w:r>
        <w:r>
          <w:rPr>
            <w:noProof/>
            <w:webHidden/>
          </w:rPr>
          <w:instrText xml:space="preserve"> PAGEREF _Toc131606623 \h </w:instrText>
        </w:r>
        <w:r>
          <w:rPr>
            <w:noProof/>
            <w:webHidden/>
          </w:rPr>
        </w:r>
        <w:r>
          <w:rPr>
            <w:noProof/>
            <w:webHidden/>
          </w:rPr>
          <w:fldChar w:fldCharType="separate"/>
        </w:r>
        <w:r>
          <w:rPr>
            <w:noProof/>
            <w:webHidden/>
          </w:rPr>
          <w:t>13</w:t>
        </w:r>
        <w:r>
          <w:rPr>
            <w:noProof/>
            <w:webHidden/>
          </w:rPr>
          <w:fldChar w:fldCharType="end"/>
        </w:r>
      </w:hyperlink>
    </w:p>
    <w:p w14:paraId="0E8F3D3F" w14:textId="3E1FDC74" w:rsidR="00A72184" w:rsidRDefault="00A72184">
      <w:pPr>
        <w:pStyle w:val="TOC2"/>
        <w:tabs>
          <w:tab w:val="right" w:pos="9350"/>
        </w:tabs>
        <w:rPr>
          <w:rFonts w:eastAsiaTheme="minorEastAsia" w:cstheme="minorBidi"/>
          <w:b w:val="0"/>
          <w:bCs w:val="0"/>
          <w:smallCaps w:val="0"/>
          <w:noProof/>
        </w:rPr>
      </w:pPr>
      <w:hyperlink w:anchor="_Toc131606624" w:history="1">
        <w:r w:rsidRPr="00446AC0">
          <w:rPr>
            <w:rStyle w:val="Hyperlink"/>
            <w:noProof/>
          </w:rPr>
          <w:t>Poster and Exhibit Exam Sessions</w:t>
        </w:r>
        <w:r>
          <w:rPr>
            <w:noProof/>
            <w:webHidden/>
          </w:rPr>
          <w:tab/>
        </w:r>
        <w:r>
          <w:rPr>
            <w:noProof/>
            <w:webHidden/>
          </w:rPr>
          <w:fldChar w:fldCharType="begin"/>
        </w:r>
        <w:r>
          <w:rPr>
            <w:noProof/>
            <w:webHidden/>
          </w:rPr>
          <w:instrText xml:space="preserve"> PAGEREF _Toc131606624 \h </w:instrText>
        </w:r>
        <w:r>
          <w:rPr>
            <w:noProof/>
            <w:webHidden/>
          </w:rPr>
        </w:r>
        <w:r>
          <w:rPr>
            <w:noProof/>
            <w:webHidden/>
          </w:rPr>
          <w:fldChar w:fldCharType="separate"/>
        </w:r>
        <w:r>
          <w:rPr>
            <w:noProof/>
            <w:webHidden/>
          </w:rPr>
          <w:t>13</w:t>
        </w:r>
        <w:r>
          <w:rPr>
            <w:noProof/>
            <w:webHidden/>
          </w:rPr>
          <w:fldChar w:fldCharType="end"/>
        </w:r>
      </w:hyperlink>
    </w:p>
    <w:p w14:paraId="282D4366" w14:textId="24188498" w:rsidR="00A72184" w:rsidRDefault="00A72184">
      <w:pPr>
        <w:pStyle w:val="TOC1"/>
        <w:tabs>
          <w:tab w:val="right" w:pos="9350"/>
        </w:tabs>
        <w:rPr>
          <w:rFonts w:eastAsiaTheme="minorEastAsia" w:cstheme="minorBidi"/>
          <w:b w:val="0"/>
          <w:bCs w:val="0"/>
          <w:caps w:val="0"/>
          <w:noProof/>
          <w:u w:val="none"/>
        </w:rPr>
      </w:pPr>
      <w:hyperlink w:anchor="_Toc131606625" w:history="1">
        <w:r w:rsidRPr="00446AC0">
          <w:rPr>
            <w:rStyle w:val="Hyperlink"/>
            <w:noProof/>
          </w:rPr>
          <w:t>Criteria for Self-study Materials</w:t>
        </w:r>
        <w:r>
          <w:rPr>
            <w:noProof/>
            <w:webHidden/>
          </w:rPr>
          <w:tab/>
        </w:r>
        <w:r>
          <w:rPr>
            <w:noProof/>
            <w:webHidden/>
          </w:rPr>
          <w:fldChar w:fldCharType="begin"/>
        </w:r>
        <w:r>
          <w:rPr>
            <w:noProof/>
            <w:webHidden/>
          </w:rPr>
          <w:instrText xml:space="preserve"> PAGEREF _Toc131606625 \h </w:instrText>
        </w:r>
        <w:r>
          <w:rPr>
            <w:noProof/>
            <w:webHidden/>
          </w:rPr>
        </w:r>
        <w:r>
          <w:rPr>
            <w:noProof/>
            <w:webHidden/>
          </w:rPr>
          <w:fldChar w:fldCharType="separate"/>
        </w:r>
        <w:r>
          <w:rPr>
            <w:noProof/>
            <w:webHidden/>
          </w:rPr>
          <w:t>14</w:t>
        </w:r>
        <w:r>
          <w:rPr>
            <w:noProof/>
            <w:webHidden/>
          </w:rPr>
          <w:fldChar w:fldCharType="end"/>
        </w:r>
      </w:hyperlink>
    </w:p>
    <w:p w14:paraId="6B7F6BA8" w14:textId="476F1ACB" w:rsidR="00A72184" w:rsidRDefault="00A72184">
      <w:pPr>
        <w:pStyle w:val="TOC1"/>
        <w:tabs>
          <w:tab w:val="right" w:pos="9350"/>
        </w:tabs>
        <w:rPr>
          <w:rFonts w:eastAsiaTheme="minorEastAsia" w:cstheme="minorBidi"/>
          <w:b w:val="0"/>
          <w:bCs w:val="0"/>
          <w:caps w:val="0"/>
          <w:noProof/>
          <w:u w:val="none"/>
        </w:rPr>
      </w:pPr>
      <w:hyperlink w:anchor="_Toc131606626" w:history="1">
        <w:r w:rsidRPr="00446AC0">
          <w:rPr>
            <w:rStyle w:val="Hyperlink"/>
            <w:noProof/>
          </w:rPr>
          <w:t>Tips for Better Multiple-Choice Questions</w:t>
        </w:r>
        <w:r>
          <w:rPr>
            <w:noProof/>
            <w:webHidden/>
          </w:rPr>
          <w:tab/>
        </w:r>
        <w:r>
          <w:rPr>
            <w:noProof/>
            <w:webHidden/>
          </w:rPr>
          <w:fldChar w:fldCharType="begin"/>
        </w:r>
        <w:r>
          <w:rPr>
            <w:noProof/>
            <w:webHidden/>
          </w:rPr>
          <w:instrText xml:space="preserve"> PAGEREF _Toc131606626 \h </w:instrText>
        </w:r>
        <w:r>
          <w:rPr>
            <w:noProof/>
            <w:webHidden/>
          </w:rPr>
        </w:r>
        <w:r>
          <w:rPr>
            <w:noProof/>
            <w:webHidden/>
          </w:rPr>
          <w:fldChar w:fldCharType="separate"/>
        </w:r>
        <w:r>
          <w:rPr>
            <w:noProof/>
            <w:webHidden/>
          </w:rPr>
          <w:t>15</w:t>
        </w:r>
        <w:r>
          <w:rPr>
            <w:noProof/>
            <w:webHidden/>
          </w:rPr>
          <w:fldChar w:fldCharType="end"/>
        </w:r>
      </w:hyperlink>
    </w:p>
    <w:p w14:paraId="1251F070" w14:textId="1BE3AD60" w:rsidR="00A72184" w:rsidRDefault="00A72184">
      <w:pPr>
        <w:pStyle w:val="TOC1"/>
        <w:tabs>
          <w:tab w:val="right" w:pos="9350"/>
        </w:tabs>
        <w:rPr>
          <w:rFonts w:eastAsiaTheme="minorEastAsia" w:cstheme="minorBidi"/>
          <w:b w:val="0"/>
          <w:bCs w:val="0"/>
          <w:caps w:val="0"/>
          <w:noProof/>
          <w:u w:val="none"/>
        </w:rPr>
      </w:pPr>
      <w:hyperlink w:anchor="_Toc131606627" w:history="1">
        <w:r w:rsidRPr="00446AC0">
          <w:rPr>
            <w:rStyle w:val="Hyperlink"/>
            <w:noProof/>
          </w:rPr>
          <w:t>Speaker and Author Qualifications for All Programming</w:t>
        </w:r>
        <w:r>
          <w:rPr>
            <w:noProof/>
            <w:webHidden/>
          </w:rPr>
          <w:tab/>
        </w:r>
        <w:r>
          <w:rPr>
            <w:noProof/>
            <w:webHidden/>
          </w:rPr>
          <w:fldChar w:fldCharType="begin"/>
        </w:r>
        <w:r>
          <w:rPr>
            <w:noProof/>
            <w:webHidden/>
          </w:rPr>
          <w:instrText xml:space="preserve"> PAGEREF _Toc131606627 \h </w:instrText>
        </w:r>
        <w:r>
          <w:rPr>
            <w:noProof/>
            <w:webHidden/>
          </w:rPr>
        </w:r>
        <w:r>
          <w:rPr>
            <w:noProof/>
            <w:webHidden/>
          </w:rPr>
          <w:fldChar w:fldCharType="separate"/>
        </w:r>
        <w:r>
          <w:rPr>
            <w:noProof/>
            <w:webHidden/>
          </w:rPr>
          <w:t>16</w:t>
        </w:r>
        <w:r>
          <w:rPr>
            <w:noProof/>
            <w:webHidden/>
          </w:rPr>
          <w:fldChar w:fldCharType="end"/>
        </w:r>
      </w:hyperlink>
    </w:p>
    <w:p w14:paraId="6C81BB72" w14:textId="0FC45C2D" w:rsidR="00A72184" w:rsidRDefault="00A72184">
      <w:pPr>
        <w:pStyle w:val="TOC1"/>
        <w:tabs>
          <w:tab w:val="right" w:pos="9350"/>
        </w:tabs>
        <w:rPr>
          <w:rFonts w:eastAsiaTheme="minorEastAsia" w:cstheme="minorBidi"/>
          <w:b w:val="0"/>
          <w:bCs w:val="0"/>
          <w:caps w:val="0"/>
          <w:noProof/>
          <w:u w:val="none"/>
        </w:rPr>
      </w:pPr>
      <w:hyperlink w:anchor="_Toc131606628" w:history="1">
        <w:r w:rsidRPr="00446AC0">
          <w:rPr>
            <w:rStyle w:val="Hyperlink"/>
            <w:noProof/>
          </w:rPr>
          <w:t>Determining Level of Instruction</w:t>
        </w:r>
        <w:r>
          <w:rPr>
            <w:noProof/>
            <w:webHidden/>
          </w:rPr>
          <w:tab/>
        </w:r>
        <w:r>
          <w:rPr>
            <w:noProof/>
            <w:webHidden/>
          </w:rPr>
          <w:fldChar w:fldCharType="begin"/>
        </w:r>
        <w:r>
          <w:rPr>
            <w:noProof/>
            <w:webHidden/>
          </w:rPr>
          <w:instrText xml:space="preserve"> PAGEREF _Toc131606628 \h </w:instrText>
        </w:r>
        <w:r>
          <w:rPr>
            <w:noProof/>
            <w:webHidden/>
          </w:rPr>
        </w:r>
        <w:r>
          <w:rPr>
            <w:noProof/>
            <w:webHidden/>
          </w:rPr>
          <w:fldChar w:fldCharType="separate"/>
        </w:r>
        <w:r>
          <w:rPr>
            <w:noProof/>
            <w:webHidden/>
          </w:rPr>
          <w:t>16</w:t>
        </w:r>
        <w:r>
          <w:rPr>
            <w:noProof/>
            <w:webHidden/>
          </w:rPr>
          <w:fldChar w:fldCharType="end"/>
        </w:r>
      </w:hyperlink>
    </w:p>
    <w:p w14:paraId="4800FE8C" w14:textId="320EFFB5" w:rsidR="00A72184" w:rsidRDefault="00A72184">
      <w:pPr>
        <w:pStyle w:val="TOC1"/>
        <w:tabs>
          <w:tab w:val="right" w:pos="9350"/>
        </w:tabs>
        <w:rPr>
          <w:rFonts w:eastAsiaTheme="minorEastAsia" w:cstheme="minorBidi"/>
          <w:b w:val="0"/>
          <w:bCs w:val="0"/>
          <w:caps w:val="0"/>
          <w:noProof/>
          <w:u w:val="none"/>
        </w:rPr>
      </w:pPr>
      <w:hyperlink w:anchor="_Toc131606629" w:history="1">
        <w:r w:rsidRPr="00446AC0">
          <w:rPr>
            <w:rStyle w:val="Hyperlink"/>
            <w:noProof/>
          </w:rPr>
          <w:t>Writing Measurable Learning Objectives</w:t>
        </w:r>
        <w:r>
          <w:rPr>
            <w:noProof/>
            <w:webHidden/>
          </w:rPr>
          <w:tab/>
        </w:r>
        <w:r>
          <w:rPr>
            <w:noProof/>
            <w:webHidden/>
          </w:rPr>
          <w:fldChar w:fldCharType="begin"/>
        </w:r>
        <w:r>
          <w:rPr>
            <w:noProof/>
            <w:webHidden/>
          </w:rPr>
          <w:instrText xml:space="preserve"> PAGEREF _Toc131606629 \h </w:instrText>
        </w:r>
        <w:r>
          <w:rPr>
            <w:noProof/>
            <w:webHidden/>
          </w:rPr>
        </w:r>
        <w:r>
          <w:rPr>
            <w:noProof/>
            <w:webHidden/>
          </w:rPr>
          <w:fldChar w:fldCharType="separate"/>
        </w:r>
        <w:r>
          <w:rPr>
            <w:noProof/>
            <w:webHidden/>
          </w:rPr>
          <w:t>17</w:t>
        </w:r>
        <w:r>
          <w:rPr>
            <w:noProof/>
            <w:webHidden/>
          </w:rPr>
          <w:fldChar w:fldCharType="end"/>
        </w:r>
      </w:hyperlink>
    </w:p>
    <w:p w14:paraId="69321DB1" w14:textId="2AD34063" w:rsidR="00A72184" w:rsidRDefault="00A72184">
      <w:pPr>
        <w:pStyle w:val="TOC1"/>
        <w:tabs>
          <w:tab w:val="right" w:pos="9350"/>
        </w:tabs>
        <w:rPr>
          <w:rFonts w:eastAsiaTheme="minorEastAsia" w:cstheme="minorBidi"/>
          <w:b w:val="0"/>
          <w:bCs w:val="0"/>
          <w:caps w:val="0"/>
          <w:noProof/>
          <w:u w:val="none"/>
        </w:rPr>
      </w:pPr>
      <w:hyperlink w:anchor="_Toc131606630" w:history="1">
        <w:r w:rsidRPr="00446AC0">
          <w:rPr>
            <w:rStyle w:val="Hyperlink"/>
            <w:noProof/>
          </w:rPr>
          <w:t>APPROPRIATE VERBS FOR LEARNING OBJECTIVES</w:t>
        </w:r>
        <w:r>
          <w:rPr>
            <w:noProof/>
            <w:webHidden/>
          </w:rPr>
          <w:tab/>
        </w:r>
        <w:r>
          <w:rPr>
            <w:noProof/>
            <w:webHidden/>
          </w:rPr>
          <w:fldChar w:fldCharType="begin"/>
        </w:r>
        <w:r>
          <w:rPr>
            <w:noProof/>
            <w:webHidden/>
          </w:rPr>
          <w:instrText xml:space="preserve"> PAGEREF _Toc131606630 \h </w:instrText>
        </w:r>
        <w:r>
          <w:rPr>
            <w:noProof/>
            <w:webHidden/>
          </w:rPr>
        </w:r>
        <w:r>
          <w:rPr>
            <w:noProof/>
            <w:webHidden/>
          </w:rPr>
          <w:fldChar w:fldCharType="separate"/>
        </w:r>
        <w:r>
          <w:rPr>
            <w:noProof/>
            <w:webHidden/>
          </w:rPr>
          <w:t>18</w:t>
        </w:r>
        <w:r>
          <w:rPr>
            <w:noProof/>
            <w:webHidden/>
          </w:rPr>
          <w:fldChar w:fldCharType="end"/>
        </w:r>
      </w:hyperlink>
    </w:p>
    <w:p w14:paraId="42AA1187" w14:textId="5A7A3F6C" w:rsidR="00A72184" w:rsidRDefault="00A72184">
      <w:pPr>
        <w:pStyle w:val="TOC1"/>
        <w:tabs>
          <w:tab w:val="right" w:pos="9350"/>
        </w:tabs>
        <w:rPr>
          <w:rFonts w:eastAsiaTheme="minorEastAsia" w:cstheme="minorBidi"/>
          <w:b w:val="0"/>
          <w:bCs w:val="0"/>
          <w:caps w:val="0"/>
          <w:noProof/>
          <w:u w:val="none"/>
        </w:rPr>
      </w:pPr>
      <w:hyperlink w:anchor="_Toc131606631" w:history="1">
        <w:r w:rsidRPr="00446AC0">
          <w:rPr>
            <w:rStyle w:val="Hyperlink"/>
            <w:noProof/>
          </w:rPr>
          <w:t>Program Content</w:t>
        </w:r>
        <w:r>
          <w:rPr>
            <w:noProof/>
            <w:webHidden/>
          </w:rPr>
          <w:tab/>
        </w:r>
        <w:r>
          <w:rPr>
            <w:noProof/>
            <w:webHidden/>
          </w:rPr>
          <w:fldChar w:fldCharType="begin"/>
        </w:r>
        <w:r>
          <w:rPr>
            <w:noProof/>
            <w:webHidden/>
          </w:rPr>
          <w:instrText xml:space="preserve"> PAGEREF _Toc131606631 \h </w:instrText>
        </w:r>
        <w:r>
          <w:rPr>
            <w:noProof/>
            <w:webHidden/>
          </w:rPr>
        </w:r>
        <w:r>
          <w:rPr>
            <w:noProof/>
            <w:webHidden/>
          </w:rPr>
          <w:fldChar w:fldCharType="separate"/>
        </w:r>
        <w:r>
          <w:rPr>
            <w:noProof/>
            <w:webHidden/>
          </w:rPr>
          <w:t>19</w:t>
        </w:r>
        <w:r>
          <w:rPr>
            <w:noProof/>
            <w:webHidden/>
          </w:rPr>
          <w:fldChar w:fldCharType="end"/>
        </w:r>
      </w:hyperlink>
    </w:p>
    <w:p w14:paraId="116F360C" w14:textId="1E9A04D3" w:rsidR="00A72184" w:rsidRDefault="00A72184">
      <w:pPr>
        <w:pStyle w:val="TOC1"/>
        <w:tabs>
          <w:tab w:val="right" w:pos="9350"/>
        </w:tabs>
        <w:rPr>
          <w:rFonts w:eastAsiaTheme="minorEastAsia" w:cstheme="minorBidi"/>
          <w:b w:val="0"/>
          <w:bCs w:val="0"/>
          <w:caps w:val="0"/>
          <w:noProof/>
          <w:u w:val="none"/>
        </w:rPr>
      </w:pPr>
      <w:hyperlink w:anchor="_Toc131606632" w:history="1">
        <w:r w:rsidRPr="00446AC0">
          <w:rPr>
            <w:rStyle w:val="Hyperlink"/>
            <w:noProof/>
          </w:rPr>
          <w:t>Commercial Bias Policy of the ASCLS P.A.C.E. Program</w:t>
        </w:r>
        <w:r>
          <w:rPr>
            <w:noProof/>
            <w:webHidden/>
          </w:rPr>
          <w:tab/>
        </w:r>
        <w:r>
          <w:rPr>
            <w:noProof/>
            <w:webHidden/>
          </w:rPr>
          <w:fldChar w:fldCharType="begin"/>
        </w:r>
        <w:r>
          <w:rPr>
            <w:noProof/>
            <w:webHidden/>
          </w:rPr>
          <w:instrText xml:space="preserve"> PAGEREF _Toc131606632 \h </w:instrText>
        </w:r>
        <w:r>
          <w:rPr>
            <w:noProof/>
            <w:webHidden/>
          </w:rPr>
        </w:r>
        <w:r>
          <w:rPr>
            <w:noProof/>
            <w:webHidden/>
          </w:rPr>
          <w:fldChar w:fldCharType="separate"/>
        </w:r>
        <w:r>
          <w:rPr>
            <w:noProof/>
            <w:webHidden/>
          </w:rPr>
          <w:t>20</w:t>
        </w:r>
        <w:r>
          <w:rPr>
            <w:noProof/>
            <w:webHidden/>
          </w:rPr>
          <w:fldChar w:fldCharType="end"/>
        </w:r>
      </w:hyperlink>
    </w:p>
    <w:p w14:paraId="72792134" w14:textId="375D72D0" w:rsidR="00A72184" w:rsidRDefault="00A72184">
      <w:pPr>
        <w:pStyle w:val="TOC1"/>
        <w:tabs>
          <w:tab w:val="right" w:pos="9350"/>
        </w:tabs>
        <w:rPr>
          <w:rFonts w:eastAsiaTheme="minorEastAsia" w:cstheme="minorBidi"/>
          <w:b w:val="0"/>
          <w:bCs w:val="0"/>
          <w:caps w:val="0"/>
          <w:noProof/>
          <w:u w:val="none"/>
        </w:rPr>
      </w:pPr>
      <w:hyperlink w:anchor="_Toc131606633" w:history="1">
        <w:r w:rsidRPr="00446AC0">
          <w:rPr>
            <w:rStyle w:val="Hyperlink"/>
            <w:noProof/>
          </w:rPr>
          <w:t>Advertising Requirements</w:t>
        </w:r>
        <w:r>
          <w:rPr>
            <w:noProof/>
            <w:webHidden/>
          </w:rPr>
          <w:tab/>
        </w:r>
        <w:r>
          <w:rPr>
            <w:noProof/>
            <w:webHidden/>
          </w:rPr>
          <w:fldChar w:fldCharType="begin"/>
        </w:r>
        <w:r>
          <w:rPr>
            <w:noProof/>
            <w:webHidden/>
          </w:rPr>
          <w:instrText xml:space="preserve"> PAGEREF _Toc131606633 \h </w:instrText>
        </w:r>
        <w:r>
          <w:rPr>
            <w:noProof/>
            <w:webHidden/>
          </w:rPr>
        </w:r>
        <w:r>
          <w:rPr>
            <w:noProof/>
            <w:webHidden/>
          </w:rPr>
          <w:fldChar w:fldCharType="separate"/>
        </w:r>
        <w:r>
          <w:rPr>
            <w:noProof/>
            <w:webHidden/>
          </w:rPr>
          <w:t>21</w:t>
        </w:r>
        <w:r>
          <w:rPr>
            <w:noProof/>
            <w:webHidden/>
          </w:rPr>
          <w:fldChar w:fldCharType="end"/>
        </w:r>
      </w:hyperlink>
    </w:p>
    <w:p w14:paraId="2BFBC699" w14:textId="770C97DB" w:rsidR="00A72184" w:rsidRDefault="00A72184">
      <w:pPr>
        <w:pStyle w:val="TOC1"/>
        <w:tabs>
          <w:tab w:val="right" w:pos="9350"/>
        </w:tabs>
        <w:rPr>
          <w:rFonts w:eastAsiaTheme="minorEastAsia" w:cstheme="minorBidi"/>
          <w:b w:val="0"/>
          <w:bCs w:val="0"/>
          <w:caps w:val="0"/>
          <w:noProof/>
          <w:u w:val="none"/>
        </w:rPr>
      </w:pPr>
      <w:hyperlink w:anchor="_Toc131606634" w:history="1">
        <w:r w:rsidRPr="00446AC0">
          <w:rPr>
            <w:rStyle w:val="Hyperlink"/>
            <w:noProof/>
          </w:rPr>
          <w:t>Certificates of Completion or Attendance</w:t>
        </w:r>
        <w:r>
          <w:rPr>
            <w:noProof/>
            <w:webHidden/>
          </w:rPr>
          <w:tab/>
        </w:r>
        <w:r>
          <w:rPr>
            <w:noProof/>
            <w:webHidden/>
          </w:rPr>
          <w:fldChar w:fldCharType="begin"/>
        </w:r>
        <w:r>
          <w:rPr>
            <w:noProof/>
            <w:webHidden/>
          </w:rPr>
          <w:instrText xml:space="preserve"> PAGEREF _Toc131606634 \h </w:instrText>
        </w:r>
        <w:r>
          <w:rPr>
            <w:noProof/>
            <w:webHidden/>
          </w:rPr>
        </w:r>
        <w:r>
          <w:rPr>
            <w:noProof/>
            <w:webHidden/>
          </w:rPr>
          <w:fldChar w:fldCharType="separate"/>
        </w:r>
        <w:r>
          <w:rPr>
            <w:noProof/>
            <w:webHidden/>
          </w:rPr>
          <w:t>22</w:t>
        </w:r>
        <w:r>
          <w:rPr>
            <w:noProof/>
            <w:webHidden/>
          </w:rPr>
          <w:fldChar w:fldCharType="end"/>
        </w:r>
      </w:hyperlink>
    </w:p>
    <w:p w14:paraId="74FE950D" w14:textId="2594CC5A" w:rsidR="00A72184" w:rsidRDefault="00A72184">
      <w:pPr>
        <w:pStyle w:val="TOC2"/>
        <w:tabs>
          <w:tab w:val="right" w:pos="9350"/>
        </w:tabs>
        <w:rPr>
          <w:rFonts w:eastAsiaTheme="minorEastAsia" w:cstheme="minorBidi"/>
          <w:b w:val="0"/>
          <w:bCs w:val="0"/>
          <w:smallCaps w:val="0"/>
          <w:noProof/>
        </w:rPr>
      </w:pPr>
      <w:hyperlink w:anchor="_Toc131606635" w:history="1">
        <w:r w:rsidRPr="00446AC0">
          <w:rPr>
            <w:rStyle w:val="Hyperlink"/>
            <w:noProof/>
          </w:rPr>
          <w:t>Timeframe to claim credit:</w:t>
        </w:r>
        <w:r>
          <w:rPr>
            <w:noProof/>
            <w:webHidden/>
          </w:rPr>
          <w:tab/>
        </w:r>
        <w:r>
          <w:rPr>
            <w:noProof/>
            <w:webHidden/>
          </w:rPr>
          <w:fldChar w:fldCharType="begin"/>
        </w:r>
        <w:r>
          <w:rPr>
            <w:noProof/>
            <w:webHidden/>
          </w:rPr>
          <w:instrText xml:space="preserve"> PAGEREF _Toc131606635 \h </w:instrText>
        </w:r>
        <w:r>
          <w:rPr>
            <w:noProof/>
            <w:webHidden/>
          </w:rPr>
        </w:r>
        <w:r>
          <w:rPr>
            <w:noProof/>
            <w:webHidden/>
          </w:rPr>
          <w:fldChar w:fldCharType="separate"/>
        </w:r>
        <w:r>
          <w:rPr>
            <w:noProof/>
            <w:webHidden/>
          </w:rPr>
          <w:t>22</w:t>
        </w:r>
        <w:r>
          <w:rPr>
            <w:noProof/>
            <w:webHidden/>
          </w:rPr>
          <w:fldChar w:fldCharType="end"/>
        </w:r>
      </w:hyperlink>
    </w:p>
    <w:p w14:paraId="65A8F9C6" w14:textId="0A1F93E6" w:rsidR="00A72184" w:rsidRDefault="00A72184">
      <w:pPr>
        <w:pStyle w:val="TOC1"/>
        <w:tabs>
          <w:tab w:val="right" w:pos="9350"/>
        </w:tabs>
        <w:rPr>
          <w:rFonts w:eastAsiaTheme="minorEastAsia" w:cstheme="minorBidi"/>
          <w:b w:val="0"/>
          <w:bCs w:val="0"/>
          <w:caps w:val="0"/>
          <w:noProof/>
          <w:u w:val="none"/>
        </w:rPr>
      </w:pPr>
      <w:hyperlink w:anchor="_Toc131606636" w:history="1">
        <w:r w:rsidRPr="00446AC0">
          <w:rPr>
            <w:rStyle w:val="Hyperlink"/>
            <w:noProof/>
          </w:rPr>
          <w:t>Provider Number and Program Numbers</w:t>
        </w:r>
        <w:r>
          <w:rPr>
            <w:noProof/>
            <w:webHidden/>
          </w:rPr>
          <w:tab/>
        </w:r>
        <w:r>
          <w:rPr>
            <w:noProof/>
            <w:webHidden/>
          </w:rPr>
          <w:fldChar w:fldCharType="begin"/>
        </w:r>
        <w:r>
          <w:rPr>
            <w:noProof/>
            <w:webHidden/>
          </w:rPr>
          <w:instrText xml:space="preserve"> PAGEREF _Toc131606636 \h </w:instrText>
        </w:r>
        <w:r>
          <w:rPr>
            <w:noProof/>
            <w:webHidden/>
          </w:rPr>
        </w:r>
        <w:r>
          <w:rPr>
            <w:noProof/>
            <w:webHidden/>
          </w:rPr>
          <w:fldChar w:fldCharType="separate"/>
        </w:r>
        <w:r>
          <w:rPr>
            <w:noProof/>
            <w:webHidden/>
          </w:rPr>
          <w:t>23</w:t>
        </w:r>
        <w:r>
          <w:rPr>
            <w:noProof/>
            <w:webHidden/>
          </w:rPr>
          <w:fldChar w:fldCharType="end"/>
        </w:r>
      </w:hyperlink>
    </w:p>
    <w:p w14:paraId="1E830A0E" w14:textId="4FE3E687" w:rsidR="00A72184" w:rsidRDefault="00A72184">
      <w:pPr>
        <w:pStyle w:val="TOC1"/>
        <w:tabs>
          <w:tab w:val="right" w:pos="9350"/>
        </w:tabs>
        <w:rPr>
          <w:rFonts w:eastAsiaTheme="minorEastAsia" w:cstheme="minorBidi"/>
          <w:b w:val="0"/>
          <w:bCs w:val="0"/>
          <w:caps w:val="0"/>
          <w:noProof/>
          <w:u w:val="none"/>
        </w:rPr>
      </w:pPr>
      <w:hyperlink w:anchor="_Toc131606637" w:history="1">
        <w:r w:rsidRPr="00446AC0">
          <w:rPr>
            <w:rStyle w:val="Hyperlink"/>
            <w:noProof/>
          </w:rPr>
          <w:t>P.A.C.E. ® Procedures Prior to and day of the Educational Program</w:t>
        </w:r>
        <w:r>
          <w:rPr>
            <w:noProof/>
            <w:webHidden/>
          </w:rPr>
          <w:tab/>
        </w:r>
        <w:r>
          <w:rPr>
            <w:noProof/>
            <w:webHidden/>
          </w:rPr>
          <w:fldChar w:fldCharType="begin"/>
        </w:r>
        <w:r>
          <w:rPr>
            <w:noProof/>
            <w:webHidden/>
          </w:rPr>
          <w:instrText xml:space="preserve"> PAGEREF _Toc131606637 \h </w:instrText>
        </w:r>
        <w:r>
          <w:rPr>
            <w:noProof/>
            <w:webHidden/>
          </w:rPr>
        </w:r>
        <w:r>
          <w:rPr>
            <w:noProof/>
            <w:webHidden/>
          </w:rPr>
          <w:fldChar w:fldCharType="separate"/>
        </w:r>
        <w:r>
          <w:rPr>
            <w:noProof/>
            <w:webHidden/>
          </w:rPr>
          <w:t>24</w:t>
        </w:r>
        <w:r>
          <w:rPr>
            <w:noProof/>
            <w:webHidden/>
          </w:rPr>
          <w:fldChar w:fldCharType="end"/>
        </w:r>
      </w:hyperlink>
    </w:p>
    <w:p w14:paraId="24258EDC" w14:textId="1155FD7C" w:rsidR="00A72184" w:rsidRDefault="00A72184">
      <w:pPr>
        <w:pStyle w:val="TOC2"/>
        <w:tabs>
          <w:tab w:val="right" w:pos="9350"/>
        </w:tabs>
        <w:rPr>
          <w:rFonts w:eastAsiaTheme="minorEastAsia" w:cstheme="minorBidi"/>
          <w:b w:val="0"/>
          <w:bCs w:val="0"/>
          <w:smallCaps w:val="0"/>
          <w:noProof/>
        </w:rPr>
      </w:pPr>
      <w:hyperlink w:anchor="_Toc131606638" w:history="1">
        <w:r w:rsidRPr="00446AC0">
          <w:rPr>
            <w:rStyle w:val="Hyperlink"/>
            <w:noProof/>
          </w:rPr>
          <w:t>Rosters</w:t>
        </w:r>
        <w:r>
          <w:rPr>
            <w:noProof/>
            <w:webHidden/>
          </w:rPr>
          <w:tab/>
        </w:r>
        <w:r>
          <w:rPr>
            <w:noProof/>
            <w:webHidden/>
          </w:rPr>
          <w:fldChar w:fldCharType="begin"/>
        </w:r>
        <w:r>
          <w:rPr>
            <w:noProof/>
            <w:webHidden/>
          </w:rPr>
          <w:instrText xml:space="preserve"> PAGEREF _Toc131606638 \h </w:instrText>
        </w:r>
        <w:r>
          <w:rPr>
            <w:noProof/>
            <w:webHidden/>
          </w:rPr>
        </w:r>
        <w:r>
          <w:rPr>
            <w:noProof/>
            <w:webHidden/>
          </w:rPr>
          <w:fldChar w:fldCharType="separate"/>
        </w:r>
        <w:r>
          <w:rPr>
            <w:noProof/>
            <w:webHidden/>
          </w:rPr>
          <w:t>24</w:t>
        </w:r>
        <w:r>
          <w:rPr>
            <w:noProof/>
            <w:webHidden/>
          </w:rPr>
          <w:fldChar w:fldCharType="end"/>
        </w:r>
      </w:hyperlink>
    </w:p>
    <w:p w14:paraId="4FE6443F" w14:textId="4BDA61B7" w:rsidR="00A72184" w:rsidRDefault="00A72184">
      <w:pPr>
        <w:pStyle w:val="TOC2"/>
        <w:tabs>
          <w:tab w:val="right" w:pos="9350"/>
        </w:tabs>
        <w:rPr>
          <w:rFonts w:eastAsiaTheme="minorEastAsia" w:cstheme="minorBidi"/>
          <w:b w:val="0"/>
          <w:bCs w:val="0"/>
          <w:smallCaps w:val="0"/>
          <w:noProof/>
        </w:rPr>
      </w:pPr>
      <w:hyperlink w:anchor="_Toc131606639" w:history="1">
        <w:r w:rsidRPr="00446AC0">
          <w:rPr>
            <w:rStyle w:val="Hyperlink"/>
            <w:noProof/>
          </w:rPr>
          <w:t>Evaluations</w:t>
        </w:r>
        <w:r>
          <w:rPr>
            <w:noProof/>
            <w:webHidden/>
          </w:rPr>
          <w:tab/>
        </w:r>
        <w:r>
          <w:rPr>
            <w:noProof/>
            <w:webHidden/>
          </w:rPr>
          <w:fldChar w:fldCharType="begin"/>
        </w:r>
        <w:r>
          <w:rPr>
            <w:noProof/>
            <w:webHidden/>
          </w:rPr>
          <w:instrText xml:space="preserve"> PAGEREF _Toc131606639 \h </w:instrText>
        </w:r>
        <w:r>
          <w:rPr>
            <w:noProof/>
            <w:webHidden/>
          </w:rPr>
        </w:r>
        <w:r>
          <w:rPr>
            <w:noProof/>
            <w:webHidden/>
          </w:rPr>
          <w:fldChar w:fldCharType="separate"/>
        </w:r>
        <w:r>
          <w:rPr>
            <w:noProof/>
            <w:webHidden/>
          </w:rPr>
          <w:t>24</w:t>
        </w:r>
        <w:r>
          <w:rPr>
            <w:noProof/>
            <w:webHidden/>
          </w:rPr>
          <w:fldChar w:fldCharType="end"/>
        </w:r>
      </w:hyperlink>
    </w:p>
    <w:p w14:paraId="4FD4F2D0" w14:textId="1B6FCE39" w:rsidR="00A72184" w:rsidRDefault="00A72184">
      <w:pPr>
        <w:pStyle w:val="TOC1"/>
        <w:tabs>
          <w:tab w:val="right" w:pos="9350"/>
        </w:tabs>
        <w:rPr>
          <w:rFonts w:eastAsiaTheme="minorEastAsia" w:cstheme="minorBidi"/>
          <w:b w:val="0"/>
          <w:bCs w:val="0"/>
          <w:caps w:val="0"/>
          <w:noProof/>
          <w:u w:val="none"/>
        </w:rPr>
      </w:pPr>
      <w:hyperlink w:anchor="_Toc131606640" w:history="1">
        <w:r w:rsidRPr="00446AC0">
          <w:rPr>
            <w:rStyle w:val="Hyperlink"/>
            <w:noProof/>
          </w:rPr>
          <w:t>Post Program P.A.C.E. ® Reporting</w:t>
        </w:r>
        <w:r>
          <w:rPr>
            <w:noProof/>
            <w:webHidden/>
          </w:rPr>
          <w:tab/>
        </w:r>
        <w:r>
          <w:rPr>
            <w:noProof/>
            <w:webHidden/>
          </w:rPr>
          <w:fldChar w:fldCharType="begin"/>
        </w:r>
        <w:r>
          <w:rPr>
            <w:noProof/>
            <w:webHidden/>
          </w:rPr>
          <w:instrText xml:space="preserve"> PAGEREF _Toc131606640 \h </w:instrText>
        </w:r>
        <w:r>
          <w:rPr>
            <w:noProof/>
            <w:webHidden/>
          </w:rPr>
        </w:r>
        <w:r>
          <w:rPr>
            <w:noProof/>
            <w:webHidden/>
          </w:rPr>
          <w:fldChar w:fldCharType="separate"/>
        </w:r>
        <w:r>
          <w:rPr>
            <w:noProof/>
            <w:webHidden/>
          </w:rPr>
          <w:t>25</w:t>
        </w:r>
        <w:r>
          <w:rPr>
            <w:noProof/>
            <w:webHidden/>
          </w:rPr>
          <w:fldChar w:fldCharType="end"/>
        </w:r>
      </w:hyperlink>
    </w:p>
    <w:p w14:paraId="3773EBCE" w14:textId="24D69795" w:rsidR="00A72184" w:rsidRDefault="00A72184">
      <w:pPr>
        <w:pStyle w:val="TOC1"/>
        <w:tabs>
          <w:tab w:val="right" w:pos="9350"/>
        </w:tabs>
        <w:rPr>
          <w:rFonts w:eastAsiaTheme="minorEastAsia" w:cstheme="minorBidi"/>
          <w:b w:val="0"/>
          <w:bCs w:val="0"/>
          <w:caps w:val="0"/>
          <w:noProof/>
          <w:u w:val="none"/>
        </w:rPr>
      </w:pPr>
      <w:hyperlink w:anchor="_Toc131606641" w:history="1">
        <w:r w:rsidRPr="00446AC0">
          <w:rPr>
            <w:rStyle w:val="Hyperlink"/>
            <w:noProof/>
          </w:rPr>
          <w:t>Record Retention</w:t>
        </w:r>
        <w:r>
          <w:rPr>
            <w:noProof/>
            <w:webHidden/>
          </w:rPr>
          <w:tab/>
        </w:r>
        <w:r>
          <w:rPr>
            <w:noProof/>
            <w:webHidden/>
          </w:rPr>
          <w:fldChar w:fldCharType="begin"/>
        </w:r>
        <w:r>
          <w:rPr>
            <w:noProof/>
            <w:webHidden/>
          </w:rPr>
          <w:instrText xml:space="preserve"> PAGEREF _Toc131606641 \h </w:instrText>
        </w:r>
        <w:r>
          <w:rPr>
            <w:noProof/>
            <w:webHidden/>
          </w:rPr>
        </w:r>
        <w:r>
          <w:rPr>
            <w:noProof/>
            <w:webHidden/>
          </w:rPr>
          <w:fldChar w:fldCharType="separate"/>
        </w:r>
        <w:r>
          <w:rPr>
            <w:noProof/>
            <w:webHidden/>
          </w:rPr>
          <w:t>25</w:t>
        </w:r>
        <w:r>
          <w:rPr>
            <w:noProof/>
            <w:webHidden/>
          </w:rPr>
          <w:fldChar w:fldCharType="end"/>
        </w:r>
      </w:hyperlink>
    </w:p>
    <w:p w14:paraId="752A1A4B" w14:textId="17747C84" w:rsidR="00A72184" w:rsidRDefault="00A72184">
      <w:pPr>
        <w:pStyle w:val="TOC1"/>
        <w:tabs>
          <w:tab w:val="right" w:pos="9350"/>
        </w:tabs>
        <w:rPr>
          <w:rFonts w:eastAsiaTheme="minorEastAsia" w:cstheme="minorBidi"/>
          <w:b w:val="0"/>
          <w:bCs w:val="0"/>
          <w:caps w:val="0"/>
          <w:noProof/>
          <w:u w:val="none"/>
        </w:rPr>
      </w:pPr>
      <w:hyperlink w:anchor="_Toc131606642" w:history="1">
        <w:r w:rsidRPr="00446AC0">
          <w:rPr>
            <w:rStyle w:val="Hyperlink"/>
            <w:noProof/>
          </w:rPr>
          <w:t>Miscellaneous INFORMATION</w:t>
        </w:r>
        <w:r>
          <w:rPr>
            <w:noProof/>
            <w:webHidden/>
          </w:rPr>
          <w:tab/>
        </w:r>
        <w:r>
          <w:rPr>
            <w:noProof/>
            <w:webHidden/>
          </w:rPr>
          <w:fldChar w:fldCharType="begin"/>
        </w:r>
        <w:r>
          <w:rPr>
            <w:noProof/>
            <w:webHidden/>
          </w:rPr>
          <w:instrText xml:space="preserve"> PAGEREF _Toc131606642 \h </w:instrText>
        </w:r>
        <w:r>
          <w:rPr>
            <w:noProof/>
            <w:webHidden/>
          </w:rPr>
        </w:r>
        <w:r>
          <w:rPr>
            <w:noProof/>
            <w:webHidden/>
          </w:rPr>
          <w:fldChar w:fldCharType="separate"/>
        </w:r>
        <w:r>
          <w:rPr>
            <w:noProof/>
            <w:webHidden/>
          </w:rPr>
          <w:t>26</w:t>
        </w:r>
        <w:r>
          <w:rPr>
            <w:noProof/>
            <w:webHidden/>
          </w:rPr>
          <w:fldChar w:fldCharType="end"/>
        </w:r>
      </w:hyperlink>
    </w:p>
    <w:p w14:paraId="6B3FB4FE" w14:textId="0E8DE3F6" w:rsidR="00A72184" w:rsidRDefault="00A72184">
      <w:pPr>
        <w:pStyle w:val="TOC2"/>
        <w:tabs>
          <w:tab w:val="right" w:pos="9350"/>
        </w:tabs>
        <w:rPr>
          <w:rFonts w:eastAsiaTheme="minorEastAsia" w:cstheme="minorBidi"/>
          <w:b w:val="0"/>
          <w:bCs w:val="0"/>
          <w:smallCaps w:val="0"/>
          <w:noProof/>
        </w:rPr>
      </w:pPr>
      <w:hyperlink w:anchor="_Toc131606643" w:history="1">
        <w:r w:rsidRPr="00446AC0">
          <w:rPr>
            <w:rStyle w:val="Hyperlink"/>
            <w:noProof/>
          </w:rPr>
          <w:t>Fiscal Year</w:t>
        </w:r>
        <w:r>
          <w:rPr>
            <w:noProof/>
            <w:webHidden/>
          </w:rPr>
          <w:tab/>
        </w:r>
        <w:r>
          <w:rPr>
            <w:noProof/>
            <w:webHidden/>
          </w:rPr>
          <w:fldChar w:fldCharType="begin"/>
        </w:r>
        <w:r>
          <w:rPr>
            <w:noProof/>
            <w:webHidden/>
          </w:rPr>
          <w:instrText xml:space="preserve"> PAGEREF _Toc131606643 \h </w:instrText>
        </w:r>
        <w:r>
          <w:rPr>
            <w:noProof/>
            <w:webHidden/>
          </w:rPr>
        </w:r>
        <w:r>
          <w:rPr>
            <w:noProof/>
            <w:webHidden/>
          </w:rPr>
          <w:fldChar w:fldCharType="separate"/>
        </w:r>
        <w:r>
          <w:rPr>
            <w:noProof/>
            <w:webHidden/>
          </w:rPr>
          <w:t>26</w:t>
        </w:r>
        <w:r>
          <w:rPr>
            <w:noProof/>
            <w:webHidden/>
          </w:rPr>
          <w:fldChar w:fldCharType="end"/>
        </w:r>
      </w:hyperlink>
    </w:p>
    <w:p w14:paraId="060F56F5" w14:textId="48458285" w:rsidR="00A72184" w:rsidRDefault="00A72184">
      <w:pPr>
        <w:pStyle w:val="TOC2"/>
        <w:tabs>
          <w:tab w:val="right" w:pos="9350"/>
        </w:tabs>
        <w:rPr>
          <w:rFonts w:eastAsiaTheme="minorEastAsia" w:cstheme="minorBidi"/>
          <w:b w:val="0"/>
          <w:bCs w:val="0"/>
          <w:smallCaps w:val="0"/>
          <w:noProof/>
        </w:rPr>
      </w:pPr>
      <w:hyperlink w:anchor="_Toc131606644" w:history="1">
        <w:r w:rsidRPr="00446AC0">
          <w:rPr>
            <w:rStyle w:val="Hyperlink"/>
            <w:noProof/>
          </w:rPr>
          <w:t>Fees for Programming</w:t>
        </w:r>
        <w:r>
          <w:rPr>
            <w:noProof/>
            <w:webHidden/>
          </w:rPr>
          <w:tab/>
        </w:r>
        <w:r>
          <w:rPr>
            <w:noProof/>
            <w:webHidden/>
          </w:rPr>
          <w:fldChar w:fldCharType="begin"/>
        </w:r>
        <w:r>
          <w:rPr>
            <w:noProof/>
            <w:webHidden/>
          </w:rPr>
          <w:instrText xml:space="preserve"> PAGEREF _Toc131606644 \h </w:instrText>
        </w:r>
        <w:r>
          <w:rPr>
            <w:noProof/>
            <w:webHidden/>
          </w:rPr>
        </w:r>
        <w:r>
          <w:rPr>
            <w:noProof/>
            <w:webHidden/>
          </w:rPr>
          <w:fldChar w:fldCharType="separate"/>
        </w:r>
        <w:r>
          <w:rPr>
            <w:noProof/>
            <w:webHidden/>
          </w:rPr>
          <w:t>26</w:t>
        </w:r>
        <w:r>
          <w:rPr>
            <w:noProof/>
            <w:webHidden/>
          </w:rPr>
          <w:fldChar w:fldCharType="end"/>
        </w:r>
      </w:hyperlink>
    </w:p>
    <w:p w14:paraId="1587B106" w14:textId="234B59FF" w:rsidR="00A72184" w:rsidRDefault="00A72184">
      <w:pPr>
        <w:pStyle w:val="TOC2"/>
        <w:tabs>
          <w:tab w:val="right" w:pos="9350"/>
        </w:tabs>
        <w:rPr>
          <w:rFonts w:eastAsiaTheme="minorEastAsia" w:cstheme="minorBidi"/>
          <w:b w:val="0"/>
          <w:bCs w:val="0"/>
          <w:smallCaps w:val="0"/>
          <w:noProof/>
        </w:rPr>
      </w:pPr>
      <w:hyperlink w:anchor="_Toc131606645" w:history="1">
        <w:r w:rsidRPr="00446AC0">
          <w:rPr>
            <w:rStyle w:val="Hyperlink"/>
            <w:noProof/>
          </w:rPr>
          <w:t>Confidentiality</w:t>
        </w:r>
        <w:r>
          <w:rPr>
            <w:noProof/>
            <w:webHidden/>
          </w:rPr>
          <w:tab/>
        </w:r>
        <w:r>
          <w:rPr>
            <w:noProof/>
            <w:webHidden/>
          </w:rPr>
          <w:fldChar w:fldCharType="begin"/>
        </w:r>
        <w:r>
          <w:rPr>
            <w:noProof/>
            <w:webHidden/>
          </w:rPr>
          <w:instrText xml:space="preserve"> PAGEREF _Toc131606645 \h </w:instrText>
        </w:r>
        <w:r>
          <w:rPr>
            <w:noProof/>
            <w:webHidden/>
          </w:rPr>
        </w:r>
        <w:r>
          <w:rPr>
            <w:noProof/>
            <w:webHidden/>
          </w:rPr>
          <w:fldChar w:fldCharType="separate"/>
        </w:r>
        <w:r>
          <w:rPr>
            <w:noProof/>
            <w:webHidden/>
          </w:rPr>
          <w:t>26</w:t>
        </w:r>
        <w:r>
          <w:rPr>
            <w:noProof/>
            <w:webHidden/>
          </w:rPr>
          <w:fldChar w:fldCharType="end"/>
        </w:r>
      </w:hyperlink>
    </w:p>
    <w:p w14:paraId="119EF99E" w14:textId="29F2B91F" w:rsidR="00A72184" w:rsidRDefault="00A72184">
      <w:pPr>
        <w:pStyle w:val="TOC2"/>
        <w:tabs>
          <w:tab w:val="right" w:pos="9350"/>
        </w:tabs>
        <w:rPr>
          <w:rFonts w:eastAsiaTheme="minorEastAsia" w:cstheme="minorBidi"/>
          <w:b w:val="0"/>
          <w:bCs w:val="0"/>
          <w:smallCaps w:val="0"/>
          <w:noProof/>
        </w:rPr>
      </w:pPr>
      <w:hyperlink w:anchor="_Toc131606646" w:history="1">
        <w:r w:rsidRPr="00446AC0">
          <w:rPr>
            <w:rStyle w:val="Hyperlink"/>
            <w:noProof/>
          </w:rPr>
          <w:t>Program Audits</w:t>
        </w:r>
        <w:r>
          <w:rPr>
            <w:noProof/>
            <w:webHidden/>
          </w:rPr>
          <w:tab/>
        </w:r>
        <w:r>
          <w:rPr>
            <w:noProof/>
            <w:webHidden/>
          </w:rPr>
          <w:fldChar w:fldCharType="begin"/>
        </w:r>
        <w:r>
          <w:rPr>
            <w:noProof/>
            <w:webHidden/>
          </w:rPr>
          <w:instrText xml:space="preserve"> PAGEREF _Toc131606646 \h </w:instrText>
        </w:r>
        <w:r>
          <w:rPr>
            <w:noProof/>
            <w:webHidden/>
          </w:rPr>
        </w:r>
        <w:r>
          <w:rPr>
            <w:noProof/>
            <w:webHidden/>
          </w:rPr>
          <w:fldChar w:fldCharType="separate"/>
        </w:r>
        <w:r>
          <w:rPr>
            <w:noProof/>
            <w:webHidden/>
          </w:rPr>
          <w:t>26</w:t>
        </w:r>
        <w:r>
          <w:rPr>
            <w:noProof/>
            <w:webHidden/>
          </w:rPr>
          <w:fldChar w:fldCharType="end"/>
        </w:r>
      </w:hyperlink>
    </w:p>
    <w:p w14:paraId="1ADACBFC" w14:textId="16178595" w:rsidR="00A72184" w:rsidRDefault="00A72184">
      <w:pPr>
        <w:pStyle w:val="TOC1"/>
        <w:tabs>
          <w:tab w:val="right" w:pos="9350"/>
        </w:tabs>
        <w:rPr>
          <w:rFonts w:eastAsiaTheme="minorEastAsia" w:cstheme="minorBidi"/>
          <w:b w:val="0"/>
          <w:bCs w:val="0"/>
          <w:caps w:val="0"/>
          <w:noProof/>
          <w:u w:val="none"/>
        </w:rPr>
      </w:pPr>
      <w:hyperlink w:anchor="_Toc131606647" w:history="1">
        <w:r w:rsidRPr="00446AC0">
          <w:rPr>
            <w:rStyle w:val="Hyperlink"/>
            <w:noProof/>
          </w:rPr>
          <w:t>Revocation of Provider Status</w:t>
        </w:r>
        <w:r>
          <w:rPr>
            <w:noProof/>
            <w:webHidden/>
          </w:rPr>
          <w:tab/>
        </w:r>
        <w:r>
          <w:rPr>
            <w:noProof/>
            <w:webHidden/>
          </w:rPr>
          <w:fldChar w:fldCharType="begin"/>
        </w:r>
        <w:r>
          <w:rPr>
            <w:noProof/>
            <w:webHidden/>
          </w:rPr>
          <w:instrText xml:space="preserve"> PAGEREF _Toc131606647 \h </w:instrText>
        </w:r>
        <w:r>
          <w:rPr>
            <w:noProof/>
            <w:webHidden/>
          </w:rPr>
        </w:r>
        <w:r>
          <w:rPr>
            <w:noProof/>
            <w:webHidden/>
          </w:rPr>
          <w:fldChar w:fldCharType="separate"/>
        </w:r>
        <w:r>
          <w:rPr>
            <w:noProof/>
            <w:webHidden/>
          </w:rPr>
          <w:t>27</w:t>
        </w:r>
        <w:r>
          <w:rPr>
            <w:noProof/>
            <w:webHidden/>
          </w:rPr>
          <w:fldChar w:fldCharType="end"/>
        </w:r>
      </w:hyperlink>
    </w:p>
    <w:p w14:paraId="56D0551E" w14:textId="0C10D805" w:rsidR="00A72184" w:rsidRDefault="00A72184">
      <w:pPr>
        <w:pStyle w:val="TOC2"/>
        <w:tabs>
          <w:tab w:val="right" w:pos="9350"/>
        </w:tabs>
        <w:rPr>
          <w:rFonts w:eastAsiaTheme="minorEastAsia" w:cstheme="minorBidi"/>
          <w:b w:val="0"/>
          <w:bCs w:val="0"/>
          <w:smallCaps w:val="0"/>
          <w:noProof/>
        </w:rPr>
      </w:pPr>
      <w:hyperlink w:anchor="_Toc131606648" w:history="1">
        <w:r w:rsidRPr="00446AC0">
          <w:rPr>
            <w:rStyle w:val="Hyperlink"/>
            <w:noProof/>
          </w:rPr>
          <w:t>Revocation Procedures</w:t>
        </w:r>
        <w:r>
          <w:rPr>
            <w:noProof/>
            <w:webHidden/>
          </w:rPr>
          <w:tab/>
        </w:r>
        <w:r>
          <w:rPr>
            <w:noProof/>
            <w:webHidden/>
          </w:rPr>
          <w:fldChar w:fldCharType="begin"/>
        </w:r>
        <w:r>
          <w:rPr>
            <w:noProof/>
            <w:webHidden/>
          </w:rPr>
          <w:instrText xml:space="preserve"> PAGEREF _Toc131606648 \h </w:instrText>
        </w:r>
        <w:r>
          <w:rPr>
            <w:noProof/>
            <w:webHidden/>
          </w:rPr>
        </w:r>
        <w:r>
          <w:rPr>
            <w:noProof/>
            <w:webHidden/>
          </w:rPr>
          <w:fldChar w:fldCharType="separate"/>
        </w:r>
        <w:r>
          <w:rPr>
            <w:noProof/>
            <w:webHidden/>
          </w:rPr>
          <w:t>27</w:t>
        </w:r>
        <w:r>
          <w:rPr>
            <w:noProof/>
            <w:webHidden/>
          </w:rPr>
          <w:fldChar w:fldCharType="end"/>
        </w:r>
      </w:hyperlink>
    </w:p>
    <w:p w14:paraId="115E402F" w14:textId="2B9E38FA" w:rsidR="00A72184" w:rsidRDefault="00A72184">
      <w:pPr>
        <w:pStyle w:val="TOC2"/>
        <w:tabs>
          <w:tab w:val="right" w:pos="9350"/>
        </w:tabs>
        <w:rPr>
          <w:rFonts w:eastAsiaTheme="minorEastAsia" w:cstheme="minorBidi"/>
          <w:b w:val="0"/>
          <w:bCs w:val="0"/>
          <w:smallCaps w:val="0"/>
          <w:noProof/>
        </w:rPr>
      </w:pPr>
      <w:hyperlink w:anchor="_Toc131606649" w:history="1">
        <w:r w:rsidRPr="00446AC0">
          <w:rPr>
            <w:rStyle w:val="Hyperlink"/>
            <w:noProof/>
          </w:rPr>
          <w:t>Complaint Resolution</w:t>
        </w:r>
        <w:r>
          <w:rPr>
            <w:noProof/>
            <w:webHidden/>
          </w:rPr>
          <w:tab/>
        </w:r>
        <w:r>
          <w:rPr>
            <w:noProof/>
            <w:webHidden/>
          </w:rPr>
          <w:fldChar w:fldCharType="begin"/>
        </w:r>
        <w:r>
          <w:rPr>
            <w:noProof/>
            <w:webHidden/>
          </w:rPr>
          <w:instrText xml:space="preserve"> PAGEREF _Toc131606649 \h </w:instrText>
        </w:r>
        <w:r>
          <w:rPr>
            <w:noProof/>
            <w:webHidden/>
          </w:rPr>
        </w:r>
        <w:r>
          <w:rPr>
            <w:noProof/>
            <w:webHidden/>
          </w:rPr>
          <w:fldChar w:fldCharType="separate"/>
        </w:r>
        <w:r>
          <w:rPr>
            <w:noProof/>
            <w:webHidden/>
          </w:rPr>
          <w:t>27</w:t>
        </w:r>
        <w:r>
          <w:rPr>
            <w:noProof/>
            <w:webHidden/>
          </w:rPr>
          <w:fldChar w:fldCharType="end"/>
        </w:r>
      </w:hyperlink>
    </w:p>
    <w:p w14:paraId="67D10E35" w14:textId="6D664F14" w:rsidR="00A72184" w:rsidRDefault="00A72184">
      <w:pPr>
        <w:pStyle w:val="TOC2"/>
        <w:tabs>
          <w:tab w:val="right" w:pos="9350"/>
        </w:tabs>
        <w:rPr>
          <w:rFonts w:eastAsiaTheme="minorEastAsia" w:cstheme="minorBidi"/>
          <w:b w:val="0"/>
          <w:bCs w:val="0"/>
          <w:smallCaps w:val="0"/>
          <w:noProof/>
        </w:rPr>
      </w:pPr>
      <w:hyperlink w:anchor="_Toc131606650" w:history="1">
        <w:r w:rsidRPr="00446AC0">
          <w:rPr>
            <w:rStyle w:val="Hyperlink"/>
            <w:noProof/>
          </w:rPr>
          <w:t>P.A.C.E. ® Operational Procedures Modifications</w:t>
        </w:r>
        <w:r>
          <w:rPr>
            <w:noProof/>
            <w:webHidden/>
          </w:rPr>
          <w:tab/>
        </w:r>
        <w:r>
          <w:rPr>
            <w:noProof/>
            <w:webHidden/>
          </w:rPr>
          <w:fldChar w:fldCharType="begin"/>
        </w:r>
        <w:r>
          <w:rPr>
            <w:noProof/>
            <w:webHidden/>
          </w:rPr>
          <w:instrText xml:space="preserve"> PAGEREF _Toc131606650 \h </w:instrText>
        </w:r>
        <w:r>
          <w:rPr>
            <w:noProof/>
            <w:webHidden/>
          </w:rPr>
        </w:r>
        <w:r>
          <w:rPr>
            <w:noProof/>
            <w:webHidden/>
          </w:rPr>
          <w:fldChar w:fldCharType="separate"/>
        </w:r>
        <w:r>
          <w:rPr>
            <w:noProof/>
            <w:webHidden/>
          </w:rPr>
          <w:t>27</w:t>
        </w:r>
        <w:r>
          <w:rPr>
            <w:noProof/>
            <w:webHidden/>
          </w:rPr>
          <w:fldChar w:fldCharType="end"/>
        </w:r>
      </w:hyperlink>
    </w:p>
    <w:p w14:paraId="71D7DC54" w14:textId="5A1AFDDD" w:rsidR="005C6D87" w:rsidRPr="0074430E" w:rsidRDefault="00A72184" w:rsidP="0074430E">
      <w:pPr>
        <w:rPr>
          <w:rFonts w:cs="Arial"/>
          <w:b/>
          <w:sz w:val="22"/>
          <w:szCs w:val="22"/>
        </w:rPr>
      </w:pPr>
      <w:r>
        <w:rPr>
          <w:rFonts w:cs="Arial"/>
          <w:b/>
          <w:sz w:val="22"/>
          <w:szCs w:val="22"/>
        </w:rPr>
        <w:fldChar w:fldCharType="end"/>
      </w:r>
      <w:r w:rsidR="005C6D87" w:rsidRPr="0074430E">
        <w:rPr>
          <w:rFonts w:cs="Arial"/>
          <w:b/>
          <w:sz w:val="22"/>
          <w:szCs w:val="22"/>
        </w:rPr>
        <w:br w:type="page"/>
      </w:r>
    </w:p>
    <w:p w14:paraId="7B15BBE4" w14:textId="77777777" w:rsidR="002A2687" w:rsidRPr="002A2687" w:rsidRDefault="002A2687" w:rsidP="0074430E">
      <w:pPr>
        <w:rPr>
          <w:rFonts w:cs="Arial"/>
          <w:b/>
          <w:sz w:val="22"/>
          <w:szCs w:val="22"/>
        </w:rPr>
      </w:pPr>
    </w:p>
    <w:p w14:paraId="012C6640" w14:textId="77777777" w:rsidR="008B03BF" w:rsidRPr="0030087D" w:rsidRDefault="008B03BF" w:rsidP="0074430E">
      <w:pPr>
        <w:rPr>
          <w:rFonts w:cs="Arial"/>
          <w:sz w:val="22"/>
          <w:szCs w:val="22"/>
        </w:rPr>
      </w:pPr>
      <w:bookmarkStart w:id="0" w:name="CAFL"/>
      <w:bookmarkStart w:id="1" w:name="_Toc404611869"/>
      <w:bookmarkEnd w:id="0"/>
      <w:bookmarkEnd w:id="1"/>
    </w:p>
    <w:p w14:paraId="1F5B4FBD" w14:textId="226A57C3" w:rsidR="00522780" w:rsidRPr="0030087D" w:rsidRDefault="00BA55E7" w:rsidP="0074430E">
      <w:pPr>
        <w:pStyle w:val="Title"/>
      </w:pPr>
      <w:bookmarkStart w:id="2" w:name="_Ref404612033"/>
      <w:bookmarkStart w:id="3" w:name="_Toc441661140"/>
      <w:bookmarkStart w:id="4" w:name="_Toc131597300"/>
      <w:bookmarkStart w:id="5" w:name="_Toc131597705"/>
      <w:bookmarkStart w:id="6" w:name="_Toc131597785"/>
      <w:bookmarkStart w:id="7" w:name="_Toc131606602"/>
      <w:r w:rsidRPr="0030087D">
        <w:t>W</w:t>
      </w:r>
      <w:r w:rsidR="0047184C" w:rsidRPr="0030087D">
        <w:t>ELCOME &amp; OVERVIEW</w:t>
      </w:r>
      <w:bookmarkEnd w:id="2"/>
      <w:bookmarkEnd w:id="3"/>
      <w:bookmarkEnd w:id="4"/>
      <w:bookmarkEnd w:id="5"/>
      <w:bookmarkEnd w:id="6"/>
      <w:bookmarkEnd w:id="7"/>
    </w:p>
    <w:p w14:paraId="0D0EB8C4" w14:textId="77777777" w:rsidR="00D53DCB" w:rsidRPr="0030087D" w:rsidRDefault="00D53DCB" w:rsidP="0074430E">
      <w:pPr>
        <w:rPr>
          <w:b/>
        </w:rPr>
      </w:pPr>
    </w:p>
    <w:p w14:paraId="08D2F18A" w14:textId="77777777" w:rsidR="00DD0D46" w:rsidRPr="0030087D" w:rsidRDefault="00DD0D46" w:rsidP="0074430E">
      <w:pPr>
        <w:rPr>
          <w:sz w:val="22"/>
          <w:szCs w:val="22"/>
        </w:rPr>
      </w:pPr>
      <w:r w:rsidRPr="0030087D">
        <w:rPr>
          <w:b/>
          <w:sz w:val="22"/>
          <w:szCs w:val="22"/>
        </w:rPr>
        <w:t>Professional Acknowledgment for Continuing Education (</w:t>
      </w:r>
      <w:r w:rsidR="0035619F" w:rsidRPr="0030087D">
        <w:rPr>
          <w:b/>
          <w:sz w:val="22"/>
          <w:szCs w:val="22"/>
        </w:rPr>
        <w:t>P.A.C.E</w:t>
      </w:r>
      <w:r w:rsidR="00816252" w:rsidRPr="0030087D">
        <w:rPr>
          <w:b/>
          <w:sz w:val="22"/>
          <w:szCs w:val="22"/>
        </w:rPr>
        <w:t>. ®)</w:t>
      </w:r>
      <w:r w:rsidR="00816252" w:rsidRPr="0030087D">
        <w:rPr>
          <w:sz w:val="22"/>
          <w:szCs w:val="22"/>
        </w:rPr>
        <w:t xml:space="preserve"> is</w:t>
      </w:r>
      <w:r w:rsidRPr="0030087D">
        <w:rPr>
          <w:sz w:val="22"/>
          <w:szCs w:val="22"/>
        </w:rPr>
        <w:t xml:space="preserve"> an administrative system established to stimulate and serve as the quality assurance mechanism for continuing education programs offered to clinical laboratory professionals by ASCLS co</w:t>
      </w:r>
      <w:r w:rsidR="001063F9" w:rsidRPr="0030087D">
        <w:rPr>
          <w:sz w:val="22"/>
          <w:szCs w:val="22"/>
        </w:rPr>
        <w:t>nstituent societies, laboratory</w:t>
      </w:r>
      <w:r w:rsidRPr="0030087D">
        <w:rPr>
          <w:sz w:val="22"/>
          <w:szCs w:val="22"/>
        </w:rPr>
        <w:t xml:space="preserve"> industry, government agencies, </w:t>
      </w:r>
      <w:proofErr w:type="gramStart"/>
      <w:r w:rsidRPr="0030087D">
        <w:rPr>
          <w:sz w:val="22"/>
          <w:szCs w:val="22"/>
        </w:rPr>
        <w:t>hospitals</w:t>
      </w:r>
      <w:proofErr w:type="gramEnd"/>
      <w:r w:rsidRPr="0030087D">
        <w:rPr>
          <w:sz w:val="22"/>
          <w:szCs w:val="22"/>
        </w:rPr>
        <w:t xml:space="preserve"> and educational organizations.</w:t>
      </w:r>
    </w:p>
    <w:p w14:paraId="1F88EB0D" w14:textId="77777777" w:rsidR="00D53DCB" w:rsidRPr="0030087D" w:rsidRDefault="00D53DCB" w:rsidP="0074430E">
      <w:pPr>
        <w:rPr>
          <w:sz w:val="22"/>
          <w:szCs w:val="22"/>
        </w:rPr>
      </w:pPr>
    </w:p>
    <w:p w14:paraId="62AE1E7C" w14:textId="26068A6A" w:rsidR="00DD0D46" w:rsidRPr="0030087D" w:rsidRDefault="00DD0D46" w:rsidP="0074430E">
      <w:pPr>
        <w:rPr>
          <w:sz w:val="22"/>
          <w:szCs w:val="22"/>
        </w:rPr>
      </w:pPr>
      <w:r w:rsidRPr="0030087D">
        <w:rPr>
          <w:sz w:val="22"/>
          <w:szCs w:val="22"/>
        </w:rPr>
        <w:t xml:space="preserve">In 1977, </w:t>
      </w:r>
      <w:r w:rsidR="00BA55E7" w:rsidRPr="0030087D">
        <w:rPr>
          <w:sz w:val="22"/>
          <w:szCs w:val="22"/>
        </w:rPr>
        <w:t>P.A.C.E. ®</w:t>
      </w:r>
      <w:r w:rsidR="001063F9" w:rsidRPr="0030087D">
        <w:rPr>
          <w:sz w:val="22"/>
          <w:szCs w:val="22"/>
        </w:rPr>
        <w:t xml:space="preserve"> was created</w:t>
      </w:r>
      <w:r w:rsidRPr="0030087D">
        <w:rPr>
          <w:sz w:val="22"/>
          <w:szCs w:val="22"/>
        </w:rPr>
        <w:t xml:space="preserve"> to provide a mech</w:t>
      </w:r>
      <w:r w:rsidR="001063F9" w:rsidRPr="0030087D">
        <w:rPr>
          <w:sz w:val="22"/>
          <w:szCs w:val="22"/>
        </w:rPr>
        <w:t>anism for recording credits for</w:t>
      </w:r>
      <w:r w:rsidRPr="0030087D">
        <w:rPr>
          <w:sz w:val="22"/>
          <w:szCs w:val="22"/>
        </w:rPr>
        <w:t xml:space="preserve"> </w:t>
      </w:r>
      <w:r w:rsidR="005C6D87">
        <w:rPr>
          <w:sz w:val="22"/>
          <w:szCs w:val="22"/>
        </w:rPr>
        <w:t xml:space="preserve">medical </w:t>
      </w:r>
      <w:r w:rsidRPr="0030087D">
        <w:rPr>
          <w:sz w:val="22"/>
          <w:szCs w:val="22"/>
        </w:rPr>
        <w:t>laboratory professionals earned by attending continuing education programs to maintain and enhance their co</w:t>
      </w:r>
      <w:r w:rsidR="001063F9" w:rsidRPr="0030087D">
        <w:rPr>
          <w:sz w:val="22"/>
          <w:szCs w:val="22"/>
        </w:rPr>
        <w:t>mpetence</w:t>
      </w:r>
      <w:r w:rsidRPr="0030087D">
        <w:rPr>
          <w:sz w:val="22"/>
          <w:szCs w:val="22"/>
        </w:rPr>
        <w:t xml:space="preserve">. </w:t>
      </w:r>
      <w:r w:rsidR="004D67F5" w:rsidRPr="0030087D">
        <w:rPr>
          <w:sz w:val="22"/>
          <w:szCs w:val="22"/>
        </w:rPr>
        <w:t xml:space="preserve"> </w:t>
      </w:r>
      <w:r w:rsidR="00BA55E7" w:rsidRPr="0030087D">
        <w:rPr>
          <w:sz w:val="22"/>
          <w:szCs w:val="22"/>
        </w:rPr>
        <w:t>P.A.C.E</w:t>
      </w:r>
      <w:r w:rsidR="00816252" w:rsidRPr="0030087D">
        <w:rPr>
          <w:sz w:val="22"/>
          <w:szCs w:val="22"/>
        </w:rPr>
        <w:t>. ®</w:t>
      </w:r>
      <w:r w:rsidRPr="0030087D">
        <w:rPr>
          <w:sz w:val="22"/>
          <w:szCs w:val="22"/>
        </w:rPr>
        <w:t xml:space="preserve"> </w:t>
      </w:r>
      <w:r w:rsidR="004D67F5" w:rsidRPr="0030087D">
        <w:rPr>
          <w:sz w:val="22"/>
          <w:szCs w:val="22"/>
        </w:rPr>
        <w:t xml:space="preserve">serves </w:t>
      </w:r>
      <w:r w:rsidRPr="0030087D">
        <w:rPr>
          <w:sz w:val="22"/>
          <w:szCs w:val="22"/>
        </w:rPr>
        <w:t>as a quality assurance mechanism for program approval.</w:t>
      </w:r>
    </w:p>
    <w:p w14:paraId="4CD46B8D" w14:textId="77777777" w:rsidR="00D53DCB" w:rsidRPr="0030087D" w:rsidRDefault="00D53DCB" w:rsidP="0074430E">
      <w:pPr>
        <w:rPr>
          <w:sz w:val="22"/>
          <w:szCs w:val="22"/>
        </w:rPr>
      </w:pPr>
    </w:p>
    <w:p w14:paraId="0C2EE2FB" w14:textId="77777777" w:rsidR="00DD0D46" w:rsidRPr="0030087D" w:rsidRDefault="00D53DCB" w:rsidP="0074430E">
      <w:pPr>
        <w:rPr>
          <w:sz w:val="22"/>
          <w:szCs w:val="22"/>
        </w:rPr>
      </w:pPr>
      <w:r w:rsidRPr="0030087D">
        <w:rPr>
          <w:sz w:val="22"/>
          <w:szCs w:val="22"/>
        </w:rPr>
        <w:t>ASCLS</w:t>
      </w:r>
      <w:r w:rsidR="00DD0D46" w:rsidRPr="0030087D">
        <w:rPr>
          <w:sz w:val="22"/>
          <w:szCs w:val="22"/>
        </w:rPr>
        <w:t xml:space="preserve"> sponsorship of continuing education credit granting programs was among the first implemented by a professional society, and </w:t>
      </w:r>
      <w:r w:rsidR="00BA55E7" w:rsidRPr="0030087D">
        <w:rPr>
          <w:sz w:val="22"/>
          <w:szCs w:val="22"/>
        </w:rPr>
        <w:t>P.A.C.E. ®</w:t>
      </w:r>
      <w:r w:rsidR="00DD0D46" w:rsidRPr="0030087D">
        <w:rPr>
          <w:sz w:val="22"/>
          <w:szCs w:val="22"/>
        </w:rPr>
        <w:t xml:space="preserve"> has helped to maintain high standards of program quality </w:t>
      </w:r>
      <w:r w:rsidR="001063F9" w:rsidRPr="0030087D">
        <w:rPr>
          <w:sz w:val="22"/>
          <w:szCs w:val="22"/>
        </w:rPr>
        <w:t>and professional acceptability.</w:t>
      </w:r>
    </w:p>
    <w:p w14:paraId="7DC67A17" w14:textId="77777777" w:rsidR="00D53DCB" w:rsidRPr="0030087D" w:rsidRDefault="00D53DCB" w:rsidP="0074430E">
      <w:pPr>
        <w:rPr>
          <w:sz w:val="22"/>
          <w:szCs w:val="22"/>
        </w:rPr>
      </w:pPr>
    </w:p>
    <w:p w14:paraId="4246CC6D" w14:textId="77777777" w:rsidR="001648BA" w:rsidRPr="0030087D" w:rsidRDefault="00DD0D46" w:rsidP="0074430E">
      <w:pPr>
        <w:rPr>
          <w:sz w:val="22"/>
          <w:szCs w:val="22"/>
        </w:rPr>
      </w:pPr>
      <w:r w:rsidRPr="0030087D">
        <w:rPr>
          <w:sz w:val="22"/>
          <w:szCs w:val="22"/>
        </w:rPr>
        <w:t xml:space="preserve">CLIA ‘88 recommendations, state licensure requirements, recertification requirements of the ASCP Board of </w:t>
      </w:r>
      <w:r w:rsidR="001705CB" w:rsidRPr="0030087D">
        <w:rPr>
          <w:sz w:val="22"/>
          <w:szCs w:val="22"/>
        </w:rPr>
        <w:t xml:space="preserve">Certification </w:t>
      </w:r>
      <w:r w:rsidR="001063F9" w:rsidRPr="0030087D">
        <w:rPr>
          <w:sz w:val="22"/>
          <w:szCs w:val="22"/>
        </w:rPr>
        <w:t>(BO</w:t>
      </w:r>
      <w:r w:rsidR="001705CB" w:rsidRPr="0030087D">
        <w:rPr>
          <w:sz w:val="22"/>
          <w:szCs w:val="22"/>
        </w:rPr>
        <w:t>C</w:t>
      </w:r>
      <w:r w:rsidR="001063F9" w:rsidRPr="0030087D">
        <w:rPr>
          <w:sz w:val="22"/>
          <w:szCs w:val="22"/>
        </w:rPr>
        <w:t>)</w:t>
      </w:r>
      <w:r w:rsidRPr="0030087D">
        <w:rPr>
          <w:sz w:val="22"/>
          <w:szCs w:val="22"/>
        </w:rPr>
        <w:t xml:space="preserve">, and even laboratories’ employment requirements, all have one thing in common: the need for continuing education credits.   Clinical laboratory professionals need and use </w:t>
      </w:r>
      <w:r w:rsidR="00BA55E7" w:rsidRPr="0030087D">
        <w:rPr>
          <w:sz w:val="22"/>
          <w:szCs w:val="22"/>
        </w:rPr>
        <w:t>P.A.C.E. ®</w:t>
      </w:r>
      <w:r w:rsidRPr="0030087D">
        <w:rPr>
          <w:sz w:val="22"/>
          <w:szCs w:val="22"/>
        </w:rPr>
        <w:t xml:space="preserve"> programs to gain continuing education credit for recertification and licensure renewal.  </w:t>
      </w:r>
    </w:p>
    <w:p w14:paraId="311D460B" w14:textId="77777777" w:rsidR="00AC1E0E" w:rsidRPr="0030087D" w:rsidRDefault="00AC1E0E" w:rsidP="0074430E">
      <w:pPr>
        <w:rPr>
          <w:sz w:val="22"/>
          <w:szCs w:val="22"/>
        </w:rPr>
      </w:pPr>
    </w:p>
    <w:p w14:paraId="4B14E2AC" w14:textId="1FC07788" w:rsidR="00D53DCB" w:rsidRPr="0030087D" w:rsidRDefault="00BA55E7" w:rsidP="0074430E">
      <w:pPr>
        <w:rPr>
          <w:sz w:val="22"/>
          <w:szCs w:val="22"/>
        </w:rPr>
      </w:pPr>
      <w:r w:rsidRPr="0030087D">
        <w:rPr>
          <w:sz w:val="22"/>
          <w:szCs w:val="22"/>
        </w:rPr>
        <w:t>P.A.C.E. ®</w:t>
      </w:r>
      <w:r w:rsidR="001063F9" w:rsidRPr="0030087D">
        <w:rPr>
          <w:sz w:val="22"/>
          <w:szCs w:val="22"/>
        </w:rPr>
        <w:t xml:space="preserve"> </w:t>
      </w:r>
      <w:r w:rsidR="00DD0D46" w:rsidRPr="0030087D">
        <w:rPr>
          <w:sz w:val="22"/>
          <w:szCs w:val="22"/>
        </w:rPr>
        <w:t xml:space="preserve">approved programs are accepted by </w:t>
      </w:r>
      <w:r w:rsidR="00997566" w:rsidRPr="0030087D">
        <w:rPr>
          <w:sz w:val="22"/>
          <w:szCs w:val="22"/>
        </w:rPr>
        <w:t xml:space="preserve">the </w:t>
      </w:r>
      <w:r w:rsidR="00DD0D46" w:rsidRPr="0030087D">
        <w:rPr>
          <w:sz w:val="22"/>
          <w:szCs w:val="22"/>
        </w:rPr>
        <w:t>ASCP-BO</w:t>
      </w:r>
      <w:r w:rsidR="001705CB" w:rsidRPr="0030087D">
        <w:rPr>
          <w:sz w:val="22"/>
          <w:szCs w:val="22"/>
        </w:rPr>
        <w:t>C</w:t>
      </w:r>
      <w:r w:rsidR="00DD0D46" w:rsidRPr="0030087D">
        <w:rPr>
          <w:sz w:val="22"/>
          <w:szCs w:val="22"/>
        </w:rPr>
        <w:t xml:space="preserve"> for recertification, and for license renewal in all licensure states.  </w:t>
      </w:r>
      <w:r w:rsidR="005C6D87">
        <w:rPr>
          <w:sz w:val="22"/>
          <w:szCs w:val="22"/>
        </w:rPr>
        <w:t xml:space="preserve">Please note that </w:t>
      </w:r>
      <w:r w:rsidR="001705CB" w:rsidRPr="0030087D">
        <w:rPr>
          <w:sz w:val="22"/>
          <w:szCs w:val="22"/>
        </w:rPr>
        <w:t>Florida has</w:t>
      </w:r>
      <w:r w:rsidR="00DD0D46" w:rsidRPr="0030087D">
        <w:rPr>
          <w:sz w:val="22"/>
          <w:szCs w:val="22"/>
        </w:rPr>
        <w:t xml:space="preserve"> addi</w:t>
      </w:r>
      <w:r w:rsidR="00467E30" w:rsidRPr="0030087D">
        <w:rPr>
          <w:sz w:val="22"/>
          <w:szCs w:val="22"/>
        </w:rPr>
        <w:t>tional requirements</w:t>
      </w:r>
      <w:r w:rsidR="001705CB" w:rsidRPr="0030087D">
        <w:rPr>
          <w:sz w:val="22"/>
          <w:szCs w:val="22"/>
        </w:rPr>
        <w:t xml:space="preserve"> </w:t>
      </w:r>
      <w:proofErr w:type="gramStart"/>
      <w:r w:rsidR="005C6D87">
        <w:rPr>
          <w:sz w:val="22"/>
          <w:szCs w:val="22"/>
        </w:rPr>
        <w:t>in order to</w:t>
      </w:r>
      <w:proofErr w:type="gramEnd"/>
      <w:r w:rsidR="005C6D87">
        <w:rPr>
          <w:sz w:val="22"/>
          <w:szCs w:val="22"/>
        </w:rPr>
        <w:t xml:space="preserve"> provide credits towards a Florida license. </w:t>
      </w:r>
      <w:r w:rsidR="0074430E">
        <w:rPr>
          <w:sz w:val="22"/>
          <w:szCs w:val="22"/>
        </w:rPr>
        <w:t>Separate</w:t>
      </w:r>
      <w:r w:rsidR="0074430E" w:rsidRPr="0030087D">
        <w:rPr>
          <w:sz w:val="22"/>
          <w:szCs w:val="22"/>
        </w:rPr>
        <w:t xml:space="preserve"> provider</w:t>
      </w:r>
      <w:r w:rsidR="001705CB" w:rsidRPr="0030087D">
        <w:rPr>
          <w:sz w:val="22"/>
          <w:szCs w:val="22"/>
        </w:rPr>
        <w:t xml:space="preserve"> fees for Florida are </w:t>
      </w:r>
      <w:r w:rsidR="005C6D87">
        <w:rPr>
          <w:sz w:val="22"/>
          <w:szCs w:val="22"/>
        </w:rPr>
        <w:t>also required and are handled directly by CE Broker</w:t>
      </w:r>
      <w:r w:rsidR="001705CB" w:rsidRPr="0030087D">
        <w:rPr>
          <w:sz w:val="22"/>
          <w:szCs w:val="22"/>
        </w:rPr>
        <w:t>.  As a P.A.C.E.® provider, you may</w:t>
      </w:r>
      <w:r w:rsidR="00AC1E0E" w:rsidRPr="0030087D">
        <w:rPr>
          <w:sz w:val="22"/>
          <w:szCs w:val="22"/>
        </w:rPr>
        <w:t xml:space="preserve"> fall under the ASCLS’ California Accrediting </w:t>
      </w:r>
      <w:r w:rsidR="001E6355" w:rsidRPr="0030087D">
        <w:rPr>
          <w:sz w:val="22"/>
          <w:szCs w:val="22"/>
        </w:rPr>
        <w:t>Agency number</w:t>
      </w:r>
      <w:r w:rsidR="00467E30" w:rsidRPr="0030087D">
        <w:rPr>
          <w:sz w:val="22"/>
          <w:szCs w:val="22"/>
        </w:rPr>
        <w:t>.  See page 1-4</w:t>
      </w:r>
      <w:r w:rsidR="00DD0D46" w:rsidRPr="0030087D">
        <w:rPr>
          <w:sz w:val="22"/>
          <w:szCs w:val="22"/>
        </w:rPr>
        <w:t xml:space="preserve"> for a discussion of California and Florida continuing education approval.</w:t>
      </w:r>
    </w:p>
    <w:p w14:paraId="7B48AFAE" w14:textId="77777777" w:rsidR="00DD0D46" w:rsidRPr="0030087D" w:rsidRDefault="00DD0D46" w:rsidP="0074430E">
      <w:pPr>
        <w:rPr>
          <w:sz w:val="22"/>
          <w:szCs w:val="22"/>
        </w:rPr>
      </w:pPr>
      <w:r w:rsidRPr="0030087D">
        <w:rPr>
          <w:sz w:val="22"/>
          <w:szCs w:val="22"/>
        </w:rPr>
        <w:t xml:space="preserve">  </w:t>
      </w:r>
    </w:p>
    <w:p w14:paraId="2E88A631" w14:textId="77777777" w:rsidR="00DD0D46" w:rsidRPr="0030087D" w:rsidRDefault="004D67F5" w:rsidP="0074430E">
      <w:pPr>
        <w:rPr>
          <w:sz w:val="22"/>
          <w:szCs w:val="22"/>
        </w:rPr>
      </w:pPr>
      <w:r w:rsidRPr="0030087D">
        <w:rPr>
          <w:sz w:val="22"/>
          <w:szCs w:val="22"/>
        </w:rPr>
        <w:t xml:space="preserve">The purpose of this manual is to provide information on the various aspects of the </w:t>
      </w:r>
      <w:r w:rsidR="00337E50" w:rsidRPr="0030087D">
        <w:rPr>
          <w:sz w:val="22"/>
          <w:szCs w:val="22"/>
        </w:rPr>
        <w:t xml:space="preserve">P.A.C.E. ® </w:t>
      </w:r>
      <w:proofErr w:type="spellStart"/>
      <w:r w:rsidRPr="0030087D">
        <w:rPr>
          <w:sz w:val="22"/>
          <w:szCs w:val="22"/>
        </w:rPr>
        <w:t>p</w:t>
      </w:r>
      <w:r w:rsidR="00DD0D46" w:rsidRPr="0030087D">
        <w:rPr>
          <w:sz w:val="22"/>
          <w:szCs w:val="22"/>
        </w:rPr>
        <w:t>rovider</w:t>
      </w:r>
      <w:r w:rsidRPr="0030087D">
        <w:rPr>
          <w:sz w:val="22"/>
          <w:szCs w:val="22"/>
        </w:rPr>
        <w:t>ship</w:t>
      </w:r>
      <w:proofErr w:type="spellEnd"/>
      <w:r w:rsidRPr="0030087D">
        <w:rPr>
          <w:sz w:val="22"/>
          <w:szCs w:val="22"/>
        </w:rPr>
        <w:t xml:space="preserve"> such as</w:t>
      </w:r>
      <w:r w:rsidR="00DD0D46" w:rsidRPr="0030087D">
        <w:rPr>
          <w:sz w:val="22"/>
          <w:szCs w:val="22"/>
        </w:rPr>
        <w:t xml:space="preserve"> program procedures, billing policies, application procedures, </w:t>
      </w:r>
      <w:r w:rsidRPr="0030087D">
        <w:rPr>
          <w:sz w:val="22"/>
          <w:szCs w:val="22"/>
        </w:rPr>
        <w:t xml:space="preserve">and </w:t>
      </w:r>
      <w:r w:rsidR="00DD0D46" w:rsidRPr="0030087D">
        <w:rPr>
          <w:sz w:val="22"/>
          <w:szCs w:val="22"/>
        </w:rPr>
        <w:t>calculating c</w:t>
      </w:r>
      <w:r w:rsidRPr="0030087D">
        <w:rPr>
          <w:sz w:val="22"/>
          <w:szCs w:val="22"/>
        </w:rPr>
        <w:t xml:space="preserve">ontact hour credit. </w:t>
      </w:r>
    </w:p>
    <w:p w14:paraId="4B5C6291" w14:textId="77777777" w:rsidR="00DD0D46" w:rsidRPr="0030087D" w:rsidRDefault="00DD0D46" w:rsidP="0074430E"/>
    <w:p w14:paraId="323E3A6E" w14:textId="77777777" w:rsidR="00DD0D46" w:rsidRPr="0030087D" w:rsidRDefault="00DD0D46" w:rsidP="0074430E"/>
    <w:p w14:paraId="18545B11" w14:textId="77777777" w:rsidR="00DD0D46" w:rsidRPr="0030087D" w:rsidRDefault="00DD0D46" w:rsidP="0074430E"/>
    <w:p w14:paraId="77364B20" w14:textId="77777777" w:rsidR="00D53DCB" w:rsidRPr="00503AB8" w:rsidRDefault="00DD0D46" w:rsidP="0074430E">
      <w:pPr>
        <w:pStyle w:val="Title"/>
      </w:pPr>
      <w:r w:rsidRPr="0030087D">
        <w:br w:type="page"/>
      </w:r>
      <w:bookmarkStart w:id="8" w:name="Goals"/>
      <w:bookmarkStart w:id="9" w:name="_Toc441661141"/>
      <w:bookmarkStart w:id="10" w:name="_Toc131597301"/>
      <w:bookmarkStart w:id="11" w:name="_Toc131597706"/>
      <w:bookmarkStart w:id="12" w:name="_Toc131597786"/>
      <w:bookmarkStart w:id="13" w:name="_Toc131606603"/>
      <w:r w:rsidR="00522780" w:rsidRPr="00503AB8">
        <w:lastRenderedPageBreak/>
        <w:t>Goals</w:t>
      </w:r>
      <w:bookmarkEnd w:id="8"/>
      <w:bookmarkEnd w:id="9"/>
      <w:bookmarkEnd w:id="10"/>
      <w:bookmarkEnd w:id="11"/>
      <w:bookmarkEnd w:id="12"/>
      <w:bookmarkEnd w:id="13"/>
    </w:p>
    <w:p w14:paraId="78ED146A" w14:textId="77777777" w:rsidR="00DD0D46" w:rsidRPr="0030087D" w:rsidRDefault="00DD0D46" w:rsidP="0074430E">
      <w:pPr>
        <w:rPr>
          <w:b/>
        </w:rPr>
      </w:pPr>
    </w:p>
    <w:p w14:paraId="3A352836" w14:textId="77777777" w:rsidR="00DD0D46" w:rsidRPr="0030087D" w:rsidRDefault="00DD0D46" w:rsidP="0074430E">
      <w:pPr>
        <w:rPr>
          <w:sz w:val="22"/>
          <w:szCs w:val="22"/>
        </w:rPr>
      </w:pPr>
      <w:r w:rsidRPr="0030087D">
        <w:rPr>
          <w:sz w:val="22"/>
          <w:szCs w:val="22"/>
        </w:rPr>
        <w:t xml:space="preserve">The goal of the </w:t>
      </w:r>
      <w:r w:rsidR="00337E50" w:rsidRPr="0030087D">
        <w:rPr>
          <w:sz w:val="22"/>
          <w:szCs w:val="22"/>
        </w:rPr>
        <w:t xml:space="preserve">P.A.C.E. ® </w:t>
      </w:r>
      <w:r w:rsidRPr="0030087D">
        <w:rPr>
          <w:sz w:val="22"/>
          <w:szCs w:val="22"/>
        </w:rPr>
        <w:t>Program is to create a combined system of program review and documentation of continuing education for clinical laboratory professionals.</w:t>
      </w:r>
    </w:p>
    <w:p w14:paraId="24546348" w14:textId="77777777" w:rsidR="00DD0D46" w:rsidRPr="0030087D" w:rsidRDefault="001063F9" w:rsidP="0074430E">
      <w:pPr>
        <w:rPr>
          <w:sz w:val="22"/>
          <w:szCs w:val="22"/>
        </w:rPr>
      </w:pPr>
      <w:r w:rsidRPr="0030087D">
        <w:rPr>
          <w:sz w:val="22"/>
          <w:szCs w:val="22"/>
        </w:rPr>
        <w:t xml:space="preserve">To meet this goal, the </w:t>
      </w:r>
      <w:r w:rsidR="00337E50" w:rsidRPr="0030087D">
        <w:rPr>
          <w:sz w:val="22"/>
          <w:szCs w:val="22"/>
        </w:rPr>
        <w:t xml:space="preserve">P.A.C.E. ® </w:t>
      </w:r>
      <w:r w:rsidRPr="0030087D">
        <w:rPr>
          <w:sz w:val="22"/>
          <w:szCs w:val="22"/>
        </w:rPr>
        <w:t>Program will:</w:t>
      </w:r>
    </w:p>
    <w:p w14:paraId="54717575" w14:textId="41CA32D4" w:rsidR="00DD0D46" w:rsidRPr="0074430E" w:rsidRDefault="00DD0D46" w:rsidP="0074430E">
      <w:pPr>
        <w:pStyle w:val="ListParagraph"/>
        <w:numPr>
          <w:ilvl w:val="0"/>
          <w:numId w:val="5"/>
        </w:numPr>
        <w:rPr>
          <w:sz w:val="22"/>
          <w:szCs w:val="22"/>
        </w:rPr>
      </w:pPr>
      <w:r w:rsidRPr="0074430E">
        <w:rPr>
          <w:sz w:val="22"/>
          <w:szCs w:val="22"/>
        </w:rPr>
        <w:t xml:space="preserve">approve Providers who meet </w:t>
      </w:r>
      <w:r w:rsidR="00337E50" w:rsidRPr="0074430E">
        <w:rPr>
          <w:sz w:val="22"/>
          <w:szCs w:val="22"/>
        </w:rPr>
        <w:t xml:space="preserve">P.A.C.E. ® </w:t>
      </w:r>
      <w:r w:rsidRPr="0074430E">
        <w:rPr>
          <w:sz w:val="22"/>
          <w:szCs w:val="22"/>
        </w:rPr>
        <w:t xml:space="preserve">criteria and </w:t>
      </w:r>
      <w:r w:rsidR="0074430E" w:rsidRPr="0074430E">
        <w:rPr>
          <w:sz w:val="22"/>
          <w:szCs w:val="22"/>
        </w:rPr>
        <w:t>standards.</w:t>
      </w:r>
    </w:p>
    <w:p w14:paraId="1FB3DB1A" w14:textId="18A69763" w:rsidR="00DD0D46" w:rsidRPr="0074430E" w:rsidRDefault="00DD0D46" w:rsidP="0074430E">
      <w:pPr>
        <w:pStyle w:val="ListParagraph"/>
        <w:numPr>
          <w:ilvl w:val="0"/>
          <w:numId w:val="5"/>
        </w:numPr>
        <w:rPr>
          <w:sz w:val="22"/>
          <w:szCs w:val="22"/>
        </w:rPr>
      </w:pPr>
      <w:r w:rsidRPr="0074430E">
        <w:rPr>
          <w:sz w:val="22"/>
          <w:szCs w:val="22"/>
        </w:rPr>
        <w:t xml:space="preserve">offer </w:t>
      </w:r>
      <w:r w:rsidR="00141F8E" w:rsidRPr="0074430E">
        <w:rPr>
          <w:sz w:val="22"/>
          <w:szCs w:val="22"/>
        </w:rPr>
        <w:t>contact h</w:t>
      </w:r>
      <w:r w:rsidRPr="0074430E">
        <w:rPr>
          <w:sz w:val="22"/>
          <w:szCs w:val="22"/>
        </w:rPr>
        <w:t xml:space="preserve">ours as the basis for documenting attendance at continuing education </w:t>
      </w:r>
      <w:r w:rsidR="0074430E" w:rsidRPr="0074430E">
        <w:rPr>
          <w:sz w:val="22"/>
          <w:szCs w:val="22"/>
        </w:rPr>
        <w:t>activities.</w:t>
      </w:r>
    </w:p>
    <w:p w14:paraId="51E946DE" w14:textId="2F25C761" w:rsidR="00DD0D46" w:rsidRPr="0074430E" w:rsidRDefault="00DD0D46" w:rsidP="0074430E">
      <w:pPr>
        <w:pStyle w:val="ListParagraph"/>
        <w:numPr>
          <w:ilvl w:val="0"/>
          <w:numId w:val="5"/>
        </w:numPr>
        <w:rPr>
          <w:sz w:val="22"/>
          <w:szCs w:val="22"/>
        </w:rPr>
      </w:pPr>
      <w:r w:rsidRPr="0074430E">
        <w:rPr>
          <w:sz w:val="22"/>
          <w:szCs w:val="22"/>
        </w:rPr>
        <w:t xml:space="preserve">establish a means of assuring that </w:t>
      </w:r>
      <w:r w:rsidR="00337E50" w:rsidRPr="0074430E">
        <w:rPr>
          <w:sz w:val="22"/>
          <w:szCs w:val="22"/>
        </w:rPr>
        <w:t xml:space="preserve">P.A.C.E. ® </w:t>
      </w:r>
      <w:r w:rsidRPr="0074430E">
        <w:rPr>
          <w:sz w:val="22"/>
          <w:szCs w:val="22"/>
        </w:rPr>
        <w:t>approved activities meet the needs of the</w:t>
      </w:r>
      <w:r w:rsidR="001E6355" w:rsidRPr="0074430E">
        <w:rPr>
          <w:sz w:val="22"/>
          <w:szCs w:val="22"/>
        </w:rPr>
        <w:t xml:space="preserve"> </w:t>
      </w:r>
      <w:r w:rsidR="0074430E" w:rsidRPr="0074430E">
        <w:rPr>
          <w:sz w:val="22"/>
          <w:szCs w:val="22"/>
        </w:rPr>
        <w:t>profession.</w:t>
      </w:r>
    </w:p>
    <w:p w14:paraId="7D5084FE" w14:textId="1F247559" w:rsidR="00DD0D46" w:rsidRPr="0074430E" w:rsidRDefault="00DD0D46" w:rsidP="0074430E">
      <w:pPr>
        <w:pStyle w:val="ListParagraph"/>
        <w:numPr>
          <w:ilvl w:val="0"/>
          <w:numId w:val="5"/>
        </w:numPr>
        <w:rPr>
          <w:sz w:val="22"/>
          <w:szCs w:val="22"/>
        </w:rPr>
      </w:pPr>
      <w:r w:rsidRPr="0074430E">
        <w:rPr>
          <w:sz w:val="22"/>
          <w:szCs w:val="22"/>
        </w:rPr>
        <w:t xml:space="preserve">establish and maintain a network of approved </w:t>
      </w:r>
      <w:r w:rsidR="0074430E" w:rsidRPr="0074430E">
        <w:rPr>
          <w:sz w:val="22"/>
          <w:szCs w:val="22"/>
        </w:rPr>
        <w:t>Providers.</w:t>
      </w:r>
    </w:p>
    <w:p w14:paraId="150AF604" w14:textId="7105AB4A" w:rsidR="00DD0D46" w:rsidRPr="0074430E" w:rsidRDefault="00DD0D46" w:rsidP="0074430E">
      <w:pPr>
        <w:pStyle w:val="ListParagraph"/>
        <w:numPr>
          <w:ilvl w:val="0"/>
          <w:numId w:val="5"/>
        </w:numPr>
        <w:rPr>
          <w:sz w:val="22"/>
          <w:szCs w:val="22"/>
        </w:rPr>
      </w:pPr>
      <w:r w:rsidRPr="0074430E">
        <w:rPr>
          <w:sz w:val="22"/>
          <w:szCs w:val="22"/>
        </w:rPr>
        <w:t xml:space="preserve">require that each Provider verifies individual attendance at </w:t>
      </w:r>
      <w:r w:rsidR="00337E50" w:rsidRPr="0074430E">
        <w:rPr>
          <w:sz w:val="22"/>
          <w:szCs w:val="22"/>
        </w:rPr>
        <w:t xml:space="preserve">P.A.C.E. ® </w:t>
      </w:r>
      <w:r w:rsidR="0074430E" w:rsidRPr="0074430E">
        <w:rPr>
          <w:sz w:val="22"/>
          <w:szCs w:val="22"/>
        </w:rPr>
        <w:t>programs.</w:t>
      </w:r>
    </w:p>
    <w:p w14:paraId="608CC71A" w14:textId="3E6AB146" w:rsidR="00DD0D46" w:rsidRPr="0074430E" w:rsidRDefault="00DD0D46" w:rsidP="0074430E">
      <w:pPr>
        <w:pStyle w:val="ListParagraph"/>
        <w:numPr>
          <w:ilvl w:val="0"/>
          <w:numId w:val="5"/>
        </w:numPr>
        <w:rPr>
          <w:sz w:val="22"/>
          <w:szCs w:val="22"/>
        </w:rPr>
      </w:pPr>
      <w:r w:rsidRPr="0074430E">
        <w:rPr>
          <w:sz w:val="22"/>
          <w:szCs w:val="22"/>
        </w:rPr>
        <w:t xml:space="preserve">conduct a continuing review and evaluation of approved Providers and their </w:t>
      </w:r>
      <w:r w:rsidR="0074430E" w:rsidRPr="0074430E">
        <w:rPr>
          <w:sz w:val="22"/>
          <w:szCs w:val="22"/>
        </w:rPr>
        <w:t>programs.</w:t>
      </w:r>
    </w:p>
    <w:p w14:paraId="13BF0D82" w14:textId="77777777" w:rsidR="00DD0D46" w:rsidRPr="0074430E" w:rsidRDefault="00DD0D46" w:rsidP="0074430E">
      <w:pPr>
        <w:pStyle w:val="ListParagraph"/>
        <w:numPr>
          <w:ilvl w:val="0"/>
          <w:numId w:val="5"/>
        </w:numPr>
        <w:rPr>
          <w:sz w:val="22"/>
          <w:szCs w:val="22"/>
        </w:rPr>
      </w:pPr>
      <w:r w:rsidRPr="0074430E">
        <w:rPr>
          <w:sz w:val="22"/>
          <w:szCs w:val="22"/>
        </w:rPr>
        <w:t xml:space="preserve">conduct a continuing review and evaluation of </w:t>
      </w:r>
      <w:r w:rsidR="00337E50" w:rsidRPr="0074430E">
        <w:rPr>
          <w:sz w:val="22"/>
          <w:szCs w:val="22"/>
        </w:rPr>
        <w:t xml:space="preserve">P.A.C.E. ® </w:t>
      </w:r>
      <w:r w:rsidRPr="0074430E">
        <w:rPr>
          <w:sz w:val="22"/>
          <w:szCs w:val="22"/>
        </w:rPr>
        <w:t>Policies and Procedures</w:t>
      </w:r>
    </w:p>
    <w:p w14:paraId="2375FEA2" w14:textId="62E1B559" w:rsidR="00DD0D46" w:rsidRPr="0074430E" w:rsidRDefault="00DD0D46" w:rsidP="0074430E">
      <w:pPr>
        <w:pStyle w:val="ListParagraph"/>
        <w:numPr>
          <w:ilvl w:val="0"/>
          <w:numId w:val="5"/>
        </w:numPr>
        <w:rPr>
          <w:sz w:val="22"/>
          <w:szCs w:val="22"/>
        </w:rPr>
      </w:pPr>
      <w:r w:rsidRPr="0074430E">
        <w:rPr>
          <w:sz w:val="22"/>
          <w:szCs w:val="22"/>
        </w:rPr>
        <w:t xml:space="preserve">publicize the program, approval criteria, and approval </w:t>
      </w:r>
      <w:r w:rsidR="0074430E" w:rsidRPr="0074430E">
        <w:rPr>
          <w:sz w:val="22"/>
          <w:szCs w:val="22"/>
        </w:rPr>
        <w:t>process.</w:t>
      </w:r>
    </w:p>
    <w:p w14:paraId="00B64E7E" w14:textId="68E43D8D" w:rsidR="00DD0D46" w:rsidRPr="0074430E" w:rsidRDefault="00DD0D46" w:rsidP="0074430E">
      <w:pPr>
        <w:pStyle w:val="ListParagraph"/>
        <w:numPr>
          <w:ilvl w:val="0"/>
          <w:numId w:val="5"/>
        </w:numPr>
        <w:rPr>
          <w:sz w:val="22"/>
          <w:szCs w:val="22"/>
        </w:rPr>
      </w:pPr>
      <w:r w:rsidRPr="0074430E">
        <w:rPr>
          <w:sz w:val="22"/>
          <w:szCs w:val="22"/>
        </w:rPr>
        <w:t xml:space="preserve">cooperate with other organizations, educational institutions, and commercial firms in matters related to the </w:t>
      </w:r>
      <w:r w:rsidR="00337E50" w:rsidRPr="0074430E">
        <w:rPr>
          <w:sz w:val="22"/>
          <w:szCs w:val="22"/>
        </w:rPr>
        <w:t xml:space="preserve">P.A.C.E. ® </w:t>
      </w:r>
      <w:r w:rsidR="0074430E" w:rsidRPr="0074430E">
        <w:rPr>
          <w:sz w:val="22"/>
          <w:szCs w:val="22"/>
        </w:rPr>
        <w:t>Program.</w:t>
      </w:r>
    </w:p>
    <w:p w14:paraId="6CEDEFBE" w14:textId="77777777" w:rsidR="00DD0D46" w:rsidRPr="0030087D" w:rsidRDefault="00DD0D46" w:rsidP="0074430E"/>
    <w:p w14:paraId="20915F1B" w14:textId="77777777" w:rsidR="00705156" w:rsidRPr="0030087D" w:rsidRDefault="00522780" w:rsidP="0074430E">
      <w:pPr>
        <w:pStyle w:val="Title"/>
      </w:pPr>
      <w:bookmarkStart w:id="14" w:name="_Toc441661142"/>
      <w:bookmarkStart w:id="15" w:name="Objectives"/>
      <w:bookmarkStart w:id="16" w:name="_Toc131597302"/>
      <w:bookmarkStart w:id="17" w:name="_Toc131597707"/>
      <w:bookmarkStart w:id="18" w:name="_Toc131597787"/>
      <w:bookmarkStart w:id="19" w:name="_Toc131606604"/>
      <w:r w:rsidRPr="0030087D">
        <w:t>Objectives</w:t>
      </w:r>
      <w:r w:rsidR="001063F9" w:rsidRPr="0030087D">
        <w:t xml:space="preserve"> of the Manual</w:t>
      </w:r>
      <w:bookmarkEnd w:id="14"/>
      <w:bookmarkEnd w:id="16"/>
      <w:bookmarkEnd w:id="17"/>
      <w:bookmarkEnd w:id="18"/>
      <w:bookmarkEnd w:id="19"/>
    </w:p>
    <w:bookmarkEnd w:id="15"/>
    <w:p w14:paraId="03FA4C2E" w14:textId="77777777" w:rsidR="00626918" w:rsidRDefault="00626918" w:rsidP="0074430E">
      <w:pPr>
        <w:rPr>
          <w:sz w:val="22"/>
          <w:szCs w:val="22"/>
        </w:rPr>
      </w:pPr>
    </w:p>
    <w:p w14:paraId="34492B1F" w14:textId="77777777" w:rsidR="00DD0D46" w:rsidRPr="0030087D" w:rsidRDefault="00DD0D46" w:rsidP="0074430E">
      <w:pPr>
        <w:rPr>
          <w:sz w:val="22"/>
          <w:szCs w:val="22"/>
        </w:rPr>
      </w:pPr>
      <w:r w:rsidRPr="0030087D">
        <w:rPr>
          <w:sz w:val="22"/>
          <w:szCs w:val="22"/>
        </w:rPr>
        <w:t xml:space="preserve">After reading this </w:t>
      </w:r>
      <w:r w:rsidR="00337E50" w:rsidRPr="0030087D">
        <w:rPr>
          <w:sz w:val="22"/>
          <w:szCs w:val="22"/>
        </w:rPr>
        <w:t xml:space="preserve">P.A.C.E. ® </w:t>
      </w:r>
      <w:r w:rsidR="00AF2F43" w:rsidRPr="0030087D">
        <w:rPr>
          <w:sz w:val="22"/>
          <w:szCs w:val="22"/>
        </w:rPr>
        <w:t>Manual, t</w:t>
      </w:r>
      <w:r w:rsidRPr="0030087D">
        <w:rPr>
          <w:sz w:val="22"/>
          <w:szCs w:val="22"/>
        </w:rPr>
        <w:t>he Program Administ</w:t>
      </w:r>
      <w:r w:rsidR="000A3A35" w:rsidRPr="0030087D">
        <w:rPr>
          <w:sz w:val="22"/>
          <w:szCs w:val="22"/>
        </w:rPr>
        <w:t>rator/Provider will be able to:</w:t>
      </w:r>
    </w:p>
    <w:p w14:paraId="760816C1" w14:textId="77777777" w:rsidR="003A089F" w:rsidRPr="0074430E" w:rsidRDefault="003A089F" w:rsidP="0074430E">
      <w:pPr>
        <w:pStyle w:val="ListParagraph"/>
        <w:numPr>
          <w:ilvl w:val="0"/>
          <w:numId w:val="6"/>
        </w:numPr>
        <w:rPr>
          <w:sz w:val="22"/>
          <w:szCs w:val="22"/>
        </w:rPr>
      </w:pPr>
      <w:r w:rsidRPr="0074430E">
        <w:rPr>
          <w:sz w:val="22"/>
          <w:szCs w:val="22"/>
        </w:rPr>
        <w:t xml:space="preserve">Prepare an application </w:t>
      </w:r>
      <w:r w:rsidR="004D67F5" w:rsidRPr="0074430E">
        <w:rPr>
          <w:sz w:val="22"/>
          <w:szCs w:val="22"/>
        </w:rPr>
        <w:t xml:space="preserve">for </w:t>
      </w:r>
      <w:proofErr w:type="spellStart"/>
      <w:proofErr w:type="gramStart"/>
      <w:r w:rsidR="004D67F5" w:rsidRPr="0074430E">
        <w:rPr>
          <w:sz w:val="22"/>
          <w:szCs w:val="22"/>
        </w:rPr>
        <w:t>providership</w:t>
      </w:r>
      <w:proofErr w:type="spellEnd"/>
      <w:proofErr w:type="gramEnd"/>
    </w:p>
    <w:p w14:paraId="2F5DE9CB" w14:textId="77777777" w:rsidR="00DD0D46" w:rsidRPr="0074430E" w:rsidRDefault="00DD0D46" w:rsidP="0074430E">
      <w:pPr>
        <w:pStyle w:val="ListParagraph"/>
        <w:numPr>
          <w:ilvl w:val="0"/>
          <w:numId w:val="6"/>
        </w:numPr>
        <w:rPr>
          <w:sz w:val="22"/>
          <w:szCs w:val="22"/>
        </w:rPr>
      </w:pPr>
      <w:r w:rsidRPr="0074430E">
        <w:rPr>
          <w:sz w:val="22"/>
          <w:szCs w:val="22"/>
        </w:rPr>
        <w:t xml:space="preserve">Use the Manual as a reference </w:t>
      </w:r>
      <w:proofErr w:type="gramStart"/>
      <w:r w:rsidRPr="0074430E">
        <w:rPr>
          <w:sz w:val="22"/>
          <w:szCs w:val="22"/>
        </w:rPr>
        <w:t>document</w:t>
      </w:r>
      <w:proofErr w:type="gramEnd"/>
    </w:p>
    <w:p w14:paraId="40DED801" w14:textId="77777777" w:rsidR="00DD0D46" w:rsidRPr="0074430E" w:rsidRDefault="00DD0D46" w:rsidP="0074430E">
      <w:pPr>
        <w:pStyle w:val="ListParagraph"/>
        <w:numPr>
          <w:ilvl w:val="0"/>
          <w:numId w:val="6"/>
        </w:numPr>
        <w:rPr>
          <w:sz w:val="22"/>
          <w:szCs w:val="22"/>
        </w:rPr>
      </w:pPr>
      <w:r w:rsidRPr="0074430E">
        <w:rPr>
          <w:sz w:val="22"/>
          <w:szCs w:val="22"/>
        </w:rPr>
        <w:t>Prepare and e</w:t>
      </w:r>
      <w:r w:rsidR="00603B6A" w:rsidRPr="0074430E">
        <w:rPr>
          <w:sz w:val="22"/>
          <w:szCs w:val="22"/>
        </w:rPr>
        <w:t>valuate a program</w:t>
      </w:r>
      <w:r w:rsidRPr="0074430E">
        <w:rPr>
          <w:sz w:val="22"/>
          <w:szCs w:val="22"/>
        </w:rPr>
        <w:t xml:space="preserve"> for </w:t>
      </w:r>
      <w:r w:rsidR="00337E50" w:rsidRPr="0074430E">
        <w:rPr>
          <w:sz w:val="22"/>
          <w:szCs w:val="22"/>
        </w:rPr>
        <w:t xml:space="preserve">P.A.C.E. ® </w:t>
      </w:r>
      <w:proofErr w:type="gramStart"/>
      <w:r w:rsidRPr="0074430E">
        <w:rPr>
          <w:sz w:val="22"/>
          <w:szCs w:val="22"/>
        </w:rPr>
        <w:t>approval</w:t>
      </w:r>
      <w:proofErr w:type="gramEnd"/>
    </w:p>
    <w:p w14:paraId="40116E3D" w14:textId="77777777" w:rsidR="00DD0D46" w:rsidRPr="0074430E" w:rsidRDefault="00DD0D46" w:rsidP="0074430E">
      <w:pPr>
        <w:pStyle w:val="ListParagraph"/>
        <w:numPr>
          <w:ilvl w:val="0"/>
          <w:numId w:val="6"/>
        </w:numPr>
        <w:rPr>
          <w:sz w:val="22"/>
          <w:szCs w:val="22"/>
        </w:rPr>
      </w:pPr>
      <w:r w:rsidRPr="0074430E">
        <w:rPr>
          <w:sz w:val="22"/>
          <w:szCs w:val="22"/>
        </w:rPr>
        <w:t xml:space="preserve">Write measurable learning </w:t>
      </w:r>
      <w:proofErr w:type="gramStart"/>
      <w:r w:rsidRPr="0074430E">
        <w:rPr>
          <w:sz w:val="22"/>
          <w:szCs w:val="22"/>
        </w:rPr>
        <w:t>objectives</w:t>
      </w:r>
      <w:proofErr w:type="gramEnd"/>
    </w:p>
    <w:p w14:paraId="77BEE5C2" w14:textId="77777777" w:rsidR="00DD0D46" w:rsidRPr="0074430E" w:rsidRDefault="00DD0D46" w:rsidP="0074430E">
      <w:pPr>
        <w:pStyle w:val="ListParagraph"/>
        <w:numPr>
          <w:ilvl w:val="0"/>
          <w:numId w:val="6"/>
        </w:numPr>
        <w:rPr>
          <w:sz w:val="22"/>
          <w:szCs w:val="22"/>
        </w:rPr>
      </w:pPr>
      <w:r w:rsidRPr="0074430E">
        <w:rPr>
          <w:sz w:val="22"/>
          <w:szCs w:val="22"/>
        </w:rPr>
        <w:t xml:space="preserve">Calculate contact </w:t>
      </w:r>
      <w:proofErr w:type="gramStart"/>
      <w:r w:rsidRPr="0074430E">
        <w:rPr>
          <w:sz w:val="22"/>
          <w:szCs w:val="22"/>
        </w:rPr>
        <w:t>hours</w:t>
      </w:r>
      <w:proofErr w:type="gramEnd"/>
    </w:p>
    <w:p w14:paraId="71814E3E" w14:textId="77777777" w:rsidR="00DD0D46" w:rsidRPr="0074430E" w:rsidRDefault="00DD0D46" w:rsidP="0074430E">
      <w:pPr>
        <w:pStyle w:val="ListParagraph"/>
        <w:numPr>
          <w:ilvl w:val="0"/>
          <w:numId w:val="6"/>
        </w:numPr>
        <w:rPr>
          <w:sz w:val="22"/>
          <w:szCs w:val="22"/>
        </w:rPr>
      </w:pPr>
      <w:r w:rsidRPr="0074430E">
        <w:rPr>
          <w:sz w:val="22"/>
          <w:szCs w:val="22"/>
        </w:rPr>
        <w:t xml:space="preserve">Properly use the </w:t>
      </w:r>
      <w:r w:rsidR="00337E50" w:rsidRPr="0074430E">
        <w:rPr>
          <w:sz w:val="22"/>
          <w:szCs w:val="22"/>
        </w:rPr>
        <w:t xml:space="preserve">P.A.C.E. ® </w:t>
      </w:r>
      <w:r w:rsidRPr="0074430E">
        <w:rPr>
          <w:sz w:val="22"/>
          <w:szCs w:val="22"/>
        </w:rPr>
        <w:t xml:space="preserve">forms </w:t>
      </w:r>
    </w:p>
    <w:p w14:paraId="08A389A7" w14:textId="5B6A1F56" w:rsidR="00DD0D46" w:rsidRPr="0074430E" w:rsidRDefault="003B2C5B" w:rsidP="0074430E">
      <w:pPr>
        <w:pStyle w:val="ListParagraph"/>
        <w:numPr>
          <w:ilvl w:val="0"/>
          <w:numId w:val="6"/>
        </w:numPr>
        <w:rPr>
          <w:sz w:val="22"/>
          <w:szCs w:val="22"/>
        </w:rPr>
      </w:pPr>
      <w:r w:rsidRPr="0074430E">
        <w:rPr>
          <w:sz w:val="22"/>
          <w:szCs w:val="22"/>
        </w:rPr>
        <w:t>Submit Quarterly</w:t>
      </w:r>
      <w:r w:rsidR="00DD0D46" w:rsidRPr="0074430E">
        <w:rPr>
          <w:sz w:val="22"/>
          <w:szCs w:val="22"/>
        </w:rPr>
        <w:t xml:space="preserve"> Activity Reports in an efficient </w:t>
      </w:r>
      <w:proofErr w:type="gramStart"/>
      <w:r w:rsidR="00DD0D46" w:rsidRPr="0074430E">
        <w:rPr>
          <w:sz w:val="22"/>
          <w:szCs w:val="22"/>
        </w:rPr>
        <w:t>manner</w:t>
      </w:r>
      <w:proofErr w:type="gramEnd"/>
      <w:r w:rsidR="00DD0D46" w:rsidRPr="0074430E">
        <w:rPr>
          <w:sz w:val="22"/>
          <w:szCs w:val="22"/>
        </w:rPr>
        <w:t xml:space="preserve"> </w:t>
      </w:r>
    </w:p>
    <w:p w14:paraId="04E47927" w14:textId="77777777" w:rsidR="00DD0D46" w:rsidRPr="0074430E" w:rsidRDefault="00DD0D46" w:rsidP="0074430E">
      <w:pPr>
        <w:pStyle w:val="ListParagraph"/>
        <w:numPr>
          <w:ilvl w:val="0"/>
          <w:numId w:val="6"/>
        </w:numPr>
        <w:rPr>
          <w:sz w:val="22"/>
          <w:szCs w:val="22"/>
        </w:rPr>
      </w:pPr>
      <w:r w:rsidRPr="0074430E">
        <w:rPr>
          <w:sz w:val="22"/>
          <w:szCs w:val="22"/>
        </w:rPr>
        <w:t xml:space="preserve">Describe revocation of </w:t>
      </w:r>
      <w:proofErr w:type="spellStart"/>
      <w:r w:rsidRPr="0074430E">
        <w:rPr>
          <w:sz w:val="22"/>
          <w:szCs w:val="22"/>
        </w:rPr>
        <w:t>providership</w:t>
      </w:r>
      <w:proofErr w:type="spellEnd"/>
      <w:r w:rsidRPr="0074430E">
        <w:rPr>
          <w:sz w:val="22"/>
          <w:szCs w:val="22"/>
        </w:rPr>
        <w:t xml:space="preserve"> procedures</w:t>
      </w:r>
    </w:p>
    <w:p w14:paraId="7EB49AAB" w14:textId="77777777" w:rsidR="00DD0D46" w:rsidRPr="0030087D" w:rsidRDefault="00DD0D46" w:rsidP="0074430E"/>
    <w:p w14:paraId="719E8F19" w14:textId="77777777" w:rsidR="00DD0D46" w:rsidRPr="0030087D" w:rsidRDefault="00DD0D46" w:rsidP="0074430E"/>
    <w:p w14:paraId="6AE4B162" w14:textId="77777777" w:rsidR="00DD0D46" w:rsidRPr="0030087D" w:rsidRDefault="00DD0D46" w:rsidP="0074430E"/>
    <w:p w14:paraId="6275EDD1" w14:textId="77777777" w:rsidR="00DD0D46" w:rsidRPr="0030087D" w:rsidRDefault="00DD0D46" w:rsidP="0074430E"/>
    <w:p w14:paraId="61315672" w14:textId="77777777" w:rsidR="00705156" w:rsidRPr="0030087D" w:rsidRDefault="00103941" w:rsidP="0074430E">
      <w:pPr>
        <w:pStyle w:val="Title"/>
      </w:pPr>
      <w:r w:rsidRPr="0030087D">
        <w:br w:type="page"/>
      </w:r>
      <w:bookmarkStart w:id="20" w:name="Types"/>
      <w:bookmarkStart w:id="21" w:name="_Toc441661143"/>
      <w:bookmarkStart w:id="22" w:name="_Toc131597708"/>
      <w:bookmarkStart w:id="23" w:name="_Toc131597788"/>
      <w:bookmarkStart w:id="24" w:name="_Toc131606605"/>
      <w:r w:rsidR="00DD0D46" w:rsidRPr="0030087D">
        <w:lastRenderedPageBreak/>
        <w:t>T</w:t>
      </w:r>
      <w:r w:rsidR="00522780" w:rsidRPr="0030087D">
        <w:t xml:space="preserve">ypes of </w:t>
      </w:r>
      <w:proofErr w:type="spellStart"/>
      <w:r w:rsidR="00522780" w:rsidRPr="0030087D">
        <w:t>Providership</w:t>
      </w:r>
      <w:bookmarkEnd w:id="20"/>
      <w:bookmarkEnd w:id="21"/>
      <w:bookmarkEnd w:id="22"/>
      <w:bookmarkEnd w:id="23"/>
      <w:bookmarkEnd w:id="24"/>
      <w:proofErr w:type="spellEnd"/>
    </w:p>
    <w:p w14:paraId="3CCE465B" w14:textId="5E930FE8" w:rsidR="00705156" w:rsidRPr="0030087D" w:rsidRDefault="00DD0D46" w:rsidP="0074430E">
      <w:pPr>
        <w:rPr>
          <w:sz w:val="22"/>
          <w:szCs w:val="22"/>
        </w:rPr>
      </w:pPr>
      <w:r w:rsidRPr="0030087D">
        <w:rPr>
          <w:sz w:val="22"/>
          <w:szCs w:val="22"/>
        </w:rPr>
        <w:t xml:space="preserve">Any ASCLS constituent society, </w:t>
      </w:r>
      <w:r w:rsidR="0074430E">
        <w:rPr>
          <w:sz w:val="22"/>
          <w:szCs w:val="22"/>
        </w:rPr>
        <w:t xml:space="preserve">non-profit, </w:t>
      </w:r>
      <w:r w:rsidRPr="0030087D">
        <w:rPr>
          <w:sz w:val="22"/>
          <w:szCs w:val="22"/>
        </w:rPr>
        <w:t xml:space="preserve">institution or company may apply to become a </w:t>
      </w:r>
    </w:p>
    <w:p w14:paraId="506DDCF6" w14:textId="4AD62F04" w:rsidR="00DD0D46" w:rsidRPr="0030087D" w:rsidRDefault="00337E50" w:rsidP="0074430E">
      <w:pPr>
        <w:rPr>
          <w:sz w:val="22"/>
          <w:szCs w:val="22"/>
        </w:rPr>
      </w:pPr>
      <w:r w:rsidRPr="0030087D">
        <w:rPr>
          <w:sz w:val="22"/>
          <w:szCs w:val="22"/>
        </w:rPr>
        <w:t xml:space="preserve">P.A.C.E. ® </w:t>
      </w:r>
      <w:r w:rsidR="00DD0D46" w:rsidRPr="0030087D">
        <w:rPr>
          <w:sz w:val="22"/>
          <w:szCs w:val="22"/>
        </w:rPr>
        <w:t>Provider</w:t>
      </w:r>
      <w:r w:rsidR="00603B6A" w:rsidRPr="0030087D">
        <w:rPr>
          <w:sz w:val="22"/>
          <w:szCs w:val="22"/>
        </w:rPr>
        <w:t>.  There are</w:t>
      </w:r>
      <w:r w:rsidR="00DD0D46" w:rsidRPr="0030087D">
        <w:rPr>
          <w:sz w:val="22"/>
          <w:szCs w:val="22"/>
        </w:rPr>
        <w:t xml:space="preserve"> </w:t>
      </w:r>
      <w:r w:rsidR="00215244" w:rsidRPr="0030087D">
        <w:rPr>
          <w:sz w:val="22"/>
          <w:szCs w:val="22"/>
        </w:rPr>
        <w:t>two</w:t>
      </w:r>
      <w:r w:rsidR="00DD0D46" w:rsidRPr="0030087D">
        <w:rPr>
          <w:sz w:val="22"/>
          <w:szCs w:val="22"/>
        </w:rPr>
        <w:t xml:space="preserve"> types of </w:t>
      </w:r>
      <w:proofErr w:type="spellStart"/>
      <w:r w:rsidR="00DD0D46" w:rsidRPr="0030087D">
        <w:rPr>
          <w:sz w:val="22"/>
          <w:szCs w:val="22"/>
        </w:rPr>
        <w:t>providership</w:t>
      </w:r>
      <w:r w:rsidR="0074430E">
        <w:rPr>
          <w:sz w:val="22"/>
          <w:szCs w:val="22"/>
        </w:rPr>
        <w:t>s</w:t>
      </w:r>
      <w:proofErr w:type="spellEnd"/>
      <w:r w:rsidR="00DD0D46" w:rsidRPr="0030087D">
        <w:rPr>
          <w:sz w:val="22"/>
          <w:szCs w:val="22"/>
        </w:rPr>
        <w:t xml:space="preserve"> offered: annual, </w:t>
      </w:r>
      <w:r w:rsidR="00215244" w:rsidRPr="0030087D">
        <w:rPr>
          <w:sz w:val="22"/>
          <w:szCs w:val="22"/>
        </w:rPr>
        <w:t>or single</w:t>
      </w:r>
      <w:r w:rsidR="00DD0D46" w:rsidRPr="0030087D">
        <w:rPr>
          <w:sz w:val="22"/>
          <w:szCs w:val="22"/>
        </w:rPr>
        <w:t>.</w:t>
      </w:r>
    </w:p>
    <w:p w14:paraId="21C2A349" w14:textId="77777777" w:rsidR="00705156" w:rsidRPr="0030087D" w:rsidRDefault="00705156" w:rsidP="0074430E"/>
    <w:p w14:paraId="42FED9CC" w14:textId="77777777" w:rsidR="00DD0D46" w:rsidRPr="0074430E" w:rsidRDefault="00DD0D46" w:rsidP="0074430E">
      <w:pPr>
        <w:pStyle w:val="Subtitle"/>
      </w:pPr>
      <w:bookmarkStart w:id="25" w:name="_Toc441661144"/>
      <w:bookmarkStart w:id="26" w:name="_Toc131597709"/>
      <w:bookmarkStart w:id="27" w:name="_Toc131597789"/>
      <w:bookmarkStart w:id="28" w:name="_Toc131606606"/>
      <w:r w:rsidRPr="0074430E">
        <w:t>A</w:t>
      </w:r>
      <w:r w:rsidR="0047184C" w:rsidRPr="0074430E">
        <w:t xml:space="preserve">nnual </w:t>
      </w:r>
      <w:proofErr w:type="spellStart"/>
      <w:r w:rsidR="0047184C" w:rsidRPr="0074430E">
        <w:t>Providership</w:t>
      </w:r>
      <w:bookmarkEnd w:id="25"/>
      <w:bookmarkEnd w:id="26"/>
      <w:bookmarkEnd w:id="27"/>
      <w:bookmarkEnd w:id="28"/>
      <w:proofErr w:type="spellEnd"/>
      <w:r w:rsidRPr="0074430E">
        <w:t xml:space="preserve"> </w:t>
      </w:r>
    </w:p>
    <w:p w14:paraId="45F63C61" w14:textId="1683F156" w:rsidR="00705156" w:rsidRDefault="00DD0D46" w:rsidP="0074430E">
      <w:pPr>
        <w:rPr>
          <w:sz w:val="22"/>
          <w:szCs w:val="22"/>
        </w:rPr>
      </w:pPr>
      <w:r w:rsidRPr="0030087D">
        <w:rPr>
          <w:sz w:val="22"/>
          <w:szCs w:val="22"/>
        </w:rPr>
        <w:t xml:space="preserve">An Annual </w:t>
      </w:r>
      <w:proofErr w:type="spellStart"/>
      <w:r w:rsidRPr="0030087D">
        <w:rPr>
          <w:sz w:val="22"/>
          <w:szCs w:val="22"/>
        </w:rPr>
        <w:t>Providership</w:t>
      </w:r>
      <w:proofErr w:type="spellEnd"/>
      <w:r w:rsidRPr="0030087D">
        <w:rPr>
          <w:sz w:val="22"/>
          <w:szCs w:val="22"/>
        </w:rPr>
        <w:t xml:space="preserve"> permits </w:t>
      </w:r>
      <w:r w:rsidR="00603B6A" w:rsidRPr="0030087D">
        <w:rPr>
          <w:sz w:val="22"/>
          <w:szCs w:val="22"/>
        </w:rPr>
        <w:t>an organization to offer</w:t>
      </w:r>
      <w:r w:rsidRPr="0030087D">
        <w:rPr>
          <w:sz w:val="22"/>
          <w:szCs w:val="22"/>
        </w:rPr>
        <w:t xml:space="preserve"> an unlimited number of programs during the </w:t>
      </w:r>
      <w:r w:rsidR="001E6355" w:rsidRPr="0030087D">
        <w:rPr>
          <w:sz w:val="22"/>
          <w:szCs w:val="22"/>
        </w:rPr>
        <w:t>calendar year.</w:t>
      </w:r>
    </w:p>
    <w:p w14:paraId="292E0E20" w14:textId="77777777" w:rsidR="0074430E" w:rsidRPr="0030087D" w:rsidRDefault="0074430E" w:rsidP="0074430E"/>
    <w:p w14:paraId="127723D7" w14:textId="77777777" w:rsidR="00DD0D46" w:rsidRPr="0030087D" w:rsidRDefault="00F557EF" w:rsidP="0074430E">
      <w:pPr>
        <w:rPr>
          <w:sz w:val="22"/>
          <w:szCs w:val="22"/>
        </w:rPr>
      </w:pPr>
      <w:r w:rsidRPr="0030087D">
        <w:rPr>
          <w:sz w:val="22"/>
          <w:szCs w:val="22"/>
        </w:rPr>
        <w:t>D</w:t>
      </w:r>
      <w:r w:rsidR="00DD0D46" w:rsidRPr="0030087D">
        <w:rPr>
          <w:sz w:val="22"/>
          <w:szCs w:val="22"/>
        </w:rPr>
        <w:t xml:space="preserve">epending on the number of programs planned during the year, an Annual </w:t>
      </w:r>
      <w:proofErr w:type="spellStart"/>
      <w:r w:rsidR="00DD0D46" w:rsidRPr="0030087D">
        <w:rPr>
          <w:sz w:val="22"/>
          <w:szCs w:val="22"/>
        </w:rPr>
        <w:t>Providership</w:t>
      </w:r>
      <w:proofErr w:type="spellEnd"/>
      <w:r w:rsidR="00DD0D46" w:rsidRPr="0030087D">
        <w:rPr>
          <w:sz w:val="22"/>
          <w:szCs w:val="22"/>
        </w:rPr>
        <w:t xml:space="preserve"> has the benefit of reducing the amount of administrative work, as well as the cost to the organization.</w:t>
      </w:r>
      <w:r w:rsidR="00DA071A" w:rsidRPr="0030087D">
        <w:rPr>
          <w:sz w:val="22"/>
          <w:szCs w:val="22"/>
        </w:rPr>
        <w:t xml:space="preserve"> Annual providers are only required to submit live presentations with their quarterly reports once a few of their initial offerings have been reviewed and approved. </w:t>
      </w:r>
    </w:p>
    <w:p w14:paraId="7FA6B755" w14:textId="77777777" w:rsidR="00DA071A" w:rsidRPr="0030087D" w:rsidRDefault="00DA071A" w:rsidP="0074430E">
      <w:pPr>
        <w:rPr>
          <w:sz w:val="22"/>
          <w:szCs w:val="22"/>
        </w:rPr>
      </w:pPr>
    </w:p>
    <w:p w14:paraId="39D43BFA" w14:textId="77777777" w:rsidR="00DA071A" w:rsidRPr="0030087D" w:rsidRDefault="00DA3173" w:rsidP="0074430E">
      <w:pPr>
        <w:rPr>
          <w:sz w:val="22"/>
          <w:szCs w:val="22"/>
        </w:rPr>
      </w:pPr>
      <w:r>
        <w:rPr>
          <w:sz w:val="22"/>
          <w:szCs w:val="22"/>
        </w:rPr>
        <w:t>Self-study</w:t>
      </w:r>
      <w:r w:rsidR="00DA071A" w:rsidRPr="0030087D">
        <w:rPr>
          <w:sz w:val="22"/>
          <w:szCs w:val="22"/>
        </w:rPr>
        <w:t xml:space="preserve"> programs must be reviewed prior to their initial offering.</w:t>
      </w:r>
    </w:p>
    <w:p w14:paraId="1E0DC8A7" w14:textId="77777777" w:rsidR="00705156" w:rsidRPr="0030087D" w:rsidRDefault="00705156" w:rsidP="0074430E"/>
    <w:p w14:paraId="11D7788D" w14:textId="77777777" w:rsidR="00DD0D46" w:rsidRPr="0074430E" w:rsidRDefault="0047184C" w:rsidP="0074430E">
      <w:pPr>
        <w:pStyle w:val="Subtitle"/>
      </w:pPr>
      <w:bookmarkStart w:id="29" w:name="_Toc441661145"/>
      <w:bookmarkStart w:id="30" w:name="_Toc131597710"/>
      <w:bookmarkStart w:id="31" w:name="_Toc131597790"/>
      <w:bookmarkStart w:id="32" w:name="_Toc131606607"/>
      <w:r w:rsidRPr="0074430E">
        <w:t xml:space="preserve">Single </w:t>
      </w:r>
      <w:proofErr w:type="spellStart"/>
      <w:r w:rsidRPr="0074430E">
        <w:t>Providership</w:t>
      </w:r>
      <w:bookmarkEnd w:id="29"/>
      <w:bookmarkEnd w:id="30"/>
      <w:bookmarkEnd w:id="31"/>
      <w:bookmarkEnd w:id="32"/>
      <w:proofErr w:type="spellEnd"/>
      <w:r w:rsidR="00DD0D46" w:rsidRPr="0074430E">
        <w:t xml:space="preserve"> </w:t>
      </w:r>
    </w:p>
    <w:p w14:paraId="12387073" w14:textId="77777777" w:rsidR="00DA071A" w:rsidRPr="0030087D" w:rsidRDefault="00DD0D46" w:rsidP="0074430E">
      <w:pPr>
        <w:rPr>
          <w:sz w:val="22"/>
          <w:szCs w:val="22"/>
        </w:rPr>
      </w:pPr>
      <w:r w:rsidRPr="0030087D">
        <w:rPr>
          <w:sz w:val="22"/>
          <w:szCs w:val="22"/>
        </w:rPr>
        <w:t xml:space="preserve">A Single </w:t>
      </w:r>
      <w:proofErr w:type="spellStart"/>
      <w:r w:rsidRPr="0030087D">
        <w:rPr>
          <w:sz w:val="22"/>
          <w:szCs w:val="22"/>
        </w:rPr>
        <w:t>Providership</w:t>
      </w:r>
      <w:proofErr w:type="spellEnd"/>
      <w:r w:rsidRPr="0030087D">
        <w:rPr>
          <w:sz w:val="22"/>
          <w:szCs w:val="22"/>
        </w:rPr>
        <w:t xml:space="preserve"> is for a single time program offering.  A single program may be </w:t>
      </w:r>
      <w:r w:rsidRPr="0030087D">
        <w:rPr>
          <w:sz w:val="22"/>
          <w:szCs w:val="22"/>
          <w:u w:val="single"/>
        </w:rPr>
        <w:t>one</w:t>
      </w:r>
      <w:r w:rsidRPr="0030087D">
        <w:rPr>
          <w:sz w:val="22"/>
          <w:szCs w:val="22"/>
        </w:rPr>
        <w:t xml:space="preserve"> session or </w:t>
      </w:r>
      <w:r w:rsidRPr="0030087D">
        <w:rPr>
          <w:sz w:val="22"/>
          <w:szCs w:val="22"/>
          <w:u w:val="single"/>
        </w:rPr>
        <w:t>one</w:t>
      </w:r>
      <w:r w:rsidRPr="0030087D">
        <w:rPr>
          <w:sz w:val="22"/>
          <w:szCs w:val="22"/>
        </w:rPr>
        <w:t xml:space="preserve"> day of programming under a common theme. </w:t>
      </w:r>
      <w:r w:rsidR="00DA071A" w:rsidRPr="0030087D">
        <w:rPr>
          <w:sz w:val="22"/>
          <w:szCs w:val="22"/>
        </w:rPr>
        <w:t>A Provider who hosts a multiday event is eligible to host such an event, but the fee must be paid for each day of programming.</w:t>
      </w:r>
      <w:r w:rsidRPr="0030087D">
        <w:rPr>
          <w:sz w:val="22"/>
          <w:szCs w:val="22"/>
        </w:rPr>
        <w:t xml:space="preserve"> </w:t>
      </w:r>
    </w:p>
    <w:p w14:paraId="1A3E9A3C" w14:textId="77777777" w:rsidR="00DA071A" w:rsidRPr="0030087D" w:rsidRDefault="00DA071A" w:rsidP="0074430E">
      <w:pPr>
        <w:rPr>
          <w:sz w:val="22"/>
          <w:szCs w:val="22"/>
        </w:rPr>
      </w:pPr>
    </w:p>
    <w:p w14:paraId="6EAFBAF3" w14:textId="3E39CA1C" w:rsidR="00DD0D46" w:rsidRPr="0030087D" w:rsidRDefault="00DA071A" w:rsidP="0074430E">
      <w:pPr>
        <w:rPr>
          <w:sz w:val="22"/>
          <w:szCs w:val="22"/>
        </w:rPr>
      </w:pPr>
      <w:r w:rsidRPr="0030087D">
        <w:rPr>
          <w:sz w:val="22"/>
          <w:szCs w:val="22"/>
        </w:rPr>
        <w:t xml:space="preserve">The same program may be offered for a period of </w:t>
      </w:r>
      <w:r w:rsidR="0074430E">
        <w:rPr>
          <w:sz w:val="22"/>
          <w:szCs w:val="22"/>
        </w:rPr>
        <w:t>30 days</w:t>
      </w:r>
      <w:r w:rsidRPr="0030087D">
        <w:rPr>
          <w:sz w:val="22"/>
          <w:szCs w:val="22"/>
        </w:rPr>
        <w:t xml:space="preserve"> without submitting any additional fees. After that </w:t>
      </w:r>
      <w:r w:rsidR="0074430E">
        <w:rPr>
          <w:sz w:val="22"/>
          <w:szCs w:val="22"/>
        </w:rPr>
        <w:t xml:space="preserve">30-day </w:t>
      </w:r>
      <w:r w:rsidRPr="0030087D">
        <w:rPr>
          <w:sz w:val="22"/>
          <w:szCs w:val="22"/>
        </w:rPr>
        <w:t xml:space="preserve">period, </w:t>
      </w:r>
      <w:r w:rsidR="0074430E" w:rsidRPr="0030087D">
        <w:rPr>
          <w:sz w:val="22"/>
          <w:szCs w:val="22"/>
        </w:rPr>
        <w:t>to</w:t>
      </w:r>
      <w:r w:rsidR="00DD0D46" w:rsidRPr="0030087D">
        <w:rPr>
          <w:sz w:val="22"/>
          <w:szCs w:val="22"/>
        </w:rPr>
        <w:t xml:space="preserve"> offer the same program again, or a different program, the application process must be repeated, and the Provider Fee is paid with each submission.</w:t>
      </w:r>
    </w:p>
    <w:p w14:paraId="66A3DD3C" w14:textId="77777777" w:rsidR="00705156" w:rsidRPr="0030087D" w:rsidRDefault="00705156" w:rsidP="0074430E"/>
    <w:p w14:paraId="7644BBA6" w14:textId="77777777" w:rsidR="00AF2F43" w:rsidRPr="0030087D" w:rsidRDefault="00AF2F43" w:rsidP="0074430E"/>
    <w:p w14:paraId="45DFB9A1" w14:textId="77777777" w:rsidR="00383D5C" w:rsidRPr="0030087D" w:rsidRDefault="000A3A35" w:rsidP="0074430E">
      <w:pPr>
        <w:pStyle w:val="Title"/>
      </w:pPr>
      <w:r w:rsidRPr="0030087D">
        <w:br w:type="page"/>
      </w:r>
      <w:bookmarkStart w:id="33" w:name="_Toc441661146"/>
      <w:bookmarkStart w:id="34" w:name="_Toc131606608"/>
      <w:proofErr w:type="spellStart"/>
      <w:r w:rsidR="00DD0D46" w:rsidRPr="0030087D">
        <w:lastRenderedPageBreak/>
        <w:t>P</w:t>
      </w:r>
      <w:r w:rsidR="00522780" w:rsidRPr="0030087D">
        <w:t>rovidership</w:t>
      </w:r>
      <w:proofErr w:type="spellEnd"/>
      <w:r w:rsidR="00522780" w:rsidRPr="0030087D">
        <w:t xml:space="preserve"> Status for California and Florida</w:t>
      </w:r>
      <w:bookmarkEnd w:id="33"/>
      <w:bookmarkEnd w:id="34"/>
    </w:p>
    <w:p w14:paraId="590AC7D2" w14:textId="77777777" w:rsidR="00354C7B" w:rsidRPr="0030087D" w:rsidRDefault="00354C7B" w:rsidP="0074430E">
      <w:pPr>
        <w:rPr>
          <w:sz w:val="22"/>
          <w:szCs w:val="22"/>
        </w:rPr>
      </w:pPr>
    </w:p>
    <w:p w14:paraId="684B260C" w14:textId="77777777" w:rsidR="00383D5C" w:rsidRPr="0030087D" w:rsidRDefault="00383D5C" w:rsidP="0074430E">
      <w:pPr>
        <w:rPr>
          <w:sz w:val="22"/>
          <w:szCs w:val="22"/>
        </w:rPr>
      </w:pPr>
    </w:p>
    <w:p w14:paraId="25FF7A0B" w14:textId="77777777" w:rsidR="00603B6A" w:rsidRPr="0030087D" w:rsidRDefault="00603B6A" w:rsidP="0074430E">
      <w:pPr>
        <w:pStyle w:val="Subtitle"/>
      </w:pPr>
      <w:bookmarkStart w:id="35" w:name="_Toc131606609"/>
      <w:r w:rsidRPr="0030087D">
        <w:t>California</w:t>
      </w:r>
      <w:bookmarkEnd w:id="35"/>
    </w:p>
    <w:p w14:paraId="54F9D01C" w14:textId="77777777" w:rsidR="004D67F5" w:rsidRPr="0030087D" w:rsidRDefault="00DA071A" w:rsidP="0074430E">
      <w:pPr>
        <w:rPr>
          <w:sz w:val="22"/>
          <w:szCs w:val="22"/>
        </w:rPr>
      </w:pPr>
      <w:r w:rsidRPr="0030087D">
        <w:rPr>
          <w:sz w:val="22"/>
          <w:szCs w:val="22"/>
        </w:rPr>
        <w:t xml:space="preserve">All </w:t>
      </w:r>
      <w:r w:rsidR="00BA55E7" w:rsidRPr="0030087D">
        <w:rPr>
          <w:sz w:val="22"/>
          <w:szCs w:val="22"/>
        </w:rPr>
        <w:t>P.A.C.E. ®</w:t>
      </w:r>
      <w:r w:rsidR="00DD0D46" w:rsidRPr="0030087D">
        <w:rPr>
          <w:sz w:val="22"/>
          <w:szCs w:val="22"/>
        </w:rPr>
        <w:t xml:space="preserve"> Providers </w:t>
      </w:r>
      <w:r w:rsidRPr="0030087D">
        <w:rPr>
          <w:sz w:val="22"/>
          <w:szCs w:val="22"/>
        </w:rPr>
        <w:t xml:space="preserve">will </w:t>
      </w:r>
      <w:r w:rsidR="00DD0D46" w:rsidRPr="0030087D">
        <w:rPr>
          <w:sz w:val="22"/>
          <w:szCs w:val="22"/>
        </w:rPr>
        <w:t xml:space="preserve">be included under the ASCLS </w:t>
      </w:r>
      <w:r w:rsidR="00BA55E7" w:rsidRPr="0030087D">
        <w:rPr>
          <w:sz w:val="22"/>
          <w:szCs w:val="22"/>
        </w:rPr>
        <w:t>P.A.C.E. ®</w:t>
      </w:r>
      <w:r w:rsidR="00DD0D46" w:rsidRPr="0030087D">
        <w:rPr>
          <w:sz w:val="22"/>
          <w:szCs w:val="22"/>
        </w:rPr>
        <w:t xml:space="preserve"> California Agency license </w:t>
      </w:r>
      <w:r w:rsidRPr="0030087D">
        <w:rPr>
          <w:sz w:val="22"/>
          <w:szCs w:val="22"/>
        </w:rPr>
        <w:t xml:space="preserve">unless they </w:t>
      </w:r>
      <w:r w:rsidR="000A5077" w:rsidRPr="0030087D">
        <w:rPr>
          <w:sz w:val="22"/>
          <w:szCs w:val="22"/>
        </w:rPr>
        <w:t>choose to obtain their own California Agency license.</w:t>
      </w:r>
      <w:r w:rsidR="00766D7A" w:rsidRPr="0030087D">
        <w:rPr>
          <w:sz w:val="22"/>
          <w:szCs w:val="22"/>
        </w:rPr>
        <w:t xml:space="preserve">  </w:t>
      </w:r>
      <w:r w:rsidR="00DD0D46" w:rsidRPr="0030087D">
        <w:rPr>
          <w:sz w:val="22"/>
          <w:szCs w:val="22"/>
        </w:rPr>
        <w:t xml:space="preserve">The California Department of Health Services will only accept </w:t>
      </w:r>
      <w:r w:rsidR="00BA55E7" w:rsidRPr="0030087D">
        <w:rPr>
          <w:sz w:val="22"/>
          <w:szCs w:val="22"/>
        </w:rPr>
        <w:t>P.A.C.E. ®</w:t>
      </w:r>
      <w:r w:rsidR="00DD0D46" w:rsidRPr="0030087D">
        <w:rPr>
          <w:sz w:val="22"/>
          <w:szCs w:val="22"/>
        </w:rPr>
        <w:t xml:space="preserve"> credits </w:t>
      </w:r>
      <w:r w:rsidR="000A5077" w:rsidRPr="0030087D">
        <w:rPr>
          <w:sz w:val="22"/>
          <w:szCs w:val="22"/>
        </w:rPr>
        <w:t xml:space="preserve">from </w:t>
      </w:r>
      <w:r w:rsidR="00DD0D46" w:rsidRPr="0030087D">
        <w:rPr>
          <w:sz w:val="22"/>
          <w:szCs w:val="22"/>
        </w:rPr>
        <w:t>Providers</w:t>
      </w:r>
      <w:r w:rsidR="000A5077" w:rsidRPr="0030087D">
        <w:rPr>
          <w:sz w:val="22"/>
          <w:szCs w:val="22"/>
        </w:rPr>
        <w:t xml:space="preserve"> that include the CA Agency number on their </w:t>
      </w:r>
      <w:proofErr w:type="gramStart"/>
      <w:r w:rsidR="000A5077" w:rsidRPr="0030087D">
        <w:rPr>
          <w:sz w:val="22"/>
          <w:szCs w:val="22"/>
        </w:rPr>
        <w:t>certificates</w:t>
      </w:r>
      <w:proofErr w:type="gramEnd"/>
    </w:p>
    <w:p w14:paraId="0EB1B364" w14:textId="3CA7E212" w:rsidR="00850277" w:rsidRPr="002B6378" w:rsidRDefault="00DD0D46" w:rsidP="0074430E">
      <w:pPr>
        <w:rPr>
          <w:sz w:val="22"/>
          <w:szCs w:val="22"/>
        </w:rPr>
      </w:pPr>
      <w:r w:rsidRPr="0030087D">
        <w:rPr>
          <w:sz w:val="22"/>
          <w:szCs w:val="22"/>
        </w:rPr>
        <w:t>Continuing education provider</w:t>
      </w:r>
      <w:r w:rsidR="00AF2F43" w:rsidRPr="0030087D">
        <w:rPr>
          <w:sz w:val="22"/>
          <w:szCs w:val="22"/>
        </w:rPr>
        <w:t>s</w:t>
      </w:r>
      <w:r w:rsidRPr="0030087D">
        <w:rPr>
          <w:sz w:val="22"/>
          <w:szCs w:val="22"/>
        </w:rPr>
        <w:t xml:space="preserve"> may seek California approval separately from </w:t>
      </w:r>
      <w:r w:rsidR="00BA55E7" w:rsidRPr="0030087D">
        <w:rPr>
          <w:sz w:val="22"/>
          <w:szCs w:val="22"/>
        </w:rPr>
        <w:t>P.A.C.E. ®</w:t>
      </w:r>
      <w:r w:rsidRPr="0030087D">
        <w:rPr>
          <w:sz w:val="22"/>
          <w:szCs w:val="22"/>
        </w:rPr>
        <w:t xml:space="preserve">.  For information on becoming an accredited agency for California, separate from the </w:t>
      </w:r>
      <w:r w:rsidR="00BA55E7" w:rsidRPr="0030087D">
        <w:rPr>
          <w:sz w:val="22"/>
          <w:szCs w:val="22"/>
        </w:rPr>
        <w:t>P.A.C.E. ®</w:t>
      </w:r>
      <w:r w:rsidR="00FE47C9" w:rsidRPr="0030087D">
        <w:rPr>
          <w:sz w:val="22"/>
          <w:szCs w:val="22"/>
        </w:rPr>
        <w:t xml:space="preserve"> Program, contact</w:t>
      </w:r>
      <w:r w:rsidRPr="0030087D">
        <w:rPr>
          <w:sz w:val="22"/>
          <w:szCs w:val="22"/>
        </w:rPr>
        <w:t xml:space="preserve"> CA Department of Health Services, Laboratory Field Services - CE Office, </w:t>
      </w:r>
      <w:r w:rsidR="00196886">
        <w:rPr>
          <w:sz w:val="22"/>
          <w:szCs w:val="22"/>
        </w:rPr>
        <w:t>by</w:t>
      </w:r>
      <w:r w:rsidRPr="0030087D">
        <w:rPr>
          <w:sz w:val="22"/>
          <w:szCs w:val="22"/>
        </w:rPr>
        <w:t xml:space="preserve"> visit</w:t>
      </w:r>
      <w:r w:rsidR="00196886">
        <w:rPr>
          <w:sz w:val="22"/>
          <w:szCs w:val="22"/>
        </w:rPr>
        <w:t>ing</w:t>
      </w:r>
      <w:r w:rsidRPr="0030087D">
        <w:rPr>
          <w:sz w:val="22"/>
          <w:szCs w:val="22"/>
        </w:rPr>
        <w:t xml:space="preserve"> their website </w:t>
      </w:r>
      <w:hyperlink r:id="rId16" w:history="1">
        <w:r w:rsidR="002B6378" w:rsidRPr="002B6378">
          <w:rPr>
            <w:rStyle w:val="Hyperlink"/>
            <w:sz w:val="22"/>
            <w:szCs w:val="22"/>
          </w:rPr>
          <w:t>https://www.cdph.ca.gov/Programs/OSPHLD/LFS/Pages/Home.aspx</w:t>
        </w:r>
      </w:hyperlink>
    </w:p>
    <w:p w14:paraId="523BC869" w14:textId="77777777" w:rsidR="00383D5C" w:rsidRPr="002B6378" w:rsidRDefault="00383D5C" w:rsidP="0074430E">
      <w:pPr>
        <w:rPr>
          <w:sz w:val="22"/>
          <w:szCs w:val="22"/>
        </w:rPr>
      </w:pPr>
    </w:p>
    <w:p w14:paraId="5A84501D" w14:textId="69C6D59D" w:rsidR="00603B6A" w:rsidRDefault="00603B6A" w:rsidP="0074430E">
      <w:pPr>
        <w:pStyle w:val="Subtitle"/>
      </w:pPr>
      <w:bookmarkStart w:id="36" w:name="_Toc131606610"/>
      <w:r w:rsidRPr="0030087D">
        <w:t>Florida</w:t>
      </w:r>
      <w:bookmarkEnd w:id="36"/>
    </w:p>
    <w:p w14:paraId="2045BD75" w14:textId="77777777" w:rsidR="00196886" w:rsidRDefault="00196886" w:rsidP="0074430E">
      <w:pPr>
        <w:rPr>
          <w:sz w:val="22"/>
          <w:szCs w:val="22"/>
        </w:rPr>
      </w:pPr>
    </w:p>
    <w:p w14:paraId="2E81E641" w14:textId="77777777" w:rsidR="00196886" w:rsidRPr="0030087D" w:rsidRDefault="00196886" w:rsidP="0074430E">
      <w:pPr>
        <w:rPr>
          <w:sz w:val="22"/>
          <w:szCs w:val="22"/>
        </w:rPr>
      </w:pPr>
      <w:r w:rsidRPr="0030087D">
        <w:rPr>
          <w:sz w:val="22"/>
          <w:szCs w:val="22"/>
        </w:rPr>
        <w:t>Approved Provider Status for the P.A.C.E. ® Program does not automatically indicate that an organization is approved to offer continuing education credits valid for licensure renewal for the licensees of the state of Florida.</w:t>
      </w:r>
    </w:p>
    <w:p w14:paraId="0BFDE0E6" w14:textId="269F6AB8" w:rsidR="00196886" w:rsidRDefault="00196886" w:rsidP="0074430E">
      <w:pPr>
        <w:rPr>
          <w:b/>
          <w:sz w:val="22"/>
          <w:szCs w:val="22"/>
        </w:rPr>
      </w:pPr>
    </w:p>
    <w:p w14:paraId="4CCDE53E" w14:textId="77777777" w:rsidR="00196886" w:rsidRPr="0030087D" w:rsidRDefault="00196886" w:rsidP="0074430E">
      <w:pPr>
        <w:rPr>
          <w:b/>
          <w:sz w:val="22"/>
          <w:szCs w:val="22"/>
        </w:rPr>
      </w:pPr>
    </w:p>
    <w:p w14:paraId="218B9D0C" w14:textId="77777777" w:rsidR="0074430E" w:rsidRDefault="00DD0D46" w:rsidP="0074430E">
      <w:pPr>
        <w:rPr>
          <w:sz w:val="22"/>
          <w:szCs w:val="22"/>
        </w:rPr>
      </w:pPr>
      <w:r w:rsidRPr="0030087D">
        <w:rPr>
          <w:sz w:val="22"/>
          <w:szCs w:val="22"/>
        </w:rPr>
        <w:t xml:space="preserve">The ASCLS </w:t>
      </w:r>
      <w:r w:rsidR="00BA55E7" w:rsidRPr="0030087D">
        <w:rPr>
          <w:sz w:val="22"/>
          <w:szCs w:val="22"/>
        </w:rPr>
        <w:t>P.A.C.E. ®</w:t>
      </w:r>
      <w:r w:rsidRPr="0030087D">
        <w:rPr>
          <w:sz w:val="22"/>
          <w:szCs w:val="22"/>
        </w:rPr>
        <w:t xml:space="preserve"> Program does not have the authority to approve </w:t>
      </w:r>
      <w:r w:rsidR="00BA55E7" w:rsidRPr="0030087D">
        <w:rPr>
          <w:sz w:val="22"/>
          <w:szCs w:val="22"/>
        </w:rPr>
        <w:t>P.A.C.E. ®</w:t>
      </w:r>
      <w:r w:rsidRPr="0030087D">
        <w:rPr>
          <w:sz w:val="22"/>
          <w:szCs w:val="22"/>
        </w:rPr>
        <w:t xml:space="preserve"> Providers for Florida status.  The Florida Board of Clinical Laboratory Personnel requires an application </w:t>
      </w:r>
      <w:proofErr w:type="gramStart"/>
      <w:r w:rsidRPr="0030087D">
        <w:rPr>
          <w:sz w:val="22"/>
          <w:szCs w:val="22"/>
        </w:rPr>
        <w:t>by</w:t>
      </w:r>
      <w:proofErr w:type="gramEnd"/>
      <w:r w:rsidRPr="0030087D">
        <w:rPr>
          <w:sz w:val="22"/>
          <w:szCs w:val="22"/>
        </w:rPr>
        <w:t xml:space="preserve"> each individual organization providing continuing education.  To become an approved provider of continuing education for Florida, go to the website </w:t>
      </w:r>
      <w:hyperlink r:id="rId17" w:history="1">
        <w:r w:rsidRPr="0030087D">
          <w:rPr>
            <w:rStyle w:val="Hyperlink"/>
            <w:sz w:val="22"/>
            <w:szCs w:val="22"/>
          </w:rPr>
          <w:t>https://www.cebroker.com</w:t>
        </w:r>
      </w:hyperlink>
      <w:r w:rsidRPr="0030087D">
        <w:rPr>
          <w:sz w:val="22"/>
          <w:szCs w:val="22"/>
        </w:rPr>
        <w:t xml:space="preserve">.  </w:t>
      </w:r>
      <w:bookmarkStart w:id="37" w:name="_Toc441661147"/>
    </w:p>
    <w:p w14:paraId="26DA3CFD" w14:textId="23F6899B" w:rsidR="0074430E" w:rsidRDefault="0074430E">
      <w:pPr>
        <w:rPr>
          <w:sz w:val="22"/>
          <w:szCs w:val="22"/>
        </w:rPr>
      </w:pPr>
      <w:r>
        <w:rPr>
          <w:sz w:val="22"/>
          <w:szCs w:val="22"/>
        </w:rPr>
        <w:br w:type="page"/>
      </w:r>
    </w:p>
    <w:p w14:paraId="4270D1E6" w14:textId="1D6279A6" w:rsidR="00383D5C" w:rsidRPr="0074430E" w:rsidRDefault="00DD0D46" w:rsidP="0074430E">
      <w:pPr>
        <w:pStyle w:val="Title"/>
      </w:pPr>
      <w:bookmarkStart w:id="38" w:name="_Toc131606611"/>
      <w:r w:rsidRPr="0074430E">
        <w:lastRenderedPageBreak/>
        <w:t>A</w:t>
      </w:r>
      <w:r w:rsidR="00104746" w:rsidRPr="0074430E">
        <w:t>pplication Process</w:t>
      </w:r>
      <w:bookmarkEnd w:id="37"/>
      <w:bookmarkEnd w:id="38"/>
    </w:p>
    <w:p w14:paraId="46AB3DE9" w14:textId="77777777" w:rsidR="0074430E" w:rsidRDefault="0074430E" w:rsidP="0074430E">
      <w:bookmarkStart w:id="39" w:name="_Toc441661148"/>
    </w:p>
    <w:p w14:paraId="7D31358C" w14:textId="7B7B5CFD" w:rsidR="00056C58" w:rsidRPr="0030087D" w:rsidRDefault="006D2422" w:rsidP="0074430E">
      <w:r w:rsidRPr="0030087D">
        <w:t>First Time Application</w:t>
      </w:r>
      <w:bookmarkEnd w:id="39"/>
      <w:r w:rsidR="003B2C5B">
        <w:t xml:space="preserve"> or Single </w:t>
      </w:r>
      <w:proofErr w:type="spellStart"/>
      <w:r w:rsidR="003B2C5B">
        <w:t>Providership</w:t>
      </w:r>
      <w:proofErr w:type="spellEnd"/>
      <w:r w:rsidR="003B2C5B">
        <w:t xml:space="preserve"> Application</w:t>
      </w:r>
    </w:p>
    <w:p w14:paraId="63E0499F" w14:textId="77777777" w:rsidR="006D2422" w:rsidRPr="0030087D" w:rsidRDefault="006D2422" w:rsidP="0074430E">
      <w:pPr>
        <w:rPr>
          <w:b/>
        </w:rPr>
      </w:pPr>
    </w:p>
    <w:p w14:paraId="2E754C14" w14:textId="3F2F6FD0" w:rsidR="00E659E2" w:rsidRPr="0030087D" w:rsidRDefault="00193A4A" w:rsidP="0074430E">
      <w:pPr>
        <w:rPr>
          <w:sz w:val="22"/>
          <w:szCs w:val="22"/>
        </w:rPr>
      </w:pPr>
      <w:r w:rsidRPr="0030087D">
        <w:rPr>
          <w:sz w:val="22"/>
          <w:szCs w:val="22"/>
        </w:rPr>
        <w:t xml:space="preserve">For a </w:t>
      </w:r>
      <w:r w:rsidR="00196886" w:rsidRPr="0030087D">
        <w:rPr>
          <w:sz w:val="22"/>
          <w:szCs w:val="22"/>
        </w:rPr>
        <w:t>first-time</w:t>
      </w:r>
      <w:r w:rsidRPr="0030087D">
        <w:rPr>
          <w:sz w:val="22"/>
          <w:szCs w:val="22"/>
        </w:rPr>
        <w:t xml:space="preserve"> application, the following materials are to be submitted for review at least 30 days prior to the program to allow time for any necessary changes.  </w:t>
      </w:r>
    </w:p>
    <w:p w14:paraId="64F463A5" w14:textId="77777777" w:rsidR="00E659E2" w:rsidRPr="0030087D" w:rsidRDefault="00E659E2" w:rsidP="0074430E">
      <w:pPr>
        <w:rPr>
          <w:sz w:val="22"/>
          <w:szCs w:val="22"/>
        </w:rPr>
      </w:pPr>
    </w:p>
    <w:p w14:paraId="0E9F9C9E" w14:textId="19E15003" w:rsidR="00193A4A" w:rsidRDefault="00E659E2" w:rsidP="0074430E">
      <w:pPr>
        <w:rPr>
          <w:b/>
          <w:sz w:val="22"/>
          <w:szCs w:val="22"/>
        </w:rPr>
      </w:pPr>
      <w:r w:rsidRPr="0030087D">
        <w:rPr>
          <w:b/>
          <w:sz w:val="22"/>
          <w:szCs w:val="22"/>
        </w:rPr>
        <w:t>I</w:t>
      </w:r>
      <w:r w:rsidR="000A5077" w:rsidRPr="0030087D">
        <w:rPr>
          <w:b/>
          <w:sz w:val="22"/>
          <w:szCs w:val="22"/>
        </w:rPr>
        <w:t xml:space="preserve">t is recommended to submit all materials electronically to the </w:t>
      </w:r>
      <w:r w:rsidR="003B2C5B">
        <w:rPr>
          <w:b/>
          <w:sz w:val="22"/>
          <w:szCs w:val="22"/>
        </w:rPr>
        <w:t>ASCLS Director of P.A.C.E.®</w:t>
      </w:r>
      <w:r w:rsidR="000A5077" w:rsidRPr="0030087D">
        <w:rPr>
          <w:b/>
          <w:sz w:val="22"/>
          <w:szCs w:val="22"/>
        </w:rPr>
        <w:t xml:space="preserve"> via email (andreah@ascls.org) or by providing a link to a file sharing website</w:t>
      </w:r>
      <w:r w:rsidR="00CE3762" w:rsidRPr="0030087D">
        <w:rPr>
          <w:b/>
          <w:sz w:val="22"/>
          <w:szCs w:val="22"/>
        </w:rPr>
        <w:t>.</w:t>
      </w:r>
      <w:r w:rsidR="00D10AB0">
        <w:rPr>
          <w:b/>
          <w:sz w:val="22"/>
          <w:szCs w:val="22"/>
        </w:rPr>
        <w:t xml:space="preserve"> The current version of the application can be found at </w:t>
      </w:r>
      <w:proofErr w:type="gramStart"/>
      <w:r w:rsidR="00D10AB0">
        <w:rPr>
          <w:b/>
          <w:sz w:val="22"/>
          <w:szCs w:val="22"/>
        </w:rPr>
        <w:t>www.ascls.org/pace</w:t>
      </w:r>
      <w:proofErr w:type="gramEnd"/>
    </w:p>
    <w:p w14:paraId="6E05CDD8" w14:textId="77777777" w:rsidR="003B2C5B" w:rsidRPr="0030087D" w:rsidRDefault="003B2C5B" w:rsidP="0074430E">
      <w:pPr>
        <w:rPr>
          <w:b/>
          <w:sz w:val="22"/>
          <w:szCs w:val="22"/>
        </w:rPr>
      </w:pPr>
    </w:p>
    <w:p w14:paraId="1C480D8D" w14:textId="77777777" w:rsidR="00193A4A" w:rsidRPr="0030087D" w:rsidRDefault="00193A4A" w:rsidP="0074430E">
      <w:pPr>
        <w:rPr>
          <w:sz w:val="22"/>
          <w:szCs w:val="22"/>
        </w:rPr>
      </w:pPr>
    </w:p>
    <w:p w14:paraId="133C9DE3" w14:textId="366425C7" w:rsidR="00603B6A" w:rsidRDefault="00DD0D46" w:rsidP="0074430E">
      <w:pPr>
        <w:rPr>
          <w:sz w:val="22"/>
          <w:szCs w:val="22"/>
        </w:rPr>
      </w:pPr>
      <w:r w:rsidRPr="0030087D">
        <w:rPr>
          <w:b/>
          <w:sz w:val="22"/>
          <w:szCs w:val="22"/>
        </w:rPr>
        <w:t>Information to Submit</w:t>
      </w:r>
      <w:r w:rsidRPr="0030087D">
        <w:rPr>
          <w:sz w:val="22"/>
          <w:szCs w:val="22"/>
        </w:rPr>
        <w:t>:</w:t>
      </w:r>
      <w:r w:rsidR="00603B6A" w:rsidRPr="0030087D">
        <w:rPr>
          <w:sz w:val="22"/>
          <w:szCs w:val="22"/>
        </w:rPr>
        <w:t xml:space="preserve"> The following forms </w:t>
      </w:r>
      <w:r w:rsidR="0074430E">
        <w:rPr>
          <w:sz w:val="22"/>
          <w:szCs w:val="22"/>
        </w:rPr>
        <w:t>can be found</w:t>
      </w:r>
      <w:r w:rsidR="00603B6A" w:rsidRPr="0030087D">
        <w:rPr>
          <w:sz w:val="22"/>
          <w:szCs w:val="22"/>
        </w:rPr>
        <w:t xml:space="preserve"> </w:t>
      </w:r>
      <w:r w:rsidR="0074430E">
        <w:rPr>
          <w:sz w:val="22"/>
          <w:szCs w:val="22"/>
        </w:rPr>
        <w:t>at www.ascls.org/pace</w:t>
      </w:r>
      <w:r w:rsidR="00603B6A" w:rsidRPr="0030087D">
        <w:rPr>
          <w:sz w:val="22"/>
          <w:szCs w:val="22"/>
        </w:rPr>
        <w:t>.  These are the form</w:t>
      </w:r>
      <w:r w:rsidR="004B4A95" w:rsidRPr="0030087D">
        <w:rPr>
          <w:sz w:val="22"/>
          <w:szCs w:val="22"/>
        </w:rPr>
        <w:t>s</w:t>
      </w:r>
      <w:r w:rsidR="00603B6A" w:rsidRPr="0030087D">
        <w:rPr>
          <w:sz w:val="22"/>
          <w:szCs w:val="22"/>
        </w:rPr>
        <w:t xml:space="preserve"> required for a provider application and initial program approval.</w:t>
      </w:r>
    </w:p>
    <w:p w14:paraId="29226C14" w14:textId="77777777" w:rsidR="0074430E" w:rsidRPr="0030087D" w:rsidRDefault="0074430E" w:rsidP="0074430E">
      <w:pPr>
        <w:rPr>
          <w:sz w:val="22"/>
          <w:szCs w:val="22"/>
        </w:rPr>
      </w:pPr>
    </w:p>
    <w:p w14:paraId="1781C1C5" w14:textId="74CF3A3D" w:rsidR="004157F8" w:rsidRPr="0074430E" w:rsidRDefault="00DD0D46" w:rsidP="0074430E">
      <w:pPr>
        <w:pStyle w:val="ListParagraph"/>
        <w:numPr>
          <w:ilvl w:val="0"/>
          <w:numId w:val="19"/>
        </w:numPr>
        <w:rPr>
          <w:sz w:val="22"/>
          <w:szCs w:val="22"/>
        </w:rPr>
      </w:pPr>
      <w:r w:rsidRPr="0074430E">
        <w:rPr>
          <w:b/>
          <w:sz w:val="22"/>
          <w:szCs w:val="22"/>
        </w:rPr>
        <w:t>Applica</w:t>
      </w:r>
      <w:r w:rsidR="00603B6A" w:rsidRPr="0074430E">
        <w:rPr>
          <w:b/>
          <w:sz w:val="22"/>
          <w:szCs w:val="22"/>
        </w:rPr>
        <w:t>tion for Provider Status</w:t>
      </w:r>
    </w:p>
    <w:p w14:paraId="67F34DCC" w14:textId="15AE4FB9" w:rsidR="00DD0D46" w:rsidRPr="0074430E" w:rsidRDefault="00DD0D46" w:rsidP="0074430E">
      <w:pPr>
        <w:pStyle w:val="ListParagraph"/>
        <w:numPr>
          <w:ilvl w:val="0"/>
          <w:numId w:val="19"/>
        </w:numPr>
        <w:rPr>
          <w:sz w:val="22"/>
          <w:szCs w:val="22"/>
        </w:rPr>
      </w:pPr>
      <w:r w:rsidRPr="0074430E">
        <w:rPr>
          <w:b/>
          <w:sz w:val="22"/>
          <w:szCs w:val="22"/>
        </w:rPr>
        <w:t>Brief Curriculum Vitae</w:t>
      </w:r>
      <w:r w:rsidR="004157F8" w:rsidRPr="0074430E">
        <w:rPr>
          <w:sz w:val="22"/>
          <w:szCs w:val="22"/>
        </w:rPr>
        <w:t xml:space="preserve"> </w:t>
      </w:r>
      <w:r w:rsidR="0074430E" w:rsidRPr="0074430E">
        <w:rPr>
          <w:b/>
          <w:sz w:val="22"/>
          <w:szCs w:val="22"/>
        </w:rPr>
        <w:t>of Program</w:t>
      </w:r>
      <w:r w:rsidR="006C28C3" w:rsidRPr="0074430E">
        <w:rPr>
          <w:b/>
          <w:sz w:val="22"/>
          <w:szCs w:val="22"/>
        </w:rPr>
        <w:t xml:space="preserve"> Administrator</w:t>
      </w:r>
      <w:r w:rsidRPr="0074430E">
        <w:rPr>
          <w:sz w:val="22"/>
          <w:szCs w:val="22"/>
        </w:rPr>
        <w:t xml:space="preserve">. </w:t>
      </w:r>
    </w:p>
    <w:p w14:paraId="215CBA8A" w14:textId="3272F1FB" w:rsidR="00DD0D46" w:rsidRPr="0074430E" w:rsidRDefault="00DD0D46" w:rsidP="0074430E">
      <w:pPr>
        <w:pStyle w:val="ListParagraph"/>
        <w:numPr>
          <w:ilvl w:val="0"/>
          <w:numId w:val="19"/>
        </w:numPr>
        <w:rPr>
          <w:sz w:val="22"/>
          <w:szCs w:val="22"/>
        </w:rPr>
      </w:pPr>
      <w:r w:rsidRPr="0074430E">
        <w:rPr>
          <w:b/>
          <w:sz w:val="22"/>
          <w:szCs w:val="22"/>
        </w:rPr>
        <w:t xml:space="preserve">Program </w:t>
      </w:r>
      <w:r w:rsidR="00535A23" w:rsidRPr="0074430E">
        <w:rPr>
          <w:b/>
          <w:sz w:val="22"/>
          <w:szCs w:val="22"/>
        </w:rPr>
        <w:t>Advertising</w:t>
      </w:r>
      <w:r w:rsidRPr="0074430E">
        <w:rPr>
          <w:sz w:val="22"/>
          <w:szCs w:val="22"/>
        </w:rPr>
        <w:t xml:space="preserve"> </w:t>
      </w:r>
    </w:p>
    <w:p w14:paraId="7D6D0B95" w14:textId="78A718C7" w:rsidR="00DD0D46" w:rsidRPr="0074430E" w:rsidRDefault="000B4D5E" w:rsidP="0074430E">
      <w:pPr>
        <w:pStyle w:val="ListParagraph"/>
        <w:numPr>
          <w:ilvl w:val="0"/>
          <w:numId w:val="19"/>
        </w:numPr>
        <w:rPr>
          <w:sz w:val="22"/>
          <w:szCs w:val="22"/>
        </w:rPr>
      </w:pPr>
      <w:r w:rsidRPr="0074430E">
        <w:rPr>
          <w:b/>
          <w:sz w:val="22"/>
          <w:szCs w:val="22"/>
        </w:rPr>
        <w:t xml:space="preserve">Program and Speaker </w:t>
      </w:r>
      <w:r w:rsidR="00DD0D46" w:rsidRPr="0074430E">
        <w:rPr>
          <w:b/>
          <w:sz w:val="22"/>
          <w:szCs w:val="22"/>
        </w:rPr>
        <w:t xml:space="preserve">Information </w:t>
      </w:r>
      <w:r w:rsidR="00535A23" w:rsidRPr="0074430E">
        <w:rPr>
          <w:b/>
          <w:sz w:val="22"/>
          <w:szCs w:val="22"/>
        </w:rPr>
        <w:t>Worksheet</w:t>
      </w:r>
    </w:p>
    <w:p w14:paraId="5B624FF5" w14:textId="1F61D557" w:rsidR="00DD0D46" w:rsidRPr="0074430E" w:rsidRDefault="00DD0D46" w:rsidP="0074430E">
      <w:pPr>
        <w:pStyle w:val="ListParagraph"/>
        <w:numPr>
          <w:ilvl w:val="0"/>
          <w:numId w:val="19"/>
        </w:numPr>
        <w:rPr>
          <w:sz w:val="22"/>
          <w:szCs w:val="22"/>
        </w:rPr>
      </w:pPr>
      <w:r w:rsidRPr="0074430E">
        <w:rPr>
          <w:b/>
          <w:sz w:val="22"/>
          <w:szCs w:val="22"/>
        </w:rPr>
        <w:t xml:space="preserve">Program Evaluation </w:t>
      </w:r>
    </w:p>
    <w:p w14:paraId="65A25B85" w14:textId="6C516C2C" w:rsidR="0055517B" w:rsidRPr="0074430E" w:rsidRDefault="00DD0D46" w:rsidP="0074430E">
      <w:pPr>
        <w:pStyle w:val="ListParagraph"/>
        <w:numPr>
          <w:ilvl w:val="0"/>
          <w:numId w:val="19"/>
        </w:numPr>
        <w:rPr>
          <w:sz w:val="22"/>
          <w:szCs w:val="22"/>
        </w:rPr>
      </w:pPr>
      <w:r w:rsidRPr="0074430E">
        <w:rPr>
          <w:b/>
          <w:sz w:val="22"/>
          <w:szCs w:val="22"/>
        </w:rPr>
        <w:t>Sample certificate</w:t>
      </w:r>
      <w:r w:rsidRPr="0074430E">
        <w:rPr>
          <w:sz w:val="22"/>
          <w:szCs w:val="22"/>
        </w:rPr>
        <w:t xml:space="preserve"> of attendance or completion</w:t>
      </w:r>
      <w:r w:rsidR="00352367" w:rsidRPr="0074430E">
        <w:rPr>
          <w:sz w:val="22"/>
          <w:szCs w:val="22"/>
        </w:rPr>
        <w:t>.</w:t>
      </w:r>
    </w:p>
    <w:p w14:paraId="209DDE47" w14:textId="78EA399A" w:rsidR="0055517B" w:rsidRPr="0074430E" w:rsidRDefault="0055517B" w:rsidP="0074430E">
      <w:pPr>
        <w:pStyle w:val="ListParagraph"/>
        <w:numPr>
          <w:ilvl w:val="1"/>
          <w:numId w:val="19"/>
        </w:numPr>
        <w:rPr>
          <w:sz w:val="22"/>
          <w:szCs w:val="22"/>
        </w:rPr>
      </w:pPr>
      <w:r w:rsidRPr="0074430E">
        <w:rPr>
          <w:sz w:val="22"/>
          <w:szCs w:val="22"/>
        </w:rPr>
        <w:t>Note – this is not required for ASCLS constituent societies or other providers using CE Organizer. CE Organizer generates all participant certificates.</w:t>
      </w:r>
    </w:p>
    <w:p w14:paraId="34944EE5" w14:textId="34FA7B88" w:rsidR="00DD0D46" w:rsidRPr="0074430E" w:rsidRDefault="0055517B" w:rsidP="0074430E">
      <w:pPr>
        <w:pStyle w:val="ListParagraph"/>
        <w:numPr>
          <w:ilvl w:val="0"/>
          <w:numId w:val="19"/>
        </w:numPr>
        <w:rPr>
          <w:sz w:val="22"/>
          <w:szCs w:val="22"/>
        </w:rPr>
      </w:pPr>
      <w:r w:rsidRPr="0074430E">
        <w:rPr>
          <w:b/>
          <w:sz w:val="22"/>
          <w:szCs w:val="22"/>
        </w:rPr>
        <w:t xml:space="preserve">Example </w:t>
      </w:r>
      <w:r w:rsidR="00535A23" w:rsidRPr="0074430E">
        <w:rPr>
          <w:b/>
          <w:sz w:val="22"/>
          <w:szCs w:val="22"/>
        </w:rPr>
        <w:t>or explanation</w:t>
      </w:r>
      <w:r w:rsidR="006446F8" w:rsidRPr="0074430E">
        <w:rPr>
          <w:b/>
          <w:sz w:val="22"/>
          <w:szCs w:val="22"/>
        </w:rPr>
        <w:t xml:space="preserve"> </w:t>
      </w:r>
      <w:r w:rsidRPr="0074430E">
        <w:rPr>
          <w:b/>
          <w:sz w:val="22"/>
          <w:szCs w:val="22"/>
        </w:rPr>
        <w:t xml:space="preserve">of </w:t>
      </w:r>
      <w:r w:rsidR="0074430E" w:rsidRPr="0074430E">
        <w:rPr>
          <w:b/>
          <w:sz w:val="22"/>
          <w:szCs w:val="22"/>
        </w:rPr>
        <w:t>the Roster</w:t>
      </w:r>
      <w:r w:rsidR="00535A23" w:rsidRPr="0074430E">
        <w:rPr>
          <w:b/>
          <w:sz w:val="22"/>
          <w:szCs w:val="22"/>
        </w:rPr>
        <w:t xml:space="preserve"> collection mechanism</w:t>
      </w:r>
      <w:r w:rsidRPr="0074430E">
        <w:rPr>
          <w:b/>
          <w:sz w:val="22"/>
          <w:szCs w:val="22"/>
        </w:rPr>
        <w:t xml:space="preserve"> to be </w:t>
      </w:r>
      <w:r w:rsidR="0074430E">
        <w:rPr>
          <w:b/>
          <w:sz w:val="22"/>
          <w:szCs w:val="22"/>
        </w:rPr>
        <w:t>u</w:t>
      </w:r>
      <w:r w:rsidRPr="0074430E">
        <w:rPr>
          <w:b/>
          <w:sz w:val="22"/>
          <w:szCs w:val="22"/>
        </w:rPr>
        <w:t xml:space="preserve">sed. </w:t>
      </w:r>
    </w:p>
    <w:p w14:paraId="38A372A5" w14:textId="77777777" w:rsidR="00DD0D46" w:rsidRPr="0030087D" w:rsidRDefault="00DD0D46" w:rsidP="0074430E">
      <w:pPr>
        <w:rPr>
          <w:sz w:val="22"/>
          <w:szCs w:val="22"/>
        </w:rPr>
      </w:pPr>
    </w:p>
    <w:p w14:paraId="7171FA68" w14:textId="37606544" w:rsidR="00336D98" w:rsidRPr="0030087D" w:rsidRDefault="00336D98" w:rsidP="0074430E">
      <w:pPr>
        <w:rPr>
          <w:sz w:val="22"/>
          <w:szCs w:val="22"/>
        </w:rPr>
      </w:pPr>
      <w:r w:rsidRPr="0030087D">
        <w:rPr>
          <w:sz w:val="22"/>
          <w:szCs w:val="22"/>
        </w:rPr>
        <w:t xml:space="preserve">Once materials are received, </w:t>
      </w:r>
      <w:r w:rsidR="00337E50" w:rsidRPr="0030087D">
        <w:rPr>
          <w:sz w:val="22"/>
          <w:szCs w:val="22"/>
        </w:rPr>
        <w:t xml:space="preserve">the </w:t>
      </w:r>
      <w:r w:rsidR="00D10AB0">
        <w:rPr>
          <w:sz w:val="22"/>
          <w:szCs w:val="22"/>
        </w:rPr>
        <w:t xml:space="preserve">ASCLS Director of </w:t>
      </w:r>
      <w:r w:rsidR="00337E50" w:rsidRPr="0030087D">
        <w:rPr>
          <w:sz w:val="22"/>
          <w:szCs w:val="22"/>
        </w:rPr>
        <w:t xml:space="preserve">P.A.C.E.® or </w:t>
      </w:r>
      <w:r w:rsidRPr="0030087D">
        <w:rPr>
          <w:sz w:val="22"/>
          <w:szCs w:val="22"/>
        </w:rPr>
        <w:t>a P.A.C.E</w:t>
      </w:r>
      <w:r w:rsidR="00816252" w:rsidRPr="0030087D">
        <w:rPr>
          <w:sz w:val="22"/>
          <w:szCs w:val="22"/>
        </w:rPr>
        <w:t>. ®</w:t>
      </w:r>
      <w:r w:rsidRPr="0030087D">
        <w:rPr>
          <w:sz w:val="22"/>
          <w:szCs w:val="22"/>
        </w:rPr>
        <w:t xml:space="preserve"> </w:t>
      </w:r>
      <w:r w:rsidR="00337E50" w:rsidRPr="0030087D">
        <w:rPr>
          <w:sz w:val="22"/>
          <w:szCs w:val="22"/>
        </w:rPr>
        <w:t xml:space="preserve">Committee member </w:t>
      </w:r>
      <w:r w:rsidRPr="0030087D">
        <w:rPr>
          <w:sz w:val="22"/>
          <w:szCs w:val="22"/>
        </w:rPr>
        <w:t xml:space="preserve">will review </w:t>
      </w:r>
      <w:r w:rsidR="00D10AB0">
        <w:rPr>
          <w:sz w:val="22"/>
          <w:szCs w:val="22"/>
        </w:rPr>
        <w:t xml:space="preserve">the application </w:t>
      </w:r>
      <w:r w:rsidRPr="0030087D">
        <w:rPr>
          <w:sz w:val="22"/>
          <w:szCs w:val="22"/>
        </w:rPr>
        <w:t xml:space="preserve">for accurate allocation of contact hours, educational content, measurable learning objectives, speaker qualifications, and </w:t>
      </w:r>
      <w:r w:rsidR="00D10AB0">
        <w:rPr>
          <w:sz w:val="22"/>
          <w:szCs w:val="22"/>
        </w:rPr>
        <w:t>advertisement</w:t>
      </w:r>
      <w:r w:rsidRPr="0030087D">
        <w:rPr>
          <w:sz w:val="22"/>
          <w:szCs w:val="22"/>
        </w:rPr>
        <w:t xml:space="preserve"> content.  Upon completion of the review, the applicant is notified of the outcome.</w:t>
      </w:r>
    </w:p>
    <w:p w14:paraId="3CA05926" w14:textId="77777777" w:rsidR="00336D98" w:rsidRPr="0030087D" w:rsidRDefault="00336D98" w:rsidP="0074430E">
      <w:pPr>
        <w:rPr>
          <w:sz w:val="22"/>
          <w:szCs w:val="22"/>
        </w:rPr>
      </w:pPr>
    </w:p>
    <w:p w14:paraId="6E88D9E6" w14:textId="77777777" w:rsidR="00DD0D46" w:rsidRPr="0030087D" w:rsidRDefault="00DD0D46" w:rsidP="0074430E">
      <w:pPr>
        <w:rPr>
          <w:sz w:val="22"/>
          <w:szCs w:val="22"/>
        </w:rPr>
      </w:pPr>
      <w:r w:rsidRPr="0030087D">
        <w:rPr>
          <w:sz w:val="22"/>
          <w:szCs w:val="22"/>
        </w:rPr>
        <w:t xml:space="preserve">When the application review has been completed, the provider will be notified and assigned </w:t>
      </w:r>
      <w:r w:rsidR="004D77D3" w:rsidRPr="0030087D">
        <w:rPr>
          <w:sz w:val="22"/>
          <w:szCs w:val="22"/>
        </w:rPr>
        <w:t xml:space="preserve">a </w:t>
      </w:r>
      <w:r w:rsidR="00976FB4" w:rsidRPr="0030087D">
        <w:rPr>
          <w:sz w:val="22"/>
          <w:szCs w:val="22"/>
        </w:rPr>
        <w:t>P.A.C.E. ®</w:t>
      </w:r>
      <w:r w:rsidR="004D77D3" w:rsidRPr="0030087D">
        <w:rPr>
          <w:sz w:val="22"/>
          <w:szCs w:val="22"/>
        </w:rPr>
        <w:t xml:space="preserve"> provider</w:t>
      </w:r>
      <w:r w:rsidR="00260FFD" w:rsidRPr="0030087D">
        <w:rPr>
          <w:sz w:val="22"/>
          <w:szCs w:val="22"/>
        </w:rPr>
        <w:t xml:space="preserve"> number if approved for </w:t>
      </w:r>
      <w:proofErr w:type="spellStart"/>
      <w:r w:rsidR="00260FFD" w:rsidRPr="0030087D">
        <w:rPr>
          <w:sz w:val="22"/>
          <w:szCs w:val="22"/>
        </w:rPr>
        <w:t>providership</w:t>
      </w:r>
      <w:proofErr w:type="spellEnd"/>
      <w:r w:rsidR="004D77D3" w:rsidRPr="0030087D">
        <w:rPr>
          <w:sz w:val="22"/>
          <w:szCs w:val="22"/>
        </w:rPr>
        <w:t>.</w:t>
      </w:r>
      <w:r w:rsidRPr="0030087D">
        <w:rPr>
          <w:sz w:val="22"/>
          <w:szCs w:val="22"/>
        </w:rPr>
        <w:t xml:space="preserve"> </w:t>
      </w:r>
    </w:p>
    <w:p w14:paraId="131C3741" w14:textId="77777777" w:rsidR="00336D98" w:rsidRPr="0030087D" w:rsidRDefault="00336D98" w:rsidP="0074430E">
      <w:pPr>
        <w:rPr>
          <w:sz w:val="22"/>
          <w:szCs w:val="22"/>
        </w:rPr>
      </w:pPr>
    </w:p>
    <w:p w14:paraId="3C808544" w14:textId="0819A3CB" w:rsidR="00DD0D46" w:rsidRPr="0030087D" w:rsidRDefault="00DD0D46" w:rsidP="0074430E">
      <w:r w:rsidRPr="0030087D">
        <w:rPr>
          <w:sz w:val="22"/>
          <w:szCs w:val="22"/>
        </w:rPr>
        <w:t xml:space="preserve">For new annual providers, subsequent live programs do not need to be submitted for review prior to the presentation. Program information (flyer, program/speaker information) for these programs will be submitted with rosters and </w:t>
      </w:r>
      <w:r w:rsidR="00260FFD" w:rsidRPr="0030087D">
        <w:rPr>
          <w:sz w:val="22"/>
          <w:szCs w:val="22"/>
        </w:rPr>
        <w:t>evaluation summaries in a</w:t>
      </w:r>
      <w:r w:rsidRPr="0030087D">
        <w:rPr>
          <w:sz w:val="22"/>
          <w:szCs w:val="22"/>
        </w:rPr>
        <w:t xml:space="preserve"> quarterly report.  </w:t>
      </w:r>
      <w:r w:rsidR="00305278">
        <w:rPr>
          <w:sz w:val="22"/>
          <w:szCs w:val="22"/>
        </w:rPr>
        <w:t>All self-studies require prior approval before being offered.</w:t>
      </w:r>
    </w:p>
    <w:p w14:paraId="29855493" w14:textId="77777777" w:rsidR="00056C58" w:rsidRPr="00503AB8" w:rsidRDefault="00056C58" w:rsidP="0074430E">
      <w:pPr>
        <w:pStyle w:val="Title"/>
      </w:pPr>
      <w:r w:rsidRPr="0030087D">
        <w:br w:type="page"/>
      </w:r>
      <w:bookmarkStart w:id="40" w:name="_Toc441661149"/>
      <w:bookmarkStart w:id="41" w:name="_Toc131606612"/>
      <w:r w:rsidR="00DD0D46" w:rsidRPr="00503AB8">
        <w:lastRenderedPageBreak/>
        <w:t>P</w:t>
      </w:r>
      <w:r w:rsidR="006D2422" w:rsidRPr="00503AB8">
        <w:t>rogram Administrator Qualifications and Responsibilities</w:t>
      </w:r>
      <w:bookmarkEnd w:id="40"/>
      <w:bookmarkEnd w:id="41"/>
    </w:p>
    <w:p w14:paraId="7B0A6131" w14:textId="77777777" w:rsidR="00626918" w:rsidRDefault="00626918" w:rsidP="0074430E">
      <w:pPr>
        <w:rPr>
          <w:sz w:val="22"/>
          <w:szCs w:val="22"/>
        </w:rPr>
      </w:pPr>
    </w:p>
    <w:p w14:paraId="583F942D" w14:textId="77777777" w:rsidR="00DD0D46" w:rsidRPr="0030087D" w:rsidRDefault="00336D98" w:rsidP="0074430E">
      <w:pPr>
        <w:rPr>
          <w:sz w:val="22"/>
          <w:szCs w:val="22"/>
        </w:rPr>
      </w:pPr>
      <w:r w:rsidRPr="0030087D">
        <w:rPr>
          <w:sz w:val="22"/>
          <w:szCs w:val="22"/>
        </w:rPr>
        <w:t>Annual providers are required to have a designated program administrator.</w:t>
      </w:r>
      <w:r w:rsidRPr="0030087D">
        <w:rPr>
          <w:color w:val="FF0000"/>
          <w:sz w:val="22"/>
          <w:szCs w:val="22"/>
        </w:rPr>
        <w:t xml:space="preserve">  </w:t>
      </w:r>
      <w:r w:rsidR="00DD0D46" w:rsidRPr="0030087D">
        <w:rPr>
          <w:sz w:val="22"/>
          <w:szCs w:val="22"/>
        </w:rPr>
        <w:t>The Pro</w:t>
      </w:r>
      <w:r w:rsidRPr="0030087D">
        <w:rPr>
          <w:sz w:val="22"/>
          <w:szCs w:val="22"/>
        </w:rPr>
        <w:t>gram Administrator</w:t>
      </w:r>
      <w:r w:rsidR="00DD0D46" w:rsidRPr="0030087D">
        <w:rPr>
          <w:sz w:val="22"/>
          <w:szCs w:val="22"/>
        </w:rPr>
        <w:t xml:space="preserve"> </w:t>
      </w:r>
      <w:r w:rsidRPr="0030087D">
        <w:rPr>
          <w:sz w:val="22"/>
          <w:szCs w:val="22"/>
        </w:rPr>
        <w:t xml:space="preserve">position </w:t>
      </w:r>
      <w:r w:rsidR="00DD0D46" w:rsidRPr="0030087D">
        <w:rPr>
          <w:sz w:val="22"/>
          <w:szCs w:val="22"/>
        </w:rPr>
        <w:t xml:space="preserve">requires a working knowledge of educational methodology and program planning, as indicated by </w:t>
      </w:r>
      <w:r w:rsidR="00DD0D46" w:rsidRPr="0030087D">
        <w:rPr>
          <w:sz w:val="22"/>
          <w:szCs w:val="22"/>
          <w:u w:val="single"/>
        </w:rPr>
        <w:t>one or more</w:t>
      </w:r>
      <w:r w:rsidR="00DD0D46" w:rsidRPr="0030087D">
        <w:rPr>
          <w:sz w:val="22"/>
          <w:szCs w:val="22"/>
        </w:rPr>
        <w:t xml:space="preserve"> of the following:</w:t>
      </w:r>
    </w:p>
    <w:p w14:paraId="1A247A76" w14:textId="77777777" w:rsidR="00DD0D46" w:rsidRPr="0074430E" w:rsidRDefault="00DD0D46" w:rsidP="0074430E">
      <w:pPr>
        <w:pStyle w:val="ListParagraph"/>
        <w:numPr>
          <w:ilvl w:val="0"/>
          <w:numId w:val="8"/>
        </w:numPr>
        <w:rPr>
          <w:sz w:val="22"/>
          <w:szCs w:val="22"/>
        </w:rPr>
      </w:pPr>
      <w:r w:rsidRPr="0074430E">
        <w:rPr>
          <w:sz w:val="22"/>
          <w:szCs w:val="22"/>
        </w:rPr>
        <w:t xml:space="preserve">is or has been a director or coordinator of an accredited program in the clinical laboratory </w:t>
      </w:r>
      <w:proofErr w:type="gramStart"/>
      <w:r w:rsidRPr="0074430E">
        <w:rPr>
          <w:sz w:val="22"/>
          <w:szCs w:val="22"/>
        </w:rPr>
        <w:t>sciences;</w:t>
      </w:r>
      <w:proofErr w:type="gramEnd"/>
    </w:p>
    <w:p w14:paraId="047ABADE" w14:textId="77777777" w:rsidR="00DD0D46" w:rsidRPr="0074430E" w:rsidRDefault="00DD0D46" w:rsidP="0074430E">
      <w:pPr>
        <w:pStyle w:val="ListParagraph"/>
        <w:numPr>
          <w:ilvl w:val="0"/>
          <w:numId w:val="8"/>
        </w:numPr>
        <w:rPr>
          <w:sz w:val="22"/>
          <w:szCs w:val="22"/>
        </w:rPr>
      </w:pPr>
      <w:r w:rsidRPr="0074430E">
        <w:rPr>
          <w:sz w:val="22"/>
          <w:szCs w:val="22"/>
        </w:rPr>
        <w:t xml:space="preserve">holds a degree in education or laboratory </w:t>
      </w:r>
      <w:proofErr w:type="gramStart"/>
      <w:r w:rsidRPr="0074430E">
        <w:rPr>
          <w:sz w:val="22"/>
          <w:szCs w:val="22"/>
        </w:rPr>
        <w:t>science;</w:t>
      </w:r>
      <w:proofErr w:type="gramEnd"/>
    </w:p>
    <w:p w14:paraId="735F7A63" w14:textId="77777777" w:rsidR="00DD0D46" w:rsidRPr="0074430E" w:rsidRDefault="00DD0D46" w:rsidP="0074430E">
      <w:pPr>
        <w:pStyle w:val="ListParagraph"/>
        <w:numPr>
          <w:ilvl w:val="0"/>
          <w:numId w:val="8"/>
        </w:numPr>
        <w:rPr>
          <w:sz w:val="22"/>
          <w:szCs w:val="22"/>
        </w:rPr>
      </w:pPr>
      <w:r w:rsidRPr="0074430E">
        <w:rPr>
          <w:sz w:val="22"/>
          <w:szCs w:val="22"/>
        </w:rPr>
        <w:t xml:space="preserve">has sufficient teaching experience, or experience in educational program planning in the clinical laboratory </w:t>
      </w:r>
      <w:proofErr w:type="gramStart"/>
      <w:r w:rsidRPr="0074430E">
        <w:rPr>
          <w:sz w:val="22"/>
          <w:szCs w:val="22"/>
        </w:rPr>
        <w:t>sciences;</w:t>
      </w:r>
      <w:proofErr w:type="gramEnd"/>
    </w:p>
    <w:p w14:paraId="30E71A75" w14:textId="77777777" w:rsidR="00DD0D46" w:rsidRPr="0074430E" w:rsidRDefault="00DD0D46" w:rsidP="0074430E">
      <w:pPr>
        <w:pStyle w:val="ListParagraph"/>
        <w:numPr>
          <w:ilvl w:val="0"/>
          <w:numId w:val="8"/>
        </w:numPr>
        <w:rPr>
          <w:sz w:val="22"/>
          <w:szCs w:val="22"/>
        </w:rPr>
      </w:pPr>
      <w:r w:rsidRPr="0074430E">
        <w:rPr>
          <w:sz w:val="22"/>
          <w:szCs w:val="22"/>
        </w:rPr>
        <w:t xml:space="preserve">has participated in a workshop or course in educational </w:t>
      </w:r>
      <w:proofErr w:type="gramStart"/>
      <w:r w:rsidRPr="0074430E">
        <w:rPr>
          <w:sz w:val="22"/>
          <w:szCs w:val="22"/>
        </w:rPr>
        <w:t>methodologies;</w:t>
      </w:r>
      <w:proofErr w:type="gramEnd"/>
    </w:p>
    <w:p w14:paraId="5EBA23A5" w14:textId="42AE9DDE" w:rsidR="00DD0D46" w:rsidRPr="0030087D" w:rsidRDefault="00DD0D46" w:rsidP="0074430E">
      <w:pPr>
        <w:rPr>
          <w:sz w:val="22"/>
          <w:szCs w:val="22"/>
        </w:rPr>
      </w:pPr>
    </w:p>
    <w:p w14:paraId="25F64756" w14:textId="3A3FE4A1" w:rsidR="00DD0D46" w:rsidRPr="0030087D" w:rsidRDefault="00DD0D46" w:rsidP="0074430E">
      <w:pPr>
        <w:rPr>
          <w:sz w:val="22"/>
          <w:szCs w:val="22"/>
        </w:rPr>
      </w:pPr>
      <w:r w:rsidRPr="0030087D">
        <w:rPr>
          <w:sz w:val="22"/>
          <w:szCs w:val="22"/>
        </w:rPr>
        <w:t xml:space="preserve">The </w:t>
      </w:r>
      <w:r w:rsidR="003B2C5B" w:rsidRPr="0030087D">
        <w:rPr>
          <w:sz w:val="22"/>
          <w:szCs w:val="22"/>
        </w:rPr>
        <w:t xml:space="preserve">P.A.C.E. </w:t>
      </w:r>
      <w:proofErr w:type="gramStart"/>
      <w:r w:rsidR="003B2C5B" w:rsidRPr="0030087D">
        <w:rPr>
          <w:sz w:val="22"/>
          <w:szCs w:val="22"/>
        </w:rPr>
        <w:t xml:space="preserve">® </w:t>
      </w:r>
      <w:r w:rsidRPr="0030087D">
        <w:rPr>
          <w:sz w:val="22"/>
          <w:szCs w:val="22"/>
        </w:rPr>
        <w:t xml:space="preserve"> Administrator</w:t>
      </w:r>
      <w:proofErr w:type="gramEnd"/>
      <w:r w:rsidRPr="0030087D">
        <w:rPr>
          <w:sz w:val="22"/>
          <w:szCs w:val="22"/>
        </w:rPr>
        <w:t xml:space="preserve"> is responsible for reviewing program information for each presentation, including educational content, speaker credentials, contact hour calculation, level of instruction, correct wording of measurable objectives and correlation to level of instruction, and review of </w:t>
      </w:r>
      <w:r w:rsidR="00196886">
        <w:rPr>
          <w:sz w:val="22"/>
          <w:szCs w:val="22"/>
        </w:rPr>
        <w:t>advertising</w:t>
      </w:r>
      <w:r w:rsidRPr="0030087D">
        <w:rPr>
          <w:sz w:val="22"/>
          <w:szCs w:val="22"/>
        </w:rPr>
        <w:t xml:space="preserve"> content for compliance with </w:t>
      </w:r>
      <w:r w:rsidR="00976FB4" w:rsidRPr="0030087D">
        <w:rPr>
          <w:sz w:val="22"/>
          <w:szCs w:val="22"/>
        </w:rPr>
        <w:t>P.A.C.E. ®</w:t>
      </w:r>
      <w:r w:rsidRPr="0030087D">
        <w:rPr>
          <w:sz w:val="22"/>
          <w:szCs w:val="22"/>
        </w:rPr>
        <w:t xml:space="preserve"> policies.  In addition, the program administrator is responsible for filing Quarterly Reports and maintaining </w:t>
      </w:r>
      <w:r w:rsidR="00976FB4" w:rsidRPr="0030087D">
        <w:rPr>
          <w:sz w:val="22"/>
          <w:szCs w:val="22"/>
        </w:rPr>
        <w:t>P.A.C.E. ®</w:t>
      </w:r>
      <w:r w:rsidRPr="0030087D">
        <w:rPr>
          <w:sz w:val="22"/>
          <w:szCs w:val="22"/>
        </w:rPr>
        <w:t xml:space="preserve"> documentation.</w:t>
      </w:r>
    </w:p>
    <w:p w14:paraId="741B7246" w14:textId="77777777" w:rsidR="00056C58" w:rsidRPr="0030087D" w:rsidRDefault="00056C58" w:rsidP="0074430E">
      <w:pPr>
        <w:rPr>
          <w:sz w:val="22"/>
          <w:szCs w:val="22"/>
        </w:rPr>
      </w:pPr>
    </w:p>
    <w:p w14:paraId="5BFBE4EF" w14:textId="331AA021" w:rsidR="00DD0D46" w:rsidRPr="0030087D" w:rsidRDefault="00DD0D46" w:rsidP="0074430E">
      <w:pPr>
        <w:rPr>
          <w:sz w:val="22"/>
          <w:szCs w:val="22"/>
        </w:rPr>
      </w:pPr>
      <w:r w:rsidRPr="0030087D">
        <w:rPr>
          <w:sz w:val="22"/>
          <w:szCs w:val="22"/>
        </w:rPr>
        <w:t xml:space="preserve">The </w:t>
      </w:r>
      <w:r w:rsidR="003B2C5B" w:rsidRPr="0030087D">
        <w:rPr>
          <w:sz w:val="22"/>
          <w:szCs w:val="22"/>
        </w:rPr>
        <w:t xml:space="preserve">P.A.C.E. </w:t>
      </w:r>
      <w:proofErr w:type="gramStart"/>
      <w:r w:rsidR="003B2C5B" w:rsidRPr="0030087D">
        <w:rPr>
          <w:sz w:val="22"/>
          <w:szCs w:val="22"/>
        </w:rPr>
        <w:t xml:space="preserve">® </w:t>
      </w:r>
      <w:r w:rsidRPr="0030087D">
        <w:rPr>
          <w:sz w:val="22"/>
          <w:szCs w:val="22"/>
        </w:rPr>
        <w:t xml:space="preserve"> Administrator</w:t>
      </w:r>
      <w:proofErr w:type="gramEnd"/>
      <w:r w:rsidRPr="0030087D">
        <w:rPr>
          <w:sz w:val="22"/>
          <w:szCs w:val="22"/>
        </w:rPr>
        <w:t xml:space="preserve"> may identify a Program Coordinator who </w:t>
      </w:r>
      <w:r w:rsidR="003B2C5B">
        <w:rPr>
          <w:sz w:val="22"/>
          <w:szCs w:val="22"/>
        </w:rPr>
        <w:t xml:space="preserve">works closely with the administrator and assists with duties as assigned. </w:t>
      </w:r>
      <w:r w:rsidR="00D10AB0">
        <w:rPr>
          <w:sz w:val="22"/>
          <w:szCs w:val="22"/>
        </w:rPr>
        <w:t xml:space="preserve">It is expected that the administrator and coordinator </w:t>
      </w:r>
      <w:proofErr w:type="gramStart"/>
      <w:r w:rsidR="00D10AB0">
        <w:rPr>
          <w:sz w:val="22"/>
          <w:szCs w:val="22"/>
        </w:rPr>
        <w:t>work</w:t>
      </w:r>
      <w:proofErr w:type="gramEnd"/>
      <w:r w:rsidR="00D10AB0">
        <w:rPr>
          <w:sz w:val="22"/>
          <w:szCs w:val="22"/>
        </w:rPr>
        <w:t xml:space="preserve"> together and that ultimately the administrator is responsible for program content.</w:t>
      </w:r>
    </w:p>
    <w:p w14:paraId="698A8840" w14:textId="77777777" w:rsidR="00056C58" w:rsidRPr="0030087D" w:rsidRDefault="00056C58" w:rsidP="0074430E">
      <w:pPr>
        <w:rPr>
          <w:sz w:val="22"/>
          <w:szCs w:val="22"/>
        </w:rPr>
      </w:pPr>
    </w:p>
    <w:p w14:paraId="029A00E1" w14:textId="77777777" w:rsidR="00DD0D46" w:rsidRPr="0030087D" w:rsidRDefault="00DD0D46" w:rsidP="0074430E">
      <w:pPr>
        <w:rPr>
          <w:sz w:val="22"/>
          <w:szCs w:val="22"/>
        </w:rPr>
      </w:pPr>
      <w:r w:rsidRPr="0030087D">
        <w:rPr>
          <w:sz w:val="22"/>
          <w:szCs w:val="22"/>
        </w:rPr>
        <w:t xml:space="preserve">Annual Provider Program Administrators, please remember the following </w:t>
      </w:r>
      <w:r w:rsidR="00976FB4" w:rsidRPr="0030087D">
        <w:rPr>
          <w:sz w:val="22"/>
          <w:szCs w:val="22"/>
        </w:rPr>
        <w:t>P.A.C.E. ®</w:t>
      </w:r>
      <w:r w:rsidRPr="0030087D">
        <w:rPr>
          <w:sz w:val="22"/>
          <w:szCs w:val="22"/>
        </w:rPr>
        <w:t xml:space="preserve"> Policy:</w:t>
      </w:r>
    </w:p>
    <w:p w14:paraId="6920745A" w14:textId="77777777" w:rsidR="00DD0D46" w:rsidRPr="0030087D" w:rsidRDefault="00DD0D46" w:rsidP="0074430E">
      <w:pPr>
        <w:rPr>
          <w:sz w:val="22"/>
          <w:szCs w:val="22"/>
          <w:u w:val="single"/>
        </w:rPr>
      </w:pPr>
      <w:proofErr w:type="spellStart"/>
      <w:r w:rsidRPr="0030087D">
        <w:rPr>
          <w:sz w:val="22"/>
          <w:szCs w:val="22"/>
        </w:rPr>
        <w:t>Providership</w:t>
      </w:r>
      <w:proofErr w:type="spellEnd"/>
      <w:r w:rsidRPr="0030087D">
        <w:rPr>
          <w:sz w:val="22"/>
          <w:szCs w:val="22"/>
        </w:rPr>
        <w:t xml:space="preserve"> is non-transferable, thus provider numbers </w:t>
      </w:r>
      <w:r w:rsidR="006C28C3" w:rsidRPr="0030087D">
        <w:rPr>
          <w:sz w:val="22"/>
          <w:szCs w:val="22"/>
          <w:u w:val="single"/>
        </w:rPr>
        <w:t>may not be given or loaned to non-providers.</w:t>
      </w:r>
    </w:p>
    <w:p w14:paraId="1D1C9EE1" w14:textId="1F7DE935" w:rsidR="000E18D9" w:rsidRPr="0074430E" w:rsidRDefault="00976FB4" w:rsidP="0074430E">
      <w:pPr>
        <w:pStyle w:val="ListParagraph"/>
        <w:numPr>
          <w:ilvl w:val="0"/>
          <w:numId w:val="7"/>
        </w:numPr>
        <w:rPr>
          <w:sz w:val="22"/>
          <w:szCs w:val="22"/>
        </w:rPr>
      </w:pPr>
      <w:bookmarkStart w:id="42" w:name="_Hlk129626911"/>
      <w:r w:rsidRPr="0074430E">
        <w:rPr>
          <w:sz w:val="22"/>
          <w:szCs w:val="22"/>
        </w:rPr>
        <w:t>P.A.C.E. ®</w:t>
      </w:r>
      <w:r w:rsidR="00DD0D46" w:rsidRPr="0074430E">
        <w:rPr>
          <w:sz w:val="22"/>
          <w:szCs w:val="22"/>
        </w:rPr>
        <w:t xml:space="preserve"> </w:t>
      </w:r>
      <w:bookmarkEnd w:id="42"/>
      <w:r w:rsidR="00DD0D46" w:rsidRPr="0074430E">
        <w:rPr>
          <w:sz w:val="22"/>
          <w:szCs w:val="22"/>
        </w:rPr>
        <w:t xml:space="preserve">approved Providers may jointly </w:t>
      </w:r>
      <w:r w:rsidR="00750B65" w:rsidRPr="0074430E">
        <w:rPr>
          <w:sz w:val="22"/>
          <w:szCs w:val="22"/>
        </w:rPr>
        <w:t xml:space="preserve">host </w:t>
      </w:r>
      <w:r w:rsidR="00DD0D46" w:rsidRPr="0074430E">
        <w:rPr>
          <w:sz w:val="22"/>
          <w:szCs w:val="22"/>
        </w:rPr>
        <w:t xml:space="preserve">programs with non-providers and/or other </w:t>
      </w:r>
      <w:r w:rsidRPr="0074430E">
        <w:rPr>
          <w:sz w:val="22"/>
          <w:szCs w:val="22"/>
        </w:rPr>
        <w:t>P.A.C.E. ®</w:t>
      </w:r>
      <w:r w:rsidR="00DD0D46" w:rsidRPr="0074430E">
        <w:rPr>
          <w:sz w:val="22"/>
          <w:szCs w:val="22"/>
        </w:rPr>
        <w:t xml:space="preserve"> approved Providers provided that:</w:t>
      </w:r>
    </w:p>
    <w:p w14:paraId="048387C6" w14:textId="20AF668E" w:rsidR="00750B65" w:rsidRPr="0074430E" w:rsidRDefault="000A750F" w:rsidP="0074430E">
      <w:pPr>
        <w:pStyle w:val="ListParagraph"/>
        <w:numPr>
          <w:ilvl w:val="0"/>
          <w:numId w:val="7"/>
        </w:numPr>
        <w:rPr>
          <w:sz w:val="22"/>
          <w:szCs w:val="22"/>
        </w:rPr>
      </w:pPr>
      <w:r w:rsidRPr="0074430E">
        <w:rPr>
          <w:sz w:val="22"/>
          <w:szCs w:val="22"/>
        </w:rPr>
        <w:t>T</w:t>
      </w:r>
      <w:r w:rsidR="00DD0D46" w:rsidRPr="0074430E">
        <w:rPr>
          <w:sz w:val="22"/>
          <w:szCs w:val="22"/>
        </w:rPr>
        <w:t xml:space="preserve">here is no intent on the part of the </w:t>
      </w:r>
      <w:r w:rsidR="00750B65" w:rsidRPr="0074430E">
        <w:rPr>
          <w:sz w:val="22"/>
          <w:szCs w:val="22"/>
        </w:rPr>
        <w:t xml:space="preserve">host or cohost </w:t>
      </w:r>
      <w:r w:rsidR="00DD0D46" w:rsidRPr="0074430E">
        <w:rPr>
          <w:sz w:val="22"/>
          <w:szCs w:val="22"/>
        </w:rPr>
        <w:t xml:space="preserve">to use </w:t>
      </w:r>
      <w:r w:rsidR="00750B65" w:rsidRPr="0074430E">
        <w:rPr>
          <w:sz w:val="22"/>
          <w:szCs w:val="22"/>
        </w:rPr>
        <w:t xml:space="preserve">the cohosted </w:t>
      </w:r>
      <w:proofErr w:type="gramStart"/>
      <w:r w:rsidR="00750B65" w:rsidRPr="0074430E">
        <w:rPr>
          <w:sz w:val="22"/>
          <w:szCs w:val="22"/>
        </w:rPr>
        <w:t xml:space="preserve">event </w:t>
      </w:r>
      <w:r w:rsidR="00DD0D46" w:rsidRPr="0074430E">
        <w:rPr>
          <w:sz w:val="22"/>
          <w:szCs w:val="22"/>
        </w:rPr>
        <w:t xml:space="preserve"> as</w:t>
      </w:r>
      <w:proofErr w:type="gramEnd"/>
      <w:r w:rsidR="00DD0D46" w:rsidRPr="0074430E">
        <w:rPr>
          <w:sz w:val="22"/>
          <w:szCs w:val="22"/>
        </w:rPr>
        <w:t xml:space="preserve"> a mechanism for a</w:t>
      </w:r>
      <w:r w:rsidRPr="0074430E">
        <w:rPr>
          <w:sz w:val="22"/>
          <w:szCs w:val="22"/>
        </w:rPr>
        <w:t>voiding the payment of fees.</w:t>
      </w:r>
    </w:p>
    <w:p w14:paraId="2CF0BAB1" w14:textId="06A03528" w:rsidR="00750B65" w:rsidRPr="0074430E" w:rsidRDefault="00750B65" w:rsidP="0074430E">
      <w:pPr>
        <w:pStyle w:val="ListParagraph"/>
        <w:numPr>
          <w:ilvl w:val="0"/>
          <w:numId w:val="7"/>
        </w:numPr>
        <w:rPr>
          <w:sz w:val="22"/>
          <w:szCs w:val="22"/>
        </w:rPr>
      </w:pPr>
      <w:r w:rsidRPr="0074430E">
        <w:rPr>
          <w:sz w:val="22"/>
          <w:szCs w:val="22"/>
        </w:rPr>
        <w:t xml:space="preserve">The host or cohost is responsible </w:t>
      </w:r>
      <w:proofErr w:type="gramStart"/>
      <w:r w:rsidRPr="0074430E">
        <w:rPr>
          <w:sz w:val="22"/>
          <w:szCs w:val="22"/>
        </w:rPr>
        <w:t>to provide</w:t>
      </w:r>
      <w:proofErr w:type="gramEnd"/>
      <w:r w:rsidRPr="0074430E">
        <w:rPr>
          <w:sz w:val="22"/>
          <w:szCs w:val="22"/>
        </w:rPr>
        <w:t xml:space="preserve"> credit for all educational sessions that occur on the event schedule. </w:t>
      </w:r>
    </w:p>
    <w:p w14:paraId="4697E37A" w14:textId="4CAF1942" w:rsidR="00750B65" w:rsidRPr="0074430E" w:rsidRDefault="00750B65" w:rsidP="0074430E">
      <w:pPr>
        <w:pStyle w:val="ListParagraph"/>
        <w:numPr>
          <w:ilvl w:val="1"/>
          <w:numId w:val="7"/>
        </w:numPr>
        <w:rPr>
          <w:sz w:val="22"/>
          <w:szCs w:val="22"/>
        </w:rPr>
      </w:pPr>
      <w:r w:rsidRPr="0074430E">
        <w:rPr>
          <w:sz w:val="22"/>
          <w:szCs w:val="22"/>
        </w:rPr>
        <w:t xml:space="preserve">Note: Events that occur at the same time and </w:t>
      </w:r>
      <w:proofErr w:type="gramStart"/>
      <w:r w:rsidRPr="0074430E">
        <w:rPr>
          <w:sz w:val="22"/>
          <w:szCs w:val="22"/>
        </w:rPr>
        <w:t>venue, but</w:t>
      </w:r>
      <w:proofErr w:type="gramEnd"/>
      <w:r w:rsidRPr="0074430E">
        <w:rPr>
          <w:sz w:val="22"/>
          <w:szCs w:val="22"/>
        </w:rPr>
        <w:t xml:space="preserve"> have separate registration mechanisms are considered separate events.</w:t>
      </w:r>
    </w:p>
    <w:p w14:paraId="10669721" w14:textId="0F5D845C" w:rsidR="00DD0D46" w:rsidRPr="0074430E" w:rsidRDefault="000A750F" w:rsidP="0074430E">
      <w:pPr>
        <w:pStyle w:val="ListParagraph"/>
        <w:numPr>
          <w:ilvl w:val="0"/>
          <w:numId w:val="7"/>
        </w:numPr>
        <w:rPr>
          <w:sz w:val="22"/>
          <w:szCs w:val="22"/>
        </w:rPr>
      </w:pPr>
      <w:r w:rsidRPr="0074430E">
        <w:rPr>
          <w:sz w:val="22"/>
          <w:szCs w:val="22"/>
        </w:rPr>
        <w:t>T</w:t>
      </w:r>
      <w:r w:rsidR="00DD0D46" w:rsidRPr="0074430E">
        <w:rPr>
          <w:sz w:val="22"/>
          <w:szCs w:val="22"/>
        </w:rPr>
        <w:t>he name of the approved Provider assuming responsibility for the program</w:t>
      </w:r>
      <w:r w:rsidR="00750B65" w:rsidRPr="0074430E">
        <w:rPr>
          <w:sz w:val="22"/>
          <w:szCs w:val="22"/>
        </w:rPr>
        <w:t>ming</w:t>
      </w:r>
      <w:r w:rsidR="00DD0D46" w:rsidRPr="0074430E">
        <w:rPr>
          <w:sz w:val="22"/>
          <w:szCs w:val="22"/>
        </w:rPr>
        <w:t xml:space="preserve"> </w:t>
      </w:r>
      <w:r w:rsidR="00750B65" w:rsidRPr="0074430E">
        <w:rPr>
          <w:sz w:val="22"/>
          <w:szCs w:val="22"/>
        </w:rPr>
        <w:t>must be</w:t>
      </w:r>
      <w:r w:rsidR="00DD0D46" w:rsidRPr="0074430E">
        <w:rPr>
          <w:sz w:val="22"/>
          <w:szCs w:val="22"/>
        </w:rPr>
        <w:t xml:space="preserve"> clearly listed on the brochure</w:t>
      </w:r>
      <w:r w:rsidR="00750B65" w:rsidRPr="0074430E">
        <w:rPr>
          <w:sz w:val="22"/>
          <w:szCs w:val="22"/>
        </w:rPr>
        <w:t xml:space="preserve"> by way of the P.A.C.E.</w:t>
      </w:r>
      <w:r w:rsidR="0074430E" w:rsidRPr="0074430E">
        <w:rPr>
          <w:sz w:val="22"/>
          <w:szCs w:val="22"/>
        </w:rPr>
        <w:t xml:space="preserve">® </w:t>
      </w:r>
      <w:proofErr w:type="gramStart"/>
      <w:r w:rsidR="0074430E" w:rsidRPr="0074430E">
        <w:rPr>
          <w:sz w:val="22"/>
          <w:szCs w:val="22"/>
        </w:rPr>
        <w:t>Statement</w:t>
      </w:r>
      <w:r w:rsidR="00750B65" w:rsidRPr="0074430E">
        <w:rPr>
          <w:sz w:val="22"/>
          <w:szCs w:val="22"/>
        </w:rPr>
        <w:t xml:space="preserve"> .</w:t>
      </w:r>
      <w:proofErr w:type="gramEnd"/>
    </w:p>
    <w:p w14:paraId="4AC08BA1" w14:textId="77777777" w:rsidR="000A750F" w:rsidRPr="0074430E" w:rsidRDefault="000A750F" w:rsidP="0074430E">
      <w:pPr>
        <w:pStyle w:val="ListParagraph"/>
        <w:numPr>
          <w:ilvl w:val="0"/>
          <w:numId w:val="7"/>
        </w:numPr>
        <w:rPr>
          <w:bCs/>
          <w:sz w:val="22"/>
          <w:szCs w:val="22"/>
        </w:rPr>
      </w:pPr>
      <w:r w:rsidRPr="0074430E">
        <w:rPr>
          <w:bCs/>
          <w:sz w:val="22"/>
          <w:szCs w:val="22"/>
        </w:rPr>
        <w:t>If the P.A.C.E. ® Provider is a professional organization</w:t>
      </w:r>
      <w:r w:rsidR="00E659E2" w:rsidRPr="0074430E">
        <w:rPr>
          <w:bCs/>
          <w:sz w:val="22"/>
          <w:szCs w:val="22"/>
        </w:rPr>
        <w:t>,</w:t>
      </w:r>
      <w:r w:rsidRPr="0074430E">
        <w:rPr>
          <w:bCs/>
          <w:sz w:val="22"/>
          <w:szCs w:val="22"/>
        </w:rPr>
        <w:t xml:space="preserve"> the event must be open and advertised to all members of said organization.</w:t>
      </w:r>
    </w:p>
    <w:p w14:paraId="57B973A2" w14:textId="439DDFB9" w:rsidR="00567118" w:rsidRPr="0074430E" w:rsidRDefault="00567118" w:rsidP="0074430E">
      <w:pPr>
        <w:pStyle w:val="ListParagraph"/>
        <w:numPr>
          <w:ilvl w:val="0"/>
          <w:numId w:val="7"/>
        </w:numPr>
        <w:rPr>
          <w:bCs/>
          <w:sz w:val="22"/>
          <w:szCs w:val="22"/>
        </w:rPr>
      </w:pPr>
      <w:r w:rsidRPr="0074430E">
        <w:rPr>
          <w:bCs/>
          <w:sz w:val="22"/>
          <w:szCs w:val="22"/>
        </w:rPr>
        <w:t>State Chapters</w:t>
      </w:r>
      <w:r w:rsidR="006F316F" w:rsidRPr="0074430E">
        <w:rPr>
          <w:bCs/>
          <w:sz w:val="22"/>
          <w:szCs w:val="22"/>
        </w:rPr>
        <w:t>,</w:t>
      </w:r>
      <w:r w:rsidR="00750B65" w:rsidRPr="0074430E">
        <w:rPr>
          <w:bCs/>
          <w:sz w:val="22"/>
          <w:szCs w:val="22"/>
        </w:rPr>
        <w:t xml:space="preserve"> Constituent Societies </w:t>
      </w:r>
      <w:r w:rsidR="006F316F" w:rsidRPr="0074430E">
        <w:rPr>
          <w:bCs/>
          <w:sz w:val="22"/>
          <w:szCs w:val="22"/>
        </w:rPr>
        <w:t xml:space="preserve">or other subsidiary groups </w:t>
      </w:r>
      <w:r w:rsidRPr="0074430E">
        <w:rPr>
          <w:bCs/>
          <w:sz w:val="22"/>
          <w:szCs w:val="22"/>
        </w:rPr>
        <w:t>of professional organizations cannot fall under the umbrella of the national organizations’ P.A.C.E. ® Provider Number</w:t>
      </w:r>
      <w:r w:rsidR="008E48BA" w:rsidRPr="0074430E">
        <w:rPr>
          <w:bCs/>
          <w:sz w:val="22"/>
          <w:szCs w:val="22"/>
        </w:rPr>
        <w:t>.</w:t>
      </w:r>
    </w:p>
    <w:p w14:paraId="0095E705" w14:textId="7A3C2C08" w:rsidR="00DD0D46" w:rsidRPr="0074430E" w:rsidRDefault="00D10AB0" w:rsidP="0074430E">
      <w:pPr>
        <w:pStyle w:val="ListParagraph"/>
        <w:numPr>
          <w:ilvl w:val="0"/>
          <w:numId w:val="7"/>
        </w:numPr>
        <w:rPr>
          <w:sz w:val="22"/>
          <w:szCs w:val="22"/>
        </w:rPr>
      </w:pPr>
      <w:r w:rsidRPr="0074430E">
        <w:rPr>
          <w:bCs/>
          <w:sz w:val="22"/>
          <w:szCs w:val="22"/>
        </w:rPr>
        <w:t>The P.A.C.E. ® Provider has</w:t>
      </w:r>
      <w:r w:rsidR="002A17F6" w:rsidRPr="0074430E">
        <w:rPr>
          <w:bCs/>
          <w:sz w:val="22"/>
          <w:szCs w:val="22"/>
        </w:rPr>
        <w:t xml:space="preserve"> </w:t>
      </w:r>
      <w:r w:rsidR="0074430E" w:rsidRPr="0074430E">
        <w:rPr>
          <w:bCs/>
          <w:sz w:val="22"/>
          <w:szCs w:val="22"/>
        </w:rPr>
        <w:t>responsibility</w:t>
      </w:r>
      <w:r w:rsidR="002A17F6" w:rsidRPr="0074430E">
        <w:rPr>
          <w:bCs/>
          <w:sz w:val="22"/>
          <w:szCs w:val="22"/>
        </w:rPr>
        <w:t xml:space="preserve"> and oversight</w:t>
      </w:r>
      <w:r w:rsidRPr="0074430E">
        <w:rPr>
          <w:bCs/>
          <w:sz w:val="22"/>
          <w:szCs w:val="22"/>
        </w:rPr>
        <w:t xml:space="preserve"> and control of the content and </w:t>
      </w:r>
      <w:proofErr w:type="gramStart"/>
      <w:r w:rsidRPr="0074430E">
        <w:rPr>
          <w:bCs/>
          <w:sz w:val="22"/>
          <w:szCs w:val="22"/>
        </w:rPr>
        <w:t>has the ability to</w:t>
      </w:r>
      <w:proofErr w:type="gramEnd"/>
      <w:r w:rsidRPr="0074430E">
        <w:rPr>
          <w:bCs/>
          <w:sz w:val="22"/>
          <w:szCs w:val="22"/>
        </w:rPr>
        <w:t xml:space="preserve"> make changes if directed to by the ASCLS Director of </w:t>
      </w:r>
      <w:r w:rsidRPr="0074430E">
        <w:rPr>
          <w:sz w:val="22"/>
          <w:szCs w:val="22"/>
        </w:rPr>
        <w:t>P.A.C.E. ® or the P.A.C.E. ® Committee</w:t>
      </w:r>
      <w:r w:rsidR="00750B65" w:rsidRPr="0074430E">
        <w:rPr>
          <w:sz w:val="22"/>
          <w:szCs w:val="22"/>
        </w:rPr>
        <w:t>.</w:t>
      </w:r>
    </w:p>
    <w:p w14:paraId="11CC6424" w14:textId="77777777" w:rsidR="00DD0D46" w:rsidRPr="0030087D" w:rsidRDefault="00DD0D46" w:rsidP="0074430E">
      <w:pPr>
        <w:rPr>
          <w:sz w:val="22"/>
          <w:szCs w:val="22"/>
        </w:rPr>
      </w:pPr>
    </w:p>
    <w:p w14:paraId="692A6AD4" w14:textId="77777777" w:rsidR="00056C58" w:rsidRPr="0030087D" w:rsidRDefault="00DD0D46" w:rsidP="0074430E">
      <w:pPr>
        <w:pStyle w:val="Subtitle"/>
      </w:pPr>
      <w:bookmarkStart w:id="43" w:name="_Toc404611679"/>
      <w:bookmarkStart w:id="44" w:name="_Toc404611932"/>
      <w:bookmarkStart w:id="45" w:name="_Toc441661150"/>
      <w:bookmarkStart w:id="46" w:name="_Toc131606613"/>
      <w:r w:rsidRPr="0030087D">
        <w:t>Changing Program Administrator</w:t>
      </w:r>
      <w:bookmarkEnd w:id="43"/>
      <w:bookmarkEnd w:id="44"/>
      <w:bookmarkEnd w:id="45"/>
      <w:bookmarkEnd w:id="46"/>
      <w:r w:rsidR="00E52A75" w:rsidRPr="0030087D">
        <w:t xml:space="preserve"> </w:t>
      </w:r>
    </w:p>
    <w:p w14:paraId="1B5143BD" w14:textId="05C36DAB" w:rsidR="00226B99" w:rsidRPr="0030087D" w:rsidRDefault="00336D98" w:rsidP="0074430E">
      <w:pPr>
        <w:rPr>
          <w:b/>
          <w:sz w:val="32"/>
          <w:szCs w:val="32"/>
        </w:rPr>
      </w:pPr>
      <w:r w:rsidRPr="0030087D">
        <w:rPr>
          <w:sz w:val="22"/>
          <w:szCs w:val="22"/>
        </w:rPr>
        <w:t>To</w:t>
      </w:r>
      <w:r w:rsidR="00DD0D46" w:rsidRPr="0030087D">
        <w:rPr>
          <w:sz w:val="22"/>
          <w:szCs w:val="22"/>
        </w:rPr>
        <w:t xml:space="preserve"> change in Program Administrator</w:t>
      </w:r>
      <w:r w:rsidRPr="0030087D">
        <w:rPr>
          <w:sz w:val="22"/>
          <w:szCs w:val="22"/>
        </w:rPr>
        <w:t>,</w:t>
      </w:r>
      <w:r w:rsidR="00DD0D46" w:rsidRPr="0030087D">
        <w:rPr>
          <w:sz w:val="22"/>
          <w:szCs w:val="22"/>
        </w:rPr>
        <w:t xml:space="preserve"> the </w:t>
      </w:r>
      <w:r w:rsidRPr="0030087D">
        <w:rPr>
          <w:sz w:val="22"/>
          <w:szCs w:val="22"/>
        </w:rPr>
        <w:t>new Program Administrator must</w:t>
      </w:r>
      <w:r w:rsidR="00DD0D46" w:rsidRPr="0030087D">
        <w:rPr>
          <w:sz w:val="22"/>
          <w:szCs w:val="22"/>
        </w:rPr>
        <w:t xml:space="preserve"> notify the </w:t>
      </w:r>
      <w:r w:rsidR="00976FB4" w:rsidRPr="0030087D">
        <w:rPr>
          <w:sz w:val="22"/>
          <w:szCs w:val="22"/>
        </w:rPr>
        <w:t>P.A.C.E. ®</w:t>
      </w:r>
      <w:r w:rsidR="00926129" w:rsidRPr="0030087D">
        <w:rPr>
          <w:sz w:val="22"/>
          <w:szCs w:val="22"/>
        </w:rPr>
        <w:t xml:space="preserve"> </w:t>
      </w:r>
      <w:r w:rsidR="003B2C5B" w:rsidRPr="0030087D">
        <w:rPr>
          <w:sz w:val="22"/>
          <w:szCs w:val="22"/>
        </w:rPr>
        <w:t>Office and</w:t>
      </w:r>
      <w:r w:rsidR="00926129" w:rsidRPr="0030087D">
        <w:rPr>
          <w:sz w:val="22"/>
          <w:szCs w:val="22"/>
        </w:rPr>
        <w:t xml:space="preserve"> submit the </w:t>
      </w:r>
      <w:r w:rsidR="00260FFD" w:rsidRPr="0030087D">
        <w:rPr>
          <w:sz w:val="22"/>
          <w:szCs w:val="22"/>
        </w:rPr>
        <w:t>Brief Curriculum V</w:t>
      </w:r>
      <w:r w:rsidR="00DD0D46" w:rsidRPr="0030087D">
        <w:rPr>
          <w:sz w:val="22"/>
          <w:szCs w:val="22"/>
        </w:rPr>
        <w:t>itae</w:t>
      </w:r>
      <w:r w:rsidR="00E659E2" w:rsidRPr="0030087D">
        <w:rPr>
          <w:sz w:val="22"/>
          <w:szCs w:val="22"/>
        </w:rPr>
        <w:t xml:space="preserve"> </w:t>
      </w:r>
      <w:r w:rsidR="00766D7A" w:rsidRPr="0030087D">
        <w:rPr>
          <w:sz w:val="22"/>
          <w:szCs w:val="22"/>
        </w:rPr>
        <w:t>or resume.</w:t>
      </w:r>
      <w:r w:rsidR="00DD0D46" w:rsidRPr="0030087D">
        <w:br w:type="page"/>
      </w:r>
    </w:p>
    <w:p w14:paraId="0AB00C3B" w14:textId="74992262" w:rsidR="00573DDB" w:rsidRDefault="00573DDB" w:rsidP="0074430E">
      <w:pPr>
        <w:pStyle w:val="Title"/>
      </w:pPr>
      <w:bookmarkStart w:id="47" w:name="_Toc131606614"/>
      <w:r w:rsidRPr="009C5B71">
        <w:lastRenderedPageBreak/>
        <w:t xml:space="preserve">P.A.C.E.® Provider Fee Schedule (Rev </w:t>
      </w:r>
      <w:r w:rsidR="00E46B50">
        <w:t>06</w:t>
      </w:r>
      <w:r w:rsidRPr="009C5B71">
        <w:t>/20</w:t>
      </w:r>
      <w:r w:rsidR="00E46B50">
        <w:t>22</w:t>
      </w:r>
      <w:r w:rsidRPr="009C5B71">
        <w:t>)</w:t>
      </w:r>
      <w:bookmarkEnd w:id="47"/>
    </w:p>
    <w:p w14:paraId="6FB66EB9" w14:textId="77777777" w:rsidR="0074430E" w:rsidRPr="0074430E" w:rsidRDefault="0074430E" w:rsidP="0074430E">
      <w:pPr>
        <w:pStyle w:val="Title"/>
        <w:rPr>
          <w:sz w:val="22"/>
          <w:szCs w:val="22"/>
        </w:rPr>
      </w:pPr>
    </w:p>
    <w:p w14:paraId="10F44A00" w14:textId="77777777" w:rsidR="00E46B50" w:rsidRPr="0074430E" w:rsidRDefault="00E46B50" w:rsidP="0074430E">
      <w:pPr>
        <w:rPr>
          <w:rFonts w:cs="Arial"/>
          <w:b/>
          <w:sz w:val="22"/>
          <w:szCs w:val="22"/>
        </w:rPr>
      </w:pPr>
      <w:bookmarkStart w:id="48" w:name="_Toc441661152"/>
      <w:r w:rsidRPr="0074430E">
        <w:rPr>
          <w:rFonts w:cs="Arial"/>
          <w:b/>
          <w:sz w:val="22"/>
          <w:szCs w:val="22"/>
        </w:rPr>
        <w:t>Fees for ASCLS Constituent Societies and state chapters of other professional organizations:</w:t>
      </w:r>
    </w:p>
    <w:tbl>
      <w:tblPr>
        <w:tblStyle w:val="TableGrid"/>
        <w:tblW w:w="0" w:type="auto"/>
        <w:tblInd w:w="108" w:type="dxa"/>
        <w:tblLook w:val="04A0" w:firstRow="1" w:lastRow="0" w:firstColumn="1" w:lastColumn="0" w:noHBand="0" w:noVBand="1"/>
      </w:tblPr>
      <w:tblGrid>
        <w:gridCol w:w="6637"/>
        <w:gridCol w:w="2392"/>
      </w:tblGrid>
      <w:tr w:rsidR="00E46B50" w:rsidRPr="0074430E" w14:paraId="2A8A239D" w14:textId="77777777" w:rsidTr="00FB1246">
        <w:trPr>
          <w:trHeight w:val="435"/>
        </w:trPr>
        <w:tc>
          <w:tcPr>
            <w:tcW w:w="6637" w:type="dxa"/>
          </w:tcPr>
          <w:p w14:paraId="06C7ABE2" w14:textId="77777777" w:rsidR="00E46B50" w:rsidRPr="0074430E" w:rsidRDefault="00E46B50" w:rsidP="0074430E">
            <w:pPr>
              <w:rPr>
                <w:rFonts w:cs="Arial"/>
                <w:b/>
                <w:sz w:val="22"/>
                <w:szCs w:val="22"/>
              </w:rPr>
            </w:pPr>
            <w:r w:rsidRPr="0074430E">
              <w:rPr>
                <w:rFonts w:cs="Arial"/>
                <w:b/>
                <w:sz w:val="22"/>
                <w:szCs w:val="22"/>
              </w:rPr>
              <w:t>Event</w:t>
            </w:r>
          </w:p>
        </w:tc>
        <w:tc>
          <w:tcPr>
            <w:tcW w:w="2392" w:type="dxa"/>
          </w:tcPr>
          <w:p w14:paraId="3519B453" w14:textId="77777777" w:rsidR="00E46B50" w:rsidRPr="0074430E" w:rsidRDefault="00E46B50" w:rsidP="0074430E">
            <w:pPr>
              <w:rPr>
                <w:rFonts w:cs="Arial"/>
                <w:b/>
                <w:sz w:val="22"/>
                <w:szCs w:val="22"/>
              </w:rPr>
            </w:pPr>
            <w:r w:rsidRPr="0074430E">
              <w:rPr>
                <w:rFonts w:cs="Arial"/>
                <w:b/>
                <w:sz w:val="22"/>
                <w:szCs w:val="22"/>
              </w:rPr>
              <w:t xml:space="preserve">Fee </w:t>
            </w:r>
          </w:p>
          <w:p w14:paraId="3627A8F9" w14:textId="77777777" w:rsidR="00E46B50" w:rsidRPr="0074430E" w:rsidRDefault="00E46B50" w:rsidP="0074430E">
            <w:pPr>
              <w:rPr>
                <w:rFonts w:cs="Arial"/>
                <w:b/>
                <w:sz w:val="22"/>
                <w:szCs w:val="22"/>
              </w:rPr>
            </w:pPr>
            <w:r w:rsidRPr="0074430E">
              <w:rPr>
                <w:rFonts w:cs="Arial"/>
                <w:b/>
                <w:sz w:val="22"/>
                <w:szCs w:val="22"/>
              </w:rPr>
              <w:t>(</w:t>
            </w:r>
            <w:proofErr w:type="gramStart"/>
            <w:r w:rsidRPr="0074430E">
              <w:rPr>
                <w:rFonts w:cs="Arial"/>
                <w:b/>
                <w:sz w:val="22"/>
                <w:szCs w:val="22"/>
              </w:rPr>
              <w:t>includes</w:t>
            </w:r>
            <w:proofErr w:type="gramEnd"/>
            <w:r w:rsidRPr="0074430E">
              <w:rPr>
                <w:rFonts w:cs="Arial"/>
                <w:b/>
                <w:sz w:val="22"/>
                <w:szCs w:val="22"/>
              </w:rPr>
              <w:t xml:space="preserve"> CE Organizer)</w:t>
            </w:r>
          </w:p>
        </w:tc>
      </w:tr>
      <w:tr w:rsidR="00E46B50" w:rsidRPr="0074430E" w14:paraId="20622F58" w14:textId="77777777" w:rsidTr="00FB1246">
        <w:trPr>
          <w:trHeight w:val="288"/>
        </w:trPr>
        <w:tc>
          <w:tcPr>
            <w:tcW w:w="6637" w:type="dxa"/>
          </w:tcPr>
          <w:p w14:paraId="1084F8A2" w14:textId="77777777" w:rsidR="00E46B50" w:rsidRPr="0074430E" w:rsidRDefault="00E46B50" w:rsidP="0074430E">
            <w:pPr>
              <w:rPr>
                <w:rFonts w:cs="Arial"/>
                <w:sz w:val="22"/>
                <w:szCs w:val="22"/>
              </w:rPr>
            </w:pPr>
            <w:r w:rsidRPr="0074430E">
              <w:rPr>
                <w:rFonts w:cs="Arial"/>
                <w:sz w:val="22"/>
                <w:szCs w:val="22"/>
              </w:rPr>
              <w:t>Annual Provider, ≤ 18 contact hours offered annually</w:t>
            </w:r>
          </w:p>
        </w:tc>
        <w:tc>
          <w:tcPr>
            <w:tcW w:w="2392" w:type="dxa"/>
          </w:tcPr>
          <w:p w14:paraId="584313F9" w14:textId="77777777" w:rsidR="00E46B50" w:rsidRPr="0074430E" w:rsidRDefault="00E46B50" w:rsidP="0074430E">
            <w:pPr>
              <w:rPr>
                <w:rFonts w:cs="Arial"/>
                <w:sz w:val="22"/>
                <w:szCs w:val="22"/>
              </w:rPr>
            </w:pPr>
            <w:r w:rsidRPr="0074430E">
              <w:rPr>
                <w:rFonts w:cs="Arial"/>
                <w:sz w:val="22"/>
                <w:szCs w:val="22"/>
              </w:rPr>
              <w:t>$425.00</w:t>
            </w:r>
          </w:p>
        </w:tc>
      </w:tr>
      <w:tr w:rsidR="00E46B50" w:rsidRPr="0074430E" w14:paraId="11C8938C" w14:textId="77777777" w:rsidTr="00FB1246">
        <w:trPr>
          <w:trHeight w:val="288"/>
        </w:trPr>
        <w:tc>
          <w:tcPr>
            <w:tcW w:w="6637" w:type="dxa"/>
          </w:tcPr>
          <w:p w14:paraId="71BF0E6B" w14:textId="77777777" w:rsidR="00E46B50" w:rsidRPr="0074430E" w:rsidRDefault="00E46B50" w:rsidP="0074430E">
            <w:pPr>
              <w:rPr>
                <w:rFonts w:cs="Arial"/>
                <w:sz w:val="22"/>
                <w:szCs w:val="22"/>
              </w:rPr>
            </w:pPr>
            <w:r w:rsidRPr="0074430E">
              <w:rPr>
                <w:rFonts w:cs="Arial"/>
                <w:sz w:val="22"/>
                <w:szCs w:val="22"/>
              </w:rPr>
              <w:t>Annual Provider, &gt; 18 contact hours offered annually</w:t>
            </w:r>
          </w:p>
        </w:tc>
        <w:tc>
          <w:tcPr>
            <w:tcW w:w="2392" w:type="dxa"/>
          </w:tcPr>
          <w:p w14:paraId="49991BB4" w14:textId="77777777" w:rsidR="00E46B50" w:rsidRPr="0074430E" w:rsidRDefault="00E46B50" w:rsidP="0074430E">
            <w:pPr>
              <w:rPr>
                <w:rFonts w:cs="Arial"/>
                <w:sz w:val="22"/>
                <w:szCs w:val="22"/>
              </w:rPr>
            </w:pPr>
            <w:r w:rsidRPr="0074430E">
              <w:rPr>
                <w:rFonts w:cs="Arial"/>
                <w:sz w:val="22"/>
                <w:szCs w:val="22"/>
              </w:rPr>
              <w:t>$675.00</w:t>
            </w:r>
          </w:p>
        </w:tc>
      </w:tr>
      <w:tr w:rsidR="00E46B50" w:rsidRPr="0074430E" w14:paraId="620A1702" w14:textId="77777777" w:rsidTr="00FB1246">
        <w:trPr>
          <w:trHeight w:val="288"/>
        </w:trPr>
        <w:tc>
          <w:tcPr>
            <w:tcW w:w="6637" w:type="dxa"/>
          </w:tcPr>
          <w:p w14:paraId="56D11C74" w14:textId="77777777" w:rsidR="00E46B50" w:rsidRPr="0074430E" w:rsidRDefault="00E46B50" w:rsidP="0074430E">
            <w:pPr>
              <w:rPr>
                <w:rFonts w:cs="Arial"/>
                <w:sz w:val="22"/>
                <w:szCs w:val="22"/>
              </w:rPr>
            </w:pPr>
            <w:r w:rsidRPr="0074430E">
              <w:rPr>
                <w:rFonts w:cs="Arial"/>
                <w:sz w:val="22"/>
                <w:szCs w:val="22"/>
              </w:rPr>
              <w:t>Single Provider, ≤ 6 contact hours per day</w:t>
            </w:r>
          </w:p>
        </w:tc>
        <w:tc>
          <w:tcPr>
            <w:tcW w:w="2392" w:type="dxa"/>
          </w:tcPr>
          <w:p w14:paraId="2F3D69A1" w14:textId="77777777" w:rsidR="00E46B50" w:rsidRPr="0074430E" w:rsidRDefault="00E46B50" w:rsidP="0074430E">
            <w:pPr>
              <w:rPr>
                <w:rFonts w:cs="Arial"/>
                <w:sz w:val="22"/>
                <w:szCs w:val="22"/>
              </w:rPr>
            </w:pPr>
            <w:r w:rsidRPr="0074430E">
              <w:rPr>
                <w:rFonts w:cs="Arial"/>
                <w:sz w:val="22"/>
                <w:szCs w:val="22"/>
              </w:rPr>
              <w:t>$150.00*</w:t>
            </w:r>
          </w:p>
        </w:tc>
      </w:tr>
      <w:tr w:rsidR="00E46B50" w:rsidRPr="0074430E" w14:paraId="7CFEB1BB" w14:textId="77777777" w:rsidTr="00FB1246">
        <w:trPr>
          <w:trHeight w:val="288"/>
        </w:trPr>
        <w:tc>
          <w:tcPr>
            <w:tcW w:w="6637" w:type="dxa"/>
          </w:tcPr>
          <w:p w14:paraId="3821998B" w14:textId="77777777" w:rsidR="00E46B50" w:rsidRPr="0074430E" w:rsidRDefault="00E46B50" w:rsidP="0074430E">
            <w:pPr>
              <w:rPr>
                <w:rFonts w:cs="Arial"/>
                <w:sz w:val="22"/>
                <w:szCs w:val="22"/>
              </w:rPr>
            </w:pPr>
            <w:r w:rsidRPr="0074430E">
              <w:rPr>
                <w:rFonts w:cs="Arial"/>
                <w:sz w:val="22"/>
                <w:szCs w:val="22"/>
              </w:rPr>
              <w:t>Single Provider, &gt; 6 contact hours per day</w:t>
            </w:r>
          </w:p>
        </w:tc>
        <w:tc>
          <w:tcPr>
            <w:tcW w:w="2392" w:type="dxa"/>
          </w:tcPr>
          <w:p w14:paraId="7C0C3FF6" w14:textId="77777777" w:rsidR="00E46B50" w:rsidRPr="0074430E" w:rsidRDefault="00E46B50" w:rsidP="0074430E">
            <w:pPr>
              <w:rPr>
                <w:rFonts w:cs="Arial"/>
                <w:sz w:val="22"/>
                <w:szCs w:val="22"/>
              </w:rPr>
            </w:pPr>
            <w:r w:rsidRPr="0074430E">
              <w:rPr>
                <w:rFonts w:cs="Arial"/>
                <w:sz w:val="22"/>
                <w:szCs w:val="22"/>
              </w:rPr>
              <w:t>$225.00*</w:t>
            </w:r>
          </w:p>
        </w:tc>
      </w:tr>
    </w:tbl>
    <w:p w14:paraId="51F54C64" w14:textId="77777777" w:rsidR="00E46B50" w:rsidRPr="0074430E" w:rsidRDefault="00E46B50" w:rsidP="0074430E">
      <w:pPr>
        <w:rPr>
          <w:rFonts w:cs="Arial"/>
          <w:sz w:val="22"/>
          <w:szCs w:val="22"/>
        </w:rPr>
      </w:pPr>
    </w:p>
    <w:p w14:paraId="4A80831A" w14:textId="77777777" w:rsidR="00E46B50" w:rsidRPr="0074430E" w:rsidRDefault="00E46B50" w:rsidP="0074430E">
      <w:pPr>
        <w:rPr>
          <w:rFonts w:cs="Arial"/>
          <w:b/>
          <w:sz w:val="22"/>
          <w:szCs w:val="22"/>
        </w:rPr>
      </w:pPr>
      <w:r w:rsidRPr="0074430E">
        <w:rPr>
          <w:rFonts w:cs="Arial"/>
          <w:b/>
          <w:sz w:val="22"/>
          <w:szCs w:val="22"/>
        </w:rPr>
        <w:t>Fees for non-profits (</w:t>
      </w:r>
      <w:proofErr w:type="gramStart"/>
      <w:r w:rsidRPr="0074430E">
        <w:rPr>
          <w:rFonts w:cs="Arial"/>
          <w:b/>
          <w:sz w:val="22"/>
          <w:szCs w:val="22"/>
        </w:rPr>
        <w:t>e.g.</w:t>
      </w:r>
      <w:proofErr w:type="gramEnd"/>
      <w:r w:rsidRPr="0074430E">
        <w:rPr>
          <w:rFonts w:cs="Arial"/>
          <w:b/>
          <w:sz w:val="22"/>
          <w:szCs w:val="22"/>
        </w:rPr>
        <w:t xml:space="preserve"> hospitals, government organizations, other national professional organizations):</w:t>
      </w:r>
    </w:p>
    <w:tbl>
      <w:tblPr>
        <w:tblStyle w:val="TableGrid"/>
        <w:tblW w:w="0" w:type="auto"/>
        <w:tblInd w:w="108" w:type="dxa"/>
        <w:tblLook w:val="04A0" w:firstRow="1" w:lastRow="0" w:firstColumn="1" w:lastColumn="0" w:noHBand="0" w:noVBand="1"/>
      </w:tblPr>
      <w:tblGrid>
        <w:gridCol w:w="6637"/>
        <w:gridCol w:w="2543"/>
      </w:tblGrid>
      <w:tr w:rsidR="00E46B50" w:rsidRPr="0074430E" w14:paraId="5DFEF232" w14:textId="77777777" w:rsidTr="00FB1246">
        <w:trPr>
          <w:trHeight w:val="565"/>
        </w:trPr>
        <w:tc>
          <w:tcPr>
            <w:tcW w:w="6637" w:type="dxa"/>
          </w:tcPr>
          <w:p w14:paraId="3F325011" w14:textId="77777777" w:rsidR="00E46B50" w:rsidRPr="0074430E" w:rsidRDefault="00E46B50" w:rsidP="0074430E">
            <w:pPr>
              <w:rPr>
                <w:rFonts w:cs="Arial"/>
                <w:b/>
                <w:sz w:val="22"/>
                <w:szCs w:val="22"/>
              </w:rPr>
            </w:pPr>
            <w:r w:rsidRPr="0074430E">
              <w:rPr>
                <w:rFonts w:cs="Arial"/>
                <w:b/>
                <w:sz w:val="22"/>
                <w:szCs w:val="22"/>
              </w:rPr>
              <w:t>Event</w:t>
            </w:r>
          </w:p>
        </w:tc>
        <w:tc>
          <w:tcPr>
            <w:tcW w:w="2543" w:type="dxa"/>
          </w:tcPr>
          <w:p w14:paraId="08366AEE" w14:textId="77777777" w:rsidR="00E46B50" w:rsidRPr="0074430E" w:rsidRDefault="00E46B50" w:rsidP="0074430E">
            <w:pPr>
              <w:rPr>
                <w:rFonts w:cs="Arial"/>
                <w:b/>
                <w:sz w:val="22"/>
                <w:szCs w:val="22"/>
              </w:rPr>
            </w:pPr>
            <w:r w:rsidRPr="0074430E">
              <w:rPr>
                <w:rFonts w:cs="Arial"/>
                <w:b/>
                <w:sz w:val="22"/>
                <w:szCs w:val="22"/>
              </w:rPr>
              <w:t xml:space="preserve">Fee </w:t>
            </w:r>
          </w:p>
          <w:p w14:paraId="2AB0DC44" w14:textId="77777777" w:rsidR="00E46B50" w:rsidRPr="0074430E" w:rsidRDefault="00E46B50" w:rsidP="0074430E">
            <w:pPr>
              <w:rPr>
                <w:rFonts w:cs="Arial"/>
                <w:b/>
                <w:sz w:val="22"/>
                <w:szCs w:val="22"/>
              </w:rPr>
            </w:pPr>
            <w:r w:rsidRPr="0074430E">
              <w:rPr>
                <w:rFonts w:cs="Arial"/>
                <w:b/>
                <w:sz w:val="22"/>
                <w:szCs w:val="22"/>
              </w:rPr>
              <w:t>(</w:t>
            </w:r>
            <w:proofErr w:type="gramStart"/>
            <w:r w:rsidRPr="0074430E">
              <w:rPr>
                <w:rFonts w:cs="Arial"/>
                <w:b/>
                <w:sz w:val="22"/>
                <w:szCs w:val="22"/>
              </w:rPr>
              <w:t>includes</w:t>
            </w:r>
            <w:proofErr w:type="gramEnd"/>
            <w:r w:rsidRPr="0074430E">
              <w:rPr>
                <w:rFonts w:cs="Arial"/>
                <w:b/>
                <w:sz w:val="22"/>
                <w:szCs w:val="22"/>
              </w:rPr>
              <w:t xml:space="preserve"> CE Organizer)</w:t>
            </w:r>
          </w:p>
        </w:tc>
      </w:tr>
      <w:tr w:rsidR="00E46B50" w:rsidRPr="0074430E" w14:paraId="560B788E" w14:textId="77777777" w:rsidTr="00FB1246">
        <w:trPr>
          <w:trHeight w:val="288"/>
        </w:trPr>
        <w:tc>
          <w:tcPr>
            <w:tcW w:w="6637" w:type="dxa"/>
          </w:tcPr>
          <w:p w14:paraId="189E4BAC" w14:textId="77777777" w:rsidR="00E46B50" w:rsidRPr="0074430E" w:rsidRDefault="00E46B50" w:rsidP="0074430E">
            <w:pPr>
              <w:rPr>
                <w:rFonts w:cs="Arial"/>
                <w:sz w:val="22"/>
                <w:szCs w:val="22"/>
              </w:rPr>
            </w:pPr>
            <w:r w:rsidRPr="0074430E">
              <w:rPr>
                <w:rFonts w:cs="Arial"/>
                <w:sz w:val="22"/>
                <w:szCs w:val="22"/>
              </w:rPr>
              <w:t>Annual Provider, ≤ 18 contact hours offered annually</w:t>
            </w:r>
          </w:p>
        </w:tc>
        <w:tc>
          <w:tcPr>
            <w:tcW w:w="2543" w:type="dxa"/>
          </w:tcPr>
          <w:p w14:paraId="0BC9C15B" w14:textId="77777777" w:rsidR="00E46B50" w:rsidRPr="0074430E" w:rsidRDefault="00E46B50" w:rsidP="0074430E">
            <w:pPr>
              <w:rPr>
                <w:rFonts w:cs="Arial"/>
                <w:sz w:val="22"/>
                <w:szCs w:val="22"/>
              </w:rPr>
            </w:pPr>
            <w:r w:rsidRPr="0074430E">
              <w:rPr>
                <w:rFonts w:cs="Arial"/>
                <w:sz w:val="22"/>
                <w:szCs w:val="22"/>
              </w:rPr>
              <w:t>$675.00</w:t>
            </w:r>
          </w:p>
        </w:tc>
      </w:tr>
      <w:tr w:rsidR="00E46B50" w:rsidRPr="0074430E" w14:paraId="798D82DC" w14:textId="77777777" w:rsidTr="00FB1246">
        <w:trPr>
          <w:trHeight w:val="288"/>
        </w:trPr>
        <w:tc>
          <w:tcPr>
            <w:tcW w:w="6637" w:type="dxa"/>
          </w:tcPr>
          <w:p w14:paraId="111CB7C8" w14:textId="77777777" w:rsidR="00E46B50" w:rsidRPr="0074430E" w:rsidRDefault="00E46B50" w:rsidP="0074430E">
            <w:pPr>
              <w:rPr>
                <w:rFonts w:cs="Arial"/>
                <w:sz w:val="22"/>
                <w:szCs w:val="22"/>
              </w:rPr>
            </w:pPr>
            <w:r w:rsidRPr="0074430E">
              <w:rPr>
                <w:rFonts w:cs="Arial"/>
                <w:sz w:val="22"/>
                <w:szCs w:val="22"/>
              </w:rPr>
              <w:t>Annual Provider, &gt; 18 contact hours offered annually</w:t>
            </w:r>
          </w:p>
        </w:tc>
        <w:tc>
          <w:tcPr>
            <w:tcW w:w="2543" w:type="dxa"/>
          </w:tcPr>
          <w:p w14:paraId="15C31F1E" w14:textId="77777777" w:rsidR="00E46B50" w:rsidRPr="0074430E" w:rsidRDefault="00E46B50" w:rsidP="0074430E">
            <w:pPr>
              <w:rPr>
                <w:rFonts w:cs="Arial"/>
                <w:sz w:val="22"/>
                <w:szCs w:val="22"/>
              </w:rPr>
            </w:pPr>
            <w:r w:rsidRPr="0074430E">
              <w:rPr>
                <w:rFonts w:cs="Arial"/>
                <w:sz w:val="22"/>
                <w:szCs w:val="22"/>
              </w:rPr>
              <w:t>$975.00</w:t>
            </w:r>
          </w:p>
        </w:tc>
      </w:tr>
      <w:tr w:rsidR="00E46B50" w:rsidRPr="0074430E" w14:paraId="4971AAB7" w14:textId="77777777" w:rsidTr="00FB1246">
        <w:trPr>
          <w:trHeight w:val="288"/>
        </w:trPr>
        <w:tc>
          <w:tcPr>
            <w:tcW w:w="6637" w:type="dxa"/>
          </w:tcPr>
          <w:p w14:paraId="44E21E45" w14:textId="77777777" w:rsidR="00E46B50" w:rsidRPr="0074430E" w:rsidRDefault="00E46B50" w:rsidP="0074430E">
            <w:pPr>
              <w:rPr>
                <w:rFonts w:cs="Arial"/>
                <w:sz w:val="22"/>
                <w:szCs w:val="22"/>
              </w:rPr>
            </w:pPr>
            <w:r w:rsidRPr="0074430E">
              <w:rPr>
                <w:rFonts w:cs="Arial"/>
                <w:sz w:val="22"/>
                <w:szCs w:val="22"/>
              </w:rPr>
              <w:t>Single Provider, ≤ 6 contact hours per day</w:t>
            </w:r>
          </w:p>
        </w:tc>
        <w:tc>
          <w:tcPr>
            <w:tcW w:w="2543" w:type="dxa"/>
          </w:tcPr>
          <w:p w14:paraId="31B009B8" w14:textId="77777777" w:rsidR="00E46B50" w:rsidRPr="0074430E" w:rsidRDefault="00E46B50" w:rsidP="0074430E">
            <w:pPr>
              <w:rPr>
                <w:rFonts w:cs="Arial"/>
                <w:sz w:val="22"/>
                <w:szCs w:val="22"/>
              </w:rPr>
            </w:pPr>
            <w:r w:rsidRPr="0074430E">
              <w:rPr>
                <w:rFonts w:cs="Arial"/>
                <w:sz w:val="22"/>
                <w:szCs w:val="22"/>
              </w:rPr>
              <w:t>$250.00*</w:t>
            </w:r>
          </w:p>
        </w:tc>
      </w:tr>
      <w:tr w:rsidR="00E46B50" w:rsidRPr="0074430E" w14:paraId="0CBA492A" w14:textId="77777777" w:rsidTr="00FB1246">
        <w:trPr>
          <w:trHeight w:val="288"/>
        </w:trPr>
        <w:tc>
          <w:tcPr>
            <w:tcW w:w="6637" w:type="dxa"/>
          </w:tcPr>
          <w:p w14:paraId="28AF0446" w14:textId="77777777" w:rsidR="00E46B50" w:rsidRPr="0074430E" w:rsidRDefault="00E46B50" w:rsidP="0074430E">
            <w:pPr>
              <w:rPr>
                <w:rFonts w:cs="Arial"/>
                <w:sz w:val="22"/>
                <w:szCs w:val="22"/>
              </w:rPr>
            </w:pPr>
            <w:r w:rsidRPr="0074430E">
              <w:rPr>
                <w:rFonts w:cs="Arial"/>
                <w:sz w:val="22"/>
                <w:szCs w:val="22"/>
              </w:rPr>
              <w:t>Single Provider, &gt; 6 contact hours per day</w:t>
            </w:r>
          </w:p>
        </w:tc>
        <w:tc>
          <w:tcPr>
            <w:tcW w:w="2543" w:type="dxa"/>
          </w:tcPr>
          <w:p w14:paraId="5D43CA71" w14:textId="77777777" w:rsidR="00E46B50" w:rsidRPr="0074430E" w:rsidRDefault="00E46B50" w:rsidP="0074430E">
            <w:pPr>
              <w:rPr>
                <w:rFonts w:cs="Arial"/>
                <w:sz w:val="22"/>
                <w:szCs w:val="22"/>
              </w:rPr>
            </w:pPr>
            <w:r w:rsidRPr="0074430E">
              <w:rPr>
                <w:rFonts w:cs="Arial"/>
                <w:sz w:val="22"/>
                <w:szCs w:val="22"/>
              </w:rPr>
              <w:t>$375.00*</w:t>
            </w:r>
          </w:p>
        </w:tc>
      </w:tr>
    </w:tbl>
    <w:p w14:paraId="61958A40" w14:textId="77777777" w:rsidR="00E46B50" w:rsidRPr="0074430E" w:rsidRDefault="00E46B50" w:rsidP="0074430E">
      <w:pPr>
        <w:rPr>
          <w:rFonts w:cs="Arial"/>
          <w:sz w:val="22"/>
          <w:szCs w:val="22"/>
        </w:rPr>
      </w:pPr>
    </w:p>
    <w:p w14:paraId="40E5A9B8" w14:textId="77777777" w:rsidR="00E46B50" w:rsidRPr="0074430E" w:rsidRDefault="00E46B50" w:rsidP="0074430E">
      <w:pPr>
        <w:rPr>
          <w:rFonts w:cs="Arial"/>
          <w:b/>
          <w:sz w:val="22"/>
          <w:szCs w:val="22"/>
        </w:rPr>
      </w:pPr>
      <w:r w:rsidRPr="0074430E">
        <w:rPr>
          <w:rFonts w:cs="Arial"/>
          <w:b/>
          <w:sz w:val="22"/>
          <w:szCs w:val="22"/>
        </w:rPr>
        <w:t>Fees for for-profits (</w:t>
      </w:r>
      <w:proofErr w:type="spellStart"/>
      <w:proofErr w:type="gramStart"/>
      <w:r w:rsidRPr="0074430E">
        <w:rPr>
          <w:rFonts w:cs="Arial"/>
          <w:b/>
          <w:sz w:val="22"/>
          <w:szCs w:val="22"/>
        </w:rPr>
        <w:t>ie</w:t>
      </w:r>
      <w:proofErr w:type="spellEnd"/>
      <w:proofErr w:type="gramEnd"/>
      <w:r w:rsidRPr="0074430E">
        <w:rPr>
          <w:rFonts w:cs="Arial"/>
          <w:b/>
          <w:sz w:val="22"/>
          <w:szCs w:val="22"/>
        </w:rPr>
        <w:t xml:space="preserve"> for-profit CE Providers, businesses or other industry partners):</w:t>
      </w:r>
    </w:p>
    <w:tbl>
      <w:tblPr>
        <w:tblStyle w:val="TableGrid"/>
        <w:tblW w:w="0" w:type="auto"/>
        <w:tblInd w:w="108" w:type="dxa"/>
        <w:tblLook w:val="04A0" w:firstRow="1" w:lastRow="0" w:firstColumn="1" w:lastColumn="0" w:noHBand="0" w:noVBand="1"/>
      </w:tblPr>
      <w:tblGrid>
        <w:gridCol w:w="5159"/>
        <w:gridCol w:w="1658"/>
        <w:gridCol w:w="2425"/>
      </w:tblGrid>
      <w:tr w:rsidR="00E46B50" w:rsidRPr="0074430E" w14:paraId="432EF30B" w14:textId="77777777" w:rsidTr="00FB1246">
        <w:trPr>
          <w:trHeight w:val="565"/>
        </w:trPr>
        <w:tc>
          <w:tcPr>
            <w:tcW w:w="5159" w:type="dxa"/>
          </w:tcPr>
          <w:p w14:paraId="45ACC3F9" w14:textId="77777777" w:rsidR="00E46B50" w:rsidRPr="0074430E" w:rsidRDefault="00E46B50" w:rsidP="0074430E">
            <w:pPr>
              <w:rPr>
                <w:rFonts w:cs="Arial"/>
                <w:b/>
                <w:sz w:val="22"/>
                <w:szCs w:val="22"/>
              </w:rPr>
            </w:pPr>
            <w:r w:rsidRPr="0074430E">
              <w:rPr>
                <w:rFonts w:cs="Arial"/>
                <w:b/>
                <w:sz w:val="22"/>
                <w:szCs w:val="22"/>
              </w:rPr>
              <w:t>Event</w:t>
            </w:r>
          </w:p>
        </w:tc>
        <w:tc>
          <w:tcPr>
            <w:tcW w:w="1658" w:type="dxa"/>
          </w:tcPr>
          <w:p w14:paraId="0FE6EFEA" w14:textId="77777777" w:rsidR="00E46B50" w:rsidRPr="0074430E" w:rsidRDefault="00E46B50" w:rsidP="0074430E">
            <w:pPr>
              <w:rPr>
                <w:rFonts w:cs="Arial"/>
                <w:b/>
                <w:sz w:val="22"/>
                <w:szCs w:val="22"/>
              </w:rPr>
            </w:pPr>
            <w:r w:rsidRPr="0074430E">
              <w:rPr>
                <w:rFonts w:cs="Arial"/>
                <w:b/>
                <w:sz w:val="22"/>
                <w:szCs w:val="22"/>
              </w:rPr>
              <w:t xml:space="preserve">Fee </w:t>
            </w:r>
          </w:p>
          <w:p w14:paraId="298EB049" w14:textId="77777777" w:rsidR="00E46B50" w:rsidRPr="0074430E" w:rsidRDefault="00E46B50" w:rsidP="0074430E">
            <w:pPr>
              <w:rPr>
                <w:rFonts w:cs="Arial"/>
                <w:b/>
                <w:sz w:val="22"/>
                <w:szCs w:val="22"/>
              </w:rPr>
            </w:pPr>
          </w:p>
        </w:tc>
        <w:tc>
          <w:tcPr>
            <w:tcW w:w="2425" w:type="dxa"/>
          </w:tcPr>
          <w:p w14:paraId="620DB6E9" w14:textId="77777777" w:rsidR="00E46B50" w:rsidRPr="0074430E" w:rsidRDefault="00E46B50" w:rsidP="0074430E">
            <w:pPr>
              <w:rPr>
                <w:rFonts w:cs="Arial"/>
                <w:b/>
                <w:sz w:val="22"/>
                <w:szCs w:val="22"/>
              </w:rPr>
            </w:pPr>
            <w:r w:rsidRPr="0074430E">
              <w:rPr>
                <w:rFonts w:cs="Arial"/>
                <w:b/>
                <w:sz w:val="22"/>
                <w:szCs w:val="22"/>
              </w:rPr>
              <w:t>CE Organizer Add-on</w:t>
            </w:r>
          </w:p>
        </w:tc>
      </w:tr>
      <w:tr w:rsidR="00E46B50" w:rsidRPr="0074430E" w14:paraId="3D1AC639" w14:textId="77777777" w:rsidTr="00FB1246">
        <w:trPr>
          <w:trHeight w:val="288"/>
        </w:trPr>
        <w:tc>
          <w:tcPr>
            <w:tcW w:w="5159" w:type="dxa"/>
          </w:tcPr>
          <w:p w14:paraId="7B2EC422" w14:textId="77777777" w:rsidR="00E46B50" w:rsidRPr="0074430E" w:rsidRDefault="00E46B50" w:rsidP="0074430E">
            <w:pPr>
              <w:rPr>
                <w:rFonts w:cs="Arial"/>
                <w:sz w:val="22"/>
                <w:szCs w:val="22"/>
              </w:rPr>
            </w:pPr>
            <w:r w:rsidRPr="0074430E">
              <w:rPr>
                <w:rFonts w:cs="Arial"/>
                <w:sz w:val="22"/>
                <w:szCs w:val="22"/>
              </w:rPr>
              <w:t>Annual Provider, ≤ 18 contact hours offered annually</w:t>
            </w:r>
          </w:p>
        </w:tc>
        <w:tc>
          <w:tcPr>
            <w:tcW w:w="1658" w:type="dxa"/>
          </w:tcPr>
          <w:p w14:paraId="4C275612" w14:textId="77777777" w:rsidR="00E46B50" w:rsidRPr="0074430E" w:rsidRDefault="00E46B50" w:rsidP="0074430E">
            <w:pPr>
              <w:rPr>
                <w:rFonts w:cs="Arial"/>
                <w:sz w:val="22"/>
                <w:szCs w:val="22"/>
              </w:rPr>
            </w:pPr>
            <w:r w:rsidRPr="0074430E">
              <w:rPr>
                <w:rFonts w:cs="Arial"/>
                <w:sz w:val="22"/>
                <w:szCs w:val="22"/>
              </w:rPr>
              <w:t>$1800.00</w:t>
            </w:r>
          </w:p>
        </w:tc>
        <w:tc>
          <w:tcPr>
            <w:tcW w:w="2425" w:type="dxa"/>
          </w:tcPr>
          <w:p w14:paraId="1C1DC4FC" w14:textId="77777777" w:rsidR="00E46B50" w:rsidRPr="0074430E" w:rsidRDefault="00E46B50" w:rsidP="0074430E">
            <w:pPr>
              <w:rPr>
                <w:rFonts w:cs="Arial"/>
                <w:sz w:val="22"/>
                <w:szCs w:val="22"/>
              </w:rPr>
            </w:pPr>
            <w:r w:rsidRPr="0074430E">
              <w:rPr>
                <w:rFonts w:cs="Arial"/>
                <w:sz w:val="22"/>
                <w:szCs w:val="22"/>
              </w:rPr>
              <w:t>$600</w:t>
            </w:r>
          </w:p>
        </w:tc>
      </w:tr>
      <w:tr w:rsidR="00E46B50" w:rsidRPr="0074430E" w14:paraId="17BABB8B" w14:textId="77777777" w:rsidTr="00FB1246">
        <w:trPr>
          <w:trHeight w:val="288"/>
        </w:trPr>
        <w:tc>
          <w:tcPr>
            <w:tcW w:w="5159" w:type="dxa"/>
          </w:tcPr>
          <w:p w14:paraId="473347E8" w14:textId="77777777" w:rsidR="00E46B50" w:rsidRPr="0074430E" w:rsidRDefault="00E46B50" w:rsidP="0074430E">
            <w:pPr>
              <w:rPr>
                <w:rFonts w:cs="Arial"/>
                <w:sz w:val="22"/>
                <w:szCs w:val="22"/>
              </w:rPr>
            </w:pPr>
            <w:r w:rsidRPr="0074430E">
              <w:rPr>
                <w:rFonts w:cs="Arial"/>
                <w:sz w:val="22"/>
                <w:szCs w:val="22"/>
              </w:rPr>
              <w:t>Annual Provider, &gt; 18 contact hours offered annually</w:t>
            </w:r>
          </w:p>
        </w:tc>
        <w:tc>
          <w:tcPr>
            <w:tcW w:w="1658" w:type="dxa"/>
          </w:tcPr>
          <w:p w14:paraId="155A68E6" w14:textId="77777777" w:rsidR="00E46B50" w:rsidRPr="0074430E" w:rsidRDefault="00E46B50" w:rsidP="0074430E">
            <w:pPr>
              <w:rPr>
                <w:rFonts w:cs="Arial"/>
                <w:sz w:val="22"/>
                <w:szCs w:val="22"/>
              </w:rPr>
            </w:pPr>
            <w:r w:rsidRPr="0074430E">
              <w:rPr>
                <w:rFonts w:cs="Arial"/>
                <w:sz w:val="22"/>
                <w:szCs w:val="22"/>
              </w:rPr>
              <w:t>$2700.00</w:t>
            </w:r>
          </w:p>
        </w:tc>
        <w:tc>
          <w:tcPr>
            <w:tcW w:w="2425" w:type="dxa"/>
          </w:tcPr>
          <w:p w14:paraId="4876FC52" w14:textId="77777777" w:rsidR="00E46B50" w:rsidRPr="0074430E" w:rsidRDefault="00E46B50" w:rsidP="0074430E">
            <w:pPr>
              <w:rPr>
                <w:rFonts w:cs="Arial"/>
                <w:sz w:val="22"/>
                <w:szCs w:val="22"/>
              </w:rPr>
            </w:pPr>
            <w:r w:rsidRPr="0074430E">
              <w:rPr>
                <w:rFonts w:cs="Arial"/>
                <w:sz w:val="22"/>
                <w:szCs w:val="22"/>
              </w:rPr>
              <w:t>$900</w:t>
            </w:r>
          </w:p>
        </w:tc>
      </w:tr>
      <w:tr w:rsidR="00E46B50" w:rsidRPr="0074430E" w14:paraId="16ED3BE3" w14:textId="77777777" w:rsidTr="00FB1246">
        <w:trPr>
          <w:trHeight w:val="288"/>
        </w:trPr>
        <w:tc>
          <w:tcPr>
            <w:tcW w:w="5159" w:type="dxa"/>
          </w:tcPr>
          <w:p w14:paraId="71B99098" w14:textId="77777777" w:rsidR="00E46B50" w:rsidRPr="0074430E" w:rsidRDefault="00E46B50" w:rsidP="0074430E">
            <w:pPr>
              <w:rPr>
                <w:rFonts w:cs="Arial"/>
                <w:sz w:val="22"/>
                <w:szCs w:val="22"/>
              </w:rPr>
            </w:pPr>
            <w:r w:rsidRPr="0074430E">
              <w:rPr>
                <w:rFonts w:cs="Arial"/>
                <w:sz w:val="22"/>
                <w:szCs w:val="22"/>
              </w:rPr>
              <w:t>Single Provider, ≤ 6 contact hours per day</w:t>
            </w:r>
          </w:p>
        </w:tc>
        <w:tc>
          <w:tcPr>
            <w:tcW w:w="1658" w:type="dxa"/>
          </w:tcPr>
          <w:p w14:paraId="76ED13E5" w14:textId="77777777" w:rsidR="00E46B50" w:rsidRPr="0074430E" w:rsidRDefault="00E46B50" w:rsidP="0074430E">
            <w:pPr>
              <w:rPr>
                <w:rFonts w:cs="Arial"/>
                <w:sz w:val="22"/>
                <w:szCs w:val="22"/>
              </w:rPr>
            </w:pPr>
            <w:r w:rsidRPr="0074430E">
              <w:rPr>
                <w:rFonts w:cs="Arial"/>
                <w:sz w:val="22"/>
                <w:szCs w:val="22"/>
              </w:rPr>
              <w:t>$600.00*</w:t>
            </w:r>
          </w:p>
        </w:tc>
        <w:tc>
          <w:tcPr>
            <w:tcW w:w="2425" w:type="dxa"/>
          </w:tcPr>
          <w:p w14:paraId="002141FD" w14:textId="77777777" w:rsidR="00E46B50" w:rsidRPr="0074430E" w:rsidRDefault="00E46B50" w:rsidP="0074430E">
            <w:pPr>
              <w:rPr>
                <w:rFonts w:cs="Arial"/>
                <w:sz w:val="22"/>
                <w:szCs w:val="22"/>
              </w:rPr>
            </w:pPr>
            <w:r w:rsidRPr="0074430E">
              <w:rPr>
                <w:rFonts w:cs="Arial"/>
                <w:sz w:val="22"/>
                <w:szCs w:val="22"/>
              </w:rPr>
              <w:t>$150</w:t>
            </w:r>
          </w:p>
        </w:tc>
      </w:tr>
      <w:tr w:rsidR="00E46B50" w:rsidRPr="0074430E" w14:paraId="2E2E2A68" w14:textId="77777777" w:rsidTr="00FB1246">
        <w:trPr>
          <w:trHeight w:val="288"/>
        </w:trPr>
        <w:tc>
          <w:tcPr>
            <w:tcW w:w="5159" w:type="dxa"/>
          </w:tcPr>
          <w:p w14:paraId="261F370E" w14:textId="77777777" w:rsidR="00E46B50" w:rsidRPr="0074430E" w:rsidRDefault="00E46B50" w:rsidP="0074430E">
            <w:pPr>
              <w:rPr>
                <w:rFonts w:cs="Arial"/>
                <w:sz w:val="22"/>
                <w:szCs w:val="22"/>
              </w:rPr>
            </w:pPr>
            <w:r w:rsidRPr="0074430E">
              <w:rPr>
                <w:rFonts w:cs="Arial"/>
                <w:sz w:val="22"/>
                <w:szCs w:val="22"/>
              </w:rPr>
              <w:t>Single Provider, &gt; 6 contact hours per day</w:t>
            </w:r>
          </w:p>
        </w:tc>
        <w:tc>
          <w:tcPr>
            <w:tcW w:w="1658" w:type="dxa"/>
          </w:tcPr>
          <w:p w14:paraId="168FCFCA" w14:textId="77777777" w:rsidR="00E46B50" w:rsidRPr="0074430E" w:rsidRDefault="00E46B50" w:rsidP="0074430E">
            <w:pPr>
              <w:rPr>
                <w:rFonts w:cs="Arial"/>
                <w:sz w:val="22"/>
                <w:szCs w:val="22"/>
              </w:rPr>
            </w:pPr>
            <w:r w:rsidRPr="0074430E">
              <w:rPr>
                <w:rFonts w:cs="Arial"/>
                <w:sz w:val="22"/>
                <w:szCs w:val="22"/>
              </w:rPr>
              <w:t>$900.00*</w:t>
            </w:r>
          </w:p>
        </w:tc>
        <w:tc>
          <w:tcPr>
            <w:tcW w:w="2425" w:type="dxa"/>
          </w:tcPr>
          <w:p w14:paraId="26232AD0" w14:textId="77777777" w:rsidR="00E46B50" w:rsidRPr="0074430E" w:rsidRDefault="00E46B50" w:rsidP="0074430E">
            <w:pPr>
              <w:rPr>
                <w:rFonts w:cs="Arial"/>
                <w:sz w:val="22"/>
                <w:szCs w:val="22"/>
              </w:rPr>
            </w:pPr>
            <w:r w:rsidRPr="0074430E">
              <w:rPr>
                <w:rFonts w:cs="Arial"/>
                <w:sz w:val="22"/>
                <w:szCs w:val="22"/>
              </w:rPr>
              <w:t>$300</w:t>
            </w:r>
          </w:p>
        </w:tc>
      </w:tr>
    </w:tbl>
    <w:p w14:paraId="3C1D9E24" w14:textId="77777777" w:rsidR="00E46B50" w:rsidRPr="0074430E" w:rsidRDefault="00E46B50" w:rsidP="0074430E">
      <w:pPr>
        <w:rPr>
          <w:rFonts w:cs="Arial"/>
          <w:b/>
          <w:sz w:val="22"/>
          <w:szCs w:val="22"/>
        </w:rPr>
      </w:pPr>
    </w:p>
    <w:p w14:paraId="5748940F" w14:textId="77777777" w:rsidR="00E46B50" w:rsidRPr="0074430E" w:rsidRDefault="00E46B50" w:rsidP="0074430E">
      <w:pPr>
        <w:rPr>
          <w:rFonts w:cs="Arial"/>
          <w:b/>
          <w:sz w:val="22"/>
          <w:szCs w:val="22"/>
        </w:rPr>
      </w:pPr>
      <w:r w:rsidRPr="0074430E">
        <w:rPr>
          <w:rFonts w:cs="Arial"/>
          <w:b/>
          <w:sz w:val="22"/>
          <w:szCs w:val="22"/>
        </w:rPr>
        <w:t>Fees for webinars per credit hour.  Fee includes issuance of credit for 1-year post in recorded form.</w:t>
      </w:r>
    </w:p>
    <w:tbl>
      <w:tblPr>
        <w:tblStyle w:val="TableGrid"/>
        <w:tblW w:w="0" w:type="auto"/>
        <w:tblInd w:w="108" w:type="dxa"/>
        <w:tblLook w:val="04A0" w:firstRow="1" w:lastRow="0" w:firstColumn="1" w:lastColumn="0" w:noHBand="0" w:noVBand="1"/>
      </w:tblPr>
      <w:tblGrid>
        <w:gridCol w:w="6637"/>
        <w:gridCol w:w="2543"/>
      </w:tblGrid>
      <w:tr w:rsidR="00E46B50" w:rsidRPr="0074430E" w14:paraId="64803587" w14:textId="77777777" w:rsidTr="00FB1246">
        <w:trPr>
          <w:trHeight w:val="565"/>
        </w:trPr>
        <w:tc>
          <w:tcPr>
            <w:tcW w:w="6637" w:type="dxa"/>
          </w:tcPr>
          <w:p w14:paraId="1664DA25" w14:textId="77777777" w:rsidR="00E46B50" w:rsidRPr="0074430E" w:rsidRDefault="00E46B50" w:rsidP="0074430E">
            <w:pPr>
              <w:rPr>
                <w:rFonts w:cs="Arial"/>
                <w:b/>
                <w:sz w:val="22"/>
                <w:szCs w:val="22"/>
              </w:rPr>
            </w:pPr>
            <w:r w:rsidRPr="0074430E">
              <w:rPr>
                <w:rFonts w:cs="Arial"/>
                <w:b/>
                <w:sz w:val="22"/>
                <w:szCs w:val="22"/>
              </w:rPr>
              <w:t>Event</w:t>
            </w:r>
          </w:p>
        </w:tc>
        <w:tc>
          <w:tcPr>
            <w:tcW w:w="2543" w:type="dxa"/>
          </w:tcPr>
          <w:p w14:paraId="361176FD" w14:textId="77777777" w:rsidR="00E46B50" w:rsidRPr="0074430E" w:rsidRDefault="00E46B50" w:rsidP="0074430E">
            <w:pPr>
              <w:rPr>
                <w:rFonts w:cs="Arial"/>
                <w:b/>
                <w:sz w:val="22"/>
                <w:szCs w:val="22"/>
              </w:rPr>
            </w:pPr>
            <w:r w:rsidRPr="0074430E">
              <w:rPr>
                <w:rFonts w:cs="Arial"/>
                <w:b/>
                <w:sz w:val="22"/>
                <w:szCs w:val="22"/>
              </w:rPr>
              <w:t xml:space="preserve">Fee </w:t>
            </w:r>
          </w:p>
          <w:p w14:paraId="570E8E91" w14:textId="77777777" w:rsidR="00E46B50" w:rsidRPr="0074430E" w:rsidRDefault="00E46B50" w:rsidP="0074430E">
            <w:pPr>
              <w:rPr>
                <w:rFonts w:cs="Arial"/>
                <w:b/>
                <w:sz w:val="22"/>
                <w:szCs w:val="22"/>
              </w:rPr>
            </w:pPr>
          </w:p>
        </w:tc>
      </w:tr>
      <w:tr w:rsidR="00E46B50" w:rsidRPr="0074430E" w14:paraId="0D833DFD" w14:textId="77777777" w:rsidTr="00FB1246">
        <w:trPr>
          <w:trHeight w:val="288"/>
        </w:trPr>
        <w:tc>
          <w:tcPr>
            <w:tcW w:w="6637" w:type="dxa"/>
          </w:tcPr>
          <w:p w14:paraId="2592689E" w14:textId="77777777" w:rsidR="00E46B50" w:rsidRPr="0074430E" w:rsidRDefault="00E46B50" w:rsidP="0074430E">
            <w:pPr>
              <w:rPr>
                <w:rFonts w:cs="Arial"/>
                <w:sz w:val="22"/>
                <w:szCs w:val="22"/>
              </w:rPr>
            </w:pPr>
            <w:r w:rsidRPr="0074430E">
              <w:rPr>
                <w:rFonts w:cs="Arial"/>
                <w:sz w:val="22"/>
                <w:szCs w:val="22"/>
              </w:rPr>
              <w:t>State Chapter of Professional Society: Single Recorded webinar</w:t>
            </w:r>
          </w:p>
        </w:tc>
        <w:tc>
          <w:tcPr>
            <w:tcW w:w="2543" w:type="dxa"/>
          </w:tcPr>
          <w:p w14:paraId="7CC43070" w14:textId="77777777" w:rsidR="00E46B50" w:rsidRPr="0074430E" w:rsidRDefault="00E46B50" w:rsidP="0074430E">
            <w:pPr>
              <w:rPr>
                <w:rFonts w:cs="Arial"/>
                <w:sz w:val="22"/>
                <w:szCs w:val="22"/>
              </w:rPr>
            </w:pPr>
            <w:r w:rsidRPr="0074430E">
              <w:rPr>
                <w:rFonts w:cs="Arial"/>
                <w:sz w:val="22"/>
                <w:szCs w:val="22"/>
              </w:rPr>
              <w:t>$250.00</w:t>
            </w:r>
          </w:p>
        </w:tc>
      </w:tr>
      <w:tr w:rsidR="00E46B50" w:rsidRPr="0074430E" w14:paraId="00A72FE3" w14:textId="77777777" w:rsidTr="00FB1246">
        <w:trPr>
          <w:trHeight w:val="288"/>
        </w:trPr>
        <w:tc>
          <w:tcPr>
            <w:tcW w:w="6637" w:type="dxa"/>
          </w:tcPr>
          <w:p w14:paraId="7EEDCBC7" w14:textId="77777777" w:rsidR="00E46B50" w:rsidRPr="0074430E" w:rsidRDefault="00E46B50" w:rsidP="0074430E">
            <w:pPr>
              <w:rPr>
                <w:rFonts w:cs="Arial"/>
                <w:sz w:val="22"/>
                <w:szCs w:val="22"/>
              </w:rPr>
            </w:pPr>
            <w:r w:rsidRPr="0074430E">
              <w:rPr>
                <w:rFonts w:cs="Arial"/>
                <w:sz w:val="22"/>
                <w:szCs w:val="22"/>
              </w:rPr>
              <w:t>Non-Profit: Single Recorded webinar</w:t>
            </w:r>
          </w:p>
        </w:tc>
        <w:tc>
          <w:tcPr>
            <w:tcW w:w="2543" w:type="dxa"/>
          </w:tcPr>
          <w:p w14:paraId="03AF8C54" w14:textId="77777777" w:rsidR="00E46B50" w:rsidRPr="0074430E" w:rsidRDefault="00E46B50" w:rsidP="0074430E">
            <w:pPr>
              <w:rPr>
                <w:rFonts w:cs="Arial"/>
                <w:sz w:val="22"/>
                <w:szCs w:val="22"/>
              </w:rPr>
            </w:pPr>
            <w:r w:rsidRPr="0074430E">
              <w:rPr>
                <w:rFonts w:cs="Arial"/>
                <w:sz w:val="22"/>
                <w:szCs w:val="22"/>
              </w:rPr>
              <w:t>$375.00</w:t>
            </w:r>
          </w:p>
        </w:tc>
      </w:tr>
      <w:tr w:rsidR="00E46B50" w:rsidRPr="0074430E" w14:paraId="5AD2CFD4" w14:textId="77777777" w:rsidTr="00FB1246">
        <w:trPr>
          <w:trHeight w:val="288"/>
        </w:trPr>
        <w:tc>
          <w:tcPr>
            <w:tcW w:w="6637" w:type="dxa"/>
          </w:tcPr>
          <w:p w14:paraId="28E4C1E0" w14:textId="77777777" w:rsidR="00E46B50" w:rsidRPr="0074430E" w:rsidRDefault="00E46B50" w:rsidP="0074430E">
            <w:pPr>
              <w:rPr>
                <w:rFonts w:cs="Arial"/>
                <w:sz w:val="22"/>
                <w:szCs w:val="22"/>
              </w:rPr>
            </w:pPr>
            <w:r w:rsidRPr="0074430E">
              <w:rPr>
                <w:rFonts w:cs="Arial"/>
                <w:sz w:val="22"/>
                <w:szCs w:val="22"/>
              </w:rPr>
              <w:t>For-Profit: Single Recorded webinar</w:t>
            </w:r>
          </w:p>
        </w:tc>
        <w:tc>
          <w:tcPr>
            <w:tcW w:w="2543" w:type="dxa"/>
          </w:tcPr>
          <w:p w14:paraId="6AEE80DF" w14:textId="77777777" w:rsidR="00E46B50" w:rsidRPr="0074430E" w:rsidRDefault="00E46B50" w:rsidP="0074430E">
            <w:pPr>
              <w:rPr>
                <w:rFonts w:cs="Arial"/>
                <w:sz w:val="22"/>
                <w:szCs w:val="22"/>
              </w:rPr>
            </w:pPr>
            <w:r w:rsidRPr="0074430E">
              <w:rPr>
                <w:rFonts w:cs="Arial"/>
                <w:sz w:val="22"/>
                <w:szCs w:val="22"/>
              </w:rPr>
              <w:t>$750.00</w:t>
            </w:r>
          </w:p>
        </w:tc>
      </w:tr>
    </w:tbl>
    <w:p w14:paraId="647BCDF5" w14:textId="77777777" w:rsidR="00E46B50" w:rsidRDefault="00E46B50" w:rsidP="0074430E">
      <w:pPr>
        <w:rPr>
          <w:b/>
        </w:rPr>
      </w:pPr>
    </w:p>
    <w:p w14:paraId="7C9916F4" w14:textId="77777777" w:rsidR="00E46B50" w:rsidRPr="00E46B50" w:rsidRDefault="00E46B50" w:rsidP="0074430E">
      <w:pPr>
        <w:rPr>
          <w:b/>
          <w:sz w:val="20"/>
        </w:rPr>
      </w:pPr>
      <w:r w:rsidRPr="00E46B50">
        <w:rPr>
          <w:b/>
          <w:sz w:val="20"/>
        </w:rPr>
        <w:t xml:space="preserve">*Single provider fees apply to EACH DAY of programming. </w:t>
      </w:r>
    </w:p>
    <w:p w14:paraId="18127E83" w14:textId="77777777" w:rsidR="00E46B50" w:rsidRPr="00E46B50" w:rsidRDefault="00E46B50" w:rsidP="0074430E">
      <w:pPr>
        <w:rPr>
          <w:b/>
          <w:sz w:val="20"/>
        </w:rPr>
      </w:pPr>
      <w:r w:rsidRPr="00E46B50">
        <w:rPr>
          <w:b/>
          <w:sz w:val="20"/>
        </w:rPr>
        <w:t xml:space="preserve">Contact hours are calculated based on all available sessions offered, not </w:t>
      </w:r>
      <w:proofErr w:type="gramStart"/>
      <w:r w:rsidRPr="00E46B50">
        <w:rPr>
          <w:b/>
          <w:sz w:val="20"/>
        </w:rPr>
        <w:t>by</w:t>
      </w:r>
      <w:proofErr w:type="gramEnd"/>
      <w:r w:rsidRPr="00E46B50">
        <w:rPr>
          <w:b/>
          <w:sz w:val="20"/>
        </w:rPr>
        <w:t xml:space="preserve"> the maximum total amount of hours a participant can receive.  If breakouts are offered, each session offered each hour is counted individually.  For example, if you offer 3 session options at a conference in the 9AM-10AM hour block, that is counted as 3 contact hours.</w:t>
      </w:r>
    </w:p>
    <w:p w14:paraId="077E120D" w14:textId="77777777" w:rsidR="0074430E" w:rsidRDefault="0074430E" w:rsidP="0074430E"/>
    <w:p w14:paraId="642A20E0" w14:textId="5A8DA84A" w:rsidR="00AA5A96" w:rsidRPr="0074430E" w:rsidRDefault="001E6355" w:rsidP="0074430E">
      <w:pPr>
        <w:pStyle w:val="Title"/>
      </w:pPr>
      <w:bookmarkStart w:id="49" w:name="_Toc131606615"/>
      <w:r w:rsidRPr="0074430E">
        <w:lastRenderedPageBreak/>
        <w:t>Program Types</w:t>
      </w:r>
      <w:bookmarkEnd w:id="48"/>
      <w:bookmarkEnd w:id="49"/>
    </w:p>
    <w:p w14:paraId="3F3C2F1B" w14:textId="77777777" w:rsidR="00AA5A96" w:rsidRPr="00471076" w:rsidRDefault="00AA5A96" w:rsidP="0074430E">
      <w:pPr>
        <w:rPr>
          <w:b/>
          <w:sz w:val="22"/>
          <w:szCs w:val="22"/>
        </w:rPr>
      </w:pPr>
    </w:p>
    <w:p w14:paraId="146A3CAB" w14:textId="71C56D47" w:rsidR="0074430E" w:rsidRDefault="001E6355" w:rsidP="0074430E">
      <w:pPr>
        <w:rPr>
          <w:sz w:val="22"/>
          <w:szCs w:val="22"/>
        </w:rPr>
      </w:pPr>
      <w:bookmarkStart w:id="50" w:name="_Toc131606616"/>
      <w:r w:rsidRPr="0074430E">
        <w:rPr>
          <w:rStyle w:val="SubtitleChar"/>
        </w:rPr>
        <w:t>Live Presentations</w:t>
      </w:r>
      <w:bookmarkEnd w:id="50"/>
    </w:p>
    <w:p w14:paraId="02E7F0B6" w14:textId="68515D03" w:rsidR="001E6355" w:rsidRPr="00471076" w:rsidRDefault="001E6355" w:rsidP="0074430E">
      <w:pPr>
        <w:rPr>
          <w:sz w:val="22"/>
          <w:szCs w:val="22"/>
        </w:rPr>
      </w:pPr>
      <w:r w:rsidRPr="00471076">
        <w:rPr>
          <w:sz w:val="22"/>
          <w:szCs w:val="22"/>
        </w:rPr>
        <w:t xml:space="preserve">Any program in which there is live interaction with the presenter. </w:t>
      </w:r>
      <w:r w:rsidR="00C024B1" w:rsidRPr="00471076">
        <w:rPr>
          <w:sz w:val="22"/>
          <w:szCs w:val="22"/>
        </w:rPr>
        <w:t>The program can be distributed electronically, but the attendee must have the opportunity to interact with the presenter in some fashion.  Having a chat window available when distribution is electronic serves this purpose.</w:t>
      </w:r>
      <w:r w:rsidRPr="00471076">
        <w:rPr>
          <w:sz w:val="22"/>
          <w:szCs w:val="22"/>
        </w:rPr>
        <w:t xml:space="preserve"> </w:t>
      </w:r>
    </w:p>
    <w:p w14:paraId="170A17B0" w14:textId="77777777" w:rsidR="00324D8F" w:rsidRPr="00471076" w:rsidRDefault="00324D8F" w:rsidP="0074430E">
      <w:pPr>
        <w:rPr>
          <w:sz w:val="22"/>
          <w:szCs w:val="22"/>
        </w:rPr>
      </w:pPr>
    </w:p>
    <w:p w14:paraId="793B7CCC" w14:textId="77777777" w:rsidR="00324D8F" w:rsidRPr="00471076" w:rsidRDefault="00324D8F" w:rsidP="0074430E">
      <w:pPr>
        <w:rPr>
          <w:sz w:val="22"/>
          <w:szCs w:val="22"/>
        </w:rPr>
      </w:pPr>
      <w:r w:rsidRPr="00471076">
        <w:rPr>
          <w:sz w:val="22"/>
          <w:szCs w:val="22"/>
        </w:rPr>
        <w:t>Live webinars, onsite instrument training, conferences</w:t>
      </w:r>
      <w:r w:rsidR="00926297" w:rsidRPr="00471076">
        <w:rPr>
          <w:sz w:val="22"/>
          <w:szCs w:val="22"/>
        </w:rPr>
        <w:t>,</w:t>
      </w:r>
      <w:r w:rsidRPr="00471076">
        <w:rPr>
          <w:sz w:val="22"/>
          <w:szCs w:val="22"/>
        </w:rPr>
        <w:t xml:space="preserve"> symposiums, or wet works</w:t>
      </w:r>
      <w:r w:rsidR="00272781" w:rsidRPr="00471076">
        <w:rPr>
          <w:sz w:val="22"/>
          <w:szCs w:val="22"/>
        </w:rPr>
        <w:t>h</w:t>
      </w:r>
      <w:r w:rsidRPr="00471076">
        <w:rPr>
          <w:sz w:val="22"/>
          <w:szCs w:val="22"/>
        </w:rPr>
        <w:t>ops are all examples of live programs.</w:t>
      </w:r>
    </w:p>
    <w:p w14:paraId="7A2FA859" w14:textId="77777777" w:rsidR="00926297" w:rsidRPr="00471076" w:rsidRDefault="00926297" w:rsidP="0074430E">
      <w:pPr>
        <w:rPr>
          <w:sz w:val="22"/>
          <w:szCs w:val="22"/>
        </w:rPr>
      </w:pPr>
    </w:p>
    <w:p w14:paraId="115A637C" w14:textId="3552EDDF" w:rsidR="00926297" w:rsidRPr="00471076" w:rsidRDefault="00926297" w:rsidP="0074430E">
      <w:pPr>
        <w:rPr>
          <w:sz w:val="22"/>
          <w:szCs w:val="22"/>
        </w:rPr>
      </w:pPr>
      <w:r w:rsidRPr="00471076">
        <w:rPr>
          <w:sz w:val="22"/>
          <w:szCs w:val="22"/>
        </w:rPr>
        <w:t xml:space="preserve">Live programs may be presented multiple times within a </w:t>
      </w:r>
      <w:proofErr w:type="gramStart"/>
      <w:r w:rsidR="00022394">
        <w:rPr>
          <w:sz w:val="22"/>
          <w:szCs w:val="22"/>
        </w:rPr>
        <w:t>30 day</w:t>
      </w:r>
      <w:proofErr w:type="gramEnd"/>
      <w:r w:rsidRPr="00471076">
        <w:rPr>
          <w:sz w:val="22"/>
          <w:szCs w:val="22"/>
        </w:rPr>
        <w:t xml:space="preserve"> period, and still be considered the same course offering. </w:t>
      </w:r>
    </w:p>
    <w:p w14:paraId="53A736FB" w14:textId="77777777" w:rsidR="00AA5A96" w:rsidRPr="0030087D" w:rsidRDefault="00AA5A96" w:rsidP="0074430E">
      <w:pPr>
        <w:rPr>
          <w:b/>
        </w:rPr>
      </w:pPr>
    </w:p>
    <w:p w14:paraId="66165436" w14:textId="59B6BF94" w:rsidR="0074430E" w:rsidRDefault="00D05DE8" w:rsidP="0074430E">
      <w:pPr>
        <w:rPr>
          <w:sz w:val="22"/>
          <w:szCs w:val="22"/>
        </w:rPr>
      </w:pPr>
      <w:bookmarkStart w:id="51" w:name="_Toc131606617"/>
      <w:r w:rsidRPr="0074430E">
        <w:rPr>
          <w:rStyle w:val="SubtitleChar"/>
        </w:rPr>
        <w:t>Recorded</w:t>
      </w:r>
      <w:r w:rsidR="006C28C3" w:rsidRPr="0074430E">
        <w:rPr>
          <w:rStyle w:val="SubtitleChar"/>
        </w:rPr>
        <w:t xml:space="preserve"> Live Presentations</w:t>
      </w:r>
      <w:bookmarkEnd w:id="51"/>
    </w:p>
    <w:p w14:paraId="50F51818" w14:textId="4AA63A45" w:rsidR="001E6355" w:rsidRPr="0030087D" w:rsidRDefault="001E6355" w:rsidP="0074430E">
      <w:pPr>
        <w:rPr>
          <w:sz w:val="22"/>
          <w:szCs w:val="22"/>
        </w:rPr>
      </w:pPr>
      <w:r w:rsidRPr="0030087D">
        <w:rPr>
          <w:sz w:val="22"/>
          <w:szCs w:val="22"/>
        </w:rPr>
        <w:t xml:space="preserve">Live programs that have been previously P.A.C.E. ® approved may be presented in recorded form for P.A.C.E. ® credit, for a period of one year after the original presentation.  After the </w:t>
      </w:r>
      <w:r w:rsidR="00022394" w:rsidRPr="0030087D">
        <w:rPr>
          <w:sz w:val="22"/>
          <w:szCs w:val="22"/>
        </w:rPr>
        <w:t>one-year</w:t>
      </w:r>
      <w:r w:rsidRPr="0030087D">
        <w:rPr>
          <w:sz w:val="22"/>
          <w:szCs w:val="22"/>
        </w:rPr>
        <w:t xml:space="preserve"> period, the archived program </w:t>
      </w:r>
      <w:r w:rsidR="00D05DE8" w:rsidRPr="0030087D">
        <w:rPr>
          <w:sz w:val="22"/>
          <w:szCs w:val="22"/>
        </w:rPr>
        <w:t>can become</w:t>
      </w:r>
      <w:r w:rsidRPr="0030087D">
        <w:rPr>
          <w:sz w:val="22"/>
          <w:szCs w:val="22"/>
        </w:rPr>
        <w:t xml:space="preserve"> a </w:t>
      </w:r>
      <w:r w:rsidR="00DA3173">
        <w:rPr>
          <w:sz w:val="22"/>
          <w:szCs w:val="22"/>
        </w:rPr>
        <w:t>self-study</w:t>
      </w:r>
      <w:r w:rsidRPr="0030087D">
        <w:rPr>
          <w:sz w:val="22"/>
          <w:szCs w:val="22"/>
        </w:rPr>
        <w:t xml:space="preserve"> and must meet the </w:t>
      </w:r>
      <w:r w:rsidR="00DA3173">
        <w:rPr>
          <w:sz w:val="22"/>
          <w:szCs w:val="22"/>
        </w:rPr>
        <w:t>Self-study</w:t>
      </w:r>
      <w:r w:rsidRPr="0030087D">
        <w:rPr>
          <w:sz w:val="22"/>
          <w:szCs w:val="22"/>
        </w:rPr>
        <w:t xml:space="preserve"> requirements</w:t>
      </w:r>
      <w:r w:rsidR="00C024B1" w:rsidRPr="0030087D">
        <w:rPr>
          <w:sz w:val="22"/>
          <w:szCs w:val="22"/>
        </w:rPr>
        <w:t xml:space="preserve">. </w:t>
      </w:r>
    </w:p>
    <w:p w14:paraId="65AA338C" w14:textId="77777777" w:rsidR="00C024B1" w:rsidRPr="0030087D" w:rsidRDefault="00C024B1" w:rsidP="0074430E">
      <w:pPr>
        <w:rPr>
          <w:sz w:val="22"/>
          <w:szCs w:val="22"/>
        </w:rPr>
      </w:pPr>
    </w:p>
    <w:p w14:paraId="4D88721A" w14:textId="42714E25" w:rsidR="00C024B1" w:rsidRPr="0030087D" w:rsidRDefault="00C024B1" w:rsidP="0074430E">
      <w:pPr>
        <w:rPr>
          <w:sz w:val="22"/>
          <w:szCs w:val="22"/>
        </w:rPr>
      </w:pPr>
      <w:r w:rsidRPr="0030087D">
        <w:rPr>
          <w:sz w:val="22"/>
          <w:szCs w:val="22"/>
        </w:rPr>
        <w:t xml:space="preserve">A mechanism to ensure the </w:t>
      </w:r>
      <w:r w:rsidR="00324D8F" w:rsidRPr="0030087D">
        <w:rPr>
          <w:sz w:val="22"/>
          <w:szCs w:val="22"/>
        </w:rPr>
        <w:t>participant</w:t>
      </w:r>
      <w:r w:rsidRPr="0030087D">
        <w:rPr>
          <w:sz w:val="22"/>
          <w:szCs w:val="22"/>
        </w:rPr>
        <w:t xml:space="preserve"> attended the </w:t>
      </w:r>
      <w:r w:rsidR="00324D8F" w:rsidRPr="0030087D">
        <w:rPr>
          <w:sz w:val="22"/>
          <w:szCs w:val="22"/>
        </w:rPr>
        <w:t xml:space="preserve">entire </w:t>
      </w:r>
      <w:r w:rsidRPr="0030087D">
        <w:rPr>
          <w:sz w:val="22"/>
          <w:szCs w:val="22"/>
        </w:rPr>
        <w:t xml:space="preserve">program must be in place.  Offering an attestation statement on the evaluation or tracking the screen viewing time are 2 of the ways one can accomplish this. Offering a simple </w:t>
      </w:r>
      <w:r w:rsidR="00022394" w:rsidRPr="0030087D">
        <w:rPr>
          <w:sz w:val="22"/>
          <w:szCs w:val="22"/>
        </w:rPr>
        <w:t>posttest</w:t>
      </w:r>
      <w:r w:rsidRPr="0030087D">
        <w:rPr>
          <w:sz w:val="22"/>
          <w:szCs w:val="22"/>
        </w:rPr>
        <w:t xml:space="preserve"> or requiring some form of participant interaction throughout the recording are other ways.</w:t>
      </w:r>
    </w:p>
    <w:p w14:paraId="068E2D09" w14:textId="77777777" w:rsidR="001E6355" w:rsidRPr="0030087D" w:rsidRDefault="001E6355" w:rsidP="0074430E">
      <w:pPr>
        <w:rPr>
          <w:sz w:val="22"/>
          <w:szCs w:val="22"/>
        </w:rPr>
      </w:pPr>
    </w:p>
    <w:p w14:paraId="6155E9C6" w14:textId="06AE6AC0" w:rsidR="0074430E" w:rsidRDefault="00DA3173" w:rsidP="0074430E">
      <w:pPr>
        <w:pStyle w:val="Subtitle"/>
      </w:pPr>
      <w:bookmarkStart w:id="52" w:name="_Toc131606618"/>
      <w:r>
        <w:t>Self-study</w:t>
      </w:r>
      <w:bookmarkEnd w:id="52"/>
    </w:p>
    <w:p w14:paraId="176260BA" w14:textId="01A99215" w:rsidR="00C024B1" w:rsidRPr="0030087D" w:rsidRDefault="00C024B1" w:rsidP="0074430E">
      <w:pPr>
        <w:rPr>
          <w:sz w:val="22"/>
          <w:szCs w:val="22"/>
        </w:rPr>
      </w:pPr>
      <w:r w:rsidRPr="0030087D">
        <w:rPr>
          <w:sz w:val="22"/>
          <w:szCs w:val="22"/>
        </w:rPr>
        <w:t>Self</w:t>
      </w:r>
      <w:r w:rsidR="00022394">
        <w:rPr>
          <w:sz w:val="22"/>
          <w:szCs w:val="22"/>
        </w:rPr>
        <w:t>-s</w:t>
      </w:r>
      <w:r w:rsidRPr="0030087D">
        <w:rPr>
          <w:sz w:val="22"/>
          <w:szCs w:val="22"/>
        </w:rPr>
        <w:t>tudies</w:t>
      </w:r>
      <w:r w:rsidR="001E6355" w:rsidRPr="0030087D">
        <w:rPr>
          <w:sz w:val="22"/>
          <w:szCs w:val="22"/>
        </w:rPr>
        <w:t xml:space="preserve"> must be reviewed and approved by the P.A.C.E. ®</w:t>
      </w:r>
      <w:r w:rsidRPr="0030087D">
        <w:rPr>
          <w:sz w:val="22"/>
          <w:szCs w:val="22"/>
        </w:rPr>
        <w:t xml:space="preserve"> Committee before they are</w:t>
      </w:r>
      <w:r w:rsidR="001E6355" w:rsidRPr="0030087D">
        <w:rPr>
          <w:sz w:val="22"/>
          <w:szCs w:val="22"/>
        </w:rPr>
        <w:t xml:space="preserve"> used.</w:t>
      </w:r>
      <w:r w:rsidRPr="0030087D">
        <w:rPr>
          <w:sz w:val="22"/>
          <w:szCs w:val="22"/>
        </w:rPr>
        <w:t xml:space="preserve"> </w:t>
      </w:r>
      <w:proofErr w:type="gramStart"/>
      <w:r w:rsidRPr="0030087D">
        <w:rPr>
          <w:sz w:val="22"/>
          <w:szCs w:val="22"/>
        </w:rPr>
        <w:t xml:space="preserve">A </w:t>
      </w:r>
      <w:r w:rsidR="00DA3173">
        <w:rPr>
          <w:sz w:val="22"/>
          <w:szCs w:val="22"/>
        </w:rPr>
        <w:t>Self</w:t>
      </w:r>
      <w:proofErr w:type="gramEnd"/>
      <w:r w:rsidR="00DA3173">
        <w:rPr>
          <w:sz w:val="22"/>
          <w:szCs w:val="22"/>
        </w:rPr>
        <w:t>-study</w:t>
      </w:r>
      <w:r w:rsidRPr="0030087D">
        <w:rPr>
          <w:sz w:val="22"/>
          <w:szCs w:val="22"/>
        </w:rPr>
        <w:t xml:space="preserve"> is valid for two years from the time of committee approval. This expiration may be rounded to the approval month’s end for ease of tracking expirations. For example, a </w:t>
      </w:r>
      <w:r w:rsidR="00DA3173">
        <w:rPr>
          <w:sz w:val="22"/>
          <w:szCs w:val="22"/>
        </w:rPr>
        <w:t>self-study</w:t>
      </w:r>
      <w:r w:rsidRPr="0030087D">
        <w:rPr>
          <w:sz w:val="22"/>
          <w:szCs w:val="22"/>
        </w:rPr>
        <w:t xml:space="preserve"> program that is approved June 13, </w:t>
      </w:r>
      <w:proofErr w:type="gramStart"/>
      <w:r w:rsidRPr="0030087D">
        <w:rPr>
          <w:sz w:val="22"/>
          <w:szCs w:val="22"/>
        </w:rPr>
        <w:t>20</w:t>
      </w:r>
      <w:r w:rsidR="00022394">
        <w:rPr>
          <w:sz w:val="22"/>
          <w:szCs w:val="22"/>
        </w:rPr>
        <w:t>23</w:t>
      </w:r>
      <w:proofErr w:type="gramEnd"/>
      <w:r w:rsidRPr="0030087D">
        <w:rPr>
          <w:sz w:val="22"/>
          <w:szCs w:val="22"/>
        </w:rPr>
        <w:t xml:space="preserve"> is approved through June 30, </w:t>
      </w:r>
      <w:r w:rsidR="00022394" w:rsidRPr="0030087D">
        <w:rPr>
          <w:sz w:val="22"/>
          <w:szCs w:val="22"/>
        </w:rPr>
        <w:t>20</w:t>
      </w:r>
      <w:r w:rsidR="00022394">
        <w:rPr>
          <w:sz w:val="22"/>
          <w:szCs w:val="22"/>
        </w:rPr>
        <w:t>25</w:t>
      </w:r>
      <w:r w:rsidRPr="0030087D">
        <w:rPr>
          <w:sz w:val="22"/>
          <w:szCs w:val="22"/>
        </w:rPr>
        <w:t xml:space="preserve">. </w:t>
      </w:r>
      <w:r w:rsidR="00022394" w:rsidRPr="0030087D">
        <w:rPr>
          <w:sz w:val="22"/>
          <w:szCs w:val="22"/>
        </w:rPr>
        <w:t>Self-studies</w:t>
      </w:r>
      <w:r w:rsidRPr="0030087D">
        <w:rPr>
          <w:sz w:val="22"/>
          <w:szCs w:val="22"/>
        </w:rPr>
        <w:t xml:space="preserve"> </w:t>
      </w:r>
      <w:r w:rsidR="00324D8F" w:rsidRPr="0030087D">
        <w:rPr>
          <w:sz w:val="22"/>
          <w:szCs w:val="22"/>
        </w:rPr>
        <w:t xml:space="preserve">will retain the same numbering for the entire </w:t>
      </w:r>
      <w:proofErr w:type="gramStart"/>
      <w:r w:rsidR="00022394">
        <w:rPr>
          <w:sz w:val="22"/>
          <w:szCs w:val="22"/>
        </w:rPr>
        <w:t>two</w:t>
      </w:r>
      <w:r w:rsidR="00324D8F" w:rsidRPr="0030087D">
        <w:rPr>
          <w:sz w:val="22"/>
          <w:szCs w:val="22"/>
        </w:rPr>
        <w:t xml:space="preserve"> year</w:t>
      </w:r>
      <w:proofErr w:type="gramEnd"/>
      <w:r w:rsidR="00324D8F" w:rsidRPr="0030087D">
        <w:rPr>
          <w:sz w:val="22"/>
          <w:szCs w:val="22"/>
        </w:rPr>
        <w:t xml:space="preserve"> period.</w:t>
      </w:r>
    </w:p>
    <w:p w14:paraId="34258AB9" w14:textId="77777777" w:rsidR="00C024B1" w:rsidRPr="0030087D" w:rsidRDefault="00C024B1" w:rsidP="0074430E">
      <w:pPr>
        <w:rPr>
          <w:sz w:val="22"/>
          <w:szCs w:val="22"/>
        </w:rPr>
      </w:pPr>
    </w:p>
    <w:p w14:paraId="1F47BC2B" w14:textId="77777777" w:rsidR="00C024B1" w:rsidRPr="0030087D" w:rsidRDefault="00C024B1" w:rsidP="0074430E">
      <w:pPr>
        <w:rPr>
          <w:sz w:val="22"/>
          <w:szCs w:val="22"/>
        </w:rPr>
      </w:pPr>
      <w:r w:rsidRPr="0030087D">
        <w:rPr>
          <w:sz w:val="22"/>
          <w:szCs w:val="22"/>
        </w:rPr>
        <w:t xml:space="preserve">Materials should be received 60 days prior to program distribution.  </w:t>
      </w:r>
    </w:p>
    <w:p w14:paraId="1E0A72BF" w14:textId="77777777" w:rsidR="001E6355" w:rsidRPr="0030087D" w:rsidRDefault="001E6355" w:rsidP="0074430E">
      <w:pPr>
        <w:rPr>
          <w:sz w:val="22"/>
          <w:szCs w:val="22"/>
        </w:rPr>
      </w:pPr>
    </w:p>
    <w:p w14:paraId="11E0DAE9" w14:textId="667C79B1" w:rsidR="00D47B81" w:rsidRPr="0030087D" w:rsidRDefault="00D05DE8" w:rsidP="0074430E">
      <w:pPr>
        <w:rPr>
          <w:sz w:val="22"/>
          <w:szCs w:val="22"/>
        </w:rPr>
      </w:pPr>
      <w:r w:rsidRPr="0030087D">
        <w:rPr>
          <w:sz w:val="22"/>
          <w:szCs w:val="22"/>
        </w:rPr>
        <w:t xml:space="preserve">At the end of </w:t>
      </w:r>
      <w:r w:rsidR="00022394">
        <w:rPr>
          <w:sz w:val="22"/>
          <w:szCs w:val="22"/>
        </w:rPr>
        <w:t>two</w:t>
      </w:r>
      <w:r w:rsidRPr="0030087D">
        <w:rPr>
          <w:sz w:val="22"/>
          <w:szCs w:val="22"/>
        </w:rPr>
        <w:t xml:space="preserve"> years, </w:t>
      </w:r>
      <w:r w:rsidR="00022394" w:rsidRPr="0030087D">
        <w:rPr>
          <w:sz w:val="22"/>
          <w:szCs w:val="22"/>
        </w:rPr>
        <w:t>self-studies</w:t>
      </w:r>
      <w:r w:rsidR="00C024B1" w:rsidRPr="0030087D">
        <w:rPr>
          <w:sz w:val="22"/>
          <w:szCs w:val="22"/>
        </w:rPr>
        <w:t xml:space="preserve"> must be thoroughly reviewed, revised, </w:t>
      </w:r>
      <w:proofErr w:type="gramStart"/>
      <w:r w:rsidR="00324D8F" w:rsidRPr="0030087D">
        <w:rPr>
          <w:sz w:val="22"/>
          <w:szCs w:val="22"/>
        </w:rPr>
        <w:t>renumbered</w:t>
      </w:r>
      <w:proofErr w:type="gramEnd"/>
      <w:r w:rsidR="00324D8F" w:rsidRPr="0030087D">
        <w:rPr>
          <w:sz w:val="22"/>
          <w:szCs w:val="22"/>
        </w:rPr>
        <w:t xml:space="preserve"> </w:t>
      </w:r>
      <w:r w:rsidR="00C024B1" w:rsidRPr="0030087D">
        <w:rPr>
          <w:sz w:val="22"/>
          <w:szCs w:val="22"/>
        </w:rPr>
        <w:t xml:space="preserve">and </w:t>
      </w:r>
      <w:r w:rsidR="00324D8F" w:rsidRPr="0030087D">
        <w:rPr>
          <w:sz w:val="22"/>
          <w:szCs w:val="22"/>
        </w:rPr>
        <w:t>resubmitted as a new program.</w:t>
      </w:r>
    </w:p>
    <w:p w14:paraId="7A3AE818" w14:textId="77777777" w:rsidR="00D47B81" w:rsidRPr="0030087D" w:rsidRDefault="00D47B81" w:rsidP="0074430E">
      <w:pPr>
        <w:rPr>
          <w:sz w:val="22"/>
          <w:szCs w:val="22"/>
        </w:rPr>
      </w:pPr>
    </w:p>
    <w:p w14:paraId="40E6DD8D" w14:textId="57F68A75" w:rsidR="0074430E" w:rsidRDefault="00DA3173" w:rsidP="0074430E">
      <w:pPr>
        <w:rPr>
          <w:sz w:val="22"/>
          <w:szCs w:val="22"/>
        </w:rPr>
      </w:pPr>
      <w:r>
        <w:rPr>
          <w:sz w:val="22"/>
          <w:szCs w:val="22"/>
        </w:rPr>
        <w:t>Self-study</w:t>
      </w:r>
      <w:r w:rsidR="00D47B81" w:rsidRPr="0030087D">
        <w:rPr>
          <w:sz w:val="22"/>
          <w:szCs w:val="22"/>
        </w:rPr>
        <w:t xml:space="preserve"> programs must include an exam for which the participant must achieve a minimum score of 70% or better.  </w:t>
      </w:r>
      <w:r w:rsidR="00022394" w:rsidRPr="0030087D">
        <w:rPr>
          <w:sz w:val="22"/>
          <w:szCs w:val="22"/>
        </w:rPr>
        <w:t>Self-studies</w:t>
      </w:r>
      <w:r w:rsidR="00D47B81" w:rsidRPr="0030087D">
        <w:rPr>
          <w:sz w:val="22"/>
          <w:szCs w:val="22"/>
        </w:rPr>
        <w:t xml:space="preserve"> may have any number of questions the author chooses. However, </w:t>
      </w:r>
      <w:r w:rsidR="0074430E">
        <w:rPr>
          <w:sz w:val="22"/>
          <w:szCs w:val="22"/>
        </w:rPr>
        <w:t>posttests must</w:t>
      </w:r>
      <w:r w:rsidR="00022394">
        <w:rPr>
          <w:sz w:val="22"/>
          <w:szCs w:val="22"/>
        </w:rPr>
        <w:t xml:space="preserve"> </w:t>
      </w:r>
      <w:r w:rsidR="00D47B81" w:rsidRPr="0030087D">
        <w:rPr>
          <w:sz w:val="22"/>
          <w:szCs w:val="22"/>
        </w:rPr>
        <w:t xml:space="preserve">have at least </w:t>
      </w:r>
      <w:r w:rsidR="00022394">
        <w:rPr>
          <w:sz w:val="22"/>
          <w:szCs w:val="22"/>
        </w:rPr>
        <w:t>five</w:t>
      </w:r>
      <w:r w:rsidR="00D47B81" w:rsidRPr="0030087D">
        <w:rPr>
          <w:sz w:val="22"/>
          <w:szCs w:val="22"/>
        </w:rPr>
        <w:t xml:space="preserve"> questions per contact hour being awarded.</w:t>
      </w:r>
      <w:r w:rsidR="00332EA2" w:rsidRPr="0030087D">
        <w:rPr>
          <w:sz w:val="22"/>
          <w:szCs w:val="22"/>
        </w:rPr>
        <w:t xml:space="preserve"> </w:t>
      </w:r>
    </w:p>
    <w:p w14:paraId="47C1E308" w14:textId="77777777" w:rsidR="0074430E" w:rsidRDefault="0074430E">
      <w:pPr>
        <w:rPr>
          <w:sz w:val="22"/>
          <w:szCs w:val="22"/>
        </w:rPr>
      </w:pPr>
      <w:r>
        <w:rPr>
          <w:sz w:val="22"/>
          <w:szCs w:val="22"/>
        </w:rPr>
        <w:br w:type="page"/>
      </w:r>
    </w:p>
    <w:p w14:paraId="6A296854" w14:textId="77777777" w:rsidR="0074430E" w:rsidRPr="0030087D" w:rsidRDefault="0074430E" w:rsidP="0074430E">
      <w:pPr>
        <w:pStyle w:val="Title"/>
      </w:pPr>
      <w:bookmarkStart w:id="53" w:name="_Toc441661159"/>
      <w:bookmarkStart w:id="54" w:name="_Toc131606619"/>
      <w:r w:rsidRPr="0030087D">
        <w:lastRenderedPageBreak/>
        <w:t>Contact Hour Calculation for Live Programming</w:t>
      </w:r>
      <w:bookmarkEnd w:id="53"/>
      <w:bookmarkEnd w:id="54"/>
    </w:p>
    <w:p w14:paraId="51944039" w14:textId="77777777" w:rsidR="0074430E" w:rsidRDefault="0074430E" w:rsidP="0074430E">
      <w:pPr>
        <w:rPr>
          <w:sz w:val="22"/>
          <w:szCs w:val="22"/>
        </w:rPr>
      </w:pPr>
    </w:p>
    <w:p w14:paraId="3F709F27" w14:textId="77777777" w:rsidR="0074430E" w:rsidRPr="0030087D" w:rsidRDefault="0074430E" w:rsidP="0074430E">
      <w:pPr>
        <w:rPr>
          <w:sz w:val="22"/>
          <w:szCs w:val="22"/>
        </w:rPr>
      </w:pPr>
      <w:r w:rsidRPr="0030087D">
        <w:rPr>
          <w:sz w:val="22"/>
          <w:szCs w:val="22"/>
        </w:rPr>
        <w:t xml:space="preserve">The P.A.C.E. ® program uses contact hours as the measure of continuing education credit awarded.  The smallest unit of continuing education that is P.A.C.E. ® approved is 0.5 contact hour.  To qualify for 0.5 contact hour the program must be a minimum of 30 minutes in length.  P.A.C.E. ® does not award approval for less than 0.5 contact hours.  One-half contact hour equals a minimum of 30 minutes of participation in an organized continuing education experience, under responsible sponsorship, capable direction, and qualified instruction. </w:t>
      </w:r>
    </w:p>
    <w:p w14:paraId="5E9669D7" w14:textId="77777777" w:rsidR="0074430E" w:rsidRPr="0030087D" w:rsidRDefault="0074430E" w:rsidP="0074430E">
      <w:pPr>
        <w:rPr>
          <w:sz w:val="22"/>
          <w:szCs w:val="22"/>
        </w:rPr>
      </w:pPr>
    </w:p>
    <w:p w14:paraId="4B6752AB" w14:textId="01C7AFD1" w:rsidR="0074430E" w:rsidRPr="0030087D" w:rsidRDefault="0074430E" w:rsidP="0074430E">
      <w:pPr>
        <w:rPr>
          <w:b/>
          <w:sz w:val="22"/>
          <w:szCs w:val="22"/>
        </w:rPr>
      </w:pPr>
      <w:r w:rsidRPr="0030087D">
        <w:rPr>
          <w:b/>
          <w:sz w:val="22"/>
          <w:szCs w:val="22"/>
        </w:rPr>
        <w:t xml:space="preserve">For the first hour only, a </w:t>
      </w:r>
      <w:r w:rsidRPr="0030087D">
        <w:rPr>
          <w:b/>
          <w:sz w:val="22"/>
          <w:szCs w:val="22"/>
        </w:rPr>
        <w:t>50-minute</w:t>
      </w:r>
      <w:r w:rsidRPr="0030087D">
        <w:rPr>
          <w:b/>
          <w:sz w:val="22"/>
          <w:szCs w:val="22"/>
        </w:rPr>
        <w:t xml:space="preserve"> session may be rounded up to 1 contact hour.  Other than the first hour, contact hours are rounded down to the nearest half hour increment.  For example, a session that is 1 hour 15 minutes, will be awarded 1 contact hour for completion.</w:t>
      </w:r>
    </w:p>
    <w:p w14:paraId="55DB43BC" w14:textId="77777777" w:rsidR="0074430E" w:rsidRPr="0030087D" w:rsidRDefault="0074430E" w:rsidP="0074430E">
      <w:pPr>
        <w:rPr>
          <w:sz w:val="22"/>
          <w:szCs w:val="22"/>
        </w:rPr>
      </w:pPr>
      <w:r w:rsidRPr="0030087D">
        <w:rPr>
          <w:sz w:val="22"/>
          <w:szCs w:val="22"/>
        </w:rPr>
        <w:t xml:space="preserve">  </w:t>
      </w:r>
    </w:p>
    <w:p w14:paraId="57C2666D" w14:textId="77777777" w:rsidR="0074430E" w:rsidRPr="0030087D" w:rsidRDefault="0074430E" w:rsidP="0074430E">
      <w:pPr>
        <w:rPr>
          <w:sz w:val="22"/>
          <w:szCs w:val="22"/>
        </w:rPr>
      </w:pPr>
      <w:r w:rsidRPr="0030087D">
        <w:rPr>
          <w:sz w:val="22"/>
          <w:szCs w:val="22"/>
        </w:rPr>
        <w:t xml:space="preserve">Contact hours are to be awarded for </w:t>
      </w:r>
      <w:r w:rsidRPr="0030087D">
        <w:rPr>
          <w:i/>
          <w:sz w:val="22"/>
          <w:szCs w:val="22"/>
        </w:rPr>
        <w:t>instructional and participant evaluation time (</w:t>
      </w:r>
      <w:proofErr w:type="gramStart"/>
      <w:r w:rsidRPr="0030087D">
        <w:rPr>
          <w:i/>
          <w:sz w:val="22"/>
          <w:szCs w:val="22"/>
        </w:rPr>
        <w:t>e.g.</w:t>
      </w:r>
      <w:proofErr w:type="gramEnd"/>
      <w:r w:rsidRPr="0030087D">
        <w:rPr>
          <w:i/>
          <w:sz w:val="22"/>
          <w:szCs w:val="22"/>
        </w:rPr>
        <w:t xml:space="preserve"> quiz)</w:t>
      </w:r>
      <w:r w:rsidRPr="0030087D">
        <w:rPr>
          <w:sz w:val="22"/>
          <w:szCs w:val="22"/>
        </w:rPr>
        <w:t xml:space="preserve"> only.  Time for breaks, announcements, etc. is not counted as instructional time.  Instructional time after the first hour is to be reported in half-hour increments.  For programs which are focused around one main topic, contact hours are figured with the following formula:</w:t>
      </w:r>
    </w:p>
    <w:p w14:paraId="57E04959" w14:textId="77777777" w:rsidR="0074430E" w:rsidRPr="0030087D" w:rsidRDefault="0074430E" w:rsidP="0074430E">
      <w:pPr>
        <w:rPr>
          <w:sz w:val="22"/>
          <w:szCs w:val="22"/>
        </w:rPr>
      </w:pPr>
      <w:r w:rsidRPr="0030087D">
        <w:rPr>
          <w:sz w:val="22"/>
          <w:szCs w:val="22"/>
        </w:rPr>
        <w:tab/>
        <w:t xml:space="preserve">Total Program Time (-) minus Non-Instructional Time (=) Total Instructional Time.  </w:t>
      </w:r>
    </w:p>
    <w:p w14:paraId="526ACECC" w14:textId="77777777" w:rsidR="0074430E" w:rsidRPr="0030087D" w:rsidRDefault="0074430E" w:rsidP="0074430E">
      <w:pPr>
        <w:rPr>
          <w:sz w:val="22"/>
          <w:szCs w:val="22"/>
        </w:rPr>
      </w:pPr>
      <w:r w:rsidRPr="0030087D">
        <w:rPr>
          <w:sz w:val="22"/>
          <w:szCs w:val="22"/>
        </w:rPr>
        <w:tab/>
        <w:t>This figure is then rounded down to the nearest half hour to determine the number of contact hours.</w:t>
      </w:r>
    </w:p>
    <w:p w14:paraId="668C3E6D" w14:textId="77777777" w:rsidR="0074430E" w:rsidRPr="0030087D" w:rsidRDefault="0074430E" w:rsidP="0074430E">
      <w:pPr>
        <w:rPr>
          <w:sz w:val="22"/>
          <w:szCs w:val="22"/>
        </w:rPr>
      </w:pPr>
    </w:p>
    <w:p w14:paraId="2D43BF07" w14:textId="77777777" w:rsidR="0074430E" w:rsidRDefault="0074430E" w:rsidP="0074430E">
      <w:pPr>
        <w:rPr>
          <w:sz w:val="22"/>
          <w:szCs w:val="22"/>
        </w:rPr>
      </w:pPr>
      <w:r w:rsidRPr="0030087D">
        <w:rPr>
          <w:sz w:val="22"/>
          <w:szCs w:val="22"/>
        </w:rPr>
        <w:t xml:space="preserve">Group activities within sessions can be counted towards instructional time </w:t>
      </w:r>
      <w:proofErr w:type="gramStart"/>
      <w:r>
        <w:rPr>
          <w:sz w:val="22"/>
          <w:szCs w:val="22"/>
        </w:rPr>
        <w:t>as long as</w:t>
      </w:r>
      <w:proofErr w:type="gramEnd"/>
      <w:r w:rsidRPr="0030087D">
        <w:rPr>
          <w:sz w:val="22"/>
          <w:szCs w:val="22"/>
        </w:rPr>
        <w:t xml:space="preserve"> learning is actively occurring.  Q&amp;A immediately following a session can be counted towards the instructional time </w:t>
      </w:r>
      <w:r>
        <w:rPr>
          <w:sz w:val="22"/>
          <w:szCs w:val="22"/>
        </w:rPr>
        <w:t>as long as</w:t>
      </w:r>
      <w:r w:rsidRPr="0030087D">
        <w:rPr>
          <w:sz w:val="22"/>
          <w:szCs w:val="22"/>
        </w:rPr>
        <w:t xml:space="preserve"> it doesn’t exceed 10 minutes per hour of instruction.</w:t>
      </w:r>
    </w:p>
    <w:p w14:paraId="1B044ACF" w14:textId="77777777" w:rsidR="0074430E" w:rsidRDefault="0074430E" w:rsidP="0074430E">
      <w:pPr>
        <w:rPr>
          <w:sz w:val="22"/>
          <w:szCs w:val="22"/>
        </w:rPr>
      </w:pPr>
    </w:p>
    <w:p w14:paraId="0EB6A3D2" w14:textId="77777777" w:rsidR="0074430E" w:rsidRDefault="0074430E" w:rsidP="0074430E">
      <w:pPr>
        <w:rPr>
          <w:sz w:val="22"/>
          <w:szCs w:val="22"/>
        </w:rPr>
      </w:pPr>
      <w:r w:rsidRPr="005C70BD">
        <w:rPr>
          <w:sz w:val="22"/>
          <w:szCs w:val="22"/>
        </w:rPr>
        <w:t xml:space="preserve">Sessions, such as role-playing, buzz sessions, product preparation, or “wet lab” sessions are calculated </w:t>
      </w:r>
      <w:proofErr w:type="gramStart"/>
      <w:r w:rsidRPr="005C70BD">
        <w:rPr>
          <w:sz w:val="22"/>
          <w:szCs w:val="22"/>
        </w:rPr>
        <w:t>on the basis of</w:t>
      </w:r>
      <w:proofErr w:type="gramEnd"/>
      <w:r w:rsidRPr="005C70BD">
        <w:rPr>
          <w:sz w:val="22"/>
          <w:szCs w:val="22"/>
        </w:rPr>
        <w:t xml:space="preserve"> one (1) hour of credit for every two (2) hours of activity.  However, if there is a student: faculty ratio of 5 or less students</w:t>
      </w:r>
      <w:r>
        <w:rPr>
          <w:sz w:val="22"/>
          <w:szCs w:val="22"/>
        </w:rPr>
        <w:t xml:space="preserve"> per 1 instructor, or student:</w:t>
      </w:r>
      <w:r w:rsidRPr="005C70BD">
        <w:rPr>
          <w:sz w:val="22"/>
          <w:szCs w:val="22"/>
        </w:rPr>
        <w:t xml:space="preserve"> instrument ratio of 2 students </w:t>
      </w:r>
      <w:r>
        <w:rPr>
          <w:sz w:val="22"/>
          <w:szCs w:val="22"/>
        </w:rPr>
        <w:t xml:space="preserve">or less </w:t>
      </w:r>
      <w:r w:rsidRPr="005C70BD">
        <w:rPr>
          <w:sz w:val="22"/>
          <w:szCs w:val="22"/>
        </w:rPr>
        <w:t xml:space="preserve">per each </w:t>
      </w:r>
      <w:proofErr w:type="gramStart"/>
      <w:r w:rsidRPr="005C70BD">
        <w:rPr>
          <w:sz w:val="22"/>
          <w:szCs w:val="22"/>
        </w:rPr>
        <w:t>instrument,  then</w:t>
      </w:r>
      <w:proofErr w:type="gramEnd"/>
      <w:r w:rsidRPr="005C70BD">
        <w:rPr>
          <w:sz w:val="22"/>
          <w:szCs w:val="22"/>
        </w:rPr>
        <w:t xml:space="preserve"> the activity may be calculated as one (1) hour of credit for every one (1) hour of activity.</w:t>
      </w:r>
    </w:p>
    <w:p w14:paraId="4E3CC29A" w14:textId="77777777" w:rsidR="00E16142" w:rsidRDefault="00E16142" w:rsidP="0074430E">
      <w:pPr>
        <w:rPr>
          <w:sz w:val="22"/>
          <w:szCs w:val="22"/>
        </w:rPr>
      </w:pPr>
    </w:p>
    <w:p w14:paraId="65D37917" w14:textId="7CD957BF" w:rsidR="0074430E" w:rsidRDefault="0074430E">
      <w:pPr>
        <w:rPr>
          <w:sz w:val="22"/>
          <w:szCs w:val="22"/>
        </w:rPr>
      </w:pPr>
      <w:r>
        <w:rPr>
          <w:sz w:val="22"/>
          <w:szCs w:val="22"/>
        </w:rPr>
        <w:br w:type="page"/>
      </w:r>
    </w:p>
    <w:p w14:paraId="390825E9" w14:textId="77777777" w:rsidR="0074430E" w:rsidRPr="006C60CC" w:rsidRDefault="0074430E" w:rsidP="0074430E">
      <w:pPr>
        <w:rPr>
          <w:sz w:val="22"/>
          <w:szCs w:val="22"/>
        </w:rPr>
      </w:pPr>
    </w:p>
    <w:p w14:paraId="67F7E31E" w14:textId="77777777" w:rsidR="00272781" w:rsidRPr="0030087D" w:rsidRDefault="006C28C3" w:rsidP="0074430E">
      <w:pPr>
        <w:pStyle w:val="Title"/>
      </w:pPr>
      <w:bookmarkStart w:id="55" w:name="_Toc441661154"/>
      <w:bookmarkStart w:id="56" w:name="_Toc131606620"/>
      <w:r w:rsidRPr="0030087D">
        <w:t>Examples of</w:t>
      </w:r>
      <w:r w:rsidR="00272781" w:rsidRPr="0030087D">
        <w:t xml:space="preserve"> </w:t>
      </w:r>
      <w:r w:rsidR="00DA3173">
        <w:t>Self-study</w:t>
      </w:r>
      <w:r w:rsidR="00272781" w:rsidRPr="0030087D">
        <w:t xml:space="preserve"> Delivery M</w:t>
      </w:r>
      <w:r w:rsidRPr="0030087D">
        <w:t>echanisms</w:t>
      </w:r>
      <w:r w:rsidR="00CC0E64" w:rsidRPr="0030087D">
        <w:t xml:space="preserve"> and Calculation of Contact Hours</w:t>
      </w:r>
      <w:bookmarkEnd w:id="55"/>
      <w:bookmarkEnd w:id="56"/>
    </w:p>
    <w:p w14:paraId="2BD0E911" w14:textId="77777777" w:rsidR="00272781" w:rsidRPr="0030087D" w:rsidRDefault="00272781" w:rsidP="0074430E">
      <w:pPr>
        <w:rPr>
          <w:b/>
          <w:i/>
          <w:sz w:val="22"/>
          <w:szCs w:val="22"/>
        </w:rPr>
      </w:pPr>
    </w:p>
    <w:p w14:paraId="0889EBA0" w14:textId="77777777" w:rsidR="00CC0E64" w:rsidRPr="0030087D" w:rsidRDefault="00CC0E64" w:rsidP="0074430E">
      <w:pPr>
        <w:pStyle w:val="Subtitle"/>
      </w:pPr>
      <w:bookmarkStart w:id="57" w:name="_Toc131606621"/>
      <w:r w:rsidRPr="0030087D">
        <w:t>Journal Articles and Other Printed Materials</w:t>
      </w:r>
      <w:bookmarkEnd w:id="57"/>
    </w:p>
    <w:p w14:paraId="2E210050" w14:textId="77777777" w:rsidR="00CC0E64" w:rsidRPr="0030087D" w:rsidRDefault="00CC0E64" w:rsidP="0074430E">
      <w:pPr>
        <w:rPr>
          <w:sz w:val="22"/>
          <w:szCs w:val="22"/>
        </w:rPr>
      </w:pPr>
      <w:r w:rsidRPr="0030087D">
        <w:rPr>
          <w:sz w:val="22"/>
          <w:szCs w:val="22"/>
        </w:rPr>
        <w:t>Read the manuscript and complete the examination under timed conditions.  Allow 1.5 times as much credit for a manuscript as it takes to read the assignment.  This allows for variation in reading</w:t>
      </w:r>
      <w:r w:rsidR="001D6189">
        <w:rPr>
          <w:sz w:val="22"/>
          <w:szCs w:val="22"/>
        </w:rPr>
        <w:t xml:space="preserve"> speed</w:t>
      </w:r>
      <w:r w:rsidRPr="0030087D">
        <w:rPr>
          <w:sz w:val="22"/>
          <w:szCs w:val="22"/>
        </w:rPr>
        <w:t>.  Award one (1) minute per test question.</w:t>
      </w:r>
    </w:p>
    <w:p w14:paraId="4315D6D4" w14:textId="77777777" w:rsidR="00CC0E64" w:rsidRPr="0030087D" w:rsidRDefault="00CC0E64" w:rsidP="0074430E">
      <w:pPr>
        <w:rPr>
          <w:sz w:val="22"/>
          <w:szCs w:val="22"/>
        </w:rPr>
      </w:pPr>
      <w:r w:rsidRPr="0030087D">
        <w:rPr>
          <w:sz w:val="22"/>
          <w:szCs w:val="22"/>
        </w:rPr>
        <w:t>(Average reading time x 1.5) + 1 minute/question = contact hours rounded down to the nearest hour or half hour.</w:t>
      </w:r>
    </w:p>
    <w:p w14:paraId="37DF4DB8" w14:textId="77777777" w:rsidR="00CC0E64" w:rsidRPr="0030087D" w:rsidRDefault="00CC0E64" w:rsidP="0074430E">
      <w:pPr>
        <w:rPr>
          <w:sz w:val="22"/>
          <w:szCs w:val="22"/>
        </w:rPr>
      </w:pPr>
    </w:p>
    <w:p w14:paraId="0CB5695C" w14:textId="77777777" w:rsidR="00CC0E64" w:rsidRPr="0030087D" w:rsidRDefault="00CC0E64" w:rsidP="0074430E">
      <w:pPr>
        <w:pStyle w:val="Subtitle"/>
      </w:pPr>
      <w:bookmarkStart w:id="58" w:name="_Toc131606622"/>
      <w:r w:rsidRPr="0030087D">
        <w:t>Internet Materials and Web-based Instructional Materials</w:t>
      </w:r>
      <w:bookmarkEnd w:id="58"/>
    </w:p>
    <w:p w14:paraId="269795E9" w14:textId="77777777" w:rsidR="00CC0E64" w:rsidRPr="0030087D" w:rsidRDefault="00CC0E64" w:rsidP="0074430E">
      <w:pPr>
        <w:rPr>
          <w:sz w:val="22"/>
          <w:szCs w:val="22"/>
        </w:rPr>
      </w:pPr>
      <w:r w:rsidRPr="0030087D">
        <w:rPr>
          <w:sz w:val="22"/>
          <w:szCs w:val="22"/>
        </w:rPr>
        <w:t xml:space="preserve">Linked pages should be included in the timed review. Multiply the time it takes to complete the </w:t>
      </w:r>
      <w:r w:rsidR="00DA3173">
        <w:rPr>
          <w:sz w:val="22"/>
          <w:szCs w:val="22"/>
        </w:rPr>
        <w:t>Self-study</w:t>
      </w:r>
      <w:r w:rsidRPr="0030087D">
        <w:rPr>
          <w:sz w:val="22"/>
          <w:szCs w:val="22"/>
        </w:rPr>
        <w:t xml:space="preserve"> material by 1.5 to calculate the contact hours to be awarded</w:t>
      </w:r>
      <w:r w:rsidR="00D05DE8" w:rsidRPr="0030087D">
        <w:rPr>
          <w:sz w:val="22"/>
          <w:szCs w:val="22"/>
        </w:rPr>
        <w:t xml:space="preserve">. </w:t>
      </w:r>
      <w:r w:rsidRPr="0030087D">
        <w:rPr>
          <w:sz w:val="22"/>
          <w:szCs w:val="22"/>
        </w:rPr>
        <w:t>Award one (1) minute per test question.</w:t>
      </w:r>
      <w:r w:rsidR="00D05DE8" w:rsidRPr="0030087D">
        <w:rPr>
          <w:sz w:val="22"/>
          <w:szCs w:val="22"/>
        </w:rPr>
        <w:t xml:space="preserve"> </w:t>
      </w:r>
      <w:r w:rsidRPr="0030087D">
        <w:rPr>
          <w:sz w:val="22"/>
          <w:szCs w:val="22"/>
        </w:rPr>
        <w:t>(Average completion time x 1.5) + 1 minute/question = contact hours rounded down to the nearest hour or half hour.</w:t>
      </w:r>
    </w:p>
    <w:p w14:paraId="205EDAEC" w14:textId="77777777" w:rsidR="00CC0E64" w:rsidRPr="0030087D" w:rsidRDefault="00CC0E64" w:rsidP="0074430E">
      <w:pPr>
        <w:rPr>
          <w:sz w:val="22"/>
          <w:szCs w:val="22"/>
        </w:rPr>
      </w:pPr>
    </w:p>
    <w:p w14:paraId="720149F3" w14:textId="77777777" w:rsidR="00CC0E64" w:rsidRPr="0030087D" w:rsidRDefault="00CC0E64" w:rsidP="0074430E">
      <w:pPr>
        <w:pStyle w:val="Subtitle"/>
      </w:pPr>
      <w:bookmarkStart w:id="59" w:name="_Toc131606623"/>
      <w:r w:rsidRPr="0030087D">
        <w:t>Recorded Audio or Video</w:t>
      </w:r>
      <w:r w:rsidR="009E1C9C" w:rsidRPr="0030087D">
        <w:t xml:space="preserve"> of Live Presentations</w:t>
      </w:r>
      <w:bookmarkEnd w:id="59"/>
    </w:p>
    <w:p w14:paraId="367EF4A7" w14:textId="77777777" w:rsidR="00CC0E64" w:rsidRPr="0030087D" w:rsidRDefault="00CC0E64" w:rsidP="0074430E">
      <w:pPr>
        <w:rPr>
          <w:sz w:val="22"/>
          <w:szCs w:val="22"/>
        </w:rPr>
      </w:pPr>
      <w:r w:rsidRPr="0030087D">
        <w:rPr>
          <w:sz w:val="22"/>
          <w:szCs w:val="22"/>
        </w:rPr>
        <w:t xml:space="preserve">These programs can be </w:t>
      </w:r>
      <w:proofErr w:type="gramStart"/>
      <w:r w:rsidRPr="0030087D">
        <w:rPr>
          <w:sz w:val="22"/>
          <w:szCs w:val="22"/>
        </w:rPr>
        <w:t>provided</w:t>
      </w:r>
      <w:proofErr w:type="gramEnd"/>
      <w:r w:rsidRPr="0030087D">
        <w:rPr>
          <w:sz w:val="22"/>
          <w:szCs w:val="22"/>
        </w:rPr>
        <w:t xml:space="preserve"> a variety of ways such as </w:t>
      </w:r>
      <w:r w:rsidR="009E1C9C" w:rsidRPr="0030087D">
        <w:rPr>
          <w:sz w:val="22"/>
          <w:szCs w:val="22"/>
        </w:rPr>
        <w:t xml:space="preserve">CD, </w:t>
      </w:r>
      <w:r w:rsidRPr="0030087D">
        <w:rPr>
          <w:sz w:val="22"/>
          <w:szCs w:val="22"/>
        </w:rPr>
        <w:t xml:space="preserve">DVD, </w:t>
      </w:r>
      <w:r w:rsidR="009E1C9C" w:rsidRPr="0030087D">
        <w:rPr>
          <w:sz w:val="22"/>
          <w:szCs w:val="22"/>
        </w:rPr>
        <w:t xml:space="preserve">or </w:t>
      </w:r>
      <w:r w:rsidRPr="0030087D">
        <w:rPr>
          <w:sz w:val="22"/>
          <w:szCs w:val="22"/>
        </w:rPr>
        <w:t>web video links</w:t>
      </w:r>
      <w:r w:rsidR="009E1C9C" w:rsidRPr="0030087D">
        <w:rPr>
          <w:sz w:val="22"/>
          <w:szCs w:val="22"/>
        </w:rPr>
        <w:t>.  These are programs that were previously P.A.</w:t>
      </w:r>
      <w:proofErr w:type="gramStart"/>
      <w:r w:rsidR="009E1C9C" w:rsidRPr="0030087D">
        <w:rPr>
          <w:sz w:val="22"/>
          <w:szCs w:val="22"/>
        </w:rPr>
        <w:t>C.E</w:t>
      </w:r>
      <w:proofErr w:type="gramEnd"/>
      <w:r w:rsidR="009E1C9C" w:rsidRPr="0030087D">
        <w:rPr>
          <w:sz w:val="22"/>
          <w:szCs w:val="22"/>
        </w:rPr>
        <w:t>® approved live programs.</w:t>
      </w:r>
      <w:r w:rsidRPr="0030087D">
        <w:rPr>
          <w:sz w:val="22"/>
          <w:szCs w:val="22"/>
        </w:rPr>
        <w:t xml:space="preserve">  </w:t>
      </w:r>
      <w:r w:rsidR="009E1C9C" w:rsidRPr="0030087D">
        <w:rPr>
          <w:sz w:val="22"/>
          <w:szCs w:val="22"/>
        </w:rPr>
        <w:t>Determine the length of time it takes to listen or view the program then a</w:t>
      </w:r>
      <w:r w:rsidRPr="0030087D">
        <w:rPr>
          <w:sz w:val="22"/>
          <w:szCs w:val="22"/>
        </w:rPr>
        <w:t xml:space="preserve">dd one (1) minute per test question.  </w:t>
      </w:r>
    </w:p>
    <w:p w14:paraId="3F7C6A6F" w14:textId="77777777" w:rsidR="00CC0E64" w:rsidRPr="0030087D" w:rsidRDefault="00D05DE8" w:rsidP="0074430E">
      <w:pPr>
        <w:rPr>
          <w:sz w:val="22"/>
          <w:szCs w:val="22"/>
        </w:rPr>
      </w:pPr>
      <w:r w:rsidRPr="0030087D">
        <w:rPr>
          <w:sz w:val="22"/>
          <w:szCs w:val="22"/>
        </w:rPr>
        <w:t xml:space="preserve">Listening/viewing time </w:t>
      </w:r>
      <w:r w:rsidR="00CC0E64" w:rsidRPr="0030087D">
        <w:rPr>
          <w:sz w:val="22"/>
          <w:szCs w:val="22"/>
        </w:rPr>
        <w:t>+ 1 minute/question = contact hours rounded down to the nearest hour or half hour.</w:t>
      </w:r>
    </w:p>
    <w:p w14:paraId="230BEDE8" w14:textId="77777777" w:rsidR="00AA5A96" w:rsidRPr="0030087D" w:rsidRDefault="00AA5A96" w:rsidP="0074430E">
      <w:pPr>
        <w:rPr>
          <w:b/>
        </w:rPr>
      </w:pPr>
    </w:p>
    <w:p w14:paraId="1BB29EFF" w14:textId="193BDA1E" w:rsidR="00C9521D" w:rsidRPr="0030087D" w:rsidRDefault="006C28C3" w:rsidP="0074430E">
      <w:pPr>
        <w:pStyle w:val="Subtitle"/>
      </w:pPr>
      <w:bookmarkStart w:id="60" w:name="_Toc131606624"/>
      <w:r w:rsidRPr="0030087D">
        <w:t>Poster and Exhibit Exam Sessions</w:t>
      </w:r>
      <w:bookmarkEnd w:id="60"/>
    </w:p>
    <w:p w14:paraId="72128A55" w14:textId="24C30760" w:rsidR="00022394" w:rsidRDefault="0074430E" w:rsidP="0074430E">
      <w:pPr>
        <w:rPr>
          <w:sz w:val="22"/>
          <w:szCs w:val="22"/>
        </w:rPr>
      </w:pPr>
      <w:r>
        <w:rPr>
          <w:sz w:val="22"/>
          <w:szCs w:val="22"/>
        </w:rPr>
        <w:t>E</w:t>
      </w:r>
      <w:r w:rsidR="00022394">
        <w:rPr>
          <w:sz w:val="22"/>
          <w:szCs w:val="22"/>
        </w:rPr>
        <w:t xml:space="preserve">xhibitor </w:t>
      </w:r>
      <w:r w:rsidR="00A5108F">
        <w:rPr>
          <w:sz w:val="22"/>
          <w:szCs w:val="22"/>
        </w:rPr>
        <w:t xml:space="preserve">and poster </w:t>
      </w:r>
      <w:r w:rsidR="00022394">
        <w:rPr>
          <w:sz w:val="22"/>
          <w:szCs w:val="22"/>
        </w:rPr>
        <w:t>exams are not an acceptable</w:t>
      </w:r>
      <w:r w:rsidR="00A5108F">
        <w:rPr>
          <w:sz w:val="22"/>
          <w:szCs w:val="22"/>
        </w:rPr>
        <w:t xml:space="preserve"> offering for P.A.C.E.® credit.</w:t>
      </w:r>
      <w:r w:rsidR="00022394">
        <w:rPr>
          <w:sz w:val="22"/>
          <w:szCs w:val="22"/>
        </w:rPr>
        <w:t xml:space="preserve"> </w:t>
      </w:r>
    </w:p>
    <w:p w14:paraId="5B50F5AA" w14:textId="77777777" w:rsidR="00022394" w:rsidRDefault="00022394" w:rsidP="0074430E">
      <w:pPr>
        <w:rPr>
          <w:sz w:val="22"/>
          <w:szCs w:val="22"/>
        </w:rPr>
      </w:pPr>
    </w:p>
    <w:p w14:paraId="17AB14B7" w14:textId="0561F8FE" w:rsidR="00022394" w:rsidRPr="0030087D" w:rsidRDefault="00A5108F" w:rsidP="0074430E">
      <w:pPr>
        <w:rPr>
          <w:sz w:val="22"/>
          <w:szCs w:val="22"/>
        </w:rPr>
      </w:pPr>
      <w:r>
        <w:rPr>
          <w:sz w:val="22"/>
          <w:szCs w:val="22"/>
        </w:rPr>
        <w:t>However, c</w:t>
      </w:r>
      <w:r w:rsidR="00022394">
        <w:rPr>
          <w:sz w:val="22"/>
          <w:szCs w:val="22"/>
        </w:rPr>
        <w:t xml:space="preserve">redit for poster </w:t>
      </w:r>
      <w:r>
        <w:rPr>
          <w:sz w:val="22"/>
          <w:szCs w:val="22"/>
        </w:rPr>
        <w:t>presentations</w:t>
      </w:r>
      <w:r w:rsidR="00022394">
        <w:rPr>
          <w:sz w:val="22"/>
          <w:szCs w:val="22"/>
        </w:rPr>
        <w:t xml:space="preserve"> can be awarded</w:t>
      </w:r>
      <w:r>
        <w:rPr>
          <w:sz w:val="22"/>
          <w:szCs w:val="22"/>
        </w:rPr>
        <w:t xml:space="preserve">. Such sessions should follow </w:t>
      </w:r>
      <w:proofErr w:type="gramStart"/>
      <w:r>
        <w:rPr>
          <w:sz w:val="22"/>
          <w:szCs w:val="22"/>
        </w:rPr>
        <w:t>all of</w:t>
      </w:r>
      <w:proofErr w:type="gramEnd"/>
      <w:r>
        <w:rPr>
          <w:sz w:val="22"/>
          <w:szCs w:val="22"/>
        </w:rPr>
        <w:t xml:space="preserve"> the requirements for live presentations.  Consideration should be made to combine several poster presentations into one allotted timeframe to meet the minimum CE time requirements.</w:t>
      </w:r>
    </w:p>
    <w:p w14:paraId="05BC18D5" w14:textId="77777777" w:rsidR="00481ED7" w:rsidRPr="0030087D" w:rsidRDefault="00481ED7" w:rsidP="0074430E">
      <w:pPr>
        <w:rPr>
          <w:rFonts w:cs="Arial"/>
          <w:b/>
          <w:kern w:val="28"/>
          <w:sz w:val="22"/>
          <w:szCs w:val="22"/>
        </w:rPr>
      </w:pPr>
      <w:r w:rsidRPr="0030087D">
        <w:rPr>
          <w:sz w:val="22"/>
          <w:szCs w:val="22"/>
        </w:rPr>
        <w:br w:type="page"/>
      </w:r>
    </w:p>
    <w:p w14:paraId="1C11688A" w14:textId="77777777" w:rsidR="00CD145E" w:rsidRPr="0030087D" w:rsidRDefault="00CD145E" w:rsidP="0074430E">
      <w:pPr>
        <w:pStyle w:val="Title"/>
      </w:pPr>
      <w:bookmarkStart w:id="61" w:name="_Toc441661155"/>
      <w:bookmarkStart w:id="62" w:name="_Toc131606625"/>
      <w:r w:rsidRPr="0030087D">
        <w:lastRenderedPageBreak/>
        <w:t xml:space="preserve">Criteria for </w:t>
      </w:r>
      <w:r w:rsidR="00DA3173">
        <w:t>Self-study</w:t>
      </w:r>
      <w:r w:rsidRPr="0030087D">
        <w:t xml:space="preserve"> Materials</w:t>
      </w:r>
      <w:bookmarkEnd w:id="61"/>
      <w:bookmarkEnd w:id="62"/>
    </w:p>
    <w:p w14:paraId="62E442B5" w14:textId="77777777" w:rsidR="00CD145E" w:rsidRPr="0030087D" w:rsidRDefault="00CD145E" w:rsidP="0074430E">
      <w:pPr>
        <w:rPr>
          <w:sz w:val="22"/>
          <w:szCs w:val="22"/>
        </w:rPr>
      </w:pPr>
    </w:p>
    <w:p w14:paraId="69E00C04" w14:textId="77777777" w:rsidR="00CD145E" w:rsidRPr="0030087D" w:rsidRDefault="00CD145E" w:rsidP="0074430E">
      <w:pPr>
        <w:rPr>
          <w:sz w:val="22"/>
          <w:szCs w:val="22"/>
        </w:rPr>
      </w:pPr>
      <w:r w:rsidRPr="0030087D">
        <w:rPr>
          <w:sz w:val="22"/>
          <w:szCs w:val="22"/>
        </w:rPr>
        <w:t xml:space="preserve">Each </w:t>
      </w:r>
      <w:r w:rsidR="00DA3173">
        <w:rPr>
          <w:sz w:val="22"/>
          <w:szCs w:val="22"/>
        </w:rPr>
        <w:t>Self-study</w:t>
      </w:r>
      <w:r w:rsidRPr="0030087D">
        <w:rPr>
          <w:sz w:val="22"/>
          <w:szCs w:val="22"/>
        </w:rPr>
        <w:t xml:space="preserve"> package must be reviewed and approved by the P.A.C.E. ® Committee</w:t>
      </w:r>
      <w:r w:rsidRPr="00052D82">
        <w:rPr>
          <w:b/>
          <w:bCs/>
          <w:sz w:val="22"/>
          <w:szCs w:val="22"/>
        </w:rPr>
        <w:t xml:space="preserve"> before</w:t>
      </w:r>
      <w:r w:rsidRPr="0030087D">
        <w:rPr>
          <w:sz w:val="22"/>
          <w:szCs w:val="22"/>
        </w:rPr>
        <w:t xml:space="preserve"> it can be used for P.A.C.E. ® credit.  Each program must be thoroughly reviewed and “beta-tested” prior to submission to the P.A.C.E. ® committee. </w:t>
      </w:r>
    </w:p>
    <w:p w14:paraId="5339F5BB" w14:textId="77777777" w:rsidR="00CD145E" w:rsidRPr="0030087D" w:rsidRDefault="00CD145E" w:rsidP="0074430E">
      <w:pPr>
        <w:rPr>
          <w:sz w:val="22"/>
          <w:szCs w:val="22"/>
        </w:rPr>
      </w:pPr>
    </w:p>
    <w:p w14:paraId="7194DF92" w14:textId="77777777" w:rsidR="00CD145E" w:rsidRPr="0030087D" w:rsidRDefault="00CD145E" w:rsidP="0074430E">
      <w:pPr>
        <w:rPr>
          <w:sz w:val="22"/>
          <w:szCs w:val="22"/>
        </w:rPr>
      </w:pPr>
      <w:r w:rsidRPr="0030087D">
        <w:rPr>
          <w:sz w:val="22"/>
          <w:szCs w:val="22"/>
        </w:rPr>
        <w:t xml:space="preserve">If a provider chooses to let their </w:t>
      </w:r>
      <w:proofErr w:type="spellStart"/>
      <w:r w:rsidRPr="0030087D">
        <w:rPr>
          <w:sz w:val="22"/>
          <w:szCs w:val="22"/>
        </w:rPr>
        <w:t>Providership</w:t>
      </w:r>
      <w:proofErr w:type="spellEnd"/>
      <w:r w:rsidRPr="0030087D">
        <w:rPr>
          <w:sz w:val="22"/>
          <w:szCs w:val="22"/>
        </w:rPr>
        <w:t xml:space="preserve"> lapse, credits can no longer be awarded for </w:t>
      </w:r>
      <w:r w:rsidR="00DA3173">
        <w:rPr>
          <w:sz w:val="22"/>
          <w:szCs w:val="22"/>
        </w:rPr>
        <w:t>self-study</w:t>
      </w:r>
      <w:r w:rsidRPr="0030087D">
        <w:rPr>
          <w:sz w:val="22"/>
          <w:szCs w:val="22"/>
        </w:rPr>
        <w:t xml:space="preserve"> programming even if the course is not expired.</w:t>
      </w:r>
    </w:p>
    <w:p w14:paraId="7751DFAB" w14:textId="77777777" w:rsidR="00CD145E" w:rsidRPr="0030087D" w:rsidRDefault="00CD145E" w:rsidP="0074430E">
      <w:pPr>
        <w:rPr>
          <w:sz w:val="22"/>
          <w:szCs w:val="22"/>
        </w:rPr>
      </w:pPr>
    </w:p>
    <w:p w14:paraId="1AFE983D" w14:textId="33F55ADD" w:rsidR="002E014B" w:rsidRPr="002E014B" w:rsidRDefault="002E014B" w:rsidP="0074430E">
      <w:pPr>
        <w:rPr>
          <w:rFonts w:ascii="Calibri" w:hAnsi="Calibri"/>
          <w:b/>
          <w:sz w:val="22"/>
          <w:szCs w:val="22"/>
        </w:rPr>
      </w:pPr>
      <w:r w:rsidRPr="002E014B">
        <w:rPr>
          <w:b/>
          <w:bCs/>
          <w:sz w:val="22"/>
          <w:szCs w:val="22"/>
        </w:rPr>
        <w:t xml:space="preserve">A checklist for submission of self-studies </w:t>
      </w:r>
      <w:r w:rsidR="00A5108F">
        <w:rPr>
          <w:b/>
          <w:bCs/>
          <w:sz w:val="22"/>
          <w:szCs w:val="22"/>
        </w:rPr>
        <w:t>can be found on the P.A.C.E.® webpage at www.ascls.org/pace</w:t>
      </w:r>
      <w:r w:rsidRPr="002E014B">
        <w:rPr>
          <w:b/>
          <w:bCs/>
          <w:sz w:val="22"/>
          <w:szCs w:val="22"/>
        </w:rPr>
        <w:t xml:space="preserve"> and is required to accompany all self-study submissions.</w:t>
      </w:r>
    </w:p>
    <w:p w14:paraId="34230C0A" w14:textId="77777777" w:rsidR="00CD145E" w:rsidRPr="0030087D" w:rsidRDefault="00CD145E" w:rsidP="0074430E">
      <w:pPr>
        <w:rPr>
          <w:sz w:val="22"/>
          <w:szCs w:val="22"/>
        </w:rPr>
      </w:pPr>
    </w:p>
    <w:p w14:paraId="3F91B818" w14:textId="77777777" w:rsidR="00CD145E" w:rsidRPr="0030087D" w:rsidRDefault="00CD145E" w:rsidP="0074430E">
      <w:pPr>
        <w:rPr>
          <w:sz w:val="22"/>
          <w:szCs w:val="22"/>
        </w:rPr>
      </w:pPr>
      <w:r w:rsidRPr="0030087D">
        <w:rPr>
          <w:sz w:val="22"/>
          <w:szCs w:val="22"/>
        </w:rPr>
        <w:t xml:space="preserve">The P.A.C.E. ® Committee ultimately will determine if the number of contact hours to be awarded for completion of a </w:t>
      </w:r>
      <w:r w:rsidR="00DA3173">
        <w:rPr>
          <w:sz w:val="22"/>
          <w:szCs w:val="22"/>
        </w:rPr>
        <w:t>Self-study</w:t>
      </w:r>
      <w:r w:rsidRPr="0030087D">
        <w:rPr>
          <w:sz w:val="22"/>
          <w:szCs w:val="22"/>
        </w:rPr>
        <w:t xml:space="preserve"> item is appropriate. Providers must submit a suggested number of contact hours to be earned by participating in the </w:t>
      </w:r>
      <w:r w:rsidR="00DA3173">
        <w:rPr>
          <w:sz w:val="22"/>
          <w:szCs w:val="22"/>
        </w:rPr>
        <w:t>self-study</w:t>
      </w:r>
      <w:r w:rsidRPr="0030087D">
        <w:rPr>
          <w:sz w:val="22"/>
          <w:szCs w:val="22"/>
        </w:rPr>
        <w:t xml:space="preserve"> program.  Each item must take a minimum of thirty (30) minutes for a participant to complete.  </w:t>
      </w:r>
      <w:r w:rsidR="00DA3173">
        <w:rPr>
          <w:sz w:val="22"/>
          <w:szCs w:val="22"/>
        </w:rPr>
        <w:t>Self-study</w:t>
      </w:r>
      <w:r w:rsidRPr="0030087D">
        <w:rPr>
          <w:sz w:val="22"/>
          <w:szCs w:val="22"/>
        </w:rPr>
        <w:t xml:space="preserve"> programs must include an exam or other mechanism to evaluate whether the participant has achieved the learning objectives.  This can be estimated by “beta-testing” the product with 3-5 people who are similar in educational background to the expected participants.</w:t>
      </w:r>
    </w:p>
    <w:p w14:paraId="5450501A" w14:textId="77777777" w:rsidR="00D47B81" w:rsidRPr="0030087D" w:rsidRDefault="00D47B81" w:rsidP="0074430E">
      <w:pPr>
        <w:rPr>
          <w:sz w:val="22"/>
          <w:szCs w:val="22"/>
        </w:rPr>
      </w:pPr>
    </w:p>
    <w:p w14:paraId="281DD80D" w14:textId="77777777" w:rsidR="00F26069" w:rsidRPr="00F26069" w:rsidRDefault="00F26069" w:rsidP="0074430E">
      <w:pPr>
        <w:rPr>
          <w:rFonts w:ascii="Calibri" w:hAnsi="Calibri"/>
          <w:sz w:val="22"/>
          <w:szCs w:val="22"/>
        </w:rPr>
      </w:pPr>
      <w:r w:rsidRPr="00F26069">
        <w:rPr>
          <w:sz w:val="22"/>
          <w:szCs w:val="22"/>
        </w:rPr>
        <w:t xml:space="preserve">Self-study providers must </w:t>
      </w:r>
      <w:bookmarkStart w:id="63" w:name="_Hlk508273344"/>
      <w:r w:rsidRPr="00F26069">
        <w:rPr>
          <w:sz w:val="22"/>
          <w:szCs w:val="22"/>
        </w:rPr>
        <w:t>comply with U.S. Copyright laws. Content not owned by providers must have appropriate permissions obtained and noted in the materials.</w:t>
      </w:r>
      <w:bookmarkEnd w:id="63"/>
    </w:p>
    <w:p w14:paraId="1BF64610" w14:textId="77777777" w:rsidR="00F26069" w:rsidRPr="00F26069" w:rsidRDefault="00F26069" w:rsidP="0074430E">
      <w:pPr>
        <w:rPr>
          <w:sz w:val="22"/>
          <w:szCs w:val="22"/>
        </w:rPr>
      </w:pPr>
      <w:r w:rsidRPr="00F26069">
        <w:rPr>
          <w:sz w:val="22"/>
          <w:szCs w:val="22"/>
        </w:rPr>
        <w:t>Material must be properly cited.</w:t>
      </w:r>
    </w:p>
    <w:p w14:paraId="51EA9766" w14:textId="77777777" w:rsidR="00F26069" w:rsidRPr="00F26069" w:rsidRDefault="00F26069" w:rsidP="0074430E">
      <w:pPr>
        <w:rPr>
          <w:sz w:val="22"/>
          <w:szCs w:val="22"/>
        </w:rPr>
      </w:pPr>
      <w:r w:rsidRPr="00F26069">
        <w:rPr>
          <w:sz w:val="22"/>
          <w:szCs w:val="22"/>
        </w:rPr>
        <w:t>AMA format is recommended, but other formats are acceptable.</w:t>
      </w:r>
    </w:p>
    <w:p w14:paraId="2FBEF7C0" w14:textId="77777777" w:rsidR="00F26069" w:rsidRPr="00F26069" w:rsidRDefault="00F26069" w:rsidP="0074430E">
      <w:pPr>
        <w:rPr>
          <w:sz w:val="22"/>
          <w:szCs w:val="22"/>
        </w:rPr>
      </w:pPr>
      <w:r w:rsidRPr="00F26069">
        <w:rPr>
          <w:sz w:val="22"/>
          <w:szCs w:val="22"/>
        </w:rPr>
        <w:t xml:space="preserve">If the material is a textbook, textbook chapter, journal article or other content, it is presumed to be presented in its entirety. Editing the material and </w:t>
      </w:r>
      <w:proofErr w:type="gramStart"/>
      <w:r w:rsidRPr="00F26069">
        <w:rPr>
          <w:sz w:val="22"/>
          <w:szCs w:val="22"/>
        </w:rPr>
        <w:t>presenting</w:t>
      </w:r>
      <w:proofErr w:type="gramEnd"/>
      <w:r w:rsidRPr="00F26069">
        <w:rPr>
          <w:sz w:val="22"/>
          <w:szCs w:val="22"/>
        </w:rPr>
        <w:t xml:space="preserve"> as your own or in partial form is unacceptable. Making minor edits or alterations to complete works and presenting them in a way that obscures original ownership is not acceptable.</w:t>
      </w:r>
    </w:p>
    <w:p w14:paraId="4C335678" w14:textId="77777777" w:rsidR="00F26069" w:rsidRPr="00F26069" w:rsidRDefault="00F26069" w:rsidP="0074430E">
      <w:pPr>
        <w:rPr>
          <w:sz w:val="22"/>
          <w:szCs w:val="22"/>
        </w:rPr>
      </w:pPr>
      <w:r w:rsidRPr="00F26069">
        <w:rPr>
          <w:sz w:val="22"/>
          <w:szCs w:val="22"/>
        </w:rPr>
        <w:t>The material should be presented in its original form, in compliance with the intent of the author and/or publisher.</w:t>
      </w:r>
    </w:p>
    <w:p w14:paraId="68890BA3" w14:textId="77777777" w:rsidR="00F26069" w:rsidRPr="00F26069" w:rsidRDefault="00F26069" w:rsidP="0074430E">
      <w:pPr>
        <w:rPr>
          <w:sz w:val="22"/>
          <w:szCs w:val="22"/>
        </w:rPr>
      </w:pPr>
      <w:r w:rsidRPr="00F26069">
        <w:rPr>
          <w:sz w:val="22"/>
          <w:szCs w:val="22"/>
        </w:rPr>
        <w:t>Permission for use should be noted in the self-study.</w:t>
      </w:r>
    </w:p>
    <w:p w14:paraId="6C906872" w14:textId="77777777" w:rsidR="00F26069" w:rsidRPr="00F26069" w:rsidRDefault="00F26069" w:rsidP="0074430E">
      <w:pPr>
        <w:rPr>
          <w:sz w:val="22"/>
          <w:szCs w:val="22"/>
        </w:rPr>
      </w:pPr>
    </w:p>
    <w:p w14:paraId="7B03BD65" w14:textId="77777777" w:rsidR="00F26069" w:rsidRPr="00F26069" w:rsidRDefault="00F26069" w:rsidP="0074430E">
      <w:pPr>
        <w:rPr>
          <w:sz w:val="22"/>
          <w:szCs w:val="22"/>
        </w:rPr>
      </w:pPr>
      <w:r w:rsidRPr="00F26069">
        <w:rPr>
          <w:sz w:val="22"/>
          <w:szCs w:val="22"/>
        </w:rPr>
        <w:t>Self-studies should be reviewed by at least one subject matter expert prior to being sent to P.A.C.E. for review.</w:t>
      </w:r>
    </w:p>
    <w:p w14:paraId="5985BFC1" w14:textId="77777777" w:rsidR="00F26069" w:rsidRPr="00F26069" w:rsidRDefault="00F26069" w:rsidP="0074430E">
      <w:pPr>
        <w:rPr>
          <w:sz w:val="22"/>
          <w:szCs w:val="22"/>
        </w:rPr>
      </w:pPr>
      <w:r w:rsidRPr="00F26069">
        <w:rPr>
          <w:sz w:val="22"/>
          <w:szCs w:val="22"/>
        </w:rPr>
        <w:t xml:space="preserve">A subject matter expert is a person who has a deep knowledge of </w:t>
      </w:r>
      <w:proofErr w:type="gramStart"/>
      <w:r w:rsidRPr="00F26069">
        <w:rPr>
          <w:sz w:val="22"/>
          <w:szCs w:val="22"/>
        </w:rPr>
        <w:t>the</w:t>
      </w:r>
      <w:proofErr w:type="gramEnd"/>
      <w:r w:rsidRPr="00F26069">
        <w:rPr>
          <w:sz w:val="22"/>
          <w:szCs w:val="22"/>
        </w:rPr>
        <w:t xml:space="preserve"> </w:t>
      </w:r>
      <w:proofErr w:type="gramStart"/>
      <w:r w:rsidRPr="00F26069">
        <w:rPr>
          <w:sz w:val="22"/>
          <w:szCs w:val="22"/>
        </w:rPr>
        <w:t>particular topic</w:t>
      </w:r>
      <w:proofErr w:type="gramEnd"/>
      <w:r w:rsidRPr="00F26069">
        <w:rPr>
          <w:sz w:val="22"/>
          <w:szCs w:val="22"/>
        </w:rPr>
        <w:t xml:space="preserve"> or discipline.</w:t>
      </w:r>
    </w:p>
    <w:p w14:paraId="7B1A36E3" w14:textId="77777777" w:rsidR="00F26069" w:rsidRPr="00F26069" w:rsidRDefault="00F26069" w:rsidP="0074430E">
      <w:pPr>
        <w:rPr>
          <w:sz w:val="22"/>
          <w:szCs w:val="22"/>
        </w:rPr>
      </w:pPr>
      <w:r w:rsidRPr="00F26069">
        <w:rPr>
          <w:sz w:val="22"/>
          <w:szCs w:val="22"/>
        </w:rPr>
        <w:t xml:space="preserve">The author (including post-test question author) and reviewer cannot be the same person. </w:t>
      </w:r>
    </w:p>
    <w:p w14:paraId="37B89242" w14:textId="77777777" w:rsidR="00F26069" w:rsidRPr="00F26069" w:rsidRDefault="00F26069" w:rsidP="0074430E">
      <w:pPr>
        <w:rPr>
          <w:sz w:val="22"/>
          <w:szCs w:val="22"/>
        </w:rPr>
      </w:pPr>
    </w:p>
    <w:p w14:paraId="3ECFC81E" w14:textId="77777777" w:rsidR="00F26069" w:rsidRPr="00F26069" w:rsidRDefault="00F26069" w:rsidP="0074430E">
      <w:pPr>
        <w:rPr>
          <w:sz w:val="22"/>
          <w:szCs w:val="22"/>
        </w:rPr>
      </w:pPr>
      <w:r w:rsidRPr="00F26069">
        <w:rPr>
          <w:sz w:val="22"/>
          <w:szCs w:val="22"/>
        </w:rPr>
        <w:t>Authors should be prominently noted in the course materials, including those who are responsible for writing the post-test.</w:t>
      </w:r>
    </w:p>
    <w:p w14:paraId="443CEE15" w14:textId="77777777" w:rsidR="00CD145E" w:rsidRDefault="00CD145E" w:rsidP="0074430E">
      <w:pPr>
        <w:rPr>
          <w:sz w:val="22"/>
          <w:szCs w:val="22"/>
        </w:rPr>
      </w:pPr>
      <w:r w:rsidRPr="0030087D">
        <w:rPr>
          <w:sz w:val="22"/>
          <w:szCs w:val="22"/>
        </w:rPr>
        <w:br w:type="page"/>
      </w:r>
    </w:p>
    <w:p w14:paraId="3E670B7D" w14:textId="77777777" w:rsidR="0074430E" w:rsidRPr="0074430E" w:rsidRDefault="0074430E" w:rsidP="0074430E">
      <w:pPr>
        <w:pStyle w:val="Title"/>
      </w:pPr>
      <w:bookmarkStart w:id="64" w:name="_Toc441661153"/>
      <w:bookmarkStart w:id="65" w:name="_Toc131606626"/>
      <w:r w:rsidRPr="0074430E">
        <w:lastRenderedPageBreak/>
        <w:t>Tips for Better Multiple-Choice Questions</w:t>
      </w:r>
      <w:bookmarkEnd w:id="64"/>
      <w:bookmarkEnd w:id="65"/>
    </w:p>
    <w:p w14:paraId="1230A20A" w14:textId="77777777" w:rsidR="0074430E" w:rsidRPr="0030087D" w:rsidRDefault="0074430E" w:rsidP="0074430E">
      <w:pPr>
        <w:rPr>
          <w:b/>
          <w:bCs/>
          <w:sz w:val="22"/>
          <w:szCs w:val="22"/>
        </w:rPr>
      </w:pPr>
    </w:p>
    <w:p w14:paraId="6EC51520" w14:textId="77777777" w:rsidR="0074430E" w:rsidRDefault="0074430E" w:rsidP="0074430E">
      <w:pPr>
        <w:rPr>
          <w:szCs w:val="24"/>
        </w:rPr>
      </w:pPr>
      <w:r w:rsidRPr="00571A20">
        <w:rPr>
          <w:szCs w:val="24"/>
        </w:rPr>
        <w:t xml:space="preserve">The multiple-choice item consists of two parts: (a) the </w:t>
      </w:r>
      <w:r w:rsidRPr="00571A20">
        <w:rPr>
          <w:szCs w:val="24"/>
          <w:highlight w:val="yellow"/>
        </w:rPr>
        <w:t>stem</w:t>
      </w:r>
      <w:r w:rsidRPr="00571A20">
        <w:rPr>
          <w:szCs w:val="24"/>
        </w:rPr>
        <w:t xml:space="preserve">, which identifies the question or problem and (b) the </w:t>
      </w:r>
      <w:r w:rsidRPr="00571A20">
        <w:rPr>
          <w:szCs w:val="24"/>
          <w:highlight w:val="cyan"/>
        </w:rPr>
        <w:t>response alternatives</w:t>
      </w:r>
      <w:r w:rsidRPr="00571A20">
        <w:rPr>
          <w:szCs w:val="24"/>
        </w:rPr>
        <w:t xml:space="preserve">. Learners are asked to select the one alternative that best completes the statement or answers the question. </w:t>
      </w:r>
    </w:p>
    <w:p w14:paraId="19C84F02" w14:textId="77777777" w:rsidR="0074430E" w:rsidRDefault="0074430E" w:rsidP="0074430E">
      <w:pPr>
        <w:rPr>
          <w:szCs w:val="24"/>
        </w:rPr>
      </w:pPr>
    </w:p>
    <w:p w14:paraId="348BC63C" w14:textId="77777777" w:rsidR="0074430E" w:rsidRPr="00571A20" w:rsidRDefault="0074430E" w:rsidP="0074430E">
      <w:pPr>
        <w:rPr>
          <w:szCs w:val="24"/>
        </w:rPr>
      </w:pPr>
      <w:r w:rsidRPr="00571A20">
        <w:rPr>
          <w:szCs w:val="24"/>
        </w:rPr>
        <w:t>For example:</w:t>
      </w:r>
    </w:p>
    <w:p w14:paraId="7140C2B6" w14:textId="77777777" w:rsidR="0074430E" w:rsidRPr="00571A20" w:rsidRDefault="0074430E" w:rsidP="0074430E">
      <w:pPr>
        <w:rPr>
          <w:szCs w:val="24"/>
        </w:rPr>
      </w:pPr>
      <w:r w:rsidRPr="00571A20">
        <w:rPr>
          <w:szCs w:val="24"/>
          <w:highlight w:val="yellow"/>
        </w:rPr>
        <w:t>Item Stem</w:t>
      </w:r>
      <w:r w:rsidRPr="00571A20">
        <w:rPr>
          <w:szCs w:val="24"/>
        </w:rPr>
        <w:t>: Which of the following is a chemical change?</w:t>
      </w:r>
    </w:p>
    <w:p w14:paraId="5C7AB4EE" w14:textId="77777777" w:rsidR="0074430E" w:rsidRPr="00571A20" w:rsidRDefault="0074430E" w:rsidP="0074430E">
      <w:pPr>
        <w:rPr>
          <w:szCs w:val="24"/>
        </w:rPr>
      </w:pPr>
      <w:r w:rsidRPr="00571A20">
        <w:rPr>
          <w:szCs w:val="24"/>
          <w:highlight w:val="cyan"/>
        </w:rPr>
        <w:t>Response Alternatives:</w:t>
      </w:r>
      <w:r w:rsidRPr="00571A20">
        <w:rPr>
          <w:szCs w:val="24"/>
        </w:rPr>
        <w:tab/>
      </w:r>
    </w:p>
    <w:p w14:paraId="6A7BEF31" w14:textId="77777777" w:rsidR="0074430E" w:rsidRPr="00571A20" w:rsidRDefault="0074430E" w:rsidP="0074430E">
      <w:pPr>
        <w:rPr>
          <w:szCs w:val="24"/>
        </w:rPr>
      </w:pPr>
      <w:r w:rsidRPr="00571A20">
        <w:rPr>
          <w:szCs w:val="24"/>
        </w:rPr>
        <w:t>Evaporation of alcohol</w:t>
      </w:r>
    </w:p>
    <w:p w14:paraId="2F9417BF" w14:textId="77777777" w:rsidR="0074430E" w:rsidRPr="00571A20" w:rsidRDefault="0074430E" w:rsidP="0074430E">
      <w:pPr>
        <w:rPr>
          <w:szCs w:val="24"/>
        </w:rPr>
      </w:pPr>
      <w:r w:rsidRPr="00571A20">
        <w:rPr>
          <w:szCs w:val="24"/>
        </w:rPr>
        <w:t>Freezing of water</w:t>
      </w:r>
    </w:p>
    <w:p w14:paraId="5F5FD845" w14:textId="77777777" w:rsidR="0074430E" w:rsidRPr="00571A20" w:rsidRDefault="0074430E" w:rsidP="0074430E">
      <w:pPr>
        <w:rPr>
          <w:szCs w:val="24"/>
        </w:rPr>
      </w:pPr>
      <w:r w:rsidRPr="00571A20">
        <w:rPr>
          <w:szCs w:val="24"/>
        </w:rPr>
        <w:t>Burning of oil*</w:t>
      </w:r>
    </w:p>
    <w:p w14:paraId="7AF8BFC1" w14:textId="77777777" w:rsidR="0074430E" w:rsidRPr="00571A20" w:rsidRDefault="0074430E" w:rsidP="0074430E">
      <w:pPr>
        <w:rPr>
          <w:szCs w:val="24"/>
        </w:rPr>
      </w:pPr>
      <w:r w:rsidRPr="00571A20">
        <w:rPr>
          <w:szCs w:val="24"/>
        </w:rPr>
        <w:t>Melting of wax</w:t>
      </w:r>
    </w:p>
    <w:p w14:paraId="33E15683" w14:textId="77777777" w:rsidR="0074430E" w:rsidRDefault="0074430E" w:rsidP="0074430E">
      <w:pPr>
        <w:rPr>
          <w:b/>
          <w:bCs/>
          <w:sz w:val="22"/>
          <w:szCs w:val="22"/>
        </w:rPr>
      </w:pPr>
    </w:p>
    <w:p w14:paraId="66C09BC1" w14:textId="77777777" w:rsidR="0074430E" w:rsidRPr="0030087D" w:rsidRDefault="0074430E" w:rsidP="0074430E">
      <w:pPr>
        <w:rPr>
          <w:b/>
          <w:bCs/>
          <w:sz w:val="22"/>
          <w:szCs w:val="22"/>
        </w:rPr>
      </w:pPr>
      <w:r w:rsidRPr="0030087D">
        <w:rPr>
          <w:b/>
          <w:bCs/>
          <w:sz w:val="22"/>
          <w:szCs w:val="22"/>
        </w:rPr>
        <w:t>Dos and Don’ts</w:t>
      </w:r>
    </w:p>
    <w:p w14:paraId="062435DA" w14:textId="77777777" w:rsidR="0074430E" w:rsidRPr="0074430E" w:rsidRDefault="0074430E" w:rsidP="0074430E">
      <w:pPr>
        <w:pStyle w:val="ListParagraph"/>
        <w:numPr>
          <w:ilvl w:val="0"/>
          <w:numId w:val="9"/>
        </w:numPr>
        <w:rPr>
          <w:sz w:val="22"/>
          <w:szCs w:val="22"/>
        </w:rPr>
      </w:pPr>
      <w:r w:rsidRPr="0074430E">
        <w:rPr>
          <w:sz w:val="22"/>
          <w:szCs w:val="22"/>
        </w:rPr>
        <w:t xml:space="preserve">Don’t use a multiple-choice question when there are limited distractors. </w:t>
      </w:r>
    </w:p>
    <w:p w14:paraId="36328D8A" w14:textId="77777777" w:rsidR="0074430E" w:rsidRPr="0074430E" w:rsidRDefault="0074430E" w:rsidP="0074430E">
      <w:pPr>
        <w:pStyle w:val="ListParagraph"/>
        <w:numPr>
          <w:ilvl w:val="0"/>
          <w:numId w:val="9"/>
        </w:numPr>
        <w:rPr>
          <w:sz w:val="22"/>
          <w:szCs w:val="22"/>
        </w:rPr>
      </w:pPr>
      <w:r w:rsidRPr="0074430E">
        <w:rPr>
          <w:sz w:val="22"/>
          <w:szCs w:val="22"/>
        </w:rPr>
        <w:t xml:space="preserve">Use True/False, but do not make the entire posttest True/False </w:t>
      </w:r>
      <w:proofErr w:type="gramStart"/>
      <w:r w:rsidRPr="0074430E">
        <w:rPr>
          <w:sz w:val="22"/>
          <w:szCs w:val="22"/>
        </w:rPr>
        <w:t>questions</w:t>
      </w:r>
      <w:proofErr w:type="gramEnd"/>
    </w:p>
    <w:p w14:paraId="4C6CBA74" w14:textId="77777777" w:rsidR="0074430E" w:rsidRPr="0074430E" w:rsidRDefault="0074430E" w:rsidP="0074430E">
      <w:pPr>
        <w:pStyle w:val="ListParagraph"/>
        <w:numPr>
          <w:ilvl w:val="0"/>
          <w:numId w:val="9"/>
        </w:numPr>
        <w:rPr>
          <w:sz w:val="22"/>
          <w:szCs w:val="22"/>
        </w:rPr>
      </w:pPr>
      <w:r w:rsidRPr="0074430E">
        <w:rPr>
          <w:sz w:val="22"/>
          <w:szCs w:val="22"/>
        </w:rPr>
        <w:t>Use a question format “Which of the following is the chemical used to …?”</w:t>
      </w:r>
    </w:p>
    <w:p w14:paraId="0239CD62" w14:textId="77777777" w:rsidR="0074430E" w:rsidRPr="0074430E" w:rsidRDefault="0074430E" w:rsidP="0074430E">
      <w:pPr>
        <w:pStyle w:val="ListParagraph"/>
        <w:numPr>
          <w:ilvl w:val="0"/>
          <w:numId w:val="9"/>
        </w:numPr>
        <w:rPr>
          <w:sz w:val="22"/>
          <w:szCs w:val="22"/>
        </w:rPr>
      </w:pPr>
      <w:r w:rsidRPr="0074430E">
        <w:rPr>
          <w:sz w:val="22"/>
          <w:szCs w:val="22"/>
        </w:rPr>
        <w:t>Use reasonable distractors even if you only have three options in your test question.</w:t>
      </w:r>
    </w:p>
    <w:p w14:paraId="7E88E8E3" w14:textId="77777777" w:rsidR="0074430E" w:rsidRPr="0074430E" w:rsidRDefault="0074430E" w:rsidP="0074430E">
      <w:pPr>
        <w:pStyle w:val="ListParagraph"/>
        <w:numPr>
          <w:ilvl w:val="0"/>
          <w:numId w:val="9"/>
        </w:numPr>
        <w:rPr>
          <w:sz w:val="22"/>
          <w:szCs w:val="22"/>
        </w:rPr>
      </w:pPr>
      <w:r w:rsidRPr="0074430E">
        <w:rPr>
          <w:sz w:val="22"/>
          <w:szCs w:val="22"/>
        </w:rPr>
        <w:t>Make options the same length.</w:t>
      </w:r>
    </w:p>
    <w:p w14:paraId="655B46D3" w14:textId="77777777" w:rsidR="0074430E" w:rsidRPr="0074430E" w:rsidRDefault="0074430E" w:rsidP="0074430E">
      <w:pPr>
        <w:pStyle w:val="ListParagraph"/>
        <w:numPr>
          <w:ilvl w:val="0"/>
          <w:numId w:val="9"/>
        </w:numPr>
        <w:rPr>
          <w:sz w:val="22"/>
          <w:szCs w:val="22"/>
        </w:rPr>
      </w:pPr>
      <w:r w:rsidRPr="0074430E">
        <w:rPr>
          <w:sz w:val="22"/>
          <w:szCs w:val="22"/>
        </w:rPr>
        <w:t xml:space="preserve">Use only one correct option. </w:t>
      </w:r>
    </w:p>
    <w:p w14:paraId="79B8EEE1" w14:textId="77777777" w:rsidR="0074430E" w:rsidRPr="0074430E" w:rsidRDefault="0074430E" w:rsidP="0074430E">
      <w:pPr>
        <w:pStyle w:val="ListParagraph"/>
        <w:numPr>
          <w:ilvl w:val="0"/>
          <w:numId w:val="9"/>
        </w:numPr>
        <w:rPr>
          <w:sz w:val="22"/>
          <w:szCs w:val="22"/>
        </w:rPr>
      </w:pPr>
      <w:r w:rsidRPr="0074430E">
        <w:rPr>
          <w:sz w:val="22"/>
          <w:szCs w:val="22"/>
        </w:rPr>
        <w:t>Use correct grammar.</w:t>
      </w:r>
    </w:p>
    <w:p w14:paraId="46B132F6" w14:textId="77777777" w:rsidR="0074430E" w:rsidRPr="0074430E" w:rsidRDefault="0074430E" w:rsidP="0074430E">
      <w:pPr>
        <w:pStyle w:val="ListParagraph"/>
        <w:numPr>
          <w:ilvl w:val="0"/>
          <w:numId w:val="9"/>
        </w:numPr>
        <w:rPr>
          <w:sz w:val="22"/>
          <w:szCs w:val="22"/>
        </w:rPr>
      </w:pPr>
      <w:r w:rsidRPr="0074430E">
        <w:rPr>
          <w:sz w:val="22"/>
          <w:szCs w:val="22"/>
        </w:rPr>
        <w:t xml:space="preserve">Avoid the following:  only, always, never, negative questions, nonsense answers, </w:t>
      </w:r>
      <w:proofErr w:type="gramStart"/>
      <w:r w:rsidRPr="0074430E">
        <w:rPr>
          <w:sz w:val="22"/>
          <w:szCs w:val="22"/>
        </w:rPr>
        <w:t>all of</w:t>
      </w:r>
      <w:proofErr w:type="gramEnd"/>
      <w:r w:rsidRPr="0074430E">
        <w:rPr>
          <w:sz w:val="22"/>
          <w:szCs w:val="22"/>
        </w:rPr>
        <w:t xml:space="preserve"> the above, and none of the above.</w:t>
      </w:r>
    </w:p>
    <w:p w14:paraId="16FCDFB6" w14:textId="77777777" w:rsidR="0074430E" w:rsidRDefault="0074430E" w:rsidP="0074430E">
      <w:pPr>
        <w:rPr>
          <w:sz w:val="22"/>
          <w:szCs w:val="22"/>
        </w:rPr>
      </w:pPr>
      <w:r>
        <w:rPr>
          <w:sz w:val="22"/>
          <w:szCs w:val="22"/>
        </w:rPr>
        <w:br w:type="page"/>
      </w:r>
    </w:p>
    <w:p w14:paraId="70866488" w14:textId="77777777" w:rsidR="00C01175" w:rsidRPr="0030087D" w:rsidRDefault="00DD0D46" w:rsidP="0074430E">
      <w:pPr>
        <w:pStyle w:val="Title"/>
      </w:pPr>
      <w:bookmarkStart w:id="66" w:name="_Toc441661156"/>
      <w:bookmarkStart w:id="67" w:name="_Toc131606627"/>
      <w:r w:rsidRPr="0030087D">
        <w:lastRenderedPageBreak/>
        <w:t>S</w:t>
      </w:r>
      <w:r w:rsidR="003026BC" w:rsidRPr="0030087D">
        <w:t xml:space="preserve">peaker </w:t>
      </w:r>
      <w:r w:rsidR="00F8570F" w:rsidRPr="0030087D">
        <w:t xml:space="preserve">and Author </w:t>
      </w:r>
      <w:r w:rsidR="003026BC" w:rsidRPr="0030087D">
        <w:t>Qualifications</w:t>
      </w:r>
      <w:r w:rsidR="00F8570F" w:rsidRPr="0030087D">
        <w:t xml:space="preserve"> for All Programming</w:t>
      </w:r>
      <w:bookmarkEnd w:id="66"/>
      <w:bookmarkEnd w:id="67"/>
    </w:p>
    <w:p w14:paraId="6ECBAB7E" w14:textId="77777777" w:rsidR="00471076" w:rsidRDefault="00471076" w:rsidP="0074430E">
      <w:pPr>
        <w:rPr>
          <w:sz w:val="22"/>
          <w:szCs w:val="22"/>
        </w:rPr>
      </w:pPr>
    </w:p>
    <w:p w14:paraId="167EE4CE" w14:textId="6DA19451" w:rsidR="00DD0D46" w:rsidRPr="0030087D" w:rsidRDefault="00DD0D46" w:rsidP="0074430E">
      <w:pPr>
        <w:rPr>
          <w:sz w:val="22"/>
          <w:szCs w:val="22"/>
        </w:rPr>
      </w:pPr>
      <w:r w:rsidRPr="0030087D">
        <w:rPr>
          <w:sz w:val="22"/>
          <w:szCs w:val="22"/>
        </w:rPr>
        <w:t xml:space="preserve">Speakers should have a background and the experience necessary to teach the subject.  Extensive CVs are not needed for documentation of speaker qualifications.  Listing the speaker’s academic credentials or job title is often sufficient to document that the speaker is qualified to present the program. </w:t>
      </w:r>
    </w:p>
    <w:p w14:paraId="1D1C7932" w14:textId="77777777" w:rsidR="00DD0D46" w:rsidRPr="0030087D" w:rsidRDefault="00DD0D46" w:rsidP="0074430E"/>
    <w:p w14:paraId="68623C24" w14:textId="77777777" w:rsidR="00DD0D46" w:rsidRPr="0030087D" w:rsidRDefault="00DD0D46" w:rsidP="0074430E">
      <w:pPr>
        <w:pStyle w:val="Title"/>
      </w:pPr>
      <w:bookmarkStart w:id="68" w:name="_Toc441661157"/>
      <w:bookmarkStart w:id="69" w:name="_Toc131606628"/>
      <w:r w:rsidRPr="0030087D">
        <w:t>D</w:t>
      </w:r>
      <w:r w:rsidR="003026BC" w:rsidRPr="0030087D">
        <w:t>etermining Level of Instruction</w:t>
      </w:r>
      <w:bookmarkEnd w:id="68"/>
      <w:bookmarkEnd w:id="69"/>
    </w:p>
    <w:p w14:paraId="1BAA2E23" w14:textId="77777777" w:rsidR="00C01175" w:rsidRPr="0030087D" w:rsidRDefault="00C01175" w:rsidP="0074430E">
      <w:pPr>
        <w:rPr>
          <w:b/>
        </w:rPr>
      </w:pPr>
    </w:p>
    <w:p w14:paraId="6AB8AE42" w14:textId="77777777" w:rsidR="00DD0D46" w:rsidRPr="0030087D" w:rsidRDefault="00DD0D46" w:rsidP="0074430E">
      <w:pPr>
        <w:rPr>
          <w:sz w:val="22"/>
          <w:szCs w:val="22"/>
        </w:rPr>
      </w:pPr>
      <w:r w:rsidRPr="0030087D">
        <w:rPr>
          <w:sz w:val="22"/>
          <w:szCs w:val="22"/>
        </w:rPr>
        <w:t>The flyer or brochure is to include the level of instruct</w:t>
      </w:r>
      <w:r w:rsidR="00983F12" w:rsidRPr="0030087D">
        <w:rPr>
          <w:sz w:val="22"/>
          <w:szCs w:val="22"/>
        </w:rPr>
        <w:t>io</w:t>
      </w:r>
      <w:r w:rsidR="00A62899" w:rsidRPr="0030087D">
        <w:rPr>
          <w:sz w:val="22"/>
          <w:szCs w:val="22"/>
        </w:rPr>
        <w:t>n for the program.  This assists</w:t>
      </w:r>
      <w:r w:rsidRPr="0030087D">
        <w:rPr>
          <w:sz w:val="22"/>
          <w:szCs w:val="22"/>
        </w:rPr>
        <w:t xml:space="preserve"> the potential attendee determine if the program will be suitable for their level of experience with the subject.</w:t>
      </w:r>
    </w:p>
    <w:p w14:paraId="4A0206FF" w14:textId="77777777" w:rsidR="00C01175" w:rsidRPr="0030087D" w:rsidRDefault="00C01175" w:rsidP="0074430E">
      <w:pPr>
        <w:rPr>
          <w:sz w:val="22"/>
          <w:szCs w:val="22"/>
        </w:rPr>
      </w:pPr>
    </w:p>
    <w:p w14:paraId="4AD3497D" w14:textId="77777777" w:rsidR="00DD0D46" w:rsidRPr="0030087D" w:rsidRDefault="00DD0D46" w:rsidP="0074430E">
      <w:pPr>
        <w:rPr>
          <w:sz w:val="22"/>
          <w:szCs w:val="22"/>
        </w:rPr>
      </w:pPr>
      <w:r w:rsidRPr="0030087D">
        <w:rPr>
          <w:b/>
          <w:sz w:val="22"/>
          <w:szCs w:val="22"/>
        </w:rPr>
        <w:t>Basic:</w:t>
      </w:r>
      <w:r w:rsidRPr="0030087D">
        <w:rPr>
          <w:sz w:val="22"/>
          <w:szCs w:val="22"/>
        </w:rPr>
        <w:t xml:space="preserve"> </w:t>
      </w:r>
      <w:r w:rsidRPr="0030087D">
        <w:rPr>
          <w:sz w:val="22"/>
          <w:szCs w:val="22"/>
        </w:rPr>
        <w:tab/>
      </w:r>
      <w:r w:rsidRPr="0030087D">
        <w:rPr>
          <w:sz w:val="22"/>
          <w:szCs w:val="22"/>
        </w:rPr>
        <w:tab/>
        <w:t>Entry level; no prior knowledge of subject necessary</w:t>
      </w:r>
    </w:p>
    <w:p w14:paraId="26B72CFC" w14:textId="77777777" w:rsidR="00DD0D46" w:rsidRPr="0030087D" w:rsidRDefault="00DD0D46" w:rsidP="0074430E">
      <w:pPr>
        <w:rPr>
          <w:sz w:val="22"/>
          <w:szCs w:val="22"/>
        </w:rPr>
      </w:pPr>
    </w:p>
    <w:p w14:paraId="5C457A97" w14:textId="77777777" w:rsidR="00DD0D46" w:rsidRPr="0030087D" w:rsidRDefault="00DD0D46" w:rsidP="0074430E">
      <w:pPr>
        <w:rPr>
          <w:sz w:val="22"/>
          <w:szCs w:val="22"/>
        </w:rPr>
      </w:pPr>
      <w:r w:rsidRPr="0030087D">
        <w:rPr>
          <w:b/>
          <w:sz w:val="22"/>
          <w:szCs w:val="22"/>
        </w:rPr>
        <w:t>Intermediate:</w:t>
      </w:r>
      <w:r w:rsidRPr="0030087D">
        <w:rPr>
          <w:sz w:val="22"/>
          <w:szCs w:val="22"/>
        </w:rPr>
        <w:t xml:space="preserve"> </w:t>
      </w:r>
      <w:r w:rsidRPr="0030087D">
        <w:rPr>
          <w:sz w:val="22"/>
          <w:szCs w:val="22"/>
        </w:rPr>
        <w:tab/>
        <w:t xml:space="preserve">Refresher course; some basic knowledge required; for the </w:t>
      </w:r>
      <w:r w:rsidRPr="0030087D">
        <w:rPr>
          <w:sz w:val="22"/>
          <w:szCs w:val="22"/>
        </w:rPr>
        <w:tab/>
      </w:r>
      <w:r w:rsidRPr="0030087D">
        <w:rPr>
          <w:sz w:val="22"/>
          <w:szCs w:val="22"/>
        </w:rPr>
        <w:tab/>
      </w:r>
      <w:r w:rsidRPr="0030087D">
        <w:rPr>
          <w:sz w:val="22"/>
          <w:szCs w:val="22"/>
        </w:rPr>
        <w:tab/>
      </w:r>
      <w:r w:rsidRPr="0030087D">
        <w:rPr>
          <w:sz w:val="22"/>
          <w:szCs w:val="22"/>
        </w:rPr>
        <w:tab/>
      </w:r>
      <w:r w:rsidRPr="0030087D">
        <w:rPr>
          <w:sz w:val="22"/>
          <w:szCs w:val="22"/>
        </w:rPr>
        <w:tab/>
      </w:r>
      <w:r w:rsidR="00C9521D" w:rsidRPr="0030087D">
        <w:rPr>
          <w:sz w:val="22"/>
          <w:szCs w:val="22"/>
        </w:rPr>
        <w:tab/>
      </w:r>
      <w:r w:rsidRPr="0030087D">
        <w:rPr>
          <w:sz w:val="22"/>
          <w:szCs w:val="22"/>
        </w:rPr>
        <w:t>experienced staff technologist with some years of experience</w:t>
      </w:r>
    </w:p>
    <w:p w14:paraId="707CD1C9" w14:textId="77777777" w:rsidR="00DD0D46" w:rsidRPr="0030087D" w:rsidRDefault="00DD0D46" w:rsidP="0074430E">
      <w:pPr>
        <w:rPr>
          <w:sz w:val="22"/>
          <w:szCs w:val="22"/>
        </w:rPr>
      </w:pPr>
    </w:p>
    <w:p w14:paraId="7F89118A" w14:textId="77777777" w:rsidR="00DD0D46" w:rsidRPr="0030087D" w:rsidRDefault="00DD0D46" w:rsidP="0074430E">
      <w:pPr>
        <w:rPr>
          <w:sz w:val="22"/>
          <w:szCs w:val="22"/>
        </w:rPr>
      </w:pPr>
      <w:r w:rsidRPr="0030087D">
        <w:rPr>
          <w:b/>
          <w:sz w:val="22"/>
          <w:szCs w:val="22"/>
        </w:rPr>
        <w:t>Advanced:</w:t>
      </w:r>
      <w:r w:rsidRPr="0030087D">
        <w:rPr>
          <w:sz w:val="22"/>
          <w:szCs w:val="22"/>
        </w:rPr>
        <w:tab/>
      </w:r>
      <w:r w:rsidRPr="0030087D">
        <w:rPr>
          <w:sz w:val="22"/>
          <w:szCs w:val="22"/>
        </w:rPr>
        <w:tab/>
        <w:t xml:space="preserve">Highly technical; for those with current skills/knowledge and </w:t>
      </w:r>
      <w:r w:rsidRPr="0030087D">
        <w:rPr>
          <w:sz w:val="22"/>
          <w:szCs w:val="22"/>
        </w:rPr>
        <w:tab/>
      </w:r>
      <w:r w:rsidRPr="0030087D">
        <w:rPr>
          <w:sz w:val="22"/>
          <w:szCs w:val="22"/>
        </w:rPr>
        <w:tab/>
      </w:r>
      <w:r w:rsidRPr="0030087D">
        <w:rPr>
          <w:sz w:val="22"/>
          <w:szCs w:val="22"/>
        </w:rPr>
        <w:tab/>
      </w:r>
      <w:r w:rsidRPr="0030087D">
        <w:rPr>
          <w:sz w:val="22"/>
          <w:szCs w:val="22"/>
        </w:rPr>
        <w:tab/>
      </w:r>
      <w:r w:rsidR="00C9521D" w:rsidRPr="0030087D">
        <w:rPr>
          <w:sz w:val="22"/>
          <w:szCs w:val="22"/>
        </w:rPr>
        <w:tab/>
      </w:r>
      <w:r w:rsidRPr="0030087D">
        <w:rPr>
          <w:sz w:val="22"/>
          <w:szCs w:val="22"/>
        </w:rPr>
        <w:t>extensive experience in a specialty area</w:t>
      </w:r>
    </w:p>
    <w:p w14:paraId="4872CF59" w14:textId="77777777" w:rsidR="00D05DE8" w:rsidRPr="0030087D" w:rsidRDefault="00D05DE8" w:rsidP="0074430E">
      <w:pPr>
        <w:rPr>
          <w:sz w:val="22"/>
          <w:szCs w:val="22"/>
        </w:rPr>
      </w:pPr>
    </w:p>
    <w:p w14:paraId="778958AE" w14:textId="77777777" w:rsidR="00D05DE8" w:rsidRPr="0030087D" w:rsidRDefault="00D05DE8" w:rsidP="0074430E">
      <w:pPr>
        <w:rPr>
          <w:sz w:val="22"/>
          <w:szCs w:val="22"/>
        </w:rPr>
      </w:pPr>
      <w:r w:rsidRPr="0030087D">
        <w:rPr>
          <w:sz w:val="22"/>
          <w:szCs w:val="22"/>
        </w:rPr>
        <w:t xml:space="preserve">Note: when determining </w:t>
      </w:r>
      <w:proofErr w:type="gramStart"/>
      <w:r w:rsidRPr="0030087D">
        <w:rPr>
          <w:sz w:val="22"/>
          <w:szCs w:val="22"/>
        </w:rPr>
        <w:t>level</w:t>
      </w:r>
      <w:proofErr w:type="gramEnd"/>
      <w:r w:rsidRPr="0030087D">
        <w:rPr>
          <w:sz w:val="22"/>
          <w:szCs w:val="22"/>
        </w:rPr>
        <w:t xml:space="preserve"> of instruction, it is important to consider your target audience. </w:t>
      </w:r>
    </w:p>
    <w:p w14:paraId="6B1BF2C2" w14:textId="77777777" w:rsidR="00481ED7" w:rsidRPr="0030087D" w:rsidRDefault="00481ED7" w:rsidP="0074430E">
      <w:r w:rsidRPr="0030087D">
        <w:br w:type="page"/>
      </w:r>
    </w:p>
    <w:p w14:paraId="2A3CFDE1" w14:textId="77777777" w:rsidR="00C01175" w:rsidRDefault="00DD0D46" w:rsidP="0074430E">
      <w:pPr>
        <w:pStyle w:val="Title"/>
      </w:pPr>
      <w:bookmarkStart w:id="70" w:name="_Toc441661158"/>
      <w:bookmarkStart w:id="71" w:name="_Toc131606629"/>
      <w:r w:rsidRPr="0030087D">
        <w:lastRenderedPageBreak/>
        <w:t>Writing Measurable Learning Objectives</w:t>
      </w:r>
      <w:bookmarkEnd w:id="70"/>
      <w:bookmarkEnd w:id="71"/>
    </w:p>
    <w:p w14:paraId="0455867D" w14:textId="77777777" w:rsidR="0074430E" w:rsidRDefault="0074430E" w:rsidP="0074430E">
      <w:pPr>
        <w:rPr>
          <w:sz w:val="22"/>
          <w:szCs w:val="22"/>
        </w:rPr>
      </w:pPr>
    </w:p>
    <w:p w14:paraId="00E46EE5" w14:textId="57B98CA5" w:rsidR="0055517B" w:rsidRPr="0055517B" w:rsidRDefault="0055517B" w:rsidP="0074430E">
      <w:pPr>
        <w:rPr>
          <w:sz w:val="22"/>
          <w:szCs w:val="22"/>
        </w:rPr>
      </w:pPr>
      <w:r w:rsidRPr="0055517B">
        <w:rPr>
          <w:sz w:val="22"/>
          <w:szCs w:val="22"/>
        </w:rPr>
        <w:t xml:space="preserve">The program objectives should be made available to participants in at least one of the following manners: </w:t>
      </w:r>
    </w:p>
    <w:p w14:paraId="567EE59C" w14:textId="621AB143" w:rsidR="0055517B" w:rsidRPr="0074430E" w:rsidRDefault="0055517B" w:rsidP="0074430E">
      <w:pPr>
        <w:pStyle w:val="ListParagraph"/>
        <w:numPr>
          <w:ilvl w:val="0"/>
          <w:numId w:val="10"/>
        </w:numPr>
        <w:rPr>
          <w:sz w:val="22"/>
          <w:szCs w:val="22"/>
        </w:rPr>
      </w:pPr>
      <w:r w:rsidRPr="0074430E">
        <w:rPr>
          <w:sz w:val="22"/>
          <w:szCs w:val="22"/>
        </w:rPr>
        <w:t xml:space="preserve">On the advertising </w:t>
      </w:r>
      <w:r w:rsidR="00A5108F" w:rsidRPr="0074430E">
        <w:rPr>
          <w:sz w:val="22"/>
          <w:szCs w:val="22"/>
        </w:rPr>
        <w:t>for the program</w:t>
      </w:r>
    </w:p>
    <w:p w14:paraId="5D3B8822" w14:textId="77777777" w:rsidR="0055517B" w:rsidRPr="0074430E" w:rsidRDefault="0055517B" w:rsidP="0074430E">
      <w:pPr>
        <w:pStyle w:val="ListParagraph"/>
        <w:numPr>
          <w:ilvl w:val="0"/>
          <w:numId w:val="10"/>
        </w:numPr>
        <w:rPr>
          <w:sz w:val="22"/>
          <w:szCs w:val="22"/>
        </w:rPr>
      </w:pPr>
      <w:r w:rsidRPr="0074430E">
        <w:rPr>
          <w:sz w:val="22"/>
          <w:szCs w:val="22"/>
        </w:rPr>
        <w:t>At the beginning of the educational session or activity</w:t>
      </w:r>
    </w:p>
    <w:p w14:paraId="4FE26C53" w14:textId="77777777" w:rsidR="0055517B" w:rsidRPr="0074430E" w:rsidRDefault="0055517B" w:rsidP="0074430E">
      <w:pPr>
        <w:pStyle w:val="ListParagraph"/>
        <w:numPr>
          <w:ilvl w:val="0"/>
          <w:numId w:val="10"/>
        </w:numPr>
        <w:rPr>
          <w:sz w:val="22"/>
          <w:szCs w:val="22"/>
        </w:rPr>
      </w:pPr>
      <w:r w:rsidRPr="0074430E">
        <w:rPr>
          <w:sz w:val="22"/>
          <w:szCs w:val="22"/>
        </w:rPr>
        <w:t>As a part of the post-activity evaluation</w:t>
      </w:r>
    </w:p>
    <w:p w14:paraId="3C627C2D" w14:textId="77777777" w:rsidR="0055517B" w:rsidRPr="0055517B" w:rsidRDefault="0055517B" w:rsidP="0074430E"/>
    <w:p w14:paraId="2942A3E4" w14:textId="77777777" w:rsidR="00DD0D46" w:rsidRPr="0074430E" w:rsidRDefault="00983F12" w:rsidP="0074430E">
      <w:pPr>
        <w:rPr>
          <w:sz w:val="22"/>
          <w:szCs w:val="22"/>
          <w:u w:val="single"/>
        </w:rPr>
      </w:pPr>
      <w:r w:rsidRPr="0074430E">
        <w:rPr>
          <w:sz w:val="22"/>
          <w:szCs w:val="22"/>
          <w:u w:val="single"/>
        </w:rPr>
        <w:t>There are four essential elements in</w:t>
      </w:r>
      <w:r w:rsidR="00DD0D46" w:rsidRPr="0074430E">
        <w:rPr>
          <w:sz w:val="22"/>
          <w:szCs w:val="22"/>
          <w:u w:val="single"/>
        </w:rPr>
        <w:t xml:space="preserve"> a measurable learning objective:</w:t>
      </w:r>
    </w:p>
    <w:p w14:paraId="7C9617A0" w14:textId="77777777" w:rsidR="00DD0D46" w:rsidRPr="0074430E" w:rsidRDefault="00DD0D46" w:rsidP="0074430E">
      <w:pPr>
        <w:pStyle w:val="ListParagraph"/>
        <w:numPr>
          <w:ilvl w:val="0"/>
          <w:numId w:val="20"/>
        </w:numPr>
        <w:rPr>
          <w:sz w:val="22"/>
          <w:szCs w:val="22"/>
        </w:rPr>
      </w:pPr>
      <w:r w:rsidRPr="0074430E">
        <w:rPr>
          <w:b/>
          <w:bCs/>
          <w:sz w:val="22"/>
          <w:szCs w:val="22"/>
          <w:u w:val="single"/>
        </w:rPr>
        <w:t>Audience</w:t>
      </w:r>
      <w:r w:rsidRPr="0074430E">
        <w:rPr>
          <w:sz w:val="22"/>
          <w:szCs w:val="22"/>
        </w:rPr>
        <w:t>:  for whom is the program intended?</w:t>
      </w:r>
    </w:p>
    <w:p w14:paraId="25153F00" w14:textId="77777777" w:rsidR="00DD0D46" w:rsidRPr="0074430E" w:rsidRDefault="00DD0D46" w:rsidP="0074430E">
      <w:pPr>
        <w:pStyle w:val="ListParagraph"/>
        <w:numPr>
          <w:ilvl w:val="0"/>
          <w:numId w:val="20"/>
        </w:numPr>
        <w:rPr>
          <w:sz w:val="22"/>
          <w:szCs w:val="22"/>
        </w:rPr>
      </w:pPr>
      <w:r w:rsidRPr="0074430E">
        <w:rPr>
          <w:b/>
          <w:bCs/>
          <w:sz w:val="22"/>
          <w:szCs w:val="22"/>
          <w:u w:val="single"/>
        </w:rPr>
        <w:t>Action</w:t>
      </w:r>
      <w:r w:rsidRPr="0074430E">
        <w:rPr>
          <w:sz w:val="22"/>
          <w:szCs w:val="22"/>
        </w:rPr>
        <w:t xml:space="preserve">: what is the participant supposed to be able to do </w:t>
      </w:r>
      <w:proofErr w:type="gramStart"/>
      <w:r w:rsidRPr="0074430E">
        <w:rPr>
          <w:sz w:val="22"/>
          <w:szCs w:val="22"/>
        </w:rPr>
        <w:t>as a result of</w:t>
      </w:r>
      <w:proofErr w:type="gramEnd"/>
      <w:r w:rsidRPr="0074430E">
        <w:rPr>
          <w:sz w:val="22"/>
          <w:szCs w:val="22"/>
        </w:rPr>
        <w:t xml:space="preserve"> the program?</w:t>
      </w:r>
    </w:p>
    <w:p w14:paraId="3B1EAFCD" w14:textId="77777777" w:rsidR="00DD0D46" w:rsidRPr="0074430E" w:rsidRDefault="00DD0D46" w:rsidP="0074430E">
      <w:pPr>
        <w:pStyle w:val="ListParagraph"/>
        <w:numPr>
          <w:ilvl w:val="0"/>
          <w:numId w:val="20"/>
        </w:numPr>
        <w:rPr>
          <w:sz w:val="22"/>
          <w:szCs w:val="22"/>
        </w:rPr>
      </w:pPr>
      <w:r w:rsidRPr="0074430E">
        <w:rPr>
          <w:b/>
          <w:bCs/>
          <w:sz w:val="22"/>
          <w:szCs w:val="22"/>
          <w:u w:val="single"/>
        </w:rPr>
        <w:t>Conditions</w:t>
      </w:r>
      <w:r w:rsidRPr="0074430E">
        <w:rPr>
          <w:sz w:val="22"/>
          <w:szCs w:val="22"/>
        </w:rPr>
        <w:t>: what initial set of criteria is the participant given?</w:t>
      </w:r>
    </w:p>
    <w:p w14:paraId="234B2C48" w14:textId="77777777" w:rsidR="00DD0D46" w:rsidRPr="0074430E" w:rsidRDefault="00DD0D46" w:rsidP="0074430E">
      <w:pPr>
        <w:pStyle w:val="ListParagraph"/>
        <w:numPr>
          <w:ilvl w:val="0"/>
          <w:numId w:val="20"/>
        </w:numPr>
        <w:rPr>
          <w:sz w:val="22"/>
          <w:szCs w:val="22"/>
        </w:rPr>
      </w:pPr>
      <w:r w:rsidRPr="0074430E">
        <w:rPr>
          <w:b/>
          <w:bCs/>
          <w:sz w:val="22"/>
          <w:szCs w:val="22"/>
          <w:u w:val="single"/>
        </w:rPr>
        <w:t>Degree</w:t>
      </w:r>
      <w:r w:rsidRPr="0074430E">
        <w:rPr>
          <w:sz w:val="22"/>
          <w:szCs w:val="22"/>
        </w:rPr>
        <w:t>: how well is the participant expected to be able to perform the action at the end of the program?</w:t>
      </w:r>
    </w:p>
    <w:p w14:paraId="15EE93B6" w14:textId="77777777" w:rsidR="00DD0D46" w:rsidRPr="0030087D" w:rsidRDefault="00DD0D46" w:rsidP="0074430E">
      <w:pPr>
        <w:rPr>
          <w:sz w:val="22"/>
          <w:szCs w:val="22"/>
        </w:rPr>
      </w:pPr>
    </w:p>
    <w:p w14:paraId="7CA56084" w14:textId="77777777" w:rsidR="00DD0D46" w:rsidRPr="0030087D" w:rsidRDefault="00DD0D46" w:rsidP="0074430E">
      <w:pPr>
        <w:rPr>
          <w:sz w:val="22"/>
          <w:szCs w:val="22"/>
        </w:rPr>
      </w:pPr>
      <w:r w:rsidRPr="0030087D">
        <w:rPr>
          <w:sz w:val="22"/>
          <w:szCs w:val="22"/>
        </w:rPr>
        <w:t>Steps for developing measurable learning objectives are:</w:t>
      </w:r>
    </w:p>
    <w:p w14:paraId="6F749904" w14:textId="77777777" w:rsidR="00DD0D46" w:rsidRPr="0074430E" w:rsidRDefault="00DD0D46" w:rsidP="0074430E">
      <w:pPr>
        <w:pStyle w:val="ListParagraph"/>
        <w:numPr>
          <w:ilvl w:val="0"/>
          <w:numId w:val="21"/>
        </w:numPr>
        <w:rPr>
          <w:sz w:val="22"/>
          <w:szCs w:val="22"/>
        </w:rPr>
      </w:pPr>
      <w:r w:rsidRPr="0074430E">
        <w:rPr>
          <w:sz w:val="22"/>
          <w:szCs w:val="22"/>
        </w:rPr>
        <w:t xml:space="preserve">Determine level of instruction: basic, intermediate, </w:t>
      </w:r>
      <w:proofErr w:type="gramStart"/>
      <w:r w:rsidRPr="0074430E">
        <w:rPr>
          <w:sz w:val="22"/>
          <w:szCs w:val="22"/>
        </w:rPr>
        <w:t>advanced;</w:t>
      </w:r>
      <w:proofErr w:type="gramEnd"/>
    </w:p>
    <w:p w14:paraId="671F3266" w14:textId="77777777" w:rsidR="00DD0D46" w:rsidRPr="0074430E" w:rsidRDefault="00DD0D46" w:rsidP="0074430E">
      <w:pPr>
        <w:pStyle w:val="ListParagraph"/>
        <w:numPr>
          <w:ilvl w:val="0"/>
          <w:numId w:val="21"/>
        </w:numPr>
        <w:rPr>
          <w:sz w:val="22"/>
          <w:szCs w:val="22"/>
        </w:rPr>
      </w:pPr>
      <w:r w:rsidRPr="0074430E">
        <w:rPr>
          <w:sz w:val="22"/>
          <w:szCs w:val="22"/>
        </w:rPr>
        <w:t xml:space="preserve">Identify what your audience should be able to do after the </w:t>
      </w:r>
      <w:proofErr w:type="gramStart"/>
      <w:r w:rsidRPr="0074430E">
        <w:rPr>
          <w:sz w:val="22"/>
          <w:szCs w:val="22"/>
        </w:rPr>
        <w:t>program;</w:t>
      </w:r>
      <w:proofErr w:type="gramEnd"/>
    </w:p>
    <w:p w14:paraId="32DD6E50" w14:textId="77777777" w:rsidR="00DD0D46" w:rsidRPr="0074430E" w:rsidRDefault="00DD0D46" w:rsidP="0074430E">
      <w:pPr>
        <w:pStyle w:val="ListParagraph"/>
        <w:numPr>
          <w:ilvl w:val="0"/>
          <w:numId w:val="21"/>
        </w:numPr>
        <w:rPr>
          <w:sz w:val="22"/>
          <w:szCs w:val="22"/>
        </w:rPr>
      </w:pPr>
      <w:r w:rsidRPr="0074430E">
        <w:rPr>
          <w:sz w:val="22"/>
          <w:szCs w:val="22"/>
        </w:rPr>
        <w:t>Write specific measurable learning objectives in terms of actions, conditions, and degree to correlate with level of instruction</w:t>
      </w:r>
      <w:r w:rsidR="00983F12" w:rsidRPr="0074430E">
        <w:rPr>
          <w:sz w:val="22"/>
          <w:szCs w:val="22"/>
        </w:rPr>
        <w:t xml:space="preserve"> the attendee is expected to </w:t>
      </w:r>
      <w:proofErr w:type="gramStart"/>
      <w:r w:rsidR="00983F12" w:rsidRPr="0074430E">
        <w:rPr>
          <w:sz w:val="22"/>
          <w:szCs w:val="22"/>
        </w:rPr>
        <w:t>attain</w:t>
      </w:r>
      <w:r w:rsidRPr="0074430E">
        <w:rPr>
          <w:sz w:val="22"/>
          <w:szCs w:val="22"/>
        </w:rPr>
        <w:t>;</w:t>
      </w:r>
      <w:proofErr w:type="gramEnd"/>
    </w:p>
    <w:p w14:paraId="73DDC52E" w14:textId="77777777" w:rsidR="00DD0D46" w:rsidRPr="0074430E" w:rsidRDefault="00DD0D46" w:rsidP="0074430E">
      <w:pPr>
        <w:pStyle w:val="ListParagraph"/>
        <w:numPr>
          <w:ilvl w:val="0"/>
          <w:numId w:val="21"/>
        </w:numPr>
        <w:rPr>
          <w:sz w:val="22"/>
          <w:szCs w:val="22"/>
        </w:rPr>
      </w:pPr>
      <w:r w:rsidRPr="0074430E">
        <w:rPr>
          <w:sz w:val="22"/>
          <w:szCs w:val="22"/>
        </w:rPr>
        <w:t>Evaluate whether the program instruction satisfies the objectives.</w:t>
      </w:r>
    </w:p>
    <w:p w14:paraId="1DE278EA" w14:textId="77777777" w:rsidR="00DD0D46" w:rsidRPr="0030087D" w:rsidRDefault="00DD0D46" w:rsidP="0074430E">
      <w:pPr>
        <w:rPr>
          <w:sz w:val="22"/>
          <w:szCs w:val="22"/>
        </w:rPr>
      </w:pPr>
    </w:p>
    <w:p w14:paraId="14455E96" w14:textId="77777777" w:rsidR="00DD0D46" w:rsidRPr="0030087D" w:rsidRDefault="00DD0D46" w:rsidP="0074430E">
      <w:pPr>
        <w:rPr>
          <w:sz w:val="22"/>
          <w:szCs w:val="22"/>
        </w:rPr>
      </w:pPr>
      <w:r w:rsidRPr="0030087D">
        <w:rPr>
          <w:b/>
          <w:sz w:val="22"/>
          <w:szCs w:val="22"/>
        </w:rPr>
        <w:t>Example Objective</w:t>
      </w:r>
      <w:r w:rsidR="00A06913" w:rsidRPr="0030087D">
        <w:rPr>
          <w:b/>
          <w:sz w:val="22"/>
          <w:szCs w:val="22"/>
        </w:rPr>
        <w:t>s:</w:t>
      </w:r>
    </w:p>
    <w:p w14:paraId="444A4F19" w14:textId="77777777" w:rsidR="00A06913" w:rsidRPr="0030087D" w:rsidRDefault="00DD0D46" w:rsidP="0074430E">
      <w:pPr>
        <w:rPr>
          <w:i/>
          <w:sz w:val="22"/>
          <w:szCs w:val="22"/>
        </w:rPr>
      </w:pPr>
      <w:r w:rsidRPr="0030087D">
        <w:rPr>
          <w:i/>
          <w:sz w:val="22"/>
          <w:szCs w:val="22"/>
        </w:rPr>
        <w:t xml:space="preserve">At the conclusion of this session, the participant will be able to: </w:t>
      </w:r>
    </w:p>
    <w:p w14:paraId="71C94B2B" w14:textId="77777777" w:rsidR="00A06913" w:rsidRPr="0030087D" w:rsidRDefault="00A06913" w:rsidP="0074430E">
      <w:pPr>
        <w:rPr>
          <w:i/>
          <w:sz w:val="22"/>
          <w:szCs w:val="22"/>
        </w:rPr>
      </w:pPr>
      <w:r w:rsidRPr="0030087D">
        <w:rPr>
          <w:i/>
          <w:sz w:val="22"/>
          <w:szCs w:val="22"/>
        </w:rPr>
        <w:tab/>
        <w:t>Discuss the advantages and disadvantages of X technology.</w:t>
      </w:r>
    </w:p>
    <w:p w14:paraId="5255AFB3" w14:textId="77777777" w:rsidR="00A06913" w:rsidRPr="0030087D" w:rsidRDefault="00A06913" w:rsidP="0074430E">
      <w:pPr>
        <w:rPr>
          <w:i/>
          <w:sz w:val="22"/>
          <w:szCs w:val="22"/>
        </w:rPr>
      </w:pPr>
      <w:r w:rsidRPr="0030087D">
        <w:rPr>
          <w:i/>
          <w:sz w:val="22"/>
          <w:szCs w:val="22"/>
        </w:rPr>
        <w:tab/>
        <w:t>Explain why X technology is essential to effectively reduce turnaround time for test X.</w:t>
      </w:r>
    </w:p>
    <w:p w14:paraId="3C424244" w14:textId="77777777" w:rsidR="00A06913" w:rsidRPr="0030087D" w:rsidRDefault="00A06913" w:rsidP="0074430E">
      <w:pPr>
        <w:rPr>
          <w:i/>
          <w:sz w:val="22"/>
          <w:szCs w:val="22"/>
        </w:rPr>
      </w:pPr>
      <w:r w:rsidRPr="0030087D">
        <w:rPr>
          <w:i/>
          <w:sz w:val="22"/>
          <w:szCs w:val="22"/>
        </w:rPr>
        <w:tab/>
        <w:t>Determine the correct utilization of test X in a pediatric population.</w:t>
      </w:r>
    </w:p>
    <w:p w14:paraId="54F4F52E" w14:textId="77777777" w:rsidR="00A06913" w:rsidRPr="0030087D" w:rsidRDefault="00A06913" w:rsidP="0074430E">
      <w:pPr>
        <w:rPr>
          <w:i/>
          <w:sz w:val="22"/>
          <w:szCs w:val="22"/>
        </w:rPr>
      </w:pPr>
      <w:r w:rsidRPr="0030087D">
        <w:rPr>
          <w:i/>
          <w:sz w:val="22"/>
          <w:szCs w:val="22"/>
        </w:rPr>
        <w:tab/>
      </w:r>
    </w:p>
    <w:p w14:paraId="546ED4AE" w14:textId="60151624" w:rsidR="00C01175" w:rsidRPr="0030087D" w:rsidRDefault="00A06913" w:rsidP="0074430E">
      <w:pPr>
        <w:rPr>
          <w:b/>
          <w:sz w:val="22"/>
          <w:szCs w:val="22"/>
        </w:rPr>
      </w:pPr>
      <w:r w:rsidRPr="0030087D">
        <w:rPr>
          <w:b/>
          <w:sz w:val="22"/>
          <w:szCs w:val="22"/>
        </w:rPr>
        <w:t xml:space="preserve">It is recommended to provide a minimum of </w:t>
      </w:r>
      <w:r w:rsidR="00A5108F">
        <w:rPr>
          <w:b/>
          <w:sz w:val="22"/>
          <w:szCs w:val="22"/>
        </w:rPr>
        <w:t>three</w:t>
      </w:r>
      <w:r w:rsidRPr="0030087D">
        <w:rPr>
          <w:b/>
          <w:sz w:val="22"/>
          <w:szCs w:val="22"/>
        </w:rPr>
        <w:t xml:space="preserve"> objectives for a </w:t>
      </w:r>
      <w:r w:rsidR="0074430E">
        <w:rPr>
          <w:b/>
          <w:sz w:val="22"/>
          <w:szCs w:val="22"/>
        </w:rPr>
        <w:t>one</w:t>
      </w:r>
      <w:r w:rsidR="0074430E" w:rsidRPr="0030087D">
        <w:rPr>
          <w:b/>
          <w:sz w:val="22"/>
          <w:szCs w:val="22"/>
        </w:rPr>
        <w:t>-hour</w:t>
      </w:r>
      <w:r w:rsidRPr="0030087D">
        <w:rPr>
          <w:b/>
          <w:sz w:val="22"/>
          <w:szCs w:val="22"/>
        </w:rPr>
        <w:t xml:space="preserve"> program.</w:t>
      </w:r>
    </w:p>
    <w:p w14:paraId="3AE1F16D" w14:textId="77777777" w:rsidR="00A06913" w:rsidRPr="0030087D" w:rsidRDefault="00A06913" w:rsidP="0074430E">
      <w:pPr>
        <w:rPr>
          <w:sz w:val="22"/>
          <w:szCs w:val="22"/>
        </w:rPr>
      </w:pPr>
    </w:p>
    <w:p w14:paraId="08F7B0C0" w14:textId="77777777" w:rsidR="00DD0D46" w:rsidRPr="0030087D" w:rsidRDefault="00983F12" w:rsidP="0074430E">
      <w:r w:rsidRPr="0030087D">
        <w:rPr>
          <w:sz w:val="22"/>
          <w:szCs w:val="22"/>
        </w:rPr>
        <w:t>A</w:t>
      </w:r>
      <w:r w:rsidR="00DD0D46" w:rsidRPr="0030087D">
        <w:rPr>
          <w:sz w:val="22"/>
          <w:szCs w:val="22"/>
        </w:rPr>
        <w:t xml:space="preserve"> list of appropriate verbs that may be used to prepare measurable learning objectives</w:t>
      </w:r>
      <w:r w:rsidRPr="0030087D">
        <w:rPr>
          <w:sz w:val="22"/>
          <w:szCs w:val="22"/>
        </w:rPr>
        <w:t xml:space="preserve"> </w:t>
      </w:r>
      <w:r w:rsidR="00467E30" w:rsidRPr="0030087D">
        <w:rPr>
          <w:sz w:val="22"/>
          <w:szCs w:val="22"/>
        </w:rPr>
        <w:t>is included in</w:t>
      </w:r>
      <w:r w:rsidR="00D05DE8" w:rsidRPr="0030087D">
        <w:rPr>
          <w:sz w:val="22"/>
          <w:szCs w:val="22"/>
        </w:rPr>
        <w:t xml:space="preserve"> the appendices to</w:t>
      </w:r>
      <w:r w:rsidRPr="0030087D">
        <w:rPr>
          <w:sz w:val="22"/>
          <w:szCs w:val="22"/>
        </w:rPr>
        <w:t xml:space="preserve"> assist </w:t>
      </w:r>
      <w:r w:rsidR="00C01175" w:rsidRPr="0030087D">
        <w:rPr>
          <w:sz w:val="22"/>
          <w:szCs w:val="22"/>
        </w:rPr>
        <w:t>P.A.C.E.</w:t>
      </w:r>
      <w:r w:rsidR="00A06913" w:rsidRPr="0030087D">
        <w:rPr>
          <w:szCs w:val="24"/>
        </w:rPr>
        <w:t xml:space="preserve"> ® </w:t>
      </w:r>
      <w:r w:rsidRPr="0030087D">
        <w:rPr>
          <w:sz w:val="22"/>
          <w:szCs w:val="22"/>
        </w:rPr>
        <w:t>providers in d</w:t>
      </w:r>
      <w:r w:rsidR="00A62899" w:rsidRPr="0030087D">
        <w:rPr>
          <w:sz w:val="22"/>
          <w:szCs w:val="22"/>
        </w:rPr>
        <w:t xml:space="preserve">eveloping acceptable </w:t>
      </w:r>
      <w:r w:rsidR="00A62899" w:rsidRPr="0030087D">
        <w:t>objectives</w:t>
      </w:r>
      <w:r w:rsidR="00DD0D46" w:rsidRPr="0030087D">
        <w:t>.</w:t>
      </w:r>
    </w:p>
    <w:p w14:paraId="21447A89" w14:textId="77777777" w:rsidR="00C01175" w:rsidRPr="0030087D" w:rsidRDefault="00C01175" w:rsidP="0074430E"/>
    <w:p w14:paraId="5B1DA9DE" w14:textId="77777777" w:rsidR="00CD145E" w:rsidRPr="0030087D" w:rsidRDefault="00CD145E" w:rsidP="0074430E"/>
    <w:p w14:paraId="1C0A8A29" w14:textId="77777777" w:rsidR="00CD145E" w:rsidRPr="0030087D" w:rsidRDefault="00CD145E" w:rsidP="0074430E"/>
    <w:p w14:paraId="1202D1C8" w14:textId="77777777" w:rsidR="0074430E" w:rsidRPr="00840AE1" w:rsidRDefault="00CD145E" w:rsidP="0074430E">
      <w:pPr>
        <w:pStyle w:val="Title"/>
      </w:pPr>
      <w:r w:rsidRPr="0030087D">
        <w:br w:type="page"/>
      </w:r>
      <w:bookmarkStart w:id="72" w:name="_Toc131606630"/>
      <w:r w:rsidR="0074430E" w:rsidRPr="00840AE1">
        <w:lastRenderedPageBreak/>
        <w:t>APPROPRIATE VERBS FOR LEARNING OBJECTIVES</w:t>
      </w:r>
      <w:bookmarkEnd w:id="72"/>
    </w:p>
    <w:p w14:paraId="1136AF3D" w14:textId="77777777" w:rsidR="0074430E" w:rsidRPr="00840AE1" w:rsidRDefault="0074430E" w:rsidP="0074430E">
      <w:pPr>
        <w:rPr>
          <w:b/>
          <w:u w:val="single"/>
        </w:rPr>
      </w:pPr>
    </w:p>
    <w:p w14:paraId="79ED78DE" w14:textId="77777777" w:rsidR="0074430E" w:rsidRPr="00840AE1" w:rsidRDefault="0074430E" w:rsidP="0074430E">
      <w:pPr>
        <w:rPr>
          <w:b/>
          <w:u w:val="single"/>
        </w:rPr>
      </w:pPr>
    </w:p>
    <w:p w14:paraId="2642E851" w14:textId="77777777" w:rsidR="0074430E" w:rsidRPr="00840AE1" w:rsidRDefault="0074430E" w:rsidP="0074430E">
      <w:pPr>
        <w:rPr>
          <w:rFonts w:cs="Arial"/>
          <w:b/>
          <w:color w:val="FF0000"/>
          <w:kern w:val="28"/>
          <w:szCs w:val="24"/>
        </w:rPr>
      </w:pPr>
      <w:r w:rsidRPr="00840AE1">
        <w:rPr>
          <w:b/>
          <w:color w:val="FF0000"/>
          <w:u w:val="single"/>
        </w:rPr>
        <w:t>Avoid</w:t>
      </w:r>
      <w:r w:rsidRPr="00840AE1">
        <w:rPr>
          <w:rFonts w:cs="Arial"/>
          <w:b/>
          <w:color w:val="FF0000"/>
          <w:kern w:val="28"/>
          <w:szCs w:val="24"/>
        </w:rPr>
        <w:t xml:space="preserve"> non-measurable verbs: amplify, appreciate, be acquainted with, be aware, be(come) familiar with, explore, gain insight, improve, increase</w:t>
      </w:r>
      <w:r w:rsidRPr="00840AE1">
        <w:rPr>
          <w:b/>
          <w:color w:val="FF0000"/>
        </w:rPr>
        <w:t xml:space="preserve">, </w:t>
      </w:r>
      <w:r w:rsidRPr="00840AE1">
        <w:rPr>
          <w:b/>
          <w:color w:val="FF0000"/>
          <w:u w:val="single"/>
        </w:rPr>
        <w:t>know</w:t>
      </w:r>
      <w:r w:rsidRPr="00840AE1">
        <w:rPr>
          <w:b/>
          <w:color w:val="FF0000"/>
        </w:rPr>
        <w:t xml:space="preserve">, </w:t>
      </w:r>
      <w:r w:rsidRPr="00840AE1">
        <w:rPr>
          <w:b/>
          <w:color w:val="FF0000"/>
          <w:u w:val="single"/>
        </w:rPr>
        <w:t>learn</w:t>
      </w:r>
      <w:r w:rsidRPr="00840AE1">
        <w:rPr>
          <w:rFonts w:cs="Arial"/>
          <w:b/>
          <w:color w:val="FF0000"/>
          <w:kern w:val="28"/>
          <w:szCs w:val="24"/>
        </w:rPr>
        <w:t>, realize</w:t>
      </w:r>
      <w:r w:rsidRPr="00840AE1">
        <w:rPr>
          <w:b/>
          <w:color w:val="FF0000"/>
        </w:rPr>
        <w:t xml:space="preserve">, </w:t>
      </w:r>
      <w:r w:rsidRPr="00840AE1">
        <w:rPr>
          <w:b/>
          <w:color w:val="FF0000"/>
          <w:u w:val="single"/>
        </w:rPr>
        <w:t>understand</w:t>
      </w:r>
      <w:r w:rsidRPr="00840AE1">
        <w:rPr>
          <w:rFonts w:cs="Arial"/>
          <w:b/>
          <w:color w:val="FF0000"/>
          <w:kern w:val="28"/>
          <w:szCs w:val="24"/>
        </w:rPr>
        <w:t xml:space="preserve">. </w:t>
      </w:r>
    </w:p>
    <w:p w14:paraId="6FD73514" w14:textId="77777777" w:rsidR="0074430E" w:rsidRPr="00840AE1" w:rsidRDefault="0074430E" w:rsidP="0074430E"/>
    <w:p w14:paraId="2E1C2F50" w14:textId="77777777" w:rsidR="0074430E" w:rsidRPr="00840AE1" w:rsidRDefault="0074430E" w:rsidP="0074430E">
      <w:pPr>
        <w:rPr>
          <w:rFonts w:cs="Arial"/>
          <w:b/>
          <w:kern w:val="28"/>
          <w:szCs w:val="24"/>
        </w:rPr>
      </w:pPr>
      <w:bookmarkStart w:id="73" w:name="_Toc183246376"/>
      <w:r w:rsidRPr="00840AE1">
        <w:rPr>
          <w:rFonts w:cs="Arial"/>
          <w:b/>
          <w:kern w:val="28"/>
          <w:szCs w:val="24"/>
        </w:rPr>
        <w:t>The following verbs will help to write good learning objectives.</w:t>
      </w:r>
      <w:bookmarkEnd w:id="73"/>
      <w:r w:rsidRPr="00840AE1">
        <w:rPr>
          <w:rFonts w:cs="Arial"/>
          <w:b/>
          <w:kern w:val="28"/>
          <w:szCs w:val="24"/>
        </w:rPr>
        <w:t xml:space="preserve"> This chart is based on Bloom’s Revised Taxonomy</w:t>
      </w:r>
    </w:p>
    <w:p w14:paraId="0A4FCB09" w14:textId="77777777" w:rsidR="0074430E" w:rsidRPr="00840AE1" w:rsidRDefault="0074430E" w:rsidP="0074430E">
      <w:pPr>
        <w:rPr>
          <w:sz w:val="22"/>
          <w:szCs w:val="22"/>
        </w:rPr>
      </w:pPr>
    </w:p>
    <w:tbl>
      <w:tblPr>
        <w:tblW w:w="9934" w:type="dxa"/>
        <w:tblLook w:val="01E0" w:firstRow="1" w:lastRow="1" w:firstColumn="1" w:lastColumn="1" w:noHBand="0" w:noVBand="0"/>
      </w:tblPr>
      <w:tblGrid>
        <w:gridCol w:w="1879"/>
        <w:gridCol w:w="2135"/>
        <w:gridCol w:w="1476"/>
        <w:gridCol w:w="1476"/>
        <w:gridCol w:w="1610"/>
        <w:gridCol w:w="1358"/>
      </w:tblGrid>
      <w:tr w:rsidR="0074430E" w:rsidRPr="00840AE1" w14:paraId="6C74F1FE" w14:textId="77777777" w:rsidTr="0074430E">
        <w:trPr>
          <w:trHeight w:val="253"/>
        </w:trPr>
        <w:tc>
          <w:tcPr>
            <w:tcW w:w="1879" w:type="dxa"/>
          </w:tcPr>
          <w:p w14:paraId="322CC9E0" w14:textId="77777777" w:rsidR="0074430E" w:rsidRPr="00840AE1" w:rsidRDefault="0074430E" w:rsidP="00025459">
            <w:pPr>
              <w:rPr>
                <w:sz w:val="22"/>
                <w:szCs w:val="22"/>
                <w:u w:val="single"/>
              </w:rPr>
            </w:pPr>
            <w:r w:rsidRPr="00840AE1">
              <w:rPr>
                <w:sz w:val="22"/>
                <w:szCs w:val="22"/>
                <w:u w:val="single"/>
              </w:rPr>
              <w:t>REMEMBERING</w:t>
            </w:r>
          </w:p>
        </w:tc>
        <w:tc>
          <w:tcPr>
            <w:tcW w:w="2135" w:type="dxa"/>
          </w:tcPr>
          <w:p w14:paraId="7B49534A" w14:textId="77777777" w:rsidR="0074430E" w:rsidRPr="00840AE1" w:rsidRDefault="0074430E" w:rsidP="00025459">
            <w:pPr>
              <w:rPr>
                <w:sz w:val="22"/>
                <w:szCs w:val="22"/>
                <w:u w:val="single"/>
              </w:rPr>
            </w:pPr>
            <w:r w:rsidRPr="00840AE1">
              <w:rPr>
                <w:sz w:val="22"/>
                <w:szCs w:val="22"/>
                <w:u w:val="single"/>
              </w:rPr>
              <w:t>UNDERSTANDING</w:t>
            </w:r>
          </w:p>
        </w:tc>
        <w:tc>
          <w:tcPr>
            <w:tcW w:w="1476" w:type="dxa"/>
          </w:tcPr>
          <w:p w14:paraId="470D3192" w14:textId="77777777" w:rsidR="0074430E" w:rsidRPr="00840AE1" w:rsidRDefault="0074430E" w:rsidP="00025459">
            <w:pPr>
              <w:rPr>
                <w:sz w:val="22"/>
                <w:szCs w:val="22"/>
                <w:u w:val="single"/>
              </w:rPr>
            </w:pPr>
            <w:r w:rsidRPr="00840AE1">
              <w:rPr>
                <w:sz w:val="22"/>
                <w:szCs w:val="22"/>
                <w:u w:val="single"/>
              </w:rPr>
              <w:t>APPLYING</w:t>
            </w:r>
          </w:p>
        </w:tc>
        <w:tc>
          <w:tcPr>
            <w:tcW w:w="1476" w:type="dxa"/>
          </w:tcPr>
          <w:p w14:paraId="60339943" w14:textId="77777777" w:rsidR="0074430E" w:rsidRPr="00840AE1" w:rsidRDefault="0074430E" w:rsidP="00025459">
            <w:pPr>
              <w:rPr>
                <w:sz w:val="22"/>
                <w:szCs w:val="22"/>
                <w:u w:val="single"/>
              </w:rPr>
            </w:pPr>
            <w:r w:rsidRPr="00840AE1">
              <w:rPr>
                <w:sz w:val="22"/>
                <w:szCs w:val="22"/>
                <w:u w:val="single"/>
              </w:rPr>
              <w:t>ANALYSING</w:t>
            </w:r>
          </w:p>
        </w:tc>
        <w:tc>
          <w:tcPr>
            <w:tcW w:w="1610" w:type="dxa"/>
          </w:tcPr>
          <w:p w14:paraId="368B7668" w14:textId="77777777" w:rsidR="0074430E" w:rsidRPr="00840AE1" w:rsidRDefault="0074430E" w:rsidP="00025459">
            <w:pPr>
              <w:rPr>
                <w:sz w:val="22"/>
                <w:szCs w:val="22"/>
                <w:u w:val="single"/>
              </w:rPr>
            </w:pPr>
            <w:r w:rsidRPr="00840AE1">
              <w:rPr>
                <w:sz w:val="22"/>
                <w:szCs w:val="22"/>
                <w:u w:val="single"/>
              </w:rPr>
              <w:t>EVALUATING</w:t>
            </w:r>
          </w:p>
        </w:tc>
        <w:tc>
          <w:tcPr>
            <w:tcW w:w="1358" w:type="dxa"/>
          </w:tcPr>
          <w:p w14:paraId="1F4A502C" w14:textId="77777777" w:rsidR="0074430E" w:rsidRPr="00840AE1" w:rsidRDefault="0074430E" w:rsidP="00025459">
            <w:pPr>
              <w:rPr>
                <w:sz w:val="22"/>
                <w:szCs w:val="22"/>
                <w:u w:val="single"/>
              </w:rPr>
            </w:pPr>
            <w:r w:rsidRPr="00840AE1">
              <w:rPr>
                <w:sz w:val="22"/>
                <w:szCs w:val="22"/>
                <w:u w:val="single"/>
              </w:rPr>
              <w:t>CREATING</w:t>
            </w:r>
          </w:p>
        </w:tc>
      </w:tr>
      <w:tr w:rsidR="0074430E" w:rsidRPr="00840AE1" w14:paraId="236D29C7" w14:textId="77777777" w:rsidTr="0074430E">
        <w:trPr>
          <w:trHeight w:val="9178"/>
        </w:trPr>
        <w:tc>
          <w:tcPr>
            <w:tcW w:w="1879" w:type="dxa"/>
          </w:tcPr>
          <w:p w14:paraId="5D749E99" w14:textId="77777777" w:rsidR="0074430E" w:rsidRPr="00840AE1" w:rsidRDefault="0074430E" w:rsidP="00025459">
            <w:pPr>
              <w:rPr>
                <w:sz w:val="22"/>
                <w:szCs w:val="22"/>
              </w:rPr>
            </w:pPr>
            <w:r w:rsidRPr="00840AE1">
              <w:rPr>
                <w:sz w:val="22"/>
                <w:szCs w:val="22"/>
              </w:rPr>
              <w:t>Cite</w:t>
            </w:r>
          </w:p>
          <w:p w14:paraId="5DF54C97" w14:textId="77777777" w:rsidR="0074430E" w:rsidRPr="00840AE1" w:rsidRDefault="0074430E" w:rsidP="00025459">
            <w:pPr>
              <w:rPr>
                <w:sz w:val="22"/>
                <w:szCs w:val="22"/>
              </w:rPr>
            </w:pPr>
            <w:r w:rsidRPr="00840AE1">
              <w:rPr>
                <w:sz w:val="22"/>
                <w:szCs w:val="22"/>
              </w:rPr>
              <w:t>Choose</w:t>
            </w:r>
          </w:p>
          <w:p w14:paraId="2688241C" w14:textId="77777777" w:rsidR="0074430E" w:rsidRPr="00840AE1" w:rsidRDefault="0074430E" w:rsidP="00025459">
            <w:pPr>
              <w:rPr>
                <w:sz w:val="22"/>
                <w:szCs w:val="22"/>
              </w:rPr>
            </w:pPr>
            <w:r w:rsidRPr="00840AE1">
              <w:rPr>
                <w:sz w:val="22"/>
                <w:szCs w:val="22"/>
              </w:rPr>
              <w:t>Define</w:t>
            </w:r>
          </w:p>
          <w:p w14:paraId="4FDE0530" w14:textId="77777777" w:rsidR="0074430E" w:rsidRPr="00840AE1" w:rsidRDefault="0074430E" w:rsidP="00025459">
            <w:pPr>
              <w:rPr>
                <w:sz w:val="22"/>
                <w:szCs w:val="22"/>
              </w:rPr>
            </w:pPr>
            <w:r w:rsidRPr="00840AE1">
              <w:rPr>
                <w:sz w:val="22"/>
                <w:szCs w:val="22"/>
              </w:rPr>
              <w:t>Draw</w:t>
            </w:r>
          </w:p>
          <w:p w14:paraId="1379D310" w14:textId="77777777" w:rsidR="0074430E" w:rsidRPr="00840AE1" w:rsidRDefault="0074430E" w:rsidP="00025459">
            <w:pPr>
              <w:rPr>
                <w:sz w:val="22"/>
                <w:szCs w:val="22"/>
              </w:rPr>
            </w:pPr>
            <w:r w:rsidRPr="00840AE1">
              <w:rPr>
                <w:sz w:val="22"/>
                <w:szCs w:val="22"/>
              </w:rPr>
              <w:t>Label</w:t>
            </w:r>
          </w:p>
          <w:p w14:paraId="43A2D15F" w14:textId="77777777" w:rsidR="0074430E" w:rsidRPr="00840AE1" w:rsidRDefault="0074430E" w:rsidP="00025459">
            <w:pPr>
              <w:rPr>
                <w:sz w:val="22"/>
                <w:szCs w:val="22"/>
              </w:rPr>
            </w:pPr>
            <w:r w:rsidRPr="00840AE1">
              <w:rPr>
                <w:sz w:val="22"/>
                <w:szCs w:val="22"/>
              </w:rPr>
              <w:t>List</w:t>
            </w:r>
          </w:p>
          <w:p w14:paraId="58470B11" w14:textId="77777777" w:rsidR="0074430E" w:rsidRPr="00840AE1" w:rsidRDefault="0074430E" w:rsidP="00025459">
            <w:pPr>
              <w:rPr>
                <w:sz w:val="22"/>
                <w:szCs w:val="22"/>
              </w:rPr>
            </w:pPr>
            <w:r w:rsidRPr="00840AE1">
              <w:rPr>
                <w:sz w:val="22"/>
                <w:szCs w:val="22"/>
              </w:rPr>
              <w:t>Locate</w:t>
            </w:r>
          </w:p>
          <w:p w14:paraId="3880780C" w14:textId="77777777" w:rsidR="0074430E" w:rsidRPr="00840AE1" w:rsidRDefault="0074430E" w:rsidP="00025459">
            <w:pPr>
              <w:rPr>
                <w:sz w:val="22"/>
                <w:szCs w:val="22"/>
              </w:rPr>
            </w:pPr>
            <w:r w:rsidRPr="00840AE1">
              <w:rPr>
                <w:sz w:val="22"/>
                <w:szCs w:val="22"/>
              </w:rPr>
              <w:t>Match</w:t>
            </w:r>
          </w:p>
          <w:p w14:paraId="338A3B47" w14:textId="77777777" w:rsidR="0074430E" w:rsidRPr="00840AE1" w:rsidRDefault="0074430E" w:rsidP="00025459">
            <w:pPr>
              <w:rPr>
                <w:sz w:val="22"/>
                <w:szCs w:val="22"/>
              </w:rPr>
            </w:pPr>
            <w:r w:rsidRPr="00840AE1">
              <w:rPr>
                <w:sz w:val="22"/>
                <w:szCs w:val="22"/>
              </w:rPr>
              <w:t>Memorize</w:t>
            </w:r>
          </w:p>
          <w:p w14:paraId="5910E13E" w14:textId="77777777" w:rsidR="0074430E" w:rsidRPr="00840AE1" w:rsidRDefault="0074430E" w:rsidP="00025459">
            <w:pPr>
              <w:rPr>
                <w:sz w:val="22"/>
                <w:szCs w:val="22"/>
              </w:rPr>
            </w:pPr>
            <w:r w:rsidRPr="00840AE1">
              <w:rPr>
                <w:sz w:val="22"/>
                <w:szCs w:val="22"/>
              </w:rPr>
              <w:t>Name</w:t>
            </w:r>
          </w:p>
          <w:p w14:paraId="779DE82E" w14:textId="77777777" w:rsidR="0074430E" w:rsidRPr="00840AE1" w:rsidRDefault="0074430E" w:rsidP="00025459">
            <w:pPr>
              <w:rPr>
                <w:sz w:val="22"/>
                <w:szCs w:val="22"/>
              </w:rPr>
            </w:pPr>
            <w:r w:rsidRPr="00840AE1">
              <w:rPr>
                <w:sz w:val="22"/>
                <w:szCs w:val="22"/>
              </w:rPr>
              <w:t>Recall</w:t>
            </w:r>
          </w:p>
          <w:p w14:paraId="7FE112AF" w14:textId="77777777" w:rsidR="0074430E" w:rsidRPr="00840AE1" w:rsidRDefault="0074430E" w:rsidP="00025459">
            <w:pPr>
              <w:rPr>
                <w:sz w:val="22"/>
                <w:szCs w:val="22"/>
              </w:rPr>
            </w:pPr>
            <w:r w:rsidRPr="00840AE1">
              <w:rPr>
                <w:sz w:val="22"/>
                <w:szCs w:val="22"/>
              </w:rPr>
              <w:t>Recite</w:t>
            </w:r>
          </w:p>
          <w:p w14:paraId="7896CC04" w14:textId="77777777" w:rsidR="0074430E" w:rsidRPr="00840AE1" w:rsidRDefault="0074430E" w:rsidP="00025459">
            <w:pPr>
              <w:rPr>
                <w:sz w:val="22"/>
                <w:szCs w:val="22"/>
              </w:rPr>
            </w:pPr>
            <w:r w:rsidRPr="00840AE1">
              <w:rPr>
                <w:sz w:val="22"/>
                <w:szCs w:val="22"/>
              </w:rPr>
              <w:t>Recognize</w:t>
            </w:r>
          </w:p>
          <w:p w14:paraId="4C1DACD0" w14:textId="77777777" w:rsidR="0074430E" w:rsidRPr="00840AE1" w:rsidRDefault="0074430E" w:rsidP="00025459">
            <w:pPr>
              <w:rPr>
                <w:sz w:val="22"/>
                <w:szCs w:val="22"/>
              </w:rPr>
            </w:pPr>
            <w:r w:rsidRPr="00840AE1">
              <w:rPr>
                <w:sz w:val="22"/>
                <w:szCs w:val="22"/>
              </w:rPr>
              <w:t>Record</w:t>
            </w:r>
          </w:p>
          <w:p w14:paraId="297B8F0A" w14:textId="77777777" w:rsidR="0074430E" w:rsidRPr="00840AE1" w:rsidRDefault="0074430E" w:rsidP="00025459">
            <w:pPr>
              <w:rPr>
                <w:sz w:val="22"/>
                <w:szCs w:val="22"/>
              </w:rPr>
            </w:pPr>
            <w:r w:rsidRPr="00840AE1">
              <w:rPr>
                <w:sz w:val="22"/>
                <w:szCs w:val="22"/>
              </w:rPr>
              <w:t>Repeat</w:t>
            </w:r>
          </w:p>
          <w:p w14:paraId="042B468E" w14:textId="77777777" w:rsidR="0074430E" w:rsidRPr="00840AE1" w:rsidRDefault="0074430E" w:rsidP="00025459">
            <w:pPr>
              <w:rPr>
                <w:sz w:val="22"/>
                <w:szCs w:val="22"/>
              </w:rPr>
            </w:pPr>
            <w:r w:rsidRPr="00840AE1">
              <w:rPr>
                <w:sz w:val="22"/>
                <w:szCs w:val="22"/>
              </w:rPr>
              <w:t>Reproduce</w:t>
            </w:r>
          </w:p>
          <w:p w14:paraId="0B3E79D9" w14:textId="77777777" w:rsidR="0074430E" w:rsidRPr="00840AE1" w:rsidRDefault="0074430E" w:rsidP="00025459">
            <w:pPr>
              <w:rPr>
                <w:sz w:val="22"/>
                <w:szCs w:val="22"/>
              </w:rPr>
            </w:pPr>
            <w:r w:rsidRPr="00840AE1">
              <w:rPr>
                <w:sz w:val="22"/>
                <w:szCs w:val="22"/>
              </w:rPr>
              <w:t>Select</w:t>
            </w:r>
          </w:p>
          <w:p w14:paraId="76D53F83" w14:textId="77777777" w:rsidR="0074430E" w:rsidRPr="00840AE1" w:rsidRDefault="0074430E" w:rsidP="00025459">
            <w:pPr>
              <w:rPr>
                <w:sz w:val="22"/>
                <w:szCs w:val="22"/>
              </w:rPr>
            </w:pPr>
            <w:r w:rsidRPr="00840AE1">
              <w:rPr>
                <w:sz w:val="22"/>
                <w:szCs w:val="22"/>
              </w:rPr>
              <w:t>State</w:t>
            </w:r>
          </w:p>
          <w:p w14:paraId="6DF281F1" w14:textId="77777777" w:rsidR="0074430E" w:rsidRPr="00840AE1" w:rsidRDefault="0074430E" w:rsidP="00025459">
            <w:pPr>
              <w:rPr>
                <w:sz w:val="22"/>
                <w:szCs w:val="22"/>
              </w:rPr>
            </w:pPr>
            <w:r w:rsidRPr="00840AE1">
              <w:rPr>
                <w:sz w:val="22"/>
                <w:szCs w:val="22"/>
              </w:rPr>
              <w:t>Tell</w:t>
            </w:r>
          </w:p>
          <w:p w14:paraId="0B6FF669" w14:textId="77777777" w:rsidR="0074430E" w:rsidRPr="00840AE1" w:rsidRDefault="0074430E" w:rsidP="00025459">
            <w:pPr>
              <w:rPr>
                <w:sz w:val="22"/>
                <w:szCs w:val="22"/>
              </w:rPr>
            </w:pPr>
            <w:r w:rsidRPr="00840AE1">
              <w:rPr>
                <w:sz w:val="22"/>
                <w:szCs w:val="22"/>
              </w:rPr>
              <w:t xml:space="preserve">Write </w:t>
            </w:r>
          </w:p>
        </w:tc>
        <w:tc>
          <w:tcPr>
            <w:tcW w:w="2135" w:type="dxa"/>
          </w:tcPr>
          <w:p w14:paraId="614CD75C" w14:textId="77777777" w:rsidR="0074430E" w:rsidRPr="00840AE1" w:rsidRDefault="0074430E" w:rsidP="00025459">
            <w:pPr>
              <w:rPr>
                <w:sz w:val="22"/>
                <w:szCs w:val="22"/>
              </w:rPr>
            </w:pPr>
            <w:r w:rsidRPr="00840AE1">
              <w:rPr>
                <w:sz w:val="22"/>
                <w:szCs w:val="22"/>
              </w:rPr>
              <w:t>Arrange</w:t>
            </w:r>
          </w:p>
          <w:p w14:paraId="5BEECD9F" w14:textId="77777777" w:rsidR="0074430E" w:rsidRPr="00840AE1" w:rsidRDefault="0074430E" w:rsidP="00025459">
            <w:pPr>
              <w:rPr>
                <w:sz w:val="22"/>
                <w:szCs w:val="22"/>
              </w:rPr>
            </w:pPr>
            <w:r w:rsidRPr="00840AE1">
              <w:rPr>
                <w:sz w:val="22"/>
                <w:szCs w:val="22"/>
              </w:rPr>
              <w:t>Associate</w:t>
            </w:r>
          </w:p>
          <w:p w14:paraId="7353277F" w14:textId="77777777" w:rsidR="0074430E" w:rsidRPr="00840AE1" w:rsidRDefault="0074430E" w:rsidP="00025459">
            <w:pPr>
              <w:rPr>
                <w:sz w:val="22"/>
                <w:szCs w:val="22"/>
              </w:rPr>
            </w:pPr>
            <w:r w:rsidRPr="00840AE1">
              <w:rPr>
                <w:sz w:val="22"/>
                <w:szCs w:val="22"/>
              </w:rPr>
              <w:t>Clarify</w:t>
            </w:r>
          </w:p>
          <w:p w14:paraId="581F3210" w14:textId="77777777" w:rsidR="0074430E" w:rsidRPr="00840AE1" w:rsidRDefault="0074430E" w:rsidP="00025459">
            <w:pPr>
              <w:rPr>
                <w:sz w:val="22"/>
                <w:szCs w:val="22"/>
              </w:rPr>
            </w:pPr>
            <w:r w:rsidRPr="00840AE1">
              <w:rPr>
                <w:sz w:val="22"/>
                <w:szCs w:val="22"/>
              </w:rPr>
              <w:t>Classify</w:t>
            </w:r>
          </w:p>
          <w:p w14:paraId="3FD084A0" w14:textId="77777777" w:rsidR="0074430E" w:rsidRPr="00840AE1" w:rsidRDefault="0074430E" w:rsidP="00025459">
            <w:pPr>
              <w:rPr>
                <w:sz w:val="22"/>
                <w:szCs w:val="22"/>
              </w:rPr>
            </w:pPr>
            <w:r w:rsidRPr="00840AE1">
              <w:rPr>
                <w:sz w:val="22"/>
                <w:szCs w:val="22"/>
              </w:rPr>
              <w:t>Convert</w:t>
            </w:r>
          </w:p>
          <w:p w14:paraId="3D7CCEC8" w14:textId="77777777" w:rsidR="0074430E" w:rsidRPr="00840AE1" w:rsidRDefault="0074430E" w:rsidP="00025459">
            <w:pPr>
              <w:rPr>
                <w:sz w:val="22"/>
                <w:szCs w:val="22"/>
              </w:rPr>
            </w:pPr>
            <w:r w:rsidRPr="00840AE1">
              <w:rPr>
                <w:sz w:val="22"/>
                <w:szCs w:val="22"/>
              </w:rPr>
              <w:t>Demonstrate</w:t>
            </w:r>
          </w:p>
          <w:p w14:paraId="7815B4A1" w14:textId="77777777" w:rsidR="0074430E" w:rsidRPr="00840AE1" w:rsidRDefault="0074430E" w:rsidP="00025459">
            <w:pPr>
              <w:rPr>
                <w:sz w:val="22"/>
                <w:szCs w:val="22"/>
              </w:rPr>
            </w:pPr>
            <w:r w:rsidRPr="00840AE1">
              <w:rPr>
                <w:sz w:val="22"/>
                <w:szCs w:val="22"/>
              </w:rPr>
              <w:t>Describe</w:t>
            </w:r>
          </w:p>
          <w:p w14:paraId="73BF8CDB" w14:textId="77777777" w:rsidR="0074430E" w:rsidRPr="00840AE1" w:rsidRDefault="0074430E" w:rsidP="00025459">
            <w:pPr>
              <w:rPr>
                <w:sz w:val="22"/>
                <w:szCs w:val="22"/>
              </w:rPr>
            </w:pPr>
            <w:r w:rsidRPr="00840AE1">
              <w:rPr>
                <w:sz w:val="22"/>
                <w:szCs w:val="22"/>
              </w:rPr>
              <w:t>Diagram</w:t>
            </w:r>
          </w:p>
          <w:p w14:paraId="168B9DE1" w14:textId="77777777" w:rsidR="0074430E" w:rsidRPr="00840AE1" w:rsidRDefault="0074430E" w:rsidP="00025459">
            <w:pPr>
              <w:rPr>
                <w:sz w:val="22"/>
                <w:szCs w:val="22"/>
              </w:rPr>
            </w:pPr>
            <w:r w:rsidRPr="00840AE1">
              <w:rPr>
                <w:sz w:val="22"/>
                <w:szCs w:val="22"/>
              </w:rPr>
              <w:t>Draw</w:t>
            </w:r>
          </w:p>
          <w:p w14:paraId="05347F02" w14:textId="77777777" w:rsidR="0074430E" w:rsidRPr="00840AE1" w:rsidRDefault="0074430E" w:rsidP="00025459">
            <w:pPr>
              <w:rPr>
                <w:sz w:val="22"/>
                <w:szCs w:val="22"/>
              </w:rPr>
            </w:pPr>
            <w:r w:rsidRPr="00840AE1">
              <w:rPr>
                <w:sz w:val="22"/>
                <w:szCs w:val="22"/>
              </w:rPr>
              <w:t>Discuss</w:t>
            </w:r>
          </w:p>
          <w:p w14:paraId="49F92107" w14:textId="77777777" w:rsidR="0074430E" w:rsidRPr="00840AE1" w:rsidRDefault="0074430E" w:rsidP="00025459">
            <w:pPr>
              <w:rPr>
                <w:sz w:val="22"/>
                <w:szCs w:val="22"/>
              </w:rPr>
            </w:pPr>
            <w:r w:rsidRPr="00840AE1">
              <w:rPr>
                <w:sz w:val="22"/>
                <w:szCs w:val="22"/>
              </w:rPr>
              <w:t>Estimate</w:t>
            </w:r>
          </w:p>
          <w:p w14:paraId="7574F74F" w14:textId="77777777" w:rsidR="0074430E" w:rsidRPr="00840AE1" w:rsidRDefault="0074430E" w:rsidP="00025459">
            <w:pPr>
              <w:rPr>
                <w:sz w:val="22"/>
                <w:szCs w:val="22"/>
              </w:rPr>
            </w:pPr>
            <w:r w:rsidRPr="00840AE1">
              <w:rPr>
                <w:sz w:val="22"/>
                <w:szCs w:val="22"/>
              </w:rPr>
              <w:t>Explain</w:t>
            </w:r>
          </w:p>
          <w:p w14:paraId="234095E0" w14:textId="77777777" w:rsidR="0074430E" w:rsidRPr="00840AE1" w:rsidRDefault="0074430E" w:rsidP="00025459">
            <w:pPr>
              <w:rPr>
                <w:sz w:val="22"/>
                <w:szCs w:val="22"/>
              </w:rPr>
            </w:pPr>
            <w:r w:rsidRPr="00840AE1">
              <w:rPr>
                <w:sz w:val="22"/>
                <w:szCs w:val="22"/>
              </w:rPr>
              <w:t>Express</w:t>
            </w:r>
          </w:p>
          <w:p w14:paraId="7FC275BB" w14:textId="77777777" w:rsidR="0074430E" w:rsidRPr="00840AE1" w:rsidRDefault="0074430E" w:rsidP="00025459">
            <w:pPr>
              <w:rPr>
                <w:sz w:val="22"/>
                <w:szCs w:val="22"/>
              </w:rPr>
            </w:pPr>
            <w:r w:rsidRPr="00840AE1">
              <w:rPr>
                <w:sz w:val="22"/>
                <w:szCs w:val="22"/>
              </w:rPr>
              <w:t>Generalize</w:t>
            </w:r>
          </w:p>
          <w:p w14:paraId="622B9273" w14:textId="77777777" w:rsidR="0074430E" w:rsidRPr="00840AE1" w:rsidRDefault="0074430E" w:rsidP="00025459">
            <w:pPr>
              <w:rPr>
                <w:sz w:val="22"/>
                <w:szCs w:val="22"/>
              </w:rPr>
            </w:pPr>
            <w:r w:rsidRPr="00840AE1">
              <w:rPr>
                <w:sz w:val="22"/>
                <w:szCs w:val="22"/>
              </w:rPr>
              <w:t>Identify</w:t>
            </w:r>
          </w:p>
          <w:p w14:paraId="3C9E2802" w14:textId="77777777" w:rsidR="0074430E" w:rsidRPr="00840AE1" w:rsidRDefault="0074430E" w:rsidP="00025459">
            <w:pPr>
              <w:rPr>
                <w:sz w:val="22"/>
                <w:szCs w:val="22"/>
              </w:rPr>
            </w:pPr>
            <w:r w:rsidRPr="00840AE1">
              <w:rPr>
                <w:sz w:val="22"/>
                <w:szCs w:val="22"/>
              </w:rPr>
              <w:t>Interpret</w:t>
            </w:r>
          </w:p>
          <w:p w14:paraId="1A71B397" w14:textId="77777777" w:rsidR="0074430E" w:rsidRPr="00840AE1" w:rsidRDefault="0074430E" w:rsidP="00025459">
            <w:pPr>
              <w:rPr>
                <w:sz w:val="22"/>
                <w:szCs w:val="22"/>
              </w:rPr>
            </w:pPr>
            <w:r w:rsidRPr="00840AE1">
              <w:rPr>
                <w:sz w:val="22"/>
                <w:szCs w:val="22"/>
              </w:rPr>
              <w:t>Locate</w:t>
            </w:r>
          </w:p>
          <w:p w14:paraId="170359B0" w14:textId="77777777" w:rsidR="0074430E" w:rsidRPr="00840AE1" w:rsidRDefault="0074430E" w:rsidP="00025459">
            <w:pPr>
              <w:rPr>
                <w:sz w:val="22"/>
                <w:szCs w:val="22"/>
              </w:rPr>
            </w:pPr>
            <w:r w:rsidRPr="00840AE1">
              <w:rPr>
                <w:sz w:val="22"/>
                <w:szCs w:val="22"/>
              </w:rPr>
              <w:t>Outline</w:t>
            </w:r>
          </w:p>
          <w:p w14:paraId="76946065" w14:textId="77777777" w:rsidR="0074430E" w:rsidRPr="00840AE1" w:rsidRDefault="0074430E" w:rsidP="00025459">
            <w:pPr>
              <w:rPr>
                <w:sz w:val="22"/>
                <w:szCs w:val="22"/>
              </w:rPr>
            </w:pPr>
            <w:r w:rsidRPr="00840AE1">
              <w:rPr>
                <w:sz w:val="22"/>
                <w:szCs w:val="22"/>
              </w:rPr>
              <w:t>Paraphrase</w:t>
            </w:r>
          </w:p>
          <w:p w14:paraId="3542EA05" w14:textId="77777777" w:rsidR="0074430E" w:rsidRPr="00840AE1" w:rsidRDefault="0074430E" w:rsidP="00025459">
            <w:pPr>
              <w:rPr>
                <w:sz w:val="22"/>
                <w:szCs w:val="22"/>
              </w:rPr>
            </w:pPr>
            <w:r w:rsidRPr="00840AE1">
              <w:rPr>
                <w:sz w:val="22"/>
                <w:szCs w:val="22"/>
              </w:rPr>
              <w:t>Relate</w:t>
            </w:r>
          </w:p>
          <w:p w14:paraId="631887DF" w14:textId="77777777" w:rsidR="0074430E" w:rsidRPr="00840AE1" w:rsidRDefault="0074430E" w:rsidP="00025459">
            <w:pPr>
              <w:rPr>
                <w:sz w:val="22"/>
                <w:szCs w:val="22"/>
              </w:rPr>
            </w:pPr>
            <w:r w:rsidRPr="00840AE1">
              <w:rPr>
                <w:sz w:val="22"/>
                <w:szCs w:val="22"/>
              </w:rPr>
              <w:t xml:space="preserve">Report </w:t>
            </w:r>
            <w:r w:rsidRPr="00840AE1">
              <w:rPr>
                <w:sz w:val="22"/>
                <w:szCs w:val="22"/>
              </w:rPr>
              <w:br/>
            </w:r>
            <w:proofErr w:type="gramStart"/>
            <w:r w:rsidRPr="00840AE1">
              <w:rPr>
                <w:sz w:val="22"/>
                <w:szCs w:val="22"/>
              </w:rPr>
              <w:t>Restate</w:t>
            </w:r>
            <w:proofErr w:type="gramEnd"/>
          </w:p>
          <w:p w14:paraId="3F216FD8" w14:textId="77777777" w:rsidR="0074430E" w:rsidRPr="00840AE1" w:rsidRDefault="0074430E" w:rsidP="00025459">
            <w:pPr>
              <w:rPr>
                <w:sz w:val="22"/>
                <w:szCs w:val="22"/>
              </w:rPr>
            </w:pPr>
            <w:r w:rsidRPr="00840AE1">
              <w:rPr>
                <w:sz w:val="22"/>
                <w:szCs w:val="22"/>
              </w:rPr>
              <w:t>Review</w:t>
            </w:r>
          </w:p>
          <w:p w14:paraId="00CC98A6" w14:textId="77777777" w:rsidR="0074430E" w:rsidRPr="00840AE1" w:rsidRDefault="0074430E" w:rsidP="00025459">
            <w:pPr>
              <w:rPr>
                <w:sz w:val="22"/>
                <w:szCs w:val="22"/>
              </w:rPr>
            </w:pPr>
            <w:r w:rsidRPr="00840AE1">
              <w:rPr>
                <w:sz w:val="22"/>
                <w:szCs w:val="22"/>
              </w:rPr>
              <w:t>Sort</w:t>
            </w:r>
          </w:p>
          <w:p w14:paraId="4408D05A" w14:textId="77777777" w:rsidR="0074430E" w:rsidRPr="00840AE1" w:rsidRDefault="0074430E" w:rsidP="00025459">
            <w:pPr>
              <w:rPr>
                <w:sz w:val="22"/>
                <w:szCs w:val="22"/>
              </w:rPr>
            </w:pPr>
            <w:r w:rsidRPr="00840AE1">
              <w:rPr>
                <w:sz w:val="22"/>
                <w:szCs w:val="22"/>
              </w:rPr>
              <w:t>Summarize</w:t>
            </w:r>
          </w:p>
          <w:p w14:paraId="212DE171" w14:textId="77777777" w:rsidR="0074430E" w:rsidRPr="00840AE1" w:rsidRDefault="0074430E" w:rsidP="00025459">
            <w:pPr>
              <w:rPr>
                <w:sz w:val="22"/>
                <w:szCs w:val="22"/>
              </w:rPr>
            </w:pPr>
            <w:r w:rsidRPr="00840AE1">
              <w:rPr>
                <w:sz w:val="22"/>
                <w:szCs w:val="22"/>
              </w:rPr>
              <w:t>Transfer</w:t>
            </w:r>
          </w:p>
          <w:p w14:paraId="782E7BB2" w14:textId="77777777" w:rsidR="0074430E" w:rsidRPr="00840AE1" w:rsidRDefault="0074430E" w:rsidP="00025459">
            <w:pPr>
              <w:rPr>
                <w:sz w:val="22"/>
                <w:szCs w:val="22"/>
              </w:rPr>
            </w:pPr>
            <w:r w:rsidRPr="00840AE1">
              <w:rPr>
                <w:sz w:val="22"/>
                <w:szCs w:val="22"/>
              </w:rPr>
              <w:t>Translate</w:t>
            </w:r>
          </w:p>
          <w:p w14:paraId="2A4C5F17" w14:textId="77777777" w:rsidR="0074430E" w:rsidRPr="00840AE1" w:rsidRDefault="0074430E" w:rsidP="00025459">
            <w:pPr>
              <w:rPr>
                <w:sz w:val="22"/>
                <w:szCs w:val="22"/>
              </w:rPr>
            </w:pPr>
            <w:r w:rsidRPr="00840AE1">
              <w:rPr>
                <w:sz w:val="22"/>
                <w:szCs w:val="22"/>
              </w:rPr>
              <w:t>Visualize</w:t>
            </w:r>
          </w:p>
        </w:tc>
        <w:tc>
          <w:tcPr>
            <w:tcW w:w="1476" w:type="dxa"/>
          </w:tcPr>
          <w:p w14:paraId="4EE8BFE9" w14:textId="77777777" w:rsidR="0074430E" w:rsidRPr="00840AE1" w:rsidRDefault="0074430E" w:rsidP="00025459">
            <w:pPr>
              <w:rPr>
                <w:sz w:val="22"/>
                <w:szCs w:val="22"/>
              </w:rPr>
            </w:pPr>
            <w:r w:rsidRPr="00840AE1">
              <w:rPr>
                <w:sz w:val="22"/>
                <w:szCs w:val="22"/>
              </w:rPr>
              <w:t>Adapt</w:t>
            </w:r>
          </w:p>
          <w:p w14:paraId="52171D38" w14:textId="77777777" w:rsidR="0074430E" w:rsidRPr="00840AE1" w:rsidRDefault="0074430E" w:rsidP="00025459">
            <w:pPr>
              <w:rPr>
                <w:sz w:val="22"/>
                <w:szCs w:val="22"/>
              </w:rPr>
            </w:pPr>
            <w:r w:rsidRPr="00840AE1">
              <w:rPr>
                <w:sz w:val="22"/>
                <w:szCs w:val="22"/>
              </w:rPr>
              <w:t>Apply</w:t>
            </w:r>
          </w:p>
          <w:p w14:paraId="5BC8C36F" w14:textId="77777777" w:rsidR="0074430E" w:rsidRPr="00840AE1" w:rsidRDefault="0074430E" w:rsidP="00025459">
            <w:pPr>
              <w:rPr>
                <w:sz w:val="22"/>
                <w:szCs w:val="22"/>
              </w:rPr>
            </w:pPr>
            <w:r w:rsidRPr="00840AE1">
              <w:rPr>
                <w:sz w:val="22"/>
                <w:szCs w:val="22"/>
              </w:rPr>
              <w:t>Calculate</w:t>
            </w:r>
          </w:p>
          <w:p w14:paraId="3FFE6E36" w14:textId="77777777" w:rsidR="0074430E" w:rsidRPr="00840AE1" w:rsidRDefault="0074430E" w:rsidP="00025459">
            <w:pPr>
              <w:rPr>
                <w:sz w:val="22"/>
                <w:szCs w:val="22"/>
              </w:rPr>
            </w:pPr>
            <w:r w:rsidRPr="00840AE1">
              <w:rPr>
                <w:sz w:val="22"/>
                <w:szCs w:val="22"/>
              </w:rPr>
              <w:t>Catalogue</w:t>
            </w:r>
          </w:p>
          <w:p w14:paraId="1ED6F53F" w14:textId="77777777" w:rsidR="0074430E" w:rsidRPr="00840AE1" w:rsidRDefault="0074430E" w:rsidP="00025459">
            <w:pPr>
              <w:rPr>
                <w:sz w:val="22"/>
                <w:szCs w:val="22"/>
              </w:rPr>
            </w:pPr>
            <w:r w:rsidRPr="00840AE1">
              <w:rPr>
                <w:sz w:val="22"/>
                <w:szCs w:val="22"/>
              </w:rPr>
              <w:t>Chart</w:t>
            </w:r>
          </w:p>
          <w:p w14:paraId="378B2D61" w14:textId="77777777" w:rsidR="0074430E" w:rsidRPr="00840AE1" w:rsidRDefault="0074430E" w:rsidP="00025459">
            <w:pPr>
              <w:rPr>
                <w:sz w:val="22"/>
                <w:szCs w:val="22"/>
              </w:rPr>
            </w:pPr>
            <w:r w:rsidRPr="00840AE1">
              <w:rPr>
                <w:sz w:val="22"/>
                <w:szCs w:val="22"/>
              </w:rPr>
              <w:t>Choose</w:t>
            </w:r>
          </w:p>
          <w:p w14:paraId="7158C49E" w14:textId="77777777" w:rsidR="0074430E" w:rsidRPr="00840AE1" w:rsidRDefault="0074430E" w:rsidP="00025459">
            <w:pPr>
              <w:rPr>
                <w:sz w:val="22"/>
                <w:szCs w:val="22"/>
              </w:rPr>
            </w:pPr>
            <w:r w:rsidRPr="00840AE1">
              <w:rPr>
                <w:sz w:val="22"/>
                <w:szCs w:val="22"/>
              </w:rPr>
              <w:t>Classify</w:t>
            </w:r>
          </w:p>
          <w:p w14:paraId="757BCE31" w14:textId="77777777" w:rsidR="0074430E" w:rsidRPr="00840AE1" w:rsidRDefault="0074430E" w:rsidP="00025459">
            <w:pPr>
              <w:rPr>
                <w:sz w:val="22"/>
                <w:szCs w:val="22"/>
              </w:rPr>
            </w:pPr>
            <w:r w:rsidRPr="00840AE1">
              <w:rPr>
                <w:sz w:val="22"/>
                <w:szCs w:val="22"/>
              </w:rPr>
              <w:t>Compute</w:t>
            </w:r>
          </w:p>
          <w:p w14:paraId="29A2241D" w14:textId="77777777" w:rsidR="0074430E" w:rsidRPr="00840AE1" w:rsidRDefault="0074430E" w:rsidP="00025459">
            <w:pPr>
              <w:rPr>
                <w:sz w:val="22"/>
                <w:szCs w:val="22"/>
              </w:rPr>
            </w:pPr>
            <w:r w:rsidRPr="00840AE1">
              <w:rPr>
                <w:sz w:val="22"/>
                <w:szCs w:val="22"/>
              </w:rPr>
              <w:t>Construct</w:t>
            </w:r>
          </w:p>
          <w:p w14:paraId="4C503F2E" w14:textId="77777777" w:rsidR="0074430E" w:rsidRPr="00840AE1" w:rsidRDefault="0074430E" w:rsidP="00025459">
            <w:pPr>
              <w:rPr>
                <w:sz w:val="22"/>
                <w:szCs w:val="22"/>
              </w:rPr>
            </w:pPr>
            <w:r w:rsidRPr="00840AE1">
              <w:rPr>
                <w:sz w:val="22"/>
                <w:szCs w:val="22"/>
              </w:rPr>
              <w:t>Consolidate</w:t>
            </w:r>
          </w:p>
          <w:p w14:paraId="3D94AEF6" w14:textId="77777777" w:rsidR="0074430E" w:rsidRPr="00840AE1" w:rsidRDefault="0074430E" w:rsidP="00025459">
            <w:pPr>
              <w:rPr>
                <w:sz w:val="22"/>
                <w:szCs w:val="22"/>
              </w:rPr>
            </w:pPr>
            <w:r w:rsidRPr="00840AE1">
              <w:rPr>
                <w:sz w:val="22"/>
                <w:szCs w:val="22"/>
              </w:rPr>
              <w:t>Demonstrate</w:t>
            </w:r>
          </w:p>
          <w:p w14:paraId="0C08F8C0" w14:textId="77777777" w:rsidR="0074430E" w:rsidRPr="00840AE1" w:rsidRDefault="0074430E" w:rsidP="00025459">
            <w:pPr>
              <w:rPr>
                <w:sz w:val="22"/>
                <w:szCs w:val="22"/>
              </w:rPr>
            </w:pPr>
            <w:r w:rsidRPr="00840AE1">
              <w:rPr>
                <w:sz w:val="22"/>
                <w:szCs w:val="22"/>
              </w:rPr>
              <w:t>Develop</w:t>
            </w:r>
          </w:p>
          <w:p w14:paraId="4F3B8802" w14:textId="77777777" w:rsidR="0074430E" w:rsidRPr="00840AE1" w:rsidRDefault="0074430E" w:rsidP="00025459">
            <w:pPr>
              <w:rPr>
                <w:sz w:val="22"/>
                <w:szCs w:val="22"/>
              </w:rPr>
            </w:pPr>
            <w:r w:rsidRPr="00840AE1">
              <w:rPr>
                <w:sz w:val="22"/>
                <w:szCs w:val="22"/>
              </w:rPr>
              <w:t>Employ</w:t>
            </w:r>
          </w:p>
          <w:p w14:paraId="39DD9FA6" w14:textId="77777777" w:rsidR="0074430E" w:rsidRPr="00840AE1" w:rsidRDefault="0074430E" w:rsidP="00025459">
            <w:pPr>
              <w:rPr>
                <w:sz w:val="22"/>
                <w:szCs w:val="22"/>
              </w:rPr>
            </w:pPr>
            <w:r w:rsidRPr="00840AE1">
              <w:rPr>
                <w:sz w:val="22"/>
                <w:szCs w:val="22"/>
              </w:rPr>
              <w:t>Extend</w:t>
            </w:r>
          </w:p>
          <w:p w14:paraId="064284DD" w14:textId="77777777" w:rsidR="0074430E" w:rsidRPr="00840AE1" w:rsidRDefault="0074430E" w:rsidP="00025459">
            <w:pPr>
              <w:rPr>
                <w:sz w:val="22"/>
                <w:szCs w:val="22"/>
              </w:rPr>
            </w:pPr>
            <w:r w:rsidRPr="00840AE1">
              <w:rPr>
                <w:sz w:val="22"/>
                <w:szCs w:val="22"/>
              </w:rPr>
              <w:t>Extrapolate</w:t>
            </w:r>
          </w:p>
          <w:p w14:paraId="40EFD8CB" w14:textId="77777777" w:rsidR="0074430E" w:rsidRPr="00840AE1" w:rsidRDefault="0074430E" w:rsidP="00025459">
            <w:pPr>
              <w:rPr>
                <w:sz w:val="22"/>
                <w:szCs w:val="22"/>
              </w:rPr>
            </w:pPr>
            <w:r w:rsidRPr="00840AE1">
              <w:rPr>
                <w:sz w:val="22"/>
                <w:szCs w:val="22"/>
              </w:rPr>
              <w:t>Generalize</w:t>
            </w:r>
          </w:p>
          <w:p w14:paraId="4C5CBAAA" w14:textId="77777777" w:rsidR="0074430E" w:rsidRPr="00840AE1" w:rsidRDefault="0074430E" w:rsidP="00025459">
            <w:pPr>
              <w:rPr>
                <w:sz w:val="22"/>
                <w:szCs w:val="22"/>
              </w:rPr>
            </w:pPr>
            <w:r w:rsidRPr="00840AE1">
              <w:rPr>
                <w:sz w:val="22"/>
                <w:szCs w:val="22"/>
              </w:rPr>
              <w:t>Illustrate</w:t>
            </w:r>
          </w:p>
          <w:p w14:paraId="1C71DA36" w14:textId="77777777" w:rsidR="0074430E" w:rsidRPr="00840AE1" w:rsidRDefault="0074430E" w:rsidP="00025459">
            <w:pPr>
              <w:rPr>
                <w:sz w:val="22"/>
                <w:szCs w:val="22"/>
              </w:rPr>
            </w:pPr>
            <w:r w:rsidRPr="00840AE1">
              <w:rPr>
                <w:sz w:val="22"/>
                <w:szCs w:val="22"/>
              </w:rPr>
              <w:t>Infer</w:t>
            </w:r>
          </w:p>
          <w:p w14:paraId="56CD03E9" w14:textId="77777777" w:rsidR="0074430E" w:rsidRPr="00840AE1" w:rsidRDefault="0074430E" w:rsidP="00025459">
            <w:pPr>
              <w:rPr>
                <w:sz w:val="22"/>
                <w:szCs w:val="22"/>
              </w:rPr>
            </w:pPr>
            <w:r w:rsidRPr="00840AE1">
              <w:rPr>
                <w:sz w:val="22"/>
                <w:szCs w:val="22"/>
              </w:rPr>
              <w:t>Interpolate</w:t>
            </w:r>
          </w:p>
          <w:p w14:paraId="121BE7A0" w14:textId="77777777" w:rsidR="0074430E" w:rsidRPr="00840AE1" w:rsidRDefault="0074430E" w:rsidP="00025459">
            <w:pPr>
              <w:rPr>
                <w:sz w:val="22"/>
                <w:szCs w:val="22"/>
              </w:rPr>
            </w:pPr>
            <w:r w:rsidRPr="00840AE1">
              <w:rPr>
                <w:sz w:val="22"/>
                <w:szCs w:val="22"/>
              </w:rPr>
              <w:t>Interpret</w:t>
            </w:r>
          </w:p>
          <w:p w14:paraId="5391A0C4" w14:textId="77777777" w:rsidR="0074430E" w:rsidRPr="00840AE1" w:rsidRDefault="0074430E" w:rsidP="00025459">
            <w:pPr>
              <w:rPr>
                <w:sz w:val="22"/>
                <w:szCs w:val="22"/>
              </w:rPr>
            </w:pPr>
            <w:r w:rsidRPr="00840AE1">
              <w:rPr>
                <w:sz w:val="22"/>
                <w:szCs w:val="22"/>
              </w:rPr>
              <w:t>Make</w:t>
            </w:r>
          </w:p>
          <w:p w14:paraId="14D16F86" w14:textId="77777777" w:rsidR="0074430E" w:rsidRPr="00840AE1" w:rsidRDefault="0074430E" w:rsidP="00025459">
            <w:pPr>
              <w:rPr>
                <w:sz w:val="22"/>
                <w:szCs w:val="22"/>
              </w:rPr>
            </w:pPr>
            <w:r w:rsidRPr="00840AE1">
              <w:rPr>
                <w:sz w:val="22"/>
                <w:szCs w:val="22"/>
              </w:rPr>
              <w:t>Manipulate</w:t>
            </w:r>
          </w:p>
          <w:p w14:paraId="41B025DF" w14:textId="77777777" w:rsidR="0074430E" w:rsidRPr="00840AE1" w:rsidRDefault="0074430E" w:rsidP="00025459">
            <w:pPr>
              <w:rPr>
                <w:sz w:val="22"/>
                <w:szCs w:val="22"/>
              </w:rPr>
            </w:pPr>
            <w:r w:rsidRPr="00840AE1">
              <w:rPr>
                <w:sz w:val="22"/>
                <w:szCs w:val="22"/>
              </w:rPr>
              <w:t>Modify</w:t>
            </w:r>
          </w:p>
          <w:p w14:paraId="1DA9ACB6" w14:textId="77777777" w:rsidR="0074430E" w:rsidRPr="00840AE1" w:rsidRDefault="0074430E" w:rsidP="00025459">
            <w:pPr>
              <w:rPr>
                <w:sz w:val="22"/>
                <w:szCs w:val="22"/>
              </w:rPr>
            </w:pPr>
            <w:r w:rsidRPr="00840AE1">
              <w:rPr>
                <w:sz w:val="22"/>
                <w:szCs w:val="22"/>
              </w:rPr>
              <w:t>Order</w:t>
            </w:r>
          </w:p>
          <w:p w14:paraId="11538DA6" w14:textId="77777777" w:rsidR="0074430E" w:rsidRPr="00840AE1" w:rsidRDefault="0074430E" w:rsidP="00025459">
            <w:pPr>
              <w:rPr>
                <w:sz w:val="22"/>
                <w:szCs w:val="22"/>
              </w:rPr>
            </w:pPr>
            <w:r w:rsidRPr="00840AE1">
              <w:rPr>
                <w:sz w:val="22"/>
                <w:szCs w:val="22"/>
              </w:rPr>
              <w:t>Predict</w:t>
            </w:r>
          </w:p>
          <w:p w14:paraId="4D6DD060" w14:textId="77777777" w:rsidR="0074430E" w:rsidRPr="00840AE1" w:rsidRDefault="0074430E" w:rsidP="00025459">
            <w:pPr>
              <w:rPr>
                <w:sz w:val="22"/>
                <w:szCs w:val="22"/>
              </w:rPr>
            </w:pPr>
            <w:r w:rsidRPr="00840AE1">
              <w:rPr>
                <w:sz w:val="22"/>
                <w:szCs w:val="22"/>
              </w:rPr>
              <w:t>Prepare</w:t>
            </w:r>
          </w:p>
          <w:p w14:paraId="08DFE020" w14:textId="77777777" w:rsidR="0074430E" w:rsidRPr="00840AE1" w:rsidRDefault="0074430E" w:rsidP="00025459">
            <w:pPr>
              <w:rPr>
                <w:sz w:val="22"/>
                <w:szCs w:val="22"/>
              </w:rPr>
            </w:pPr>
            <w:r w:rsidRPr="00840AE1">
              <w:rPr>
                <w:sz w:val="22"/>
                <w:szCs w:val="22"/>
              </w:rPr>
              <w:t>Produce</w:t>
            </w:r>
          </w:p>
          <w:p w14:paraId="0FA5D8A9" w14:textId="77777777" w:rsidR="0074430E" w:rsidRPr="00840AE1" w:rsidRDefault="0074430E" w:rsidP="00025459">
            <w:pPr>
              <w:rPr>
                <w:sz w:val="22"/>
                <w:szCs w:val="22"/>
              </w:rPr>
            </w:pPr>
            <w:r w:rsidRPr="00840AE1">
              <w:rPr>
                <w:sz w:val="22"/>
                <w:szCs w:val="22"/>
              </w:rPr>
              <w:t>Relate</w:t>
            </w:r>
          </w:p>
          <w:p w14:paraId="6875853D" w14:textId="77777777" w:rsidR="0074430E" w:rsidRPr="00840AE1" w:rsidRDefault="0074430E" w:rsidP="00025459">
            <w:pPr>
              <w:rPr>
                <w:sz w:val="22"/>
                <w:szCs w:val="22"/>
              </w:rPr>
            </w:pPr>
            <w:r w:rsidRPr="00840AE1">
              <w:rPr>
                <w:sz w:val="22"/>
                <w:szCs w:val="22"/>
              </w:rPr>
              <w:t>Show</w:t>
            </w:r>
          </w:p>
          <w:p w14:paraId="7F8557B0" w14:textId="77777777" w:rsidR="0074430E" w:rsidRPr="00840AE1" w:rsidRDefault="0074430E" w:rsidP="00025459">
            <w:pPr>
              <w:rPr>
                <w:sz w:val="22"/>
                <w:szCs w:val="22"/>
              </w:rPr>
            </w:pPr>
            <w:r w:rsidRPr="00840AE1">
              <w:rPr>
                <w:sz w:val="22"/>
                <w:szCs w:val="22"/>
              </w:rPr>
              <w:t>Sketch</w:t>
            </w:r>
          </w:p>
          <w:p w14:paraId="3981F5AC" w14:textId="77777777" w:rsidR="0074430E" w:rsidRPr="00840AE1" w:rsidRDefault="0074430E" w:rsidP="00025459">
            <w:pPr>
              <w:rPr>
                <w:sz w:val="22"/>
                <w:szCs w:val="22"/>
              </w:rPr>
            </w:pPr>
            <w:r w:rsidRPr="00840AE1">
              <w:rPr>
                <w:sz w:val="22"/>
                <w:szCs w:val="22"/>
              </w:rPr>
              <w:t>Solve</w:t>
            </w:r>
          </w:p>
          <w:p w14:paraId="49BA8F57" w14:textId="77777777" w:rsidR="0074430E" w:rsidRPr="00840AE1" w:rsidRDefault="0074430E" w:rsidP="00025459">
            <w:pPr>
              <w:rPr>
                <w:sz w:val="22"/>
                <w:szCs w:val="22"/>
              </w:rPr>
            </w:pPr>
            <w:r w:rsidRPr="00840AE1">
              <w:rPr>
                <w:sz w:val="22"/>
                <w:szCs w:val="22"/>
              </w:rPr>
              <w:t>Submit</w:t>
            </w:r>
          </w:p>
          <w:p w14:paraId="1519DDDE" w14:textId="77777777" w:rsidR="0074430E" w:rsidRPr="00840AE1" w:rsidRDefault="0074430E" w:rsidP="00025459">
            <w:pPr>
              <w:rPr>
                <w:sz w:val="22"/>
                <w:szCs w:val="22"/>
              </w:rPr>
            </w:pPr>
            <w:r w:rsidRPr="00840AE1">
              <w:rPr>
                <w:sz w:val="22"/>
                <w:szCs w:val="22"/>
              </w:rPr>
              <w:t>Tabulate</w:t>
            </w:r>
          </w:p>
          <w:p w14:paraId="1C613849" w14:textId="77777777" w:rsidR="0074430E" w:rsidRPr="00840AE1" w:rsidRDefault="0074430E" w:rsidP="00025459">
            <w:pPr>
              <w:rPr>
                <w:sz w:val="22"/>
                <w:szCs w:val="22"/>
              </w:rPr>
            </w:pPr>
            <w:r w:rsidRPr="00840AE1">
              <w:rPr>
                <w:sz w:val="22"/>
                <w:szCs w:val="22"/>
              </w:rPr>
              <w:t>Transcribe</w:t>
            </w:r>
          </w:p>
          <w:p w14:paraId="58B9098E" w14:textId="77777777" w:rsidR="0074430E" w:rsidRPr="00840AE1" w:rsidRDefault="0074430E" w:rsidP="00025459">
            <w:pPr>
              <w:rPr>
                <w:sz w:val="22"/>
                <w:szCs w:val="22"/>
              </w:rPr>
            </w:pPr>
            <w:r w:rsidRPr="00840AE1">
              <w:rPr>
                <w:sz w:val="22"/>
                <w:szCs w:val="22"/>
              </w:rPr>
              <w:t>Use</w:t>
            </w:r>
          </w:p>
          <w:p w14:paraId="4DB07FE6" w14:textId="77777777" w:rsidR="0074430E" w:rsidRPr="00840AE1" w:rsidRDefault="0074430E" w:rsidP="00025459">
            <w:pPr>
              <w:rPr>
                <w:sz w:val="22"/>
                <w:szCs w:val="22"/>
              </w:rPr>
            </w:pPr>
            <w:r w:rsidRPr="00840AE1">
              <w:rPr>
                <w:sz w:val="22"/>
                <w:szCs w:val="22"/>
              </w:rPr>
              <w:t>Utilize</w:t>
            </w:r>
          </w:p>
        </w:tc>
        <w:tc>
          <w:tcPr>
            <w:tcW w:w="1476" w:type="dxa"/>
          </w:tcPr>
          <w:p w14:paraId="0727894D" w14:textId="77777777" w:rsidR="0074430E" w:rsidRPr="00840AE1" w:rsidRDefault="0074430E" w:rsidP="00025459">
            <w:pPr>
              <w:rPr>
                <w:sz w:val="22"/>
                <w:szCs w:val="22"/>
              </w:rPr>
            </w:pPr>
            <w:r w:rsidRPr="00840AE1">
              <w:rPr>
                <w:sz w:val="22"/>
                <w:szCs w:val="22"/>
              </w:rPr>
              <w:t>Analyze</w:t>
            </w:r>
          </w:p>
          <w:p w14:paraId="12CB1449" w14:textId="77777777" w:rsidR="0074430E" w:rsidRPr="00840AE1" w:rsidRDefault="0074430E" w:rsidP="00025459">
            <w:pPr>
              <w:rPr>
                <w:sz w:val="22"/>
                <w:szCs w:val="22"/>
              </w:rPr>
            </w:pPr>
            <w:r w:rsidRPr="00840AE1">
              <w:rPr>
                <w:sz w:val="22"/>
                <w:szCs w:val="22"/>
              </w:rPr>
              <w:t>Appraise</w:t>
            </w:r>
          </w:p>
          <w:p w14:paraId="13D5E8AC" w14:textId="77777777" w:rsidR="0074430E" w:rsidRPr="00840AE1" w:rsidRDefault="0074430E" w:rsidP="00025459">
            <w:pPr>
              <w:rPr>
                <w:sz w:val="22"/>
                <w:szCs w:val="22"/>
              </w:rPr>
            </w:pPr>
            <w:r w:rsidRPr="00840AE1">
              <w:rPr>
                <w:sz w:val="22"/>
                <w:szCs w:val="22"/>
              </w:rPr>
              <w:t>Audit</w:t>
            </w:r>
          </w:p>
          <w:p w14:paraId="104BD226" w14:textId="77777777" w:rsidR="0074430E" w:rsidRPr="00840AE1" w:rsidRDefault="0074430E" w:rsidP="00025459">
            <w:pPr>
              <w:rPr>
                <w:sz w:val="22"/>
                <w:szCs w:val="22"/>
              </w:rPr>
            </w:pPr>
            <w:r w:rsidRPr="00840AE1">
              <w:rPr>
                <w:sz w:val="22"/>
                <w:szCs w:val="22"/>
              </w:rPr>
              <w:t xml:space="preserve">Break </w:t>
            </w:r>
            <w:proofErr w:type="gramStart"/>
            <w:r w:rsidRPr="00840AE1">
              <w:rPr>
                <w:sz w:val="22"/>
                <w:szCs w:val="22"/>
              </w:rPr>
              <w:t>down</w:t>
            </w:r>
            <w:proofErr w:type="gramEnd"/>
          </w:p>
          <w:p w14:paraId="47C9B01B" w14:textId="77777777" w:rsidR="0074430E" w:rsidRPr="00840AE1" w:rsidRDefault="0074430E" w:rsidP="00025459">
            <w:pPr>
              <w:rPr>
                <w:sz w:val="22"/>
                <w:szCs w:val="22"/>
              </w:rPr>
            </w:pPr>
            <w:r w:rsidRPr="00840AE1">
              <w:rPr>
                <w:sz w:val="22"/>
                <w:szCs w:val="22"/>
              </w:rPr>
              <w:t>Calculate</w:t>
            </w:r>
          </w:p>
          <w:p w14:paraId="1F75CD68" w14:textId="77777777" w:rsidR="0074430E" w:rsidRPr="00840AE1" w:rsidRDefault="0074430E" w:rsidP="00025459">
            <w:pPr>
              <w:rPr>
                <w:sz w:val="22"/>
                <w:szCs w:val="22"/>
              </w:rPr>
            </w:pPr>
            <w:r w:rsidRPr="00840AE1">
              <w:rPr>
                <w:sz w:val="22"/>
                <w:szCs w:val="22"/>
              </w:rPr>
              <w:t>Categorize</w:t>
            </w:r>
          </w:p>
          <w:p w14:paraId="0555E135" w14:textId="77777777" w:rsidR="0074430E" w:rsidRPr="00840AE1" w:rsidRDefault="0074430E" w:rsidP="00025459">
            <w:pPr>
              <w:rPr>
                <w:sz w:val="22"/>
                <w:szCs w:val="22"/>
              </w:rPr>
            </w:pPr>
            <w:r w:rsidRPr="00840AE1">
              <w:rPr>
                <w:sz w:val="22"/>
                <w:szCs w:val="22"/>
              </w:rPr>
              <w:t>Certify</w:t>
            </w:r>
          </w:p>
          <w:p w14:paraId="4AAD5A3D" w14:textId="77777777" w:rsidR="0074430E" w:rsidRPr="00840AE1" w:rsidRDefault="0074430E" w:rsidP="00025459">
            <w:pPr>
              <w:rPr>
                <w:sz w:val="22"/>
                <w:szCs w:val="22"/>
              </w:rPr>
            </w:pPr>
            <w:r w:rsidRPr="00840AE1">
              <w:rPr>
                <w:sz w:val="22"/>
                <w:szCs w:val="22"/>
              </w:rPr>
              <w:t>Compare</w:t>
            </w:r>
          </w:p>
          <w:p w14:paraId="776BA189" w14:textId="77777777" w:rsidR="0074430E" w:rsidRPr="00840AE1" w:rsidRDefault="0074430E" w:rsidP="00025459">
            <w:pPr>
              <w:rPr>
                <w:sz w:val="22"/>
                <w:szCs w:val="22"/>
              </w:rPr>
            </w:pPr>
            <w:r w:rsidRPr="00840AE1">
              <w:rPr>
                <w:sz w:val="22"/>
                <w:szCs w:val="22"/>
              </w:rPr>
              <w:t>Contrast</w:t>
            </w:r>
          </w:p>
          <w:p w14:paraId="7720FAA1" w14:textId="77777777" w:rsidR="0074430E" w:rsidRPr="00840AE1" w:rsidRDefault="0074430E" w:rsidP="00025459">
            <w:pPr>
              <w:rPr>
                <w:sz w:val="22"/>
                <w:szCs w:val="22"/>
              </w:rPr>
            </w:pPr>
            <w:r w:rsidRPr="00840AE1">
              <w:rPr>
                <w:sz w:val="22"/>
                <w:szCs w:val="22"/>
              </w:rPr>
              <w:t>Correlate</w:t>
            </w:r>
          </w:p>
          <w:p w14:paraId="473BE80D" w14:textId="77777777" w:rsidR="0074430E" w:rsidRPr="00840AE1" w:rsidRDefault="0074430E" w:rsidP="00025459">
            <w:pPr>
              <w:rPr>
                <w:sz w:val="22"/>
                <w:szCs w:val="22"/>
              </w:rPr>
            </w:pPr>
            <w:r w:rsidRPr="00840AE1">
              <w:rPr>
                <w:sz w:val="22"/>
                <w:szCs w:val="22"/>
              </w:rPr>
              <w:t>Criticize</w:t>
            </w:r>
          </w:p>
          <w:p w14:paraId="60421469" w14:textId="77777777" w:rsidR="0074430E" w:rsidRPr="00840AE1" w:rsidRDefault="0074430E" w:rsidP="00025459">
            <w:pPr>
              <w:rPr>
                <w:sz w:val="22"/>
                <w:szCs w:val="22"/>
              </w:rPr>
            </w:pPr>
            <w:r w:rsidRPr="00840AE1">
              <w:rPr>
                <w:sz w:val="22"/>
                <w:szCs w:val="22"/>
              </w:rPr>
              <w:t>Deduce</w:t>
            </w:r>
          </w:p>
          <w:p w14:paraId="6215EA3E" w14:textId="77777777" w:rsidR="0074430E" w:rsidRPr="00840AE1" w:rsidRDefault="0074430E" w:rsidP="00025459">
            <w:pPr>
              <w:rPr>
                <w:sz w:val="22"/>
                <w:szCs w:val="22"/>
              </w:rPr>
            </w:pPr>
            <w:r w:rsidRPr="00840AE1">
              <w:rPr>
                <w:sz w:val="22"/>
                <w:szCs w:val="22"/>
              </w:rPr>
              <w:t>Defend</w:t>
            </w:r>
          </w:p>
          <w:p w14:paraId="7DC82E27" w14:textId="77777777" w:rsidR="0074430E" w:rsidRPr="00840AE1" w:rsidRDefault="0074430E" w:rsidP="00025459">
            <w:pPr>
              <w:rPr>
                <w:sz w:val="22"/>
                <w:szCs w:val="22"/>
              </w:rPr>
            </w:pPr>
            <w:r w:rsidRPr="00840AE1">
              <w:rPr>
                <w:sz w:val="22"/>
                <w:szCs w:val="22"/>
              </w:rPr>
              <w:t>Detect</w:t>
            </w:r>
          </w:p>
          <w:p w14:paraId="039F8203" w14:textId="77777777" w:rsidR="0074430E" w:rsidRPr="00840AE1" w:rsidRDefault="0074430E" w:rsidP="00025459">
            <w:pPr>
              <w:rPr>
                <w:sz w:val="22"/>
                <w:szCs w:val="22"/>
              </w:rPr>
            </w:pPr>
            <w:r w:rsidRPr="00840AE1">
              <w:rPr>
                <w:sz w:val="22"/>
                <w:szCs w:val="22"/>
              </w:rPr>
              <w:t>Diagram</w:t>
            </w:r>
          </w:p>
          <w:p w14:paraId="194B59AD" w14:textId="77777777" w:rsidR="0074430E" w:rsidRPr="00840AE1" w:rsidRDefault="0074430E" w:rsidP="00025459">
            <w:pPr>
              <w:rPr>
                <w:sz w:val="22"/>
                <w:szCs w:val="22"/>
              </w:rPr>
            </w:pPr>
            <w:r w:rsidRPr="00840AE1">
              <w:rPr>
                <w:sz w:val="22"/>
                <w:szCs w:val="22"/>
              </w:rPr>
              <w:t>Differentiate</w:t>
            </w:r>
          </w:p>
          <w:p w14:paraId="7ABBF83E" w14:textId="77777777" w:rsidR="0074430E" w:rsidRPr="00840AE1" w:rsidRDefault="0074430E" w:rsidP="00025459">
            <w:pPr>
              <w:rPr>
                <w:sz w:val="22"/>
                <w:szCs w:val="22"/>
              </w:rPr>
            </w:pPr>
            <w:r w:rsidRPr="00840AE1">
              <w:rPr>
                <w:sz w:val="22"/>
                <w:szCs w:val="22"/>
              </w:rPr>
              <w:t>Discriminate</w:t>
            </w:r>
          </w:p>
          <w:p w14:paraId="182F5DC9" w14:textId="77777777" w:rsidR="0074430E" w:rsidRPr="00840AE1" w:rsidRDefault="0074430E" w:rsidP="00025459">
            <w:pPr>
              <w:rPr>
                <w:sz w:val="22"/>
                <w:szCs w:val="22"/>
              </w:rPr>
            </w:pPr>
            <w:r w:rsidRPr="00840AE1">
              <w:rPr>
                <w:sz w:val="22"/>
                <w:szCs w:val="22"/>
              </w:rPr>
              <w:t>Distinguish</w:t>
            </w:r>
          </w:p>
          <w:p w14:paraId="6C2D93DA" w14:textId="77777777" w:rsidR="0074430E" w:rsidRPr="00840AE1" w:rsidRDefault="0074430E" w:rsidP="00025459">
            <w:pPr>
              <w:rPr>
                <w:sz w:val="22"/>
                <w:szCs w:val="22"/>
              </w:rPr>
            </w:pPr>
            <w:r w:rsidRPr="00840AE1">
              <w:rPr>
                <w:sz w:val="22"/>
                <w:szCs w:val="22"/>
              </w:rPr>
              <w:t>Examine</w:t>
            </w:r>
          </w:p>
          <w:p w14:paraId="2B8DF600" w14:textId="77777777" w:rsidR="0074430E" w:rsidRPr="00840AE1" w:rsidRDefault="0074430E" w:rsidP="00025459">
            <w:pPr>
              <w:rPr>
                <w:sz w:val="22"/>
                <w:szCs w:val="22"/>
              </w:rPr>
            </w:pPr>
            <w:r w:rsidRPr="00840AE1">
              <w:rPr>
                <w:sz w:val="22"/>
                <w:szCs w:val="22"/>
              </w:rPr>
              <w:t>Identify</w:t>
            </w:r>
          </w:p>
          <w:p w14:paraId="002335BF" w14:textId="77777777" w:rsidR="0074430E" w:rsidRPr="00840AE1" w:rsidRDefault="0074430E" w:rsidP="00025459">
            <w:pPr>
              <w:rPr>
                <w:sz w:val="22"/>
                <w:szCs w:val="22"/>
              </w:rPr>
            </w:pPr>
            <w:r w:rsidRPr="00840AE1">
              <w:rPr>
                <w:sz w:val="22"/>
                <w:szCs w:val="22"/>
              </w:rPr>
              <w:t>Infer</w:t>
            </w:r>
          </w:p>
          <w:p w14:paraId="61D18866" w14:textId="77777777" w:rsidR="0074430E" w:rsidRPr="00840AE1" w:rsidRDefault="0074430E" w:rsidP="00025459">
            <w:pPr>
              <w:rPr>
                <w:sz w:val="22"/>
                <w:szCs w:val="22"/>
              </w:rPr>
            </w:pPr>
            <w:r w:rsidRPr="00840AE1">
              <w:rPr>
                <w:sz w:val="22"/>
                <w:szCs w:val="22"/>
              </w:rPr>
              <w:t>Inspect</w:t>
            </w:r>
          </w:p>
          <w:p w14:paraId="3E6A8ABF" w14:textId="77777777" w:rsidR="0074430E" w:rsidRPr="00840AE1" w:rsidRDefault="0074430E" w:rsidP="00025459">
            <w:pPr>
              <w:rPr>
                <w:sz w:val="22"/>
                <w:szCs w:val="22"/>
              </w:rPr>
            </w:pPr>
            <w:r w:rsidRPr="00840AE1">
              <w:rPr>
                <w:sz w:val="22"/>
                <w:szCs w:val="22"/>
              </w:rPr>
              <w:t>Investigate</w:t>
            </w:r>
          </w:p>
          <w:p w14:paraId="18599383" w14:textId="77777777" w:rsidR="0074430E" w:rsidRPr="00840AE1" w:rsidRDefault="0074430E" w:rsidP="00025459">
            <w:pPr>
              <w:rPr>
                <w:sz w:val="22"/>
                <w:szCs w:val="22"/>
              </w:rPr>
            </w:pPr>
            <w:r w:rsidRPr="00840AE1">
              <w:rPr>
                <w:sz w:val="22"/>
                <w:szCs w:val="22"/>
              </w:rPr>
              <w:t>Question</w:t>
            </w:r>
          </w:p>
          <w:p w14:paraId="3F7CBF10" w14:textId="77777777" w:rsidR="0074430E" w:rsidRPr="00840AE1" w:rsidRDefault="0074430E" w:rsidP="00025459">
            <w:pPr>
              <w:rPr>
                <w:sz w:val="22"/>
                <w:szCs w:val="22"/>
              </w:rPr>
            </w:pPr>
            <w:r w:rsidRPr="00840AE1">
              <w:rPr>
                <w:sz w:val="22"/>
                <w:szCs w:val="22"/>
              </w:rPr>
              <w:t>Reason</w:t>
            </w:r>
          </w:p>
          <w:p w14:paraId="2FBAA4AD" w14:textId="77777777" w:rsidR="0074430E" w:rsidRPr="00840AE1" w:rsidRDefault="0074430E" w:rsidP="00025459">
            <w:pPr>
              <w:rPr>
                <w:sz w:val="22"/>
                <w:szCs w:val="22"/>
              </w:rPr>
            </w:pPr>
            <w:r w:rsidRPr="00840AE1">
              <w:rPr>
                <w:sz w:val="22"/>
                <w:szCs w:val="22"/>
              </w:rPr>
              <w:t>Separate</w:t>
            </w:r>
          </w:p>
          <w:p w14:paraId="264C4EDA" w14:textId="77777777" w:rsidR="0074430E" w:rsidRPr="00840AE1" w:rsidRDefault="0074430E" w:rsidP="00025459">
            <w:pPr>
              <w:rPr>
                <w:sz w:val="22"/>
                <w:szCs w:val="22"/>
              </w:rPr>
            </w:pPr>
            <w:r w:rsidRPr="00840AE1">
              <w:rPr>
                <w:sz w:val="22"/>
                <w:szCs w:val="22"/>
              </w:rPr>
              <w:t>Solve</w:t>
            </w:r>
          </w:p>
          <w:p w14:paraId="5879B80B" w14:textId="77777777" w:rsidR="0074430E" w:rsidRPr="00840AE1" w:rsidRDefault="0074430E" w:rsidP="00025459">
            <w:pPr>
              <w:rPr>
                <w:sz w:val="22"/>
                <w:szCs w:val="22"/>
              </w:rPr>
            </w:pPr>
            <w:r w:rsidRPr="00840AE1">
              <w:rPr>
                <w:sz w:val="22"/>
                <w:szCs w:val="22"/>
              </w:rPr>
              <w:t>Subdivide</w:t>
            </w:r>
          </w:p>
          <w:p w14:paraId="50965656" w14:textId="77777777" w:rsidR="0074430E" w:rsidRPr="00840AE1" w:rsidRDefault="0074430E" w:rsidP="00025459">
            <w:pPr>
              <w:rPr>
                <w:sz w:val="22"/>
                <w:szCs w:val="22"/>
              </w:rPr>
            </w:pPr>
            <w:r w:rsidRPr="00840AE1">
              <w:rPr>
                <w:sz w:val="22"/>
                <w:szCs w:val="22"/>
              </w:rPr>
              <w:t>Survey</w:t>
            </w:r>
          </w:p>
          <w:p w14:paraId="327B0100" w14:textId="77777777" w:rsidR="0074430E" w:rsidRPr="00840AE1" w:rsidRDefault="0074430E" w:rsidP="00025459">
            <w:pPr>
              <w:rPr>
                <w:sz w:val="22"/>
                <w:szCs w:val="22"/>
              </w:rPr>
            </w:pPr>
            <w:r w:rsidRPr="00840AE1">
              <w:rPr>
                <w:sz w:val="22"/>
                <w:szCs w:val="22"/>
              </w:rPr>
              <w:t xml:space="preserve">Take </w:t>
            </w:r>
            <w:proofErr w:type="gramStart"/>
            <w:r w:rsidRPr="00840AE1">
              <w:rPr>
                <w:sz w:val="22"/>
                <w:szCs w:val="22"/>
              </w:rPr>
              <w:t>apart</w:t>
            </w:r>
            <w:proofErr w:type="gramEnd"/>
          </w:p>
          <w:p w14:paraId="33E23C16" w14:textId="77777777" w:rsidR="0074430E" w:rsidRPr="00840AE1" w:rsidRDefault="0074430E" w:rsidP="00025459">
            <w:pPr>
              <w:rPr>
                <w:sz w:val="22"/>
                <w:szCs w:val="22"/>
              </w:rPr>
            </w:pPr>
            <w:r w:rsidRPr="00840AE1">
              <w:rPr>
                <w:sz w:val="22"/>
                <w:szCs w:val="22"/>
              </w:rPr>
              <w:t>Test</w:t>
            </w:r>
          </w:p>
          <w:p w14:paraId="0927DEBA" w14:textId="77777777" w:rsidR="0074430E" w:rsidRPr="00840AE1" w:rsidRDefault="0074430E" w:rsidP="00025459">
            <w:pPr>
              <w:rPr>
                <w:sz w:val="22"/>
                <w:szCs w:val="22"/>
              </w:rPr>
            </w:pPr>
            <w:r w:rsidRPr="00840AE1">
              <w:rPr>
                <w:sz w:val="22"/>
                <w:szCs w:val="22"/>
              </w:rPr>
              <w:t>Uncover</w:t>
            </w:r>
          </w:p>
          <w:p w14:paraId="59984B07" w14:textId="77777777" w:rsidR="0074430E" w:rsidRPr="00840AE1" w:rsidRDefault="0074430E" w:rsidP="00025459">
            <w:pPr>
              <w:rPr>
                <w:sz w:val="22"/>
                <w:szCs w:val="22"/>
              </w:rPr>
            </w:pPr>
            <w:r w:rsidRPr="00840AE1">
              <w:rPr>
                <w:sz w:val="22"/>
                <w:szCs w:val="22"/>
              </w:rPr>
              <w:t>Verify</w:t>
            </w:r>
          </w:p>
          <w:p w14:paraId="428333FE" w14:textId="77777777" w:rsidR="0074430E" w:rsidRPr="00840AE1" w:rsidRDefault="0074430E" w:rsidP="00025459">
            <w:pPr>
              <w:rPr>
                <w:sz w:val="22"/>
                <w:szCs w:val="22"/>
              </w:rPr>
            </w:pPr>
          </w:p>
        </w:tc>
        <w:tc>
          <w:tcPr>
            <w:tcW w:w="1610" w:type="dxa"/>
          </w:tcPr>
          <w:p w14:paraId="3E6E790E" w14:textId="77777777" w:rsidR="0074430E" w:rsidRPr="00840AE1" w:rsidRDefault="0074430E" w:rsidP="00025459">
            <w:pPr>
              <w:rPr>
                <w:sz w:val="22"/>
                <w:szCs w:val="22"/>
              </w:rPr>
            </w:pPr>
            <w:r w:rsidRPr="00840AE1">
              <w:rPr>
                <w:sz w:val="22"/>
                <w:szCs w:val="22"/>
              </w:rPr>
              <w:t>Appraise</w:t>
            </w:r>
          </w:p>
          <w:p w14:paraId="2F26E980" w14:textId="77777777" w:rsidR="0074430E" w:rsidRPr="00840AE1" w:rsidRDefault="0074430E" w:rsidP="00025459">
            <w:pPr>
              <w:rPr>
                <w:sz w:val="22"/>
                <w:szCs w:val="22"/>
              </w:rPr>
            </w:pPr>
            <w:r w:rsidRPr="00840AE1">
              <w:rPr>
                <w:sz w:val="22"/>
                <w:szCs w:val="22"/>
              </w:rPr>
              <w:t>Approve</w:t>
            </w:r>
          </w:p>
          <w:p w14:paraId="02D89E0F" w14:textId="77777777" w:rsidR="0074430E" w:rsidRPr="00840AE1" w:rsidRDefault="0074430E" w:rsidP="00025459">
            <w:pPr>
              <w:rPr>
                <w:sz w:val="22"/>
                <w:szCs w:val="22"/>
              </w:rPr>
            </w:pPr>
            <w:r w:rsidRPr="00840AE1">
              <w:rPr>
                <w:sz w:val="22"/>
                <w:szCs w:val="22"/>
              </w:rPr>
              <w:t>Argue</w:t>
            </w:r>
          </w:p>
          <w:p w14:paraId="4B344EA9" w14:textId="77777777" w:rsidR="0074430E" w:rsidRPr="00840AE1" w:rsidRDefault="0074430E" w:rsidP="00025459">
            <w:pPr>
              <w:rPr>
                <w:sz w:val="22"/>
                <w:szCs w:val="22"/>
              </w:rPr>
            </w:pPr>
            <w:r w:rsidRPr="00840AE1">
              <w:rPr>
                <w:sz w:val="22"/>
                <w:szCs w:val="22"/>
              </w:rPr>
              <w:t>Assess</w:t>
            </w:r>
          </w:p>
          <w:p w14:paraId="30BA7F7E" w14:textId="77777777" w:rsidR="0074430E" w:rsidRPr="00840AE1" w:rsidRDefault="0074430E" w:rsidP="00025459">
            <w:pPr>
              <w:rPr>
                <w:sz w:val="22"/>
                <w:szCs w:val="22"/>
              </w:rPr>
            </w:pPr>
            <w:r w:rsidRPr="00840AE1">
              <w:rPr>
                <w:sz w:val="22"/>
                <w:szCs w:val="22"/>
              </w:rPr>
              <w:t>Choose</w:t>
            </w:r>
          </w:p>
          <w:p w14:paraId="7DB9C3EF" w14:textId="77777777" w:rsidR="0074430E" w:rsidRPr="00840AE1" w:rsidRDefault="0074430E" w:rsidP="00025459">
            <w:pPr>
              <w:rPr>
                <w:sz w:val="22"/>
                <w:szCs w:val="22"/>
              </w:rPr>
            </w:pPr>
            <w:r w:rsidRPr="00840AE1">
              <w:rPr>
                <w:sz w:val="22"/>
                <w:szCs w:val="22"/>
              </w:rPr>
              <w:t>Conclude</w:t>
            </w:r>
          </w:p>
          <w:p w14:paraId="5A9EACBF" w14:textId="77777777" w:rsidR="0074430E" w:rsidRPr="00840AE1" w:rsidRDefault="0074430E" w:rsidP="00025459">
            <w:pPr>
              <w:rPr>
                <w:sz w:val="22"/>
                <w:szCs w:val="22"/>
              </w:rPr>
            </w:pPr>
            <w:r w:rsidRPr="00840AE1">
              <w:rPr>
                <w:sz w:val="22"/>
                <w:szCs w:val="22"/>
              </w:rPr>
              <w:t>Confirm</w:t>
            </w:r>
          </w:p>
          <w:p w14:paraId="1455FE38" w14:textId="77777777" w:rsidR="0074430E" w:rsidRPr="00840AE1" w:rsidRDefault="0074430E" w:rsidP="00025459">
            <w:pPr>
              <w:rPr>
                <w:sz w:val="22"/>
                <w:szCs w:val="22"/>
              </w:rPr>
            </w:pPr>
            <w:r w:rsidRPr="00840AE1">
              <w:rPr>
                <w:sz w:val="22"/>
                <w:szCs w:val="22"/>
              </w:rPr>
              <w:t>Criticize</w:t>
            </w:r>
          </w:p>
          <w:p w14:paraId="42067439" w14:textId="77777777" w:rsidR="0074430E" w:rsidRPr="00840AE1" w:rsidRDefault="0074430E" w:rsidP="00025459">
            <w:pPr>
              <w:rPr>
                <w:sz w:val="22"/>
                <w:szCs w:val="22"/>
              </w:rPr>
            </w:pPr>
            <w:r w:rsidRPr="00840AE1">
              <w:rPr>
                <w:sz w:val="22"/>
                <w:szCs w:val="22"/>
              </w:rPr>
              <w:t>Critique</w:t>
            </w:r>
          </w:p>
          <w:p w14:paraId="0CA58C4C" w14:textId="77777777" w:rsidR="0074430E" w:rsidRPr="00840AE1" w:rsidRDefault="0074430E" w:rsidP="00025459">
            <w:pPr>
              <w:rPr>
                <w:sz w:val="22"/>
                <w:szCs w:val="22"/>
              </w:rPr>
            </w:pPr>
            <w:r w:rsidRPr="00840AE1">
              <w:rPr>
                <w:sz w:val="22"/>
                <w:szCs w:val="22"/>
              </w:rPr>
              <w:t>Debate</w:t>
            </w:r>
          </w:p>
          <w:p w14:paraId="4603EE11" w14:textId="77777777" w:rsidR="0074430E" w:rsidRPr="00840AE1" w:rsidRDefault="0074430E" w:rsidP="00025459">
            <w:pPr>
              <w:rPr>
                <w:sz w:val="22"/>
                <w:szCs w:val="22"/>
              </w:rPr>
            </w:pPr>
            <w:r w:rsidRPr="00840AE1">
              <w:rPr>
                <w:sz w:val="22"/>
                <w:szCs w:val="22"/>
              </w:rPr>
              <w:t>Decide</w:t>
            </w:r>
          </w:p>
          <w:p w14:paraId="1FD0CD55" w14:textId="77777777" w:rsidR="0074430E" w:rsidRPr="00840AE1" w:rsidRDefault="0074430E" w:rsidP="00025459">
            <w:pPr>
              <w:rPr>
                <w:sz w:val="22"/>
                <w:szCs w:val="22"/>
              </w:rPr>
            </w:pPr>
            <w:r w:rsidRPr="00840AE1">
              <w:rPr>
                <w:sz w:val="22"/>
                <w:szCs w:val="22"/>
              </w:rPr>
              <w:t>Defend</w:t>
            </w:r>
          </w:p>
          <w:p w14:paraId="2861F079" w14:textId="77777777" w:rsidR="0074430E" w:rsidRPr="00840AE1" w:rsidRDefault="0074430E" w:rsidP="00025459">
            <w:pPr>
              <w:rPr>
                <w:sz w:val="22"/>
                <w:szCs w:val="22"/>
              </w:rPr>
            </w:pPr>
            <w:r w:rsidRPr="00840AE1">
              <w:rPr>
                <w:sz w:val="22"/>
                <w:szCs w:val="22"/>
              </w:rPr>
              <w:t>Diagnose</w:t>
            </w:r>
          </w:p>
          <w:p w14:paraId="50532D72" w14:textId="77777777" w:rsidR="0074430E" w:rsidRPr="00840AE1" w:rsidRDefault="0074430E" w:rsidP="00025459">
            <w:pPr>
              <w:rPr>
                <w:sz w:val="22"/>
                <w:szCs w:val="22"/>
              </w:rPr>
            </w:pPr>
            <w:r w:rsidRPr="00840AE1">
              <w:rPr>
                <w:sz w:val="22"/>
                <w:szCs w:val="22"/>
              </w:rPr>
              <w:t>Discuss</w:t>
            </w:r>
          </w:p>
          <w:p w14:paraId="22033FF0" w14:textId="77777777" w:rsidR="0074430E" w:rsidRPr="00840AE1" w:rsidRDefault="0074430E" w:rsidP="00025459">
            <w:pPr>
              <w:rPr>
                <w:sz w:val="22"/>
                <w:szCs w:val="22"/>
              </w:rPr>
            </w:pPr>
            <w:r w:rsidRPr="00840AE1">
              <w:rPr>
                <w:sz w:val="22"/>
                <w:szCs w:val="22"/>
              </w:rPr>
              <w:t>Estimate</w:t>
            </w:r>
          </w:p>
          <w:p w14:paraId="71B8A5A3" w14:textId="77777777" w:rsidR="0074430E" w:rsidRPr="00840AE1" w:rsidRDefault="0074430E" w:rsidP="00025459">
            <w:pPr>
              <w:rPr>
                <w:sz w:val="22"/>
                <w:szCs w:val="22"/>
              </w:rPr>
            </w:pPr>
            <w:r w:rsidRPr="00840AE1">
              <w:rPr>
                <w:sz w:val="22"/>
                <w:szCs w:val="22"/>
              </w:rPr>
              <w:t>Evaluate</w:t>
            </w:r>
          </w:p>
          <w:p w14:paraId="53B75B0B" w14:textId="77777777" w:rsidR="0074430E" w:rsidRPr="00840AE1" w:rsidRDefault="0074430E" w:rsidP="00025459">
            <w:pPr>
              <w:rPr>
                <w:sz w:val="22"/>
                <w:szCs w:val="22"/>
              </w:rPr>
            </w:pPr>
            <w:r w:rsidRPr="00840AE1">
              <w:rPr>
                <w:sz w:val="22"/>
                <w:szCs w:val="22"/>
              </w:rPr>
              <w:t>Judge</w:t>
            </w:r>
          </w:p>
          <w:p w14:paraId="3C2CA683" w14:textId="77777777" w:rsidR="0074430E" w:rsidRPr="00840AE1" w:rsidRDefault="0074430E" w:rsidP="00025459">
            <w:pPr>
              <w:rPr>
                <w:sz w:val="22"/>
                <w:szCs w:val="22"/>
              </w:rPr>
            </w:pPr>
            <w:r w:rsidRPr="00840AE1">
              <w:rPr>
                <w:sz w:val="22"/>
                <w:szCs w:val="22"/>
              </w:rPr>
              <w:t>Justify</w:t>
            </w:r>
          </w:p>
          <w:p w14:paraId="17FCD08D" w14:textId="77777777" w:rsidR="0074430E" w:rsidRPr="00840AE1" w:rsidRDefault="0074430E" w:rsidP="00025459">
            <w:pPr>
              <w:rPr>
                <w:sz w:val="22"/>
                <w:szCs w:val="22"/>
              </w:rPr>
            </w:pPr>
            <w:r w:rsidRPr="00840AE1">
              <w:rPr>
                <w:sz w:val="22"/>
                <w:szCs w:val="22"/>
              </w:rPr>
              <w:t>Prioritize</w:t>
            </w:r>
          </w:p>
          <w:p w14:paraId="58D96658" w14:textId="77777777" w:rsidR="0074430E" w:rsidRPr="00840AE1" w:rsidRDefault="0074430E" w:rsidP="00025459">
            <w:pPr>
              <w:rPr>
                <w:sz w:val="22"/>
                <w:szCs w:val="22"/>
              </w:rPr>
            </w:pPr>
            <w:r w:rsidRPr="00840AE1">
              <w:rPr>
                <w:sz w:val="22"/>
                <w:szCs w:val="22"/>
              </w:rPr>
              <w:t>Prove</w:t>
            </w:r>
          </w:p>
          <w:p w14:paraId="273835DB" w14:textId="77777777" w:rsidR="0074430E" w:rsidRPr="00840AE1" w:rsidRDefault="0074430E" w:rsidP="00025459">
            <w:pPr>
              <w:rPr>
                <w:sz w:val="22"/>
                <w:szCs w:val="22"/>
              </w:rPr>
            </w:pPr>
            <w:r w:rsidRPr="00840AE1">
              <w:rPr>
                <w:sz w:val="22"/>
                <w:szCs w:val="22"/>
              </w:rPr>
              <w:t>Rank</w:t>
            </w:r>
          </w:p>
          <w:p w14:paraId="3276DE03" w14:textId="77777777" w:rsidR="0074430E" w:rsidRPr="00840AE1" w:rsidRDefault="0074430E" w:rsidP="00025459">
            <w:pPr>
              <w:rPr>
                <w:sz w:val="22"/>
                <w:szCs w:val="22"/>
              </w:rPr>
            </w:pPr>
            <w:r w:rsidRPr="00840AE1">
              <w:rPr>
                <w:sz w:val="22"/>
                <w:szCs w:val="22"/>
              </w:rPr>
              <w:t>Rate</w:t>
            </w:r>
          </w:p>
          <w:p w14:paraId="152FEF8F" w14:textId="77777777" w:rsidR="0074430E" w:rsidRPr="00840AE1" w:rsidRDefault="0074430E" w:rsidP="00025459">
            <w:pPr>
              <w:rPr>
                <w:sz w:val="22"/>
                <w:szCs w:val="22"/>
              </w:rPr>
            </w:pPr>
            <w:r w:rsidRPr="00840AE1">
              <w:rPr>
                <w:sz w:val="22"/>
                <w:szCs w:val="22"/>
              </w:rPr>
              <w:t>Recommend</w:t>
            </w:r>
          </w:p>
          <w:p w14:paraId="6B060BF3" w14:textId="77777777" w:rsidR="0074430E" w:rsidRPr="00840AE1" w:rsidRDefault="0074430E" w:rsidP="00025459">
            <w:pPr>
              <w:rPr>
                <w:sz w:val="22"/>
                <w:szCs w:val="22"/>
              </w:rPr>
            </w:pPr>
            <w:r w:rsidRPr="00840AE1">
              <w:rPr>
                <w:sz w:val="22"/>
                <w:szCs w:val="22"/>
              </w:rPr>
              <w:t>Research</w:t>
            </w:r>
          </w:p>
          <w:p w14:paraId="620562A9" w14:textId="77777777" w:rsidR="0074430E" w:rsidRPr="00840AE1" w:rsidRDefault="0074430E" w:rsidP="00025459">
            <w:pPr>
              <w:rPr>
                <w:sz w:val="22"/>
                <w:szCs w:val="22"/>
              </w:rPr>
            </w:pPr>
            <w:r w:rsidRPr="00840AE1">
              <w:rPr>
                <w:sz w:val="22"/>
                <w:szCs w:val="22"/>
              </w:rPr>
              <w:t>Resolve</w:t>
            </w:r>
          </w:p>
          <w:p w14:paraId="03A6D121" w14:textId="77777777" w:rsidR="0074430E" w:rsidRPr="00840AE1" w:rsidRDefault="0074430E" w:rsidP="00025459">
            <w:pPr>
              <w:rPr>
                <w:sz w:val="22"/>
                <w:szCs w:val="22"/>
              </w:rPr>
            </w:pPr>
            <w:r w:rsidRPr="00840AE1">
              <w:rPr>
                <w:sz w:val="22"/>
                <w:szCs w:val="22"/>
              </w:rPr>
              <w:t>Revise</w:t>
            </w:r>
          </w:p>
          <w:p w14:paraId="31B18966" w14:textId="77777777" w:rsidR="0074430E" w:rsidRPr="00840AE1" w:rsidRDefault="0074430E" w:rsidP="00025459">
            <w:pPr>
              <w:rPr>
                <w:sz w:val="22"/>
                <w:szCs w:val="22"/>
              </w:rPr>
            </w:pPr>
            <w:r w:rsidRPr="00840AE1">
              <w:rPr>
                <w:sz w:val="22"/>
                <w:szCs w:val="22"/>
              </w:rPr>
              <w:t>Rule on</w:t>
            </w:r>
          </w:p>
          <w:p w14:paraId="02F0E08E" w14:textId="77777777" w:rsidR="0074430E" w:rsidRPr="00840AE1" w:rsidRDefault="0074430E" w:rsidP="00025459">
            <w:pPr>
              <w:rPr>
                <w:sz w:val="22"/>
                <w:szCs w:val="22"/>
              </w:rPr>
            </w:pPr>
            <w:r w:rsidRPr="00840AE1">
              <w:rPr>
                <w:sz w:val="22"/>
                <w:szCs w:val="22"/>
              </w:rPr>
              <w:t>Select</w:t>
            </w:r>
          </w:p>
          <w:p w14:paraId="6DE35A89" w14:textId="77777777" w:rsidR="0074430E" w:rsidRPr="00840AE1" w:rsidRDefault="0074430E" w:rsidP="00025459">
            <w:pPr>
              <w:rPr>
                <w:sz w:val="22"/>
                <w:szCs w:val="22"/>
              </w:rPr>
            </w:pPr>
            <w:r w:rsidRPr="00840AE1">
              <w:rPr>
                <w:sz w:val="22"/>
                <w:szCs w:val="22"/>
              </w:rPr>
              <w:t>Support</w:t>
            </w:r>
          </w:p>
          <w:p w14:paraId="46152764" w14:textId="77777777" w:rsidR="0074430E" w:rsidRPr="00840AE1" w:rsidRDefault="0074430E" w:rsidP="00025459">
            <w:pPr>
              <w:rPr>
                <w:sz w:val="22"/>
                <w:szCs w:val="22"/>
              </w:rPr>
            </w:pPr>
            <w:r w:rsidRPr="00840AE1">
              <w:rPr>
                <w:sz w:val="22"/>
                <w:szCs w:val="22"/>
              </w:rPr>
              <w:t>Validate</w:t>
            </w:r>
          </w:p>
          <w:p w14:paraId="34950E35" w14:textId="77777777" w:rsidR="0074430E" w:rsidRPr="00840AE1" w:rsidRDefault="0074430E" w:rsidP="00025459">
            <w:pPr>
              <w:rPr>
                <w:sz w:val="22"/>
                <w:szCs w:val="22"/>
              </w:rPr>
            </w:pPr>
            <w:r w:rsidRPr="00840AE1">
              <w:rPr>
                <w:sz w:val="22"/>
                <w:szCs w:val="22"/>
              </w:rPr>
              <w:t>Verify</w:t>
            </w:r>
          </w:p>
          <w:p w14:paraId="554EC9CA" w14:textId="77777777" w:rsidR="0074430E" w:rsidRPr="00840AE1" w:rsidRDefault="0074430E" w:rsidP="00025459">
            <w:pPr>
              <w:rPr>
                <w:sz w:val="22"/>
                <w:szCs w:val="22"/>
              </w:rPr>
            </w:pPr>
            <w:r w:rsidRPr="00840AE1">
              <w:rPr>
                <w:sz w:val="22"/>
                <w:szCs w:val="22"/>
              </w:rPr>
              <w:t>Weigh</w:t>
            </w:r>
          </w:p>
        </w:tc>
        <w:tc>
          <w:tcPr>
            <w:tcW w:w="1358" w:type="dxa"/>
          </w:tcPr>
          <w:p w14:paraId="4AA02F9C" w14:textId="77777777" w:rsidR="0074430E" w:rsidRPr="00840AE1" w:rsidRDefault="0074430E" w:rsidP="00025459">
            <w:pPr>
              <w:rPr>
                <w:sz w:val="22"/>
                <w:szCs w:val="22"/>
              </w:rPr>
            </w:pPr>
            <w:r w:rsidRPr="00840AE1">
              <w:rPr>
                <w:sz w:val="22"/>
                <w:szCs w:val="22"/>
              </w:rPr>
              <w:t>Arrange</w:t>
            </w:r>
          </w:p>
          <w:p w14:paraId="7E4F5CB8" w14:textId="77777777" w:rsidR="0074430E" w:rsidRPr="00840AE1" w:rsidRDefault="0074430E" w:rsidP="00025459">
            <w:pPr>
              <w:rPr>
                <w:sz w:val="22"/>
                <w:szCs w:val="22"/>
              </w:rPr>
            </w:pPr>
            <w:r w:rsidRPr="00840AE1">
              <w:rPr>
                <w:sz w:val="22"/>
                <w:szCs w:val="22"/>
              </w:rPr>
              <w:t>Assemble</w:t>
            </w:r>
          </w:p>
          <w:p w14:paraId="45A4F202" w14:textId="77777777" w:rsidR="0074430E" w:rsidRPr="00840AE1" w:rsidRDefault="0074430E" w:rsidP="00025459">
            <w:pPr>
              <w:rPr>
                <w:sz w:val="22"/>
                <w:szCs w:val="22"/>
              </w:rPr>
            </w:pPr>
            <w:r w:rsidRPr="00840AE1">
              <w:rPr>
                <w:sz w:val="22"/>
                <w:szCs w:val="22"/>
              </w:rPr>
              <w:t>Build</w:t>
            </w:r>
          </w:p>
          <w:p w14:paraId="63E5179B" w14:textId="77777777" w:rsidR="0074430E" w:rsidRPr="00840AE1" w:rsidRDefault="0074430E" w:rsidP="00025459">
            <w:pPr>
              <w:rPr>
                <w:sz w:val="22"/>
                <w:szCs w:val="22"/>
              </w:rPr>
            </w:pPr>
            <w:r w:rsidRPr="00840AE1">
              <w:rPr>
                <w:sz w:val="22"/>
                <w:szCs w:val="22"/>
              </w:rPr>
              <w:t>Combine</w:t>
            </w:r>
          </w:p>
          <w:p w14:paraId="66C79030" w14:textId="77777777" w:rsidR="0074430E" w:rsidRPr="00840AE1" w:rsidRDefault="0074430E" w:rsidP="00025459">
            <w:pPr>
              <w:rPr>
                <w:sz w:val="22"/>
                <w:szCs w:val="22"/>
              </w:rPr>
            </w:pPr>
            <w:r w:rsidRPr="00840AE1">
              <w:rPr>
                <w:sz w:val="22"/>
                <w:szCs w:val="22"/>
              </w:rPr>
              <w:t>Compile</w:t>
            </w:r>
          </w:p>
          <w:p w14:paraId="10F37D72" w14:textId="77777777" w:rsidR="0074430E" w:rsidRPr="00840AE1" w:rsidRDefault="0074430E" w:rsidP="00025459">
            <w:pPr>
              <w:rPr>
                <w:sz w:val="22"/>
                <w:szCs w:val="22"/>
              </w:rPr>
            </w:pPr>
            <w:r w:rsidRPr="00840AE1">
              <w:rPr>
                <w:sz w:val="22"/>
                <w:szCs w:val="22"/>
              </w:rPr>
              <w:t>Compose</w:t>
            </w:r>
          </w:p>
          <w:p w14:paraId="6820497D" w14:textId="77777777" w:rsidR="0074430E" w:rsidRPr="00840AE1" w:rsidRDefault="0074430E" w:rsidP="00025459">
            <w:pPr>
              <w:rPr>
                <w:sz w:val="22"/>
                <w:szCs w:val="22"/>
              </w:rPr>
            </w:pPr>
            <w:r w:rsidRPr="00840AE1">
              <w:rPr>
                <w:sz w:val="22"/>
                <w:szCs w:val="22"/>
              </w:rPr>
              <w:t>Conceive</w:t>
            </w:r>
          </w:p>
          <w:p w14:paraId="39B040C3" w14:textId="77777777" w:rsidR="0074430E" w:rsidRPr="00840AE1" w:rsidRDefault="0074430E" w:rsidP="00025459">
            <w:pPr>
              <w:rPr>
                <w:sz w:val="22"/>
                <w:szCs w:val="22"/>
              </w:rPr>
            </w:pPr>
            <w:r w:rsidRPr="00840AE1">
              <w:rPr>
                <w:sz w:val="22"/>
                <w:szCs w:val="22"/>
              </w:rPr>
              <w:t>Construct</w:t>
            </w:r>
          </w:p>
          <w:p w14:paraId="39B15873" w14:textId="77777777" w:rsidR="0074430E" w:rsidRPr="00840AE1" w:rsidRDefault="0074430E" w:rsidP="00025459">
            <w:pPr>
              <w:rPr>
                <w:sz w:val="22"/>
                <w:szCs w:val="22"/>
              </w:rPr>
            </w:pPr>
            <w:r w:rsidRPr="00840AE1">
              <w:rPr>
                <w:sz w:val="22"/>
                <w:szCs w:val="22"/>
              </w:rPr>
              <w:t>Create</w:t>
            </w:r>
          </w:p>
          <w:p w14:paraId="639B04EC" w14:textId="77777777" w:rsidR="0074430E" w:rsidRPr="00840AE1" w:rsidRDefault="0074430E" w:rsidP="00025459">
            <w:pPr>
              <w:rPr>
                <w:sz w:val="22"/>
                <w:szCs w:val="22"/>
              </w:rPr>
            </w:pPr>
            <w:r w:rsidRPr="00840AE1">
              <w:rPr>
                <w:sz w:val="22"/>
                <w:szCs w:val="22"/>
              </w:rPr>
              <w:t>Design</w:t>
            </w:r>
          </w:p>
          <w:p w14:paraId="4D18C712" w14:textId="77777777" w:rsidR="0074430E" w:rsidRPr="00840AE1" w:rsidRDefault="0074430E" w:rsidP="00025459">
            <w:pPr>
              <w:rPr>
                <w:sz w:val="22"/>
                <w:szCs w:val="22"/>
              </w:rPr>
            </w:pPr>
            <w:r w:rsidRPr="00840AE1">
              <w:rPr>
                <w:sz w:val="22"/>
                <w:szCs w:val="22"/>
              </w:rPr>
              <w:t>Devise</w:t>
            </w:r>
          </w:p>
          <w:p w14:paraId="4A99E89C" w14:textId="77777777" w:rsidR="0074430E" w:rsidRPr="00840AE1" w:rsidRDefault="0074430E" w:rsidP="00025459">
            <w:pPr>
              <w:rPr>
                <w:sz w:val="22"/>
                <w:szCs w:val="22"/>
              </w:rPr>
            </w:pPr>
            <w:r w:rsidRPr="00840AE1">
              <w:rPr>
                <w:sz w:val="22"/>
                <w:szCs w:val="22"/>
              </w:rPr>
              <w:t>Discover</w:t>
            </w:r>
          </w:p>
          <w:p w14:paraId="0D7D982B" w14:textId="77777777" w:rsidR="0074430E" w:rsidRPr="00840AE1" w:rsidRDefault="0074430E" w:rsidP="00025459">
            <w:pPr>
              <w:rPr>
                <w:sz w:val="22"/>
                <w:szCs w:val="22"/>
              </w:rPr>
            </w:pPr>
            <w:r w:rsidRPr="00840AE1">
              <w:rPr>
                <w:sz w:val="22"/>
                <w:szCs w:val="22"/>
              </w:rPr>
              <w:t>Draft</w:t>
            </w:r>
          </w:p>
          <w:p w14:paraId="264367E3" w14:textId="77777777" w:rsidR="0074430E" w:rsidRPr="00840AE1" w:rsidRDefault="0074430E" w:rsidP="00025459">
            <w:pPr>
              <w:rPr>
                <w:sz w:val="22"/>
                <w:szCs w:val="22"/>
              </w:rPr>
            </w:pPr>
            <w:r w:rsidRPr="00840AE1">
              <w:rPr>
                <w:sz w:val="22"/>
                <w:szCs w:val="22"/>
              </w:rPr>
              <w:t>Forecast</w:t>
            </w:r>
          </w:p>
          <w:p w14:paraId="02F54723" w14:textId="77777777" w:rsidR="0074430E" w:rsidRPr="00840AE1" w:rsidRDefault="0074430E" w:rsidP="00025459">
            <w:pPr>
              <w:rPr>
                <w:sz w:val="22"/>
                <w:szCs w:val="22"/>
              </w:rPr>
            </w:pPr>
            <w:r w:rsidRPr="00840AE1">
              <w:rPr>
                <w:sz w:val="22"/>
                <w:szCs w:val="22"/>
              </w:rPr>
              <w:t>Formulate</w:t>
            </w:r>
          </w:p>
          <w:p w14:paraId="16B6AAC3" w14:textId="77777777" w:rsidR="0074430E" w:rsidRPr="00840AE1" w:rsidRDefault="0074430E" w:rsidP="00025459">
            <w:pPr>
              <w:rPr>
                <w:sz w:val="22"/>
                <w:szCs w:val="22"/>
              </w:rPr>
            </w:pPr>
            <w:r w:rsidRPr="00840AE1">
              <w:rPr>
                <w:sz w:val="22"/>
                <w:szCs w:val="22"/>
              </w:rPr>
              <w:t>Generate</w:t>
            </w:r>
          </w:p>
          <w:p w14:paraId="78C1B249" w14:textId="77777777" w:rsidR="0074430E" w:rsidRPr="00840AE1" w:rsidRDefault="0074430E" w:rsidP="00025459">
            <w:pPr>
              <w:rPr>
                <w:sz w:val="22"/>
                <w:szCs w:val="22"/>
              </w:rPr>
            </w:pPr>
            <w:r w:rsidRPr="00840AE1">
              <w:rPr>
                <w:sz w:val="22"/>
                <w:szCs w:val="22"/>
              </w:rPr>
              <w:t>Integrate</w:t>
            </w:r>
          </w:p>
          <w:p w14:paraId="39E19B3F" w14:textId="77777777" w:rsidR="0074430E" w:rsidRPr="00840AE1" w:rsidRDefault="0074430E" w:rsidP="00025459">
            <w:pPr>
              <w:rPr>
                <w:sz w:val="22"/>
                <w:szCs w:val="22"/>
              </w:rPr>
            </w:pPr>
            <w:r w:rsidRPr="00840AE1">
              <w:rPr>
                <w:sz w:val="22"/>
                <w:szCs w:val="22"/>
              </w:rPr>
              <w:t>Invent</w:t>
            </w:r>
          </w:p>
          <w:p w14:paraId="1F0D9C20" w14:textId="77777777" w:rsidR="0074430E" w:rsidRPr="00840AE1" w:rsidRDefault="0074430E" w:rsidP="00025459">
            <w:pPr>
              <w:rPr>
                <w:sz w:val="22"/>
                <w:szCs w:val="22"/>
              </w:rPr>
            </w:pPr>
            <w:r w:rsidRPr="00840AE1">
              <w:rPr>
                <w:sz w:val="22"/>
                <w:szCs w:val="22"/>
              </w:rPr>
              <w:t>Make</w:t>
            </w:r>
          </w:p>
          <w:p w14:paraId="682B421A" w14:textId="77777777" w:rsidR="0074430E" w:rsidRPr="00840AE1" w:rsidRDefault="0074430E" w:rsidP="00025459">
            <w:pPr>
              <w:rPr>
                <w:sz w:val="22"/>
                <w:szCs w:val="22"/>
              </w:rPr>
            </w:pPr>
            <w:r w:rsidRPr="00840AE1">
              <w:rPr>
                <w:sz w:val="22"/>
                <w:szCs w:val="22"/>
              </w:rPr>
              <w:t>Manage</w:t>
            </w:r>
          </w:p>
          <w:p w14:paraId="5E93CE6A" w14:textId="77777777" w:rsidR="0074430E" w:rsidRPr="00840AE1" w:rsidRDefault="0074430E" w:rsidP="00025459">
            <w:pPr>
              <w:rPr>
                <w:sz w:val="22"/>
                <w:szCs w:val="22"/>
              </w:rPr>
            </w:pPr>
            <w:r w:rsidRPr="00840AE1">
              <w:rPr>
                <w:sz w:val="22"/>
                <w:szCs w:val="22"/>
              </w:rPr>
              <w:t>Organize</w:t>
            </w:r>
          </w:p>
          <w:p w14:paraId="676292B8" w14:textId="77777777" w:rsidR="0074430E" w:rsidRPr="00840AE1" w:rsidRDefault="0074430E" w:rsidP="00025459">
            <w:pPr>
              <w:rPr>
                <w:sz w:val="22"/>
                <w:szCs w:val="22"/>
              </w:rPr>
            </w:pPr>
            <w:r w:rsidRPr="00840AE1">
              <w:rPr>
                <w:sz w:val="22"/>
                <w:szCs w:val="22"/>
              </w:rPr>
              <w:t>Plan</w:t>
            </w:r>
          </w:p>
          <w:p w14:paraId="4BA3915B" w14:textId="77777777" w:rsidR="0074430E" w:rsidRPr="00840AE1" w:rsidRDefault="0074430E" w:rsidP="00025459">
            <w:pPr>
              <w:rPr>
                <w:sz w:val="22"/>
                <w:szCs w:val="22"/>
              </w:rPr>
            </w:pPr>
            <w:r w:rsidRPr="00840AE1">
              <w:rPr>
                <w:sz w:val="22"/>
                <w:szCs w:val="22"/>
              </w:rPr>
              <w:t>Predict</w:t>
            </w:r>
          </w:p>
          <w:p w14:paraId="5D0C3B34" w14:textId="77777777" w:rsidR="0074430E" w:rsidRPr="00840AE1" w:rsidRDefault="0074430E" w:rsidP="00025459">
            <w:pPr>
              <w:rPr>
                <w:sz w:val="22"/>
                <w:szCs w:val="22"/>
              </w:rPr>
            </w:pPr>
            <w:r w:rsidRPr="00840AE1">
              <w:rPr>
                <w:sz w:val="22"/>
                <w:szCs w:val="22"/>
              </w:rPr>
              <w:t>Prepare</w:t>
            </w:r>
          </w:p>
          <w:p w14:paraId="3948305A" w14:textId="77777777" w:rsidR="0074430E" w:rsidRPr="00840AE1" w:rsidRDefault="0074430E" w:rsidP="00025459">
            <w:pPr>
              <w:rPr>
                <w:sz w:val="22"/>
                <w:szCs w:val="22"/>
              </w:rPr>
            </w:pPr>
            <w:r w:rsidRPr="00840AE1">
              <w:rPr>
                <w:sz w:val="22"/>
                <w:szCs w:val="22"/>
              </w:rPr>
              <w:t>Propose</w:t>
            </w:r>
          </w:p>
          <w:p w14:paraId="2173CD35" w14:textId="77777777" w:rsidR="0074430E" w:rsidRPr="00840AE1" w:rsidRDefault="0074430E" w:rsidP="00025459">
            <w:pPr>
              <w:rPr>
                <w:sz w:val="22"/>
                <w:szCs w:val="22"/>
              </w:rPr>
            </w:pPr>
            <w:r w:rsidRPr="00840AE1">
              <w:rPr>
                <w:sz w:val="22"/>
                <w:szCs w:val="22"/>
              </w:rPr>
              <w:t>Reorder</w:t>
            </w:r>
          </w:p>
          <w:p w14:paraId="72941BEE" w14:textId="77777777" w:rsidR="0074430E" w:rsidRPr="00840AE1" w:rsidRDefault="0074430E" w:rsidP="00025459">
            <w:pPr>
              <w:rPr>
                <w:sz w:val="22"/>
                <w:szCs w:val="22"/>
              </w:rPr>
            </w:pPr>
            <w:r w:rsidRPr="00840AE1">
              <w:rPr>
                <w:sz w:val="22"/>
                <w:szCs w:val="22"/>
              </w:rPr>
              <w:t>Reorganize</w:t>
            </w:r>
          </w:p>
          <w:p w14:paraId="370063B6" w14:textId="77777777" w:rsidR="0074430E" w:rsidRPr="00840AE1" w:rsidRDefault="0074430E" w:rsidP="00025459">
            <w:pPr>
              <w:rPr>
                <w:sz w:val="22"/>
                <w:szCs w:val="22"/>
              </w:rPr>
            </w:pPr>
            <w:r w:rsidRPr="00840AE1">
              <w:rPr>
                <w:sz w:val="22"/>
                <w:szCs w:val="22"/>
              </w:rPr>
              <w:t>Set up</w:t>
            </w:r>
          </w:p>
          <w:p w14:paraId="24FE0679" w14:textId="77777777" w:rsidR="0074430E" w:rsidRPr="00840AE1" w:rsidRDefault="0074430E" w:rsidP="00025459">
            <w:pPr>
              <w:rPr>
                <w:sz w:val="22"/>
                <w:szCs w:val="22"/>
              </w:rPr>
            </w:pPr>
            <w:r w:rsidRPr="00840AE1">
              <w:rPr>
                <w:sz w:val="22"/>
                <w:szCs w:val="22"/>
              </w:rPr>
              <w:t>Structure</w:t>
            </w:r>
          </w:p>
          <w:p w14:paraId="404B2321" w14:textId="77777777" w:rsidR="0074430E" w:rsidRPr="00840AE1" w:rsidRDefault="0074430E" w:rsidP="00025459">
            <w:pPr>
              <w:rPr>
                <w:sz w:val="22"/>
                <w:szCs w:val="22"/>
              </w:rPr>
            </w:pPr>
            <w:r w:rsidRPr="00840AE1">
              <w:rPr>
                <w:sz w:val="22"/>
                <w:szCs w:val="22"/>
              </w:rPr>
              <w:t>Synthesize</w:t>
            </w:r>
          </w:p>
        </w:tc>
      </w:tr>
    </w:tbl>
    <w:p w14:paraId="5B62F892" w14:textId="2DE88A8A" w:rsidR="00CD145E" w:rsidRPr="0030087D" w:rsidRDefault="00CD145E" w:rsidP="0074430E">
      <w:pPr>
        <w:rPr>
          <w:rFonts w:cs="Arial"/>
          <w:b/>
          <w:kern w:val="28"/>
          <w:szCs w:val="24"/>
        </w:rPr>
      </w:pPr>
    </w:p>
    <w:p w14:paraId="5D013010" w14:textId="3BE03A6B" w:rsidR="00103941" w:rsidRDefault="00F111DD" w:rsidP="0074430E">
      <w:pPr>
        <w:pStyle w:val="Title"/>
      </w:pPr>
      <w:bookmarkStart w:id="74" w:name="_Toc131606631"/>
      <w:r>
        <w:lastRenderedPageBreak/>
        <w:t>Program Content</w:t>
      </w:r>
      <w:bookmarkEnd w:id="74"/>
    </w:p>
    <w:p w14:paraId="7F6CF1C8" w14:textId="56019C62" w:rsidR="0074430E" w:rsidRDefault="00F111DD" w:rsidP="0074430E">
      <w:r>
        <w:t>P.A.C.E.® Credit can be awarded for programing that relates to any section of the medical laboratory including workplace relations</w:t>
      </w:r>
      <w:r w:rsidR="00F758DA">
        <w:t xml:space="preserve"> and </w:t>
      </w:r>
      <w:r w:rsidR="00856417">
        <w:t xml:space="preserve">personal </w:t>
      </w:r>
      <w:r w:rsidR="00F758DA">
        <w:t>safety</w:t>
      </w:r>
      <w:r w:rsidR="00856417">
        <w:t xml:space="preserve"> in the laboratory setting</w:t>
      </w:r>
      <w:r>
        <w:t xml:space="preserve">. This </w:t>
      </w:r>
      <w:r w:rsidR="008F7AA3">
        <w:t>al</w:t>
      </w:r>
      <w:r w:rsidR="00A764B0">
        <w:t>s</w:t>
      </w:r>
      <w:r w:rsidR="008F7AA3">
        <w:t xml:space="preserve">o </w:t>
      </w:r>
      <w:r>
        <w:t xml:space="preserve">includes sessions on Diversity, Equity, Inclusion, and Accessibility (DEIA), relationships with colleagues, </w:t>
      </w:r>
      <w:r w:rsidR="00996196">
        <w:t xml:space="preserve">and </w:t>
      </w:r>
      <w:r>
        <w:t>mental health issues</w:t>
      </w:r>
      <w:r w:rsidR="00996196">
        <w:t xml:space="preserve"> in the workplace.</w:t>
      </w:r>
    </w:p>
    <w:p w14:paraId="242DDCA9" w14:textId="145797F3" w:rsidR="00F111DD" w:rsidRDefault="00996196" w:rsidP="0074430E">
      <w:r>
        <w:t>Sessions must</w:t>
      </w:r>
      <w:r w:rsidR="00F111DD">
        <w:t xml:space="preserve"> advance </w:t>
      </w:r>
      <w:r>
        <w:t xml:space="preserve">the </w:t>
      </w:r>
      <w:proofErr w:type="gramStart"/>
      <w:r>
        <w:t>participants</w:t>
      </w:r>
      <w:proofErr w:type="gramEnd"/>
      <w:r w:rsidR="00F111DD">
        <w:t xml:space="preserve"> knowledge </w:t>
      </w:r>
      <w:r w:rsidR="00401856">
        <w:t xml:space="preserve">of subjects included in </w:t>
      </w:r>
      <w:r w:rsidR="002007B8">
        <w:t>professional</w:t>
      </w:r>
      <w:r w:rsidR="00527EB6">
        <w:t xml:space="preserve"> curriculum</w:t>
      </w:r>
      <w:r w:rsidR="0093507F">
        <w:t xml:space="preserve">, </w:t>
      </w:r>
      <w:r w:rsidR="00715F2A">
        <w:t xml:space="preserve">for their </w:t>
      </w:r>
      <w:r w:rsidR="00CD7809">
        <w:t xml:space="preserve">professional </w:t>
      </w:r>
      <w:r w:rsidR="00F111DD">
        <w:t>well-</w:t>
      </w:r>
      <w:proofErr w:type="spellStart"/>
      <w:r w:rsidR="00F111DD">
        <w:t>being</w:t>
      </w:r>
      <w:r w:rsidR="00AF2D40">
        <w:t>or</w:t>
      </w:r>
      <w:proofErr w:type="spellEnd"/>
      <w:r w:rsidR="00AF2D40">
        <w:t xml:space="preserve"> </w:t>
      </w:r>
      <w:r w:rsidR="00A47006">
        <w:t>have a clear co</w:t>
      </w:r>
      <w:r w:rsidR="00593F28">
        <w:t xml:space="preserve">rrelation </w:t>
      </w:r>
      <w:r w:rsidR="00A47006">
        <w:t xml:space="preserve">to the </w:t>
      </w:r>
      <w:r w:rsidR="00593F28">
        <w:t xml:space="preserve">medical laboratory. </w:t>
      </w:r>
      <w:r w:rsidR="00374845">
        <w:t>For instance, a session on autism for the lay public would not be eligible for P.A.C.E. credit</w:t>
      </w:r>
      <w:r w:rsidR="00B71E7F">
        <w:t xml:space="preserve">. However, a session that </w:t>
      </w:r>
      <w:r w:rsidR="002B7A9F">
        <w:t>provides an overview of new potential blood tests for autism or</w:t>
      </w:r>
      <w:r w:rsidR="007C53F4">
        <w:t xml:space="preserve"> how to </w:t>
      </w:r>
      <w:r w:rsidR="00D67295">
        <w:t xml:space="preserve">make </w:t>
      </w:r>
      <w:r w:rsidR="00F32585">
        <w:t xml:space="preserve">accommodations in a </w:t>
      </w:r>
      <w:r w:rsidR="00F26714">
        <w:t xml:space="preserve">medical </w:t>
      </w:r>
      <w:r w:rsidR="00F32585">
        <w:t xml:space="preserve">laboratory or educational institution for a person </w:t>
      </w:r>
      <w:r w:rsidR="007B39FA">
        <w:t>on the Autism Spectrum</w:t>
      </w:r>
      <w:r w:rsidR="002B7A9F">
        <w:t xml:space="preserve"> </w:t>
      </w:r>
      <w:r w:rsidR="007B39FA">
        <w:t>would qualify for P.A.C.E. credit.</w:t>
      </w:r>
    </w:p>
    <w:p w14:paraId="63020231" w14:textId="75138AB7" w:rsidR="00996196" w:rsidRDefault="00996196" w:rsidP="0074430E"/>
    <w:p w14:paraId="119DBE57" w14:textId="77777777" w:rsidR="00103941" w:rsidRPr="0030087D" w:rsidRDefault="00103941" w:rsidP="0074430E">
      <w:pPr>
        <w:rPr>
          <w:sz w:val="22"/>
          <w:szCs w:val="22"/>
        </w:rPr>
      </w:pPr>
    </w:p>
    <w:p w14:paraId="6B9BD1FD" w14:textId="77777777" w:rsidR="00DD0D46" w:rsidRPr="0030087D" w:rsidRDefault="00DD0D46" w:rsidP="0074430E">
      <w:r w:rsidRPr="0030087D">
        <w:t xml:space="preserve">The following activities do not qualify for </w:t>
      </w:r>
      <w:r w:rsidR="00976FB4" w:rsidRPr="0030087D">
        <w:t>P.A.C.E. ®</w:t>
      </w:r>
      <w:r w:rsidRPr="0030087D">
        <w:t xml:space="preserve"> credit:</w:t>
      </w:r>
    </w:p>
    <w:p w14:paraId="53D3D490" w14:textId="77777777" w:rsidR="00DD0D46" w:rsidRPr="0074430E" w:rsidRDefault="00DD0D46" w:rsidP="0074430E">
      <w:pPr>
        <w:pStyle w:val="ListParagraph"/>
        <w:numPr>
          <w:ilvl w:val="0"/>
          <w:numId w:val="11"/>
        </w:numPr>
        <w:rPr>
          <w:sz w:val="22"/>
          <w:szCs w:val="22"/>
        </w:rPr>
      </w:pPr>
      <w:r w:rsidRPr="0074430E">
        <w:rPr>
          <w:sz w:val="22"/>
          <w:szCs w:val="22"/>
        </w:rPr>
        <w:t>Association Membership or Certification Programs</w:t>
      </w:r>
    </w:p>
    <w:p w14:paraId="008E89AF" w14:textId="428D1473" w:rsidR="00DD0D46" w:rsidRPr="0074430E" w:rsidRDefault="00DD0D46" w:rsidP="0074430E">
      <w:pPr>
        <w:pStyle w:val="ListParagraph"/>
        <w:numPr>
          <w:ilvl w:val="0"/>
          <w:numId w:val="11"/>
        </w:numPr>
        <w:rPr>
          <w:sz w:val="22"/>
          <w:szCs w:val="22"/>
        </w:rPr>
      </w:pPr>
      <w:r w:rsidRPr="0074430E">
        <w:rPr>
          <w:sz w:val="22"/>
          <w:szCs w:val="22"/>
        </w:rPr>
        <w:t xml:space="preserve">Committee </w:t>
      </w:r>
      <w:r w:rsidR="00F111DD" w:rsidRPr="0074430E">
        <w:rPr>
          <w:sz w:val="22"/>
          <w:szCs w:val="22"/>
        </w:rPr>
        <w:t xml:space="preserve">or Forum </w:t>
      </w:r>
      <w:r w:rsidRPr="0074430E">
        <w:rPr>
          <w:sz w:val="22"/>
          <w:szCs w:val="22"/>
        </w:rPr>
        <w:t>Meetings</w:t>
      </w:r>
    </w:p>
    <w:p w14:paraId="7744AB3A" w14:textId="77777777" w:rsidR="00DD0D46" w:rsidRPr="0074430E" w:rsidRDefault="00DD0D46" w:rsidP="0074430E">
      <w:pPr>
        <w:pStyle w:val="ListParagraph"/>
        <w:numPr>
          <w:ilvl w:val="0"/>
          <w:numId w:val="11"/>
        </w:numPr>
        <w:rPr>
          <w:sz w:val="22"/>
          <w:szCs w:val="22"/>
        </w:rPr>
      </w:pPr>
      <w:r w:rsidRPr="0074430E">
        <w:rPr>
          <w:sz w:val="22"/>
          <w:szCs w:val="22"/>
        </w:rPr>
        <w:t>Academic Credit Programs</w:t>
      </w:r>
    </w:p>
    <w:p w14:paraId="2069DA2B" w14:textId="77777777" w:rsidR="00DD0D46" w:rsidRPr="0074430E" w:rsidRDefault="00DD0D46" w:rsidP="0074430E">
      <w:pPr>
        <w:pStyle w:val="ListParagraph"/>
        <w:numPr>
          <w:ilvl w:val="0"/>
          <w:numId w:val="11"/>
        </w:numPr>
        <w:rPr>
          <w:sz w:val="22"/>
          <w:szCs w:val="22"/>
        </w:rPr>
      </w:pPr>
      <w:r w:rsidRPr="0074430E">
        <w:rPr>
          <w:sz w:val="22"/>
          <w:szCs w:val="22"/>
        </w:rPr>
        <w:t>Entertainment and Recreation</w:t>
      </w:r>
    </w:p>
    <w:p w14:paraId="17E359A6" w14:textId="3D61BCA5" w:rsidR="00DD0D46" w:rsidRPr="0074430E" w:rsidRDefault="00DD0D46" w:rsidP="0074430E">
      <w:pPr>
        <w:pStyle w:val="ListParagraph"/>
        <w:numPr>
          <w:ilvl w:val="0"/>
          <w:numId w:val="11"/>
        </w:numPr>
        <w:rPr>
          <w:sz w:val="22"/>
          <w:szCs w:val="22"/>
        </w:rPr>
      </w:pPr>
      <w:r w:rsidRPr="0074430E">
        <w:rPr>
          <w:sz w:val="22"/>
          <w:szCs w:val="22"/>
        </w:rPr>
        <w:t xml:space="preserve">Sales </w:t>
      </w:r>
      <w:r w:rsidR="00A5108F" w:rsidRPr="0074430E">
        <w:rPr>
          <w:sz w:val="22"/>
          <w:szCs w:val="22"/>
        </w:rPr>
        <w:t xml:space="preserve">or Marketing </w:t>
      </w:r>
      <w:r w:rsidRPr="0074430E">
        <w:rPr>
          <w:sz w:val="22"/>
          <w:szCs w:val="22"/>
        </w:rPr>
        <w:t>Presentations</w:t>
      </w:r>
    </w:p>
    <w:p w14:paraId="07F2E75C" w14:textId="77777777" w:rsidR="00DD0D46" w:rsidRPr="0074430E" w:rsidRDefault="001648BA" w:rsidP="0074430E">
      <w:pPr>
        <w:pStyle w:val="ListParagraph"/>
        <w:numPr>
          <w:ilvl w:val="0"/>
          <w:numId w:val="11"/>
        </w:numPr>
        <w:rPr>
          <w:sz w:val="22"/>
          <w:szCs w:val="22"/>
        </w:rPr>
      </w:pPr>
      <w:r w:rsidRPr="0074430E">
        <w:rPr>
          <w:sz w:val="22"/>
          <w:szCs w:val="22"/>
        </w:rPr>
        <w:t>Student Bowl judging</w:t>
      </w:r>
    </w:p>
    <w:p w14:paraId="2A8EBE87" w14:textId="2862934A" w:rsidR="009E1D65" w:rsidRPr="0074430E" w:rsidRDefault="009E1D65" w:rsidP="0074430E">
      <w:pPr>
        <w:pStyle w:val="ListParagraph"/>
        <w:numPr>
          <w:ilvl w:val="0"/>
          <w:numId w:val="11"/>
        </w:numPr>
        <w:rPr>
          <w:sz w:val="22"/>
          <w:szCs w:val="22"/>
        </w:rPr>
      </w:pPr>
      <w:r w:rsidRPr="0074430E">
        <w:rPr>
          <w:sz w:val="22"/>
          <w:szCs w:val="22"/>
        </w:rPr>
        <w:t>Programs that do not adhere to the ASCLS Commercial Bias Policy</w:t>
      </w:r>
    </w:p>
    <w:p w14:paraId="4D3B58D5" w14:textId="77777777" w:rsidR="0034051E" w:rsidRPr="0074430E" w:rsidRDefault="0034051E" w:rsidP="0074430E">
      <w:pPr>
        <w:pStyle w:val="ListParagraph"/>
        <w:numPr>
          <w:ilvl w:val="0"/>
          <w:numId w:val="11"/>
        </w:numPr>
        <w:rPr>
          <w:sz w:val="22"/>
          <w:szCs w:val="22"/>
        </w:rPr>
      </w:pPr>
      <w:r w:rsidRPr="0074430E">
        <w:rPr>
          <w:sz w:val="22"/>
          <w:szCs w:val="22"/>
        </w:rPr>
        <w:t>Presentations that focus on the history of a specific entity (including ASCLS)</w:t>
      </w:r>
    </w:p>
    <w:p w14:paraId="68B9528D" w14:textId="74BACBF4" w:rsidR="00A5108F" w:rsidRPr="0074430E" w:rsidRDefault="00A5108F" w:rsidP="0074430E">
      <w:pPr>
        <w:pStyle w:val="ListParagraph"/>
        <w:numPr>
          <w:ilvl w:val="0"/>
          <w:numId w:val="11"/>
        </w:numPr>
        <w:rPr>
          <w:sz w:val="22"/>
          <w:szCs w:val="22"/>
        </w:rPr>
      </w:pPr>
      <w:r w:rsidRPr="0074430E">
        <w:rPr>
          <w:sz w:val="22"/>
          <w:szCs w:val="22"/>
        </w:rPr>
        <w:t xml:space="preserve">Speakers CANNOT claim </w:t>
      </w:r>
      <w:r w:rsidR="0074430E">
        <w:rPr>
          <w:sz w:val="22"/>
          <w:szCs w:val="22"/>
        </w:rPr>
        <w:t xml:space="preserve">P.A.C.E.® </w:t>
      </w:r>
      <w:r w:rsidRPr="0074430E">
        <w:rPr>
          <w:sz w:val="22"/>
          <w:szCs w:val="22"/>
        </w:rPr>
        <w:t xml:space="preserve">credit for their own </w:t>
      </w:r>
      <w:r w:rsidR="0074430E" w:rsidRPr="0074430E">
        <w:rPr>
          <w:sz w:val="22"/>
          <w:szCs w:val="22"/>
        </w:rPr>
        <w:t>session.</w:t>
      </w:r>
    </w:p>
    <w:p w14:paraId="0D2E2DCF" w14:textId="77777777" w:rsidR="009E1D65" w:rsidRDefault="009E1D65" w:rsidP="0074430E">
      <w:pPr>
        <w:rPr>
          <w:sz w:val="22"/>
          <w:szCs w:val="22"/>
        </w:rPr>
      </w:pPr>
    </w:p>
    <w:p w14:paraId="7DC9F525" w14:textId="77777777" w:rsidR="009E1D65" w:rsidRDefault="009E1D65" w:rsidP="0074430E">
      <w:pPr>
        <w:rPr>
          <w:sz w:val="22"/>
          <w:szCs w:val="22"/>
        </w:rPr>
      </w:pPr>
    </w:p>
    <w:p w14:paraId="36030B96" w14:textId="2DE03E5A" w:rsidR="0074430E" w:rsidRDefault="0074430E">
      <w:pPr>
        <w:rPr>
          <w:sz w:val="22"/>
          <w:szCs w:val="22"/>
        </w:rPr>
      </w:pPr>
      <w:r>
        <w:rPr>
          <w:sz w:val="22"/>
          <w:szCs w:val="22"/>
        </w:rPr>
        <w:br w:type="page"/>
      </w:r>
    </w:p>
    <w:p w14:paraId="6582D09D" w14:textId="77777777" w:rsidR="0033551C" w:rsidRDefault="0033551C" w:rsidP="0074430E">
      <w:pPr>
        <w:pStyle w:val="Title"/>
      </w:pPr>
      <w:bookmarkStart w:id="75" w:name="_Toc131606632"/>
      <w:r w:rsidRPr="00A771EB">
        <w:lastRenderedPageBreak/>
        <w:t>Commercial Bias Policy of the ASCLS P.A.C.E. Program</w:t>
      </w:r>
      <w:bookmarkEnd w:id="75"/>
    </w:p>
    <w:p w14:paraId="6689F43E" w14:textId="77777777" w:rsidR="0033551C" w:rsidRPr="0033551C" w:rsidRDefault="0033551C" w:rsidP="0074430E">
      <w:pPr>
        <w:rPr>
          <w:rFonts w:cs="Arial"/>
          <w:szCs w:val="24"/>
        </w:rPr>
      </w:pPr>
    </w:p>
    <w:p w14:paraId="556BED3A" w14:textId="77777777" w:rsidR="0033551C" w:rsidRPr="003A465D" w:rsidRDefault="0033551C" w:rsidP="0074430E">
      <w:pPr>
        <w:rPr>
          <w:rFonts w:cs="Arial"/>
          <w:sz w:val="22"/>
          <w:szCs w:val="22"/>
        </w:rPr>
      </w:pPr>
      <w:r w:rsidRPr="003A465D">
        <w:rPr>
          <w:rFonts w:cs="Arial"/>
          <w:sz w:val="22"/>
          <w:szCs w:val="22"/>
        </w:rPr>
        <w:t xml:space="preserve">P.A.C.E. programming should be presented without commercial bias. Commercial bias </w:t>
      </w:r>
      <w:proofErr w:type="gramStart"/>
      <w:r w:rsidRPr="003A465D">
        <w:rPr>
          <w:rFonts w:cs="Arial"/>
          <w:sz w:val="22"/>
          <w:szCs w:val="22"/>
        </w:rPr>
        <w:t>is</w:t>
      </w:r>
      <w:proofErr w:type="gramEnd"/>
    </w:p>
    <w:p w14:paraId="2878A9D5" w14:textId="77777777" w:rsidR="0033551C" w:rsidRPr="003A465D" w:rsidRDefault="0033551C" w:rsidP="0074430E">
      <w:pPr>
        <w:rPr>
          <w:rFonts w:cs="Arial"/>
          <w:sz w:val="22"/>
          <w:szCs w:val="22"/>
        </w:rPr>
      </w:pPr>
      <w:r w:rsidRPr="003A465D">
        <w:rPr>
          <w:rFonts w:cs="Arial"/>
          <w:sz w:val="22"/>
          <w:szCs w:val="22"/>
        </w:rPr>
        <w:t xml:space="preserve">defined as an unbalanced presentation of educational materials with the goal of </w:t>
      </w:r>
      <w:proofErr w:type="gramStart"/>
      <w:r w:rsidRPr="003A465D">
        <w:rPr>
          <w:rFonts w:cs="Arial"/>
          <w:sz w:val="22"/>
          <w:szCs w:val="22"/>
        </w:rPr>
        <w:t>swaying</w:t>
      </w:r>
      <w:proofErr w:type="gramEnd"/>
    </w:p>
    <w:p w14:paraId="3818091A" w14:textId="77777777" w:rsidR="0033551C" w:rsidRPr="003A465D" w:rsidRDefault="0033551C" w:rsidP="0074430E">
      <w:pPr>
        <w:rPr>
          <w:rFonts w:cs="Arial"/>
          <w:sz w:val="22"/>
          <w:szCs w:val="22"/>
        </w:rPr>
      </w:pPr>
      <w:r w:rsidRPr="003A465D">
        <w:rPr>
          <w:rFonts w:cs="Arial"/>
          <w:sz w:val="22"/>
          <w:szCs w:val="22"/>
        </w:rPr>
        <w:t>opinions in favor of a particular commercial product or business. In accordance with this, the</w:t>
      </w:r>
    </w:p>
    <w:p w14:paraId="0D21F12E" w14:textId="77777777" w:rsidR="0033551C" w:rsidRPr="003A465D" w:rsidRDefault="0033551C" w:rsidP="0074430E">
      <w:pPr>
        <w:rPr>
          <w:rFonts w:cs="Arial"/>
          <w:sz w:val="22"/>
          <w:szCs w:val="22"/>
        </w:rPr>
      </w:pPr>
      <w:r w:rsidRPr="003A465D">
        <w:rPr>
          <w:rFonts w:cs="Arial"/>
          <w:sz w:val="22"/>
          <w:szCs w:val="22"/>
        </w:rPr>
        <w:t>following policies apply:</w:t>
      </w:r>
    </w:p>
    <w:p w14:paraId="6A2E372B" w14:textId="77777777" w:rsidR="0033551C" w:rsidRPr="003A465D" w:rsidRDefault="0033551C" w:rsidP="0074430E">
      <w:pPr>
        <w:rPr>
          <w:rFonts w:cs="Arial"/>
          <w:sz w:val="22"/>
          <w:szCs w:val="22"/>
        </w:rPr>
      </w:pPr>
    </w:p>
    <w:p w14:paraId="0A075513" w14:textId="77777777" w:rsidR="0033551C" w:rsidRPr="0074430E" w:rsidRDefault="0033551C" w:rsidP="0074430E">
      <w:pPr>
        <w:pStyle w:val="ListParagraph"/>
        <w:numPr>
          <w:ilvl w:val="0"/>
          <w:numId w:val="12"/>
        </w:numPr>
        <w:rPr>
          <w:rFonts w:cs="Arial"/>
          <w:sz w:val="22"/>
          <w:szCs w:val="22"/>
        </w:rPr>
      </w:pPr>
      <w:r w:rsidRPr="0074430E">
        <w:rPr>
          <w:rFonts w:cs="Arial"/>
          <w:sz w:val="22"/>
          <w:szCs w:val="22"/>
        </w:rPr>
        <w:t>Presentations that directly promote a provider’s products or services shall generally not be eligible to provide P.A.C.E. credit.</w:t>
      </w:r>
    </w:p>
    <w:p w14:paraId="56577552" w14:textId="77777777" w:rsidR="0033551C" w:rsidRPr="0074430E" w:rsidRDefault="0033551C" w:rsidP="0074430E">
      <w:pPr>
        <w:pStyle w:val="ListParagraph"/>
        <w:numPr>
          <w:ilvl w:val="0"/>
          <w:numId w:val="12"/>
        </w:numPr>
        <w:rPr>
          <w:rFonts w:cs="Arial"/>
          <w:sz w:val="22"/>
          <w:szCs w:val="22"/>
        </w:rPr>
      </w:pPr>
      <w:r w:rsidRPr="0074430E">
        <w:rPr>
          <w:rFonts w:cs="Arial"/>
          <w:sz w:val="22"/>
          <w:szCs w:val="22"/>
        </w:rPr>
        <w:t>Presentations shall not be eligible to provide P.A.C.E. credit when the presenter has a direct financial stake in the topic being presented. Typically, a direct financial stake would be represented by royalties, intellectual property rights, or investment or ownership stakes. In cases where speakers are employees or company sponsored (including when receiving salaries or honoraria) the presentations are eligible for P.A.C.E. credit, though presenters should ensure to clearly disclose the relationship and potential conflict of interest.</w:t>
      </w:r>
    </w:p>
    <w:p w14:paraId="743CA633" w14:textId="77777777" w:rsidR="0033551C" w:rsidRPr="0074430E" w:rsidRDefault="0033551C" w:rsidP="0074430E">
      <w:pPr>
        <w:pStyle w:val="ListParagraph"/>
        <w:numPr>
          <w:ilvl w:val="0"/>
          <w:numId w:val="12"/>
        </w:numPr>
        <w:rPr>
          <w:rFonts w:cs="Arial"/>
          <w:sz w:val="22"/>
          <w:szCs w:val="22"/>
        </w:rPr>
      </w:pPr>
      <w:r w:rsidRPr="0074430E">
        <w:rPr>
          <w:rFonts w:cs="Arial"/>
          <w:sz w:val="22"/>
          <w:szCs w:val="22"/>
        </w:rPr>
        <w:t xml:space="preserve">Presentations about a device, procedure, or testing methodology must be balanced when multiple devices, procedures or testing methodologies exist. The presentation should make mention of what is available, even </w:t>
      </w:r>
      <w:proofErr w:type="gramStart"/>
      <w:r w:rsidRPr="0074430E">
        <w:rPr>
          <w:rFonts w:cs="Arial"/>
          <w:sz w:val="22"/>
          <w:szCs w:val="22"/>
        </w:rPr>
        <w:t>when</w:t>
      </w:r>
      <w:proofErr w:type="gramEnd"/>
      <w:r w:rsidRPr="0074430E">
        <w:rPr>
          <w:rFonts w:cs="Arial"/>
          <w:sz w:val="22"/>
          <w:szCs w:val="22"/>
        </w:rPr>
        <w:t xml:space="preserve"> not the focus of the presentation.</w:t>
      </w:r>
    </w:p>
    <w:p w14:paraId="55C0E371" w14:textId="77777777" w:rsidR="0033551C" w:rsidRPr="0074430E" w:rsidRDefault="0033551C" w:rsidP="0074430E">
      <w:pPr>
        <w:pStyle w:val="ListParagraph"/>
        <w:numPr>
          <w:ilvl w:val="0"/>
          <w:numId w:val="12"/>
        </w:numPr>
        <w:rPr>
          <w:rFonts w:cs="Arial"/>
          <w:sz w:val="22"/>
          <w:szCs w:val="22"/>
        </w:rPr>
      </w:pPr>
      <w:r w:rsidRPr="0074430E">
        <w:rPr>
          <w:rFonts w:cs="Arial"/>
          <w:sz w:val="22"/>
          <w:szCs w:val="22"/>
        </w:rPr>
        <w:t>Presentations designed to provide instrument training are generally eligible to provide P.A.C.E., including when the presenter has a direct financial stake. The presenter is obligated to disclose the nature of that financial stake (</w:t>
      </w:r>
      <w:proofErr w:type="gramStart"/>
      <w:r w:rsidRPr="0074430E">
        <w:rPr>
          <w:rFonts w:cs="Arial"/>
          <w:sz w:val="22"/>
          <w:szCs w:val="22"/>
        </w:rPr>
        <w:t>e.g.</w:t>
      </w:r>
      <w:proofErr w:type="gramEnd"/>
      <w:r w:rsidRPr="0074430E">
        <w:rPr>
          <w:rFonts w:cs="Arial"/>
          <w:sz w:val="22"/>
          <w:szCs w:val="22"/>
        </w:rPr>
        <w:t xml:space="preserve"> employment, paid spokesperson, etc.) even under any such circumstances. </w:t>
      </w:r>
    </w:p>
    <w:p w14:paraId="63E25C10" w14:textId="77777777" w:rsidR="0033551C" w:rsidRPr="0074430E" w:rsidRDefault="0033551C" w:rsidP="0074430E">
      <w:pPr>
        <w:pStyle w:val="ListParagraph"/>
        <w:numPr>
          <w:ilvl w:val="0"/>
          <w:numId w:val="12"/>
        </w:numPr>
        <w:rPr>
          <w:rFonts w:cs="Arial"/>
          <w:sz w:val="22"/>
          <w:szCs w:val="22"/>
        </w:rPr>
      </w:pPr>
      <w:r w:rsidRPr="0074430E">
        <w:rPr>
          <w:rFonts w:cs="Arial"/>
          <w:sz w:val="22"/>
          <w:szCs w:val="22"/>
        </w:rPr>
        <w:t>The Director of P.A.C.E. at the direction of the P.A.C.E. committee has the authority to waive this policy when they believe it is necessary to provide high quality presentations. Such waivers should include a review of the proposed presentation that finds the presentation covers important educational content, the presenter has appropriate (and where applicable, unique) qualifications and expertise, and that all conflicts of interest are thoroughly disclosed.</w:t>
      </w:r>
    </w:p>
    <w:p w14:paraId="7DF2AEDF" w14:textId="4F642A8D" w:rsidR="0033551C" w:rsidRPr="0074430E" w:rsidRDefault="0033551C" w:rsidP="0074430E">
      <w:pPr>
        <w:pStyle w:val="ListParagraph"/>
        <w:numPr>
          <w:ilvl w:val="0"/>
          <w:numId w:val="12"/>
        </w:numPr>
        <w:rPr>
          <w:rFonts w:cs="Arial"/>
          <w:sz w:val="22"/>
          <w:szCs w:val="22"/>
        </w:rPr>
      </w:pPr>
      <w:r w:rsidRPr="0074430E">
        <w:rPr>
          <w:rFonts w:cs="Arial"/>
          <w:sz w:val="22"/>
          <w:szCs w:val="22"/>
        </w:rPr>
        <w:t xml:space="preserve">Branding of slides is explicitly </w:t>
      </w:r>
      <w:r w:rsidR="0074430E" w:rsidRPr="0074430E">
        <w:rPr>
          <w:rFonts w:cs="Arial"/>
          <w:sz w:val="22"/>
          <w:szCs w:val="22"/>
        </w:rPr>
        <w:t>acceptable;</w:t>
      </w:r>
      <w:r w:rsidRPr="0074430E">
        <w:rPr>
          <w:rFonts w:cs="Arial"/>
          <w:sz w:val="22"/>
          <w:szCs w:val="22"/>
        </w:rPr>
        <w:t xml:space="preserve"> </w:t>
      </w:r>
      <w:proofErr w:type="gramStart"/>
      <w:r w:rsidRPr="0074430E">
        <w:rPr>
          <w:rFonts w:cs="Arial"/>
          <w:sz w:val="22"/>
          <w:szCs w:val="22"/>
        </w:rPr>
        <w:t>however</w:t>
      </w:r>
      <w:proofErr w:type="gramEnd"/>
      <w:r w:rsidRPr="0074430E">
        <w:rPr>
          <w:rFonts w:cs="Arial"/>
          <w:sz w:val="22"/>
          <w:szCs w:val="22"/>
        </w:rPr>
        <w:t xml:space="preserve"> presentations are expected to prioritize the content of the program over inclusion of branding.</w:t>
      </w:r>
    </w:p>
    <w:p w14:paraId="3E498174" w14:textId="77777777" w:rsidR="00572238" w:rsidRDefault="00572238" w:rsidP="0074430E">
      <w:pPr>
        <w:rPr>
          <w:sz w:val="22"/>
          <w:szCs w:val="22"/>
        </w:rPr>
      </w:pPr>
    </w:p>
    <w:p w14:paraId="5E58D60B" w14:textId="77777777" w:rsidR="00572238" w:rsidRPr="0030087D" w:rsidRDefault="00572238" w:rsidP="0074430E">
      <w:pPr>
        <w:rPr>
          <w:sz w:val="22"/>
          <w:szCs w:val="22"/>
        </w:rPr>
      </w:pPr>
    </w:p>
    <w:p w14:paraId="0CA274CA" w14:textId="77777777" w:rsidR="00142C91" w:rsidRPr="0030087D" w:rsidRDefault="00142C91" w:rsidP="0074430E">
      <w:pPr>
        <w:rPr>
          <w:sz w:val="22"/>
          <w:szCs w:val="22"/>
        </w:rPr>
      </w:pPr>
    </w:p>
    <w:p w14:paraId="4F671DFB" w14:textId="77777777" w:rsidR="00DD0D46" w:rsidRPr="0030087D" w:rsidRDefault="00DD0D46" w:rsidP="0074430E"/>
    <w:p w14:paraId="41F613A7" w14:textId="77777777" w:rsidR="00DD0D46" w:rsidRPr="0030087D" w:rsidRDefault="00DD0D46" w:rsidP="0074430E">
      <w:r w:rsidRPr="0030087D">
        <w:tab/>
      </w:r>
      <w:r w:rsidRPr="0030087D">
        <w:tab/>
      </w:r>
      <w:r w:rsidRPr="0030087D">
        <w:tab/>
      </w:r>
      <w:r w:rsidRPr="0030087D">
        <w:tab/>
      </w:r>
    </w:p>
    <w:p w14:paraId="185CD5F9" w14:textId="77777777" w:rsidR="00810BDE" w:rsidRPr="0030087D" w:rsidRDefault="005C70BD" w:rsidP="0074430E">
      <w:pPr>
        <w:rPr>
          <w:sz w:val="22"/>
          <w:szCs w:val="22"/>
        </w:rPr>
      </w:pPr>
      <w:r w:rsidRPr="0030087D">
        <w:br w:type="page"/>
      </w:r>
    </w:p>
    <w:p w14:paraId="3C895EF0" w14:textId="2949B685" w:rsidR="005C2AB6" w:rsidRPr="0030087D" w:rsidRDefault="00F111DD" w:rsidP="0074430E">
      <w:pPr>
        <w:pStyle w:val="Title"/>
      </w:pPr>
      <w:bookmarkStart w:id="76" w:name="_Toc441661160"/>
      <w:bookmarkStart w:id="77" w:name="_Toc131606633"/>
      <w:r>
        <w:lastRenderedPageBreak/>
        <w:t>Advertising</w:t>
      </w:r>
      <w:r w:rsidR="00DD0D46" w:rsidRPr="0030087D">
        <w:t xml:space="preserve"> </w:t>
      </w:r>
      <w:r w:rsidR="003026BC" w:rsidRPr="0030087D">
        <w:t>Requirements</w:t>
      </w:r>
      <w:bookmarkEnd w:id="76"/>
      <w:bookmarkEnd w:id="77"/>
    </w:p>
    <w:p w14:paraId="7D0C00D7" w14:textId="77777777" w:rsidR="00471076" w:rsidRDefault="00471076" w:rsidP="0074430E">
      <w:pPr>
        <w:rPr>
          <w:sz w:val="22"/>
          <w:szCs w:val="22"/>
        </w:rPr>
      </w:pPr>
    </w:p>
    <w:p w14:paraId="50892846" w14:textId="3187163E" w:rsidR="00DD0D46" w:rsidRPr="0030087D" w:rsidRDefault="00DD0D46" w:rsidP="0074430E">
      <w:pPr>
        <w:rPr>
          <w:sz w:val="22"/>
          <w:szCs w:val="22"/>
        </w:rPr>
      </w:pPr>
      <w:r w:rsidRPr="0030087D">
        <w:rPr>
          <w:sz w:val="22"/>
          <w:szCs w:val="22"/>
        </w:rPr>
        <w:t xml:space="preserve">The </w:t>
      </w:r>
      <w:r w:rsidR="00976FB4" w:rsidRPr="0030087D">
        <w:rPr>
          <w:sz w:val="22"/>
          <w:szCs w:val="22"/>
        </w:rPr>
        <w:t>P.A.C.E. ®</w:t>
      </w:r>
      <w:r w:rsidRPr="0030087D">
        <w:rPr>
          <w:sz w:val="22"/>
          <w:szCs w:val="22"/>
        </w:rPr>
        <w:t xml:space="preserve"> criteria for a program </w:t>
      </w:r>
      <w:r w:rsidR="00BA0941">
        <w:rPr>
          <w:sz w:val="22"/>
          <w:szCs w:val="22"/>
        </w:rPr>
        <w:t>advertising</w:t>
      </w:r>
      <w:r w:rsidRPr="0030087D">
        <w:rPr>
          <w:sz w:val="22"/>
          <w:szCs w:val="22"/>
        </w:rPr>
        <w:t xml:space="preserve"> include </w:t>
      </w:r>
      <w:proofErr w:type="gramStart"/>
      <w:r w:rsidRPr="0030087D">
        <w:rPr>
          <w:b/>
          <w:sz w:val="22"/>
          <w:szCs w:val="22"/>
        </w:rPr>
        <w:t>all</w:t>
      </w:r>
      <w:r w:rsidRPr="0030087D">
        <w:rPr>
          <w:sz w:val="22"/>
          <w:szCs w:val="22"/>
        </w:rPr>
        <w:t xml:space="preserve"> of</w:t>
      </w:r>
      <w:proofErr w:type="gramEnd"/>
      <w:r w:rsidRPr="0030087D">
        <w:rPr>
          <w:sz w:val="22"/>
          <w:szCs w:val="22"/>
        </w:rPr>
        <w:t xml:space="preserve"> the following for </w:t>
      </w:r>
      <w:r w:rsidRPr="0030087D">
        <w:rPr>
          <w:b/>
          <w:sz w:val="22"/>
          <w:szCs w:val="22"/>
        </w:rPr>
        <w:t>each</w:t>
      </w:r>
      <w:r w:rsidRPr="0030087D">
        <w:rPr>
          <w:sz w:val="22"/>
          <w:szCs w:val="22"/>
        </w:rPr>
        <w:t xml:space="preserve"> session:</w:t>
      </w:r>
    </w:p>
    <w:p w14:paraId="38DADC1F" w14:textId="42FD24C5" w:rsidR="00DD0D46" w:rsidRPr="0074430E" w:rsidRDefault="00BA0941" w:rsidP="0074430E">
      <w:pPr>
        <w:pStyle w:val="ListParagraph"/>
        <w:numPr>
          <w:ilvl w:val="0"/>
          <w:numId w:val="13"/>
        </w:numPr>
        <w:rPr>
          <w:sz w:val="22"/>
          <w:szCs w:val="22"/>
        </w:rPr>
      </w:pPr>
      <w:r w:rsidRPr="0074430E">
        <w:rPr>
          <w:sz w:val="22"/>
          <w:szCs w:val="22"/>
        </w:rPr>
        <w:t>Speaker name with</w:t>
      </w:r>
      <w:r w:rsidR="00DD0D46" w:rsidRPr="0074430E">
        <w:rPr>
          <w:sz w:val="22"/>
          <w:szCs w:val="22"/>
        </w:rPr>
        <w:t xml:space="preserve"> credentials </w:t>
      </w:r>
      <w:r w:rsidRPr="0074430E">
        <w:rPr>
          <w:sz w:val="22"/>
          <w:szCs w:val="22"/>
        </w:rPr>
        <w:t>and/</w:t>
      </w:r>
      <w:r w:rsidR="00DD0D46" w:rsidRPr="0074430E">
        <w:rPr>
          <w:sz w:val="22"/>
          <w:szCs w:val="22"/>
        </w:rPr>
        <w:t xml:space="preserve">or </w:t>
      </w:r>
      <w:r w:rsidRPr="0074430E">
        <w:rPr>
          <w:sz w:val="22"/>
          <w:szCs w:val="22"/>
        </w:rPr>
        <w:t>title</w:t>
      </w:r>
    </w:p>
    <w:p w14:paraId="30A7A7C0" w14:textId="25960F93" w:rsidR="00BA0941" w:rsidRPr="0074430E" w:rsidRDefault="00DD0D46" w:rsidP="0074430E">
      <w:pPr>
        <w:pStyle w:val="ListParagraph"/>
        <w:numPr>
          <w:ilvl w:val="0"/>
          <w:numId w:val="13"/>
        </w:numPr>
        <w:rPr>
          <w:sz w:val="22"/>
          <w:szCs w:val="22"/>
        </w:rPr>
      </w:pPr>
      <w:r w:rsidRPr="0074430E">
        <w:rPr>
          <w:sz w:val="22"/>
          <w:szCs w:val="22"/>
        </w:rPr>
        <w:t>Description of program content</w:t>
      </w:r>
      <w:r w:rsidR="00F111DD" w:rsidRPr="0074430E">
        <w:rPr>
          <w:sz w:val="22"/>
          <w:szCs w:val="22"/>
        </w:rPr>
        <w:t xml:space="preserve"> </w:t>
      </w:r>
      <w:r w:rsidR="0020734F" w:rsidRPr="0074430E">
        <w:rPr>
          <w:sz w:val="22"/>
          <w:szCs w:val="22"/>
        </w:rPr>
        <w:t>and/</w:t>
      </w:r>
      <w:r w:rsidR="00F111DD" w:rsidRPr="0074430E">
        <w:rPr>
          <w:sz w:val="22"/>
          <w:szCs w:val="22"/>
        </w:rPr>
        <w:t xml:space="preserve">or </w:t>
      </w:r>
      <w:r w:rsidR="00BA0941" w:rsidRPr="0074430E">
        <w:rPr>
          <w:sz w:val="22"/>
          <w:szCs w:val="22"/>
        </w:rPr>
        <w:t>m</w:t>
      </w:r>
      <w:r w:rsidR="00BA0941" w:rsidRPr="0074430E">
        <w:rPr>
          <w:sz w:val="22"/>
          <w:szCs w:val="22"/>
        </w:rPr>
        <w:t>easurable learning objectives *</w:t>
      </w:r>
    </w:p>
    <w:p w14:paraId="283B576F" w14:textId="77777777" w:rsidR="00DD0D46" w:rsidRPr="0074430E" w:rsidRDefault="00DD0D46" w:rsidP="0074430E">
      <w:pPr>
        <w:pStyle w:val="ListParagraph"/>
        <w:numPr>
          <w:ilvl w:val="0"/>
          <w:numId w:val="13"/>
        </w:numPr>
        <w:rPr>
          <w:sz w:val="22"/>
          <w:szCs w:val="22"/>
        </w:rPr>
      </w:pPr>
      <w:r w:rsidRPr="0074430E">
        <w:rPr>
          <w:sz w:val="22"/>
          <w:szCs w:val="22"/>
        </w:rPr>
        <w:t>Level of instruction</w:t>
      </w:r>
    </w:p>
    <w:p w14:paraId="580C5F7F" w14:textId="20D10458" w:rsidR="00DD0D46" w:rsidRPr="0074430E" w:rsidRDefault="00DD0D46" w:rsidP="0074430E">
      <w:pPr>
        <w:pStyle w:val="ListParagraph"/>
        <w:numPr>
          <w:ilvl w:val="0"/>
          <w:numId w:val="13"/>
        </w:numPr>
        <w:rPr>
          <w:sz w:val="22"/>
          <w:szCs w:val="22"/>
        </w:rPr>
      </w:pPr>
      <w:r w:rsidRPr="0074430E">
        <w:rPr>
          <w:sz w:val="22"/>
          <w:szCs w:val="22"/>
        </w:rPr>
        <w:t>Number of contact hours</w:t>
      </w:r>
      <w:r w:rsidR="00BA0941" w:rsidRPr="0074430E">
        <w:rPr>
          <w:sz w:val="22"/>
          <w:szCs w:val="22"/>
        </w:rPr>
        <w:t xml:space="preserve"> to be</w:t>
      </w:r>
      <w:r w:rsidRPr="0074430E">
        <w:rPr>
          <w:sz w:val="22"/>
          <w:szCs w:val="22"/>
        </w:rPr>
        <w:t xml:space="preserve"> </w:t>
      </w:r>
      <w:proofErr w:type="gramStart"/>
      <w:r w:rsidRPr="0074430E">
        <w:rPr>
          <w:sz w:val="22"/>
          <w:szCs w:val="22"/>
        </w:rPr>
        <w:t>awarded</w:t>
      </w:r>
      <w:proofErr w:type="gramEnd"/>
    </w:p>
    <w:p w14:paraId="6DB86A4B" w14:textId="4384DD02" w:rsidR="00DD0D46" w:rsidRPr="0074430E" w:rsidRDefault="00DD0D46" w:rsidP="0074430E">
      <w:pPr>
        <w:pStyle w:val="ListParagraph"/>
        <w:numPr>
          <w:ilvl w:val="0"/>
          <w:numId w:val="13"/>
        </w:numPr>
        <w:rPr>
          <w:sz w:val="22"/>
          <w:szCs w:val="22"/>
        </w:rPr>
      </w:pPr>
      <w:r w:rsidRPr="0074430E">
        <w:rPr>
          <w:sz w:val="22"/>
          <w:szCs w:val="22"/>
        </w:rPr>
        <w:t>Date and location</w:t>
      </w:r>
    </w:p>
    <w:p w14:paraId="56D2B34F" w14:textId="76344CCC" w:rsidR="00445C83" w:rsidRPr="0074430E" w:rsidRDefault="00DD0D46" w:rsidP="0074430E">
      <w:pPr>
        <w:pStyle w:val="ListParagraph"/>
        <w:numPr>
          <w:ilvl w:val="0"/>
          <w:numId w:val="13"/>
        </w:numPr>
        <w:rPr>
          <w:b/>
          <w:sz w:val="22"/>
          <w:szCs w:val="22"/>
        </w:rPr>
      </w:pPr>
      <w:r w:rsidRPr="0074430E">
        <w:rPr>
          <w:b/>
          <w:sz w:val="22"/>
          <w:szCs w:val="22"/>
        </w:rPr>
        <w:t xml:space="preserve">The </w:t>
      </w:r>
      <w:r w:rsidR="00976FB4" w:rsidRPr="0074430E">
        <w:rPr>
          <w:b/>
          <w:sz w:val="22"/>
          <w:szCs w:val="22"/>
        </w:rPr>
        <w:t>P.A.C.E. ®</w:t>
      </w:r>
      <w:r w:rsidRPr="0074430E">
        <w:rPr>
          <w:b/>
          <w:sz w:val="22"/>
          <w:szCs w:val="22"/>
        </w:rPr>
        <w:t xml:space="preserve"> statement: “(Organization’s Name) is approved as a provider of continuing education programs in the clinical laboratory sciences by the ASCLS </w:t>
      </w:r>
      <w:r w:rsidR="00976FB4" w:rsidRPr="0074430E">
        <w:rPr>
          <w:b/>
          <w:sz w:val="22"/>
          <w:szCs w:val="22"/>
        </w:rPr>
        <w:t>P.A.C.E. ®</w:t>
      </w:r>
      <w:r w:rsidRPr="0074430E">
        <w:rPr>
          <w:b/>
          <w:sz w:val="22"/>
          <w:szCs w:val="22"/>
        </w:rPr>
        <w:t xml:space="preserve"> Program.”</w:t>
      </w:r>
    </w:p>
    <w:p w14:paraId="6C35C579" w14:textId="77777777" w:rsidR="00DD0D46" w:rsidRPr="0030087D" w:rsidRDefault="00DD0D46" w:rsidP="0074430E"/>
    <w:p w14:paraId="10CE4B4F" w14:textId="6F00FD5B" w:rsidR="00BA0941" w:rsidRDefault="00DD0D46" w:rsidP="0074430E">
      <w:pPr>
        <w:rPr>
          <w:sz w:val="22"/>
          <w:szCs w:val="22"/>
        </w:rPr>
      </w:pPr>
      <w:r w:rsidRPr="0030087D">
        <w:rPr>
          <w:sz w:val="22"/>
          <w:szCs w:val="22"/>
        </w:rPr>
        <w:t xml:space="preserve">*If measurable learning objectives are not in the </w:t>
      </w:r>
      <w:r w:rsidR="0074430E">
        <w:rPr>
          <w:sz w:val="22"/>
          <w:szCs w:val="22"/>
        </w:rPr>
        <w:t>advertising,</w:t>
      </w:r>
      <w:r w:rsidRPr="0030087D">
        <w:rPr>
          <w:sz w:val="22"/>
          <w:szCs w:val="22"/>
        </w:rPr>
        <w:t xml:space="preserve"> they must be </w:t>
      </w:r>
      <w:r w:rsidR="00BA0941">
        <w:rPr>
          <w:sz w:val="22"/>
          <w:szCs w:val="22"/>
        </w:rPr>
        <w:t>made available</w:t>
      </w:r>
      <w:r w:rsidRPr="0030087D">
        <w:rPr>
          <w:sz w:val="22"/>
          <w:szCs w:val="22"/>
        </w:rPr>
        <w:t xml:space="preserve"> to participants</w:t>
      </w:r>
      <w:r w:rsidR="00BA0941">
        <w:rPr>
          <w:sz w:val="22"/>
          <w:szCs w:val="22"/>
        </w:rPr>
        <w:t xml:space="preserve"> before or during the session.</w:t>
      </w:r>
    </w:p>
    <w:p w14:paraId="0ECDE703" w14:textId="6D3FE3AE" w:rsidR="00DB59D1" w:rsidRPr="009E1D65" w:rsidRDefault="00DB59D1" w:rsidP="0074430E">
      <w:pPr>
        <w:rPr>
          <w:sz w:val="22"/>
          <w:szCs w:val="22"/>
        </w:rPr>
      </w:pPr>
      <w:r w:rsidRPr="0030087D">
        <w:br w:type="page"/>
      </w:r>
    </w:p>
    <w:p w14:paraId="0C242700" w14:textId="77777777" w:rsidR="005C2AB6" w:rsidRPr="0030087D" w:rsidRDefault="00DD0D46" w:rsidP="0074430E">
      <w:pPr>
        <w:pStyle w:val="Title"/>
      </w:pPr>
      <w:bookmarkStart w:id="78" w:name="_Toc441661161"/>
      <w:bookmarkStart w:id="79" w:name="_Toc131606634"/>
      <w:r w:rsidRPr="0030087D">
        <w:lastRenderedPageBreak/>
        <w:t>C</w:t>
      </w:r>
      <w:r w:rsidR="003026BC" w:rsidRPr="0030087D">
        <w:t>ertificates of Completion or Attendance</w:t>
      </w:r>
      <w:bookmarkEnd w:id="78"/>
      <w:bookmarkEnd w:id="79"/>
    </w:p>
    <w:p w14:paraId="61F8D45C" w14:textId="77777777" w:rsidR="00471076" w:rsidRDefault="00471076" w:rsidP="0074430E">
      <w:pPr>
        <w:rPr>
          <w:sz w:val="22"/>
          <w:szCs w:val="22"/>
        </w:rPr>
      </w:pPr>
    </w:p>
    <w:p w14:paraId="21F7B174" w14:textId="77777777" w:rsidR="00DD0D46" w:rsidRPr="0030087D" w:rsidRDefault="00DD0D46" w:rsidP="0074430E">
      <w:pPr>
        <w:rPr>
          <w:sz w:val="22"/>
          <w:szCs w:val="22"/>
        </w:rPr>
      </w:pPr>
      <w:r w:rsidRPr="0030087D">
        <w:rPr>
          <w:sz w:val="22"/>
          <w:szCs w:val="22"/>
        </w:rPr>
        <w:t xml:space="preserve">A certificate of attendance or completion that is given to a participant after a </w:t>
      </w:r>
      <w:r w:rsidR="00976FB4" w:rsidRPr="0030087D">
        <w:rPr>
          <w:sz w:val="22"/>
          <w:szCs w:val="22"/>
        </w:rPr>
        <w:t>P.A.C.E. ®</w:t>
      </w:r>
      <w:r w:rsidRPr="0030087D">
        <w:rPr>
          <w:sz w:val="22"/>
          <w:szCs w:val="22"/>
        </w:rPr>
        <w:t xml:space="preserve"> approved program must contain the following required elements.  </w:t>
      </w:r>
    </w:p>
    <w:p w14:paraId="365F756D" w14:textId="77777777" w:rsidR="00DD0D46" w:rsidRPr="0074430E" w:rsidRDefault="00DD0D46" w:rsidP="0074430E">
      <w:pPr>
        <w:pStyle w:val="ListParagraph"/>
        <w:numPr>
          <w:ilvl w:val="0"/>
          <w:numId w:val="14"/>
        </w:numPr>
        <w:rPr>
          <w:sz w:val="22"/>
          <w:szCs w:val="22"/>
        </w:rPr>
      </w:pPr>
      <w:r w:rsidRPr="0074430E">
        <w:rPr>
          <w:sz w:val="22"/>
          <w:szCs w:val="22"/>
        </w:rPr>
        <w:t>Participant</w:t>
      </w:r>
      <w:r w:rsidR="00BA55E7" w:rsidRPr="0074430E">
        <w:rPr>
          <w:sz w:val="22"/>
          <w:szCs w:val="22"/>
        </w:rPr>
        <w:t>’</w:t>
      </w:r>
      <w:r w:rsidR="0050032F" w:rsidRPr="0074430E">
        <w:rPr>
          <w:sz w:val="22"/>
          <w:szCs w:val="22"/>
        </w:rPr>
        <w:t>s n</w:t>
      </w:r>
      <w:r w:rsidRPr="0074430E">
        <w:rPr>
          <w:sz w:val="22"/>
          <w:szCs w:val="22"/>
        </w:rPr>
        <w:t>ame</w:t>
      </w:r>
    </w:p>
    <w:p w14:paraId="0728989D" w14:textId="77777777" w:rsidR="00DD0D46" w:rsidRPr="0074430E" w:rsidRDefault="0050032F" w:rsidP="0074430E">
      <w:pPr>
        <w:pStyle w:val="ListParagraph"/>
        <w:numPr>
          <w:ilvl w:val="0"/>
          <w:numId w:val="14"/>
        </w:numPr>
        <w:rPr>
          <w:sz w:val="22"/>
          <w:szCs w:val="22"/>
        </w:rPr>
      </w:pPr>
      <w:r w:rsidRPr="0074430E">
        <w:rPr>
          <w:sz w:val="22"/>
          <w:szCs w:val="22"/>
        </w:rPr>
        <w:t>Name and a</w:t>
      </w:r>
      <w:r w:rsidR="00DD0D46" w:rsidRPr="0074430E">
        <w:rPr>
          <w:sz w:val="22"/>
          <w:szCs w:val="22"/>
        </w:rPr>
        <w:t xml:space="preserve">ddress of the </w:t>
      </w:r>
      <w:r w:rsidR="00976FB4" w:rsidRPr="0074430E">
        <w:rPr>
          <w:sz w:val="22"/>
          <w:szCs w:val="22"/>
        </w:rPr>
        <w:t>P.A.C.E. ®</w:t>
      </w:r>
      <w:r w:rsidRPr="0074430E">
        <w:rPr>
          <w:sz w:val="22"/>
          <w:szCs w:val="22"/>
        </w:rPr>
        <w:t xml:space="preserve"> p</w:t>
      </w:r>
      <w:r w:rsidR="00DD0D46" w:rsidRPr="0074430E">
        <w:rPr>
          <w:sz w:val="22"/>
          <w:szCs w:val="22"/>
        </w:rPr>
        <w:t>rovider</w:t>
      </w:r>
      <w:r w:rsidR="00445C83" w:rsidRPr="0074430E">
        <w:rPr>
          <w:sz w:val="22"/>
          <w:szCs w:val="22"/>
        </w:rPr>
        <w:t xml:space="preserve"> </w:t>
      </w:r>
    </w:p>
    <w:p w14:paraId="3B73737C" w14:textId="77777777" w:rsidR="00DD0D46" w:rsidRPr="0074430E" w:rsidRDefault="0050032F" w:rsidP="0074430E">
      <w:pPr>
        <w:pStyle w:val="ListParagraph"/>
        <w:numPr>
          <w:ilvl w:val="0"/>
          <w:numId w:val="14"/>
        </w:numPr>
        <w:rPr>
          <w:sz w:val="22"/>
          <w:szCs w:val="22"/>
        </w:rPr>
      </w:pPr>
      <w:r w:rsidRPr="0074430E">
        <w:rPr>
          <w:sz w:val="22"/>
          <w:szCs w:val="22"/>
        </w:rPr>
        <w:t>Program d</w:t>
      </w:r>
      <w:r w:rsidR="00DD0D46" w:rsidRPr="0074430E">
        <w:rPr>
          <w:sz w:val="22"/>
          <w:szCs w:val="22"/>
        </w:rPr>
        <w:t>ate</w:t>
      </w:r>
    </w:p>
    <w:p w14:paraId="57223B94" w14:textId="77777777" w:rsidR="00DD0D46" w:rsidRPr="0074430E" w:rsidRDefault="00DD0D46" w:rsidP="0074430E">
      <w:pPr>
        <w:pStyle w:val="ListParagraph"/>
        <w:numPr>
          <w:ilvl w:val="0"/>
          <w:numId w:val="14"/>
        </w:numPr>
        <w:rPr>
          <w:sz w:val="22"/>
          <w:szCs w:val="22"/>
        </w:rPr>
      </w:pPr>
      <w:r w:rsidRPr="0074430E">
        <w:rPr>
          <w:sz w:val="22"/>
          <w:szCs w:val="22"/>
        </w:rPr>
        <w:t>Title</w:t>
      </w:r>
    </w:p>
    <w:p w14:paraId="57548D4F" w14:textId="4686B464" w:rsidR="00DD0D46" w:rsidRPr="0074430E" w:rsidRDefault="00BA0941" w:rsidP="0074430E">
      <w:pPr>
        <w:pStyle w:val="ListParagraph"/>
        <w:numPr>
          <w:ilvl w:val="0"/>
          <w:numId w:val="14"/>
        </w:numPr>
        <w:rPr>
          <w:sz w:val="22"/>
          <w:szCs w:val="22"/>
        </w:rPr>
      </w:pPr>
      <w:r w:rsidRPr="0074430E">
        <w:rPr>
          <w:sz w:val="22"/>
          <w:szCs w:val="22"/>
        </w:rPr>
        <w:t xml:space="preserve">P.A.C.E.® </w:t>
      </w:r>
      <w:r w:rsidR="0050032F" w:rsidRPr="0074430E">
        <w:rPr>
          <w:sz w:val="22"/>
          <w:szCs w:val="22"/>
        </w:rPr>
        <w:t>Program n</w:t>
      </w:r>
      <w:r w:rsidR="00DD0D46" w:rsidRPr="0074430E">
        <w:rPr>
          <w:sz w:val="22"/>
          <w:szCs w:val="22"/>
        </w:rPr>
        <w:t>umber</w:t>
      </w:r>
      <w:r w:rsidRPr="0074430E">
        <w:rPr>
          <w:sz w:val="22"/>
          <w:szCs w:val="22"/>
        </w:rPr>
        <w:t xml:space="preserve"> in proper format. </w:t>
      </w:r>
    </w:p>
    <w:p w14:paraId="61BDE2CB" w14:textId="77777777" w:rsidR="00DD0D46" w:rsidRPr="0074430E" w:rsidRDefault="0050032F" w:rsidP="0074430E">
      <w:pPr>
        <w:pStyle w:val="ListParagraph"/>
        <w:numPr>
          <w:ilvl w:val="0"/>
          <w:numId w:val="14"/>
        </w:numPr>
        <w:rPr>
          <w:sz w:val="22"/>
          <w:szCs w:val="22"/>
        </w:rPr>
      </w:pPr>
      <w:r w:rsidRPr="0074430E">
        <w:rPr>
          <w:sz w:val="22"/>
          <w:szCs w:val="22"/>
        </w:rPr>
        <w:t>Number of contact h</w:t>
      </w:r>
      <w:r w:rsidR="00DD0D46" w:rsidRPr="0074430E">
        <w:rPr>
          <w:sz w:val="22"/>
          <w:szCs w:val="22"/>
        </w:rPr>
        <w:t>ours, separate and total</w:t>
      </w:r>
      <w:r w:rsidR="00445C83" w:rsidRPr="0074430E">
        <w:rPr>
          <w:sz w:val="22"/>
          <w:szCs w:val="22"/>
        </w:rPr>
        <w:t xml:space="preserve"> </w:t>
      </w:r>
    </w:p>
    <w:p w14:paraId="4CB27072" w14:textId="77777777" w:rsidR="00DD0D46" w:rsidRPr="0074430E" w:rsidRDefault="00DD0D46" w:rsidP="0074430E">
      <w:pPr>
        <w:pStyle w:val="ListParagraph"/>
        <w:numPr>
          <w:ilvl w:val="0"/>
          <w:numId w:val="14"/>
        </w:numPr>
        <w:rPr>
          <w:sz w:val="22"/>
          <w:szCs w:val="22"/>
        </w:rPr>
      </w:pPr>
      <w:r w:rsidRPr="0074430E">
        <w:rPr>
          <w:sz w:val="22"/>
          <w:szCs w:val="22"/>
        </w:rPr>
        <w:t xml:space="preserve">Name and address of the national </w:t>
      </w:r>
      <w:r w:rsidR="00976FB4" w:rsidRPr="0074430E">
        <w:rPr>
          <w:sz w:val="22"/>
          <w:szCs w:val="22"/>
        </w:rPr>
        <w:t>P.A.C.E. ®</w:t>
      </w:r>
      <w:r w:rsidRPr="0074430E">
        <w:rPr>
          <w:sz w:val="22"/>
          <w:szCs w:val="22"/>
        </w:rPr>
        <w:t xml:space="preserve"> Office (note: this does not have to be a prominent item on the certificate)</w:t>
      </w:r>
    </w:p>
    <w:p w14:paraId="74909210" w14:textId="77777777" w:rsidR="00DD0D46" w:rsidRPr="0074430E" w:rsidRDefault="00DD0D46" w:rsidP="0074430E">
      <w:pPr>
        <w:pStyle w:val="ListParagraph"/>
        <w:numPr>
          <w:ilvl w:val="0"/>
          <w:numId w:val="14"/>
        </w:numPr>
        <w:rPr>
          <w:sz w:val="22"/>
          <w:szCs w:val="22"/>
        </w:rPr>
      </w:pPr>
      <w:r w:rsidRPr="0074430E">
        <w:rPr>
          <w:sz w:val="22"/>
          <w:szCs w:val="22"/>
        </w:rPr>
        <w:t>Signature of the Program Administrator or designee</w:t>
      </w:r>
    </w:p>
    <w:p w14:paraId="6940690B" w14:textId="018BD4CC" w:rsidR="00DD0D46" w:rsidRPr="0074430E" w:rsidRDefault="00976FB4" w:rsidP="0074430E">
      <w:pPr>
        <w:pStyle w:val="ListParagraph"/>
        <w:numPr>
          <w:ilvl w:val="0"/>
          <w:numId w:val="14"/>
        </w:numPr>
        <w:rPr>
          <w:sz w:val="22"/>
          <w:szCs w:val="22"/>
        </w:rPr>
      </w:pPr>
      <w:r w:rsidRPr="0074430E">
        <w:rPr>
          <w:sz w:val="22"/>
          <w:szCs w:val="22"/>
        </w:rPr>
        <w:t>P.A.C.E. ®</w:t>
      </w:r>
      <w:r w:rsidR="00DD0D46" w:rsidRPr="0074430E">
        <w:rPr>
          <w:sz w:val="22"/>
          <w:szCs w:val="22"/>
        </w:rPr>
        <w:t xml:space="preserve"> </w:t>
      </w:r>
      <w:r w:rsidR="00BA0941" w:rsidRPr="0074430E">
        <w:rPr>
          <w:sz w:val="22"/>
          <w:szCs w:val="22"/>
        </w:rPr>
        <w:t>Seal</w:t>
      </w:r>
    </w:p>
    <w:p w14:paraId="670AC74D" w14:textId="77777777" w:rsidR="00445C83" w:rsidRPr="0074430E" w:rsidRDefault="00445C83" w:rsidP="0074430E">
      <w:pPr>
        <w:pStyle w:val="ListParagraph"/>
        <w:numPr>
          <w:ilvl w:val="0"/>
          <w:numId w:val="14"/>
        </w:numPr>
        <w:rPr>
          <w:sz w:val="22"/>
          <w:szCs w:val="22"/>
        </w:rPr>
      </w:pPr>
      <w:r w:rsidRPr="0074430E">
        <w:rPr>
          <w:sz w:val="22"/>
          <w:szCs w:val="22"/>
        </w:rPr>
        <w:t>California Accrediting Agency Info</w:t>
      </w:r>
    </w:p>
    <w:p w14:paraId="238CBBED" w14:textId="77777777" w:rsidR="0055517B" w:rsidRDefault="0055517B" w:rsidP="0074430E">
      <w:pPr>
        <w:rPr>
          <w:sz w:val="22"/>
          <w:szCs w:val="22"/>
        </w:rPr>
      </w:pPr>
    </w:p>
    <w:p w14:paraId="69123C9A" w14:textId="77777777" w:rsidR="0055517B" w:rsidRPr="0055517B" w:rsidRDefault="0055517B" w:rsidP="0074430E">
      <w:pPr>
        <w:pStyle w:val="Subtitle"/>
      </w:pPr>
      <w:bookmarkStart w:id="80" w:name="_Toc131606635"/>
      <w:r w:rsidRPr="0055517B">
        <w:t>Timeframe to claim credit:</w:t>
      </w:r>
      <w:bookmarkEnd w:id="80"/>
    </w:p>
    <w:p w14:paraId="7BABC10D" w14:textId="77777777" w:rsidR="0055517B" w:rsidRPr="0055517B" w:rsidRDefault="0055517B" w:rsidP="0074430E">
      <w:pPr>
        <w:rPr>
          <w:sz w:val="22"/>
          <w:szCs w:val="22"/>
        </w:rPr>
      </w:pPr>
      <w:r w:rsidRPr="0055517B">
        <w:rPr>
          <w:sz w:val="22"/>
          <w:szCs w:val="22"/>
        </w:rPr>
        <w:t>No credit will be awarded to individuals greater than 6 months after the completion of the event.</w:t>
      </w:r>
    </w:p>
    <w:p w14:paraId="0719F927" w14:textId="77777777" w:rsidR="0055517B" w:rsidRPr="0055517B" w:rsidRDefault="0055517B" w:rsidP="0074430E">
      <w:pPr>
        <w:rPr>
          <w:sz w:val="22"/>
          <w:szCs w:val="22"/>
        </w:rPr>
      </w:pPr>
      <w:r w:rsidRPr="0055517B">
        <w:rPr>
          <w:sz w:val="22"/>
          <w:szCs w:val="22"/>
        </w:rPr>
        <w:t xml:space="preserve">If a course is purchased before the expiration date of the course, a participant will be allowed up to 90 days after the expiration to complete said course. </w:t>
      </w:r>
    </w:p>
    <w:p w14:paraId="0A77F02A" w14:textId="77777777" w:rsidR="0055517B" w:rsidRPr="0055517B" w:rsidRDefault="0055517B" w:rsidP="0074430E">
      <w:pPr>
        <w:rPr>
          <w:sz w:val="22"/>
          <w:szCs w:val="22"/>
        </w:rPr>
      </w:pPr>
      <w:r w:rsidRPr="0055517B">
        <w:rPr>
          <w:sz w:val="22"/>
          <w:szCs w:val="22"/>
        </w:rPr>
        <w:t>Participants should be given a minimum of 45 days to claim electronic certificates in CE Organizer.</w:t>
      </w:r>
    </w:p>
    <w:p w14:paraId="36452811" w14:textId="77777777" w:rsidR="00DD0D46" w:rsidRPr="0030087D" w:rsidRDefault="00DD0D46" w:rsidP="0074430E">
      <w:pPr>
        <w:rPr>
          <w:sz w:val="22"/>
          <w:szCs w:val="22"/>
        </w:rPr>
      </w:pPr>
    </w:p>
    <w:p w14:paraId="161EDF7B" w14:textId="4DB3953B" w:rsidR="00DD0D46" w:rsidRPr="0030087D" w:rsidRDefault="00DD0D46" w:rsidP="0074430E">
      <w:pPr>
        <w:rPr>
          <w:sz w:val="22"/>
          <w:szCs w:val="22"/>
        </w:rPr>
      </w:pPr>
      <w:r w:rsidRPr="0030087D">
        <w:rPr>
          <w:sz w:val="22"/>
          <w:szCs w:val="22"/>
        </w:rPr>
        <w:t xml:space="preserve">Providers may modify the certificate </w:t>
      </w:r>
      <w:r w:rsidR="00BA0941">
        <w:rPr>
          <w:sz w:val="22"/>
          <w:szCs w:val="22"/>
        </w:rPr>
        <w:t xml:space="preserve">example </w:t>
      </w:r>
      <w:proofErr w:type="spellStart"/>
      <w:r w:rsidR="00BA0941">
        <w:rPr>
          <w:sz w:val="22"/>
          <w:szCs w:val="22"/>
        </w:rPr>
        <w:t>templatestemplate</w:t>
      </w:r>
      <w:proofErr w:type="spellEnd"/>
      <w:r w:rsidRPr="0030087D">
        <w:rPr>
          <w:sz w:val="22"/>
          <w:szCs w:val="22"/>
        </w:rPr>
        <w:t xml:space="preserve"> </w:t>
      </w:r>
      <w:proofErr w:type="gramStart"/>
      <w:r w:rsidR="004E46B1">
        <w:rPr>
          <w:sz w:val="22"/>
          <w:szCs w:val="22"/>
        </w:rPr>
        <w:t>as long as</w:t>
      </w:r>
      <w:proofErr w:type="gramEnd"/>
      <w:r w:rsidR="004E46B1">
        <w:rPr>
          <w:sz w:val="22"/>
          <w:szCs w:val="22"/>
        </w:rPr>
        <w:t xml:space="preserve"> the</w:t>
      </w:r>
      <w:r w:rsidRPr="0030087D">
        <w:rPr>
          <w:sz w:val="22"/>
          <w:szCs w:val="22"/>
        </w:rPr>
        <w:t xml:space="preserve"> required elements are included.  A sample certificate is to be included with the </w:t>
      </w:r>
      <w:r w:rsidR="00976FB4" w:rsidRPr="0030087D">
        <w:rPr>
          <w:sz w:val="22"/>
          <w:szCs w:val="22"/>
        </w:rPr>
        <w:t>P.A.C.E. ®</w:t>
      </w:r>
      <w:r w:rsidRPr="0030087D">
        <w:rPr>
          <w:sz w:val="22"/>
          <w:szCs w:val="22"/>
        </w:rPr>
        <w:t xml:space="preserve"> application.</w:t>
      </w:r>
    </w:p>
    <w:p w14:paraId="39703A37" w14:textId="77777777" w:rsidR="00B44AC5" w:rsidRPr="0030087D" w:rsidRDefault="00B44AC5" w:rsidP="0074430E">
      <w:pPr>
        <w:rPr>
          <w:sz w:val="22"/>
          <w:szCs w:val="22"/>
        </w:rPr>
      </w:pPr>
    </w:p>
    <w:p w14:paraId="3DF50661" w14:textId="71315F88" w:rsidR="00217915" w:rsidRPr="0030087D" w:rsidRDefault="00217915" w:rsidP="0074430E">
      <w:pPr>
        <w:rPr>
          <w:sz w:val="22"/>
          <w:szCs w:val="22"/>
        </w:rPr>
      </w:pPr>
      <w:r w:rsidRPr="0030087D">
        <w:rPr>
          <w:sz w:val="22"/>
          <w:szCs w:val="22"/>
        </w:rPr>
        <w:t xml:space="preserve">The P.A.C.E. ® seal </w:t>
      </w:r>
      <w:r w:rsidR="00196886">
        <w:rPr>
          <w:sz w:val="22"/>
          <w:szCs w:val="22"/>
        </w:rPr>
        <w:t xml:space="preserve">is </w:t>
      </w:r>
      <w:r w:rsidRPr="0030087D">
        <w:rPr>
          <w:sz w:val="22"/>
          <w:szCs w:val="22"/>
        </w:rPr>
        <w:t xml:space="preserve">provided by the P.A.C.E. ® Office, </w:t>
      </w:r>
      <w:r w:rsidR="00196886">
        <w:rPr>
          <w:sz w:val="22"/>
          <w:szCs w:val="22"/>
        </w:rPr>
        <w:t>only should be</w:t>
      </w:r>
      <w:r w:rsidRPr="0030087D">
        <w:rPr>
          <w:sz w:val="22"/>
          <w:szCs w:val="22"/>
        </w:rPr>
        <w:t xml:space="preserve"> placed on Certificates as proof of attendance.  The seal is </w:t>
      </w:r>
      <w:r w:rsidR="00196886">
        <w:rPr>
          <w:sz w:val="22"/>
          <w:szCs w:val="22"/>
        </w:rPr>
        <w:t>only</w:t>
      </w:r>
      <w:r w:rsidR="00196886" w:rsidRPr="0030087D">
        <w:rPr>
          <w:sz w:val="22"/>
          <w:szCs w:val="22"/>
        </w:rPr>
        <w:t xml:space="preserve"> </w:t>
      </w:r>
      <w:r w:rsidRPr="0030087D">
        <w:rPr>
          <w:sz w:val="22"/>
          <w:szCs w:val="22"/>
        </w:rPr>
        <w:t xml:space="preserve">available in </w:t>
      </w:r>
      <w:proofErr w:type="gramStart"/>
      <w:r w:rsidRPr="0030087D">
        <w:rPr>
          <w:sz w:val="22"/>
          <w:szCs w:val="22"/>
        </w:rPr>
        <w:t>an electronic</w:t>
      </w:r>
      <w:proofErr w:type="gramEnd"/>
      <w:r w:rsidRPr="0030087D">
        <w:rPr>
          <w:sz w:val="22"/>
          <w:szCs w:val="22"/>
        </w:rPr>
        <w:t xml:space="preserve"> form.  P.A.C.E. ® </w:t>
      </w:r>
      <w:r w:rsidR="004E46B1">
        <w:rPr>
          <w:sz w:val="22"/>
          <w:szCs w:val="22"/>
        </w:rPr>
        <w:t>seals</w:t>
      </w:r>
      <w:r w:rsidR="004E46B1" w:rsidRPr="0030087D">
        <w:rPr>
          <w:sz w:val="22"/>
          <w:szCs w:val="22"/>
        </w:rPr>
        <w:t xml:space="preserve"> </w:t>
      </w:r>
      <w:r w:rsidRPr="0030087D">
        <w:rPr>
          <w:sz w:val="22"/>
          <w:szCs w:val="22"/>
        </w:rPr>
        <w:t xml:space="preserve">are dated so </w:t>
      </w:r>
      <w:r w:rsidR="004E46B1">
        <w:rPr>
          <w:sz w:val="22"/>
          <w:szCs w:val="22"/>
        </w:rPr>
        <w:t>a new file</w:t>
      </w:r>
      <w:r w:rsidRPr="0030087D">
        <w:rPr>
          <w:sz w:val="22"/>
          <w:szCs w:val="22"/>
        </w:rPr>
        <w:t xml:space="preserve"> must be </w:t>
      </w:r>
      <w:r w:rsidR="004E46B1">
        <w:rPr>
          <w:sz w:val="22"/>
          <w:szCs w:val="22"/>
        </w:rPr>
        <w:t>obtained</w:t>
      </w:r>
      <w:r w:rsidR="004E46B1" w:rsidRPr="0030087D">
        <w:rPr>
          <w:sz w:val="22"/>
          <w:szCs w:val="22"/>
        </w:rPr>
        <w:t xml:space="preserve"> </w:t>
      </w:r>
      <w:r w:rsidR="004E46B1">
        <w:rPr>
          <w:sz w:val="22"/>
          <w:szCs w:val="22"/>
        </w:rPr>
        <w:t xml:space="preserve">from the ASCLS Director of P.A.C.E.® </w:t>
      </w:r>
      <w:r w:rsidRPr="0030087D">
        <w:rPr>
          <w:sz w:val="22"/>
          <w:szCs w:val="22"/>
        </w:rPr>
        <w:t>each year.</w:t>
      </w:r>
    </w:p>
    <w:p w14:paraId="7C028ADB" w14:textId="77777777" w:rsidR="00217915" w:rsidRPr="0030087D" w:rsidRDefault="00217915" w:rsidP="0074430E">
      <w:pPr>
        <w:rPr>
          <w:sz w:val="22"/>
          <w:szCs w:val="22"/>
        </w:rPr>
      </w:pPr>
    </w:p>
    <w:p w14:paraId="0895E8AD" w14:textId="77777777" w:rsidR="00B44AC5" w:rsidRPr="0030087D" w:rsidRDefault="00B44AC5" w:rsidP="0074430E">
      <w:pPr>
        <w:rPr>
          <w:b/>
          <w:sz w:val="22"/>
          <w:szCs w:val="22"/>
        </w:rPr>
      </w:pPr>
      <w:r w:rsidRPr="0030087D">
        <w:rPr>
          <w:b/>
          <w:sz w:val="22"/>
          <w:szCs w:val="22"/>
        </w:rPr>
        <w:t>NOTE: All certificates sent electronically must be in PDF or other format that makes editing by the recipient hard.</w:t>
      </w:r>
    </w:p>
    <w:p w14:paraId="7A0BE4B9" w14:textId="77777777" w:rsidR="00AA5A96" w:rsidRPr="0030087D" w:rsidRDefault="006C28C3" w:rsidP="0074430E">
      <w:bookmarkStart w:id="81" w:name="_Toc441661162"/>
      <w:r w:rsidRPr="0030087D">
        <w:t>CE Organizer</w:t>
      </w:r>
      <w:bookmarkEnd w:id="81"/>
    </w:p>
    <w:p w14:paraId="35529008" w14:textId="77777777" w:rsidR="00B44AC5" w:rsidRPr="0030087D" w:rsidRDefault="00B44AC5" w:rsidP="0074430E">
      <w:pPr>
        <w:rPr>
          <w:sz w:val="22"/>
          <w:szCs w:val="22"/>
        </w:rPr>
      </w:pPr>
    </w:p>
    <w:p w14:paraId="3B6C6271" w14:textId="0E2AE24A" w:rsidR="00217915" w:rsidRPr="0030087D" w:rsidRDefault="00217915" w:rsidP="0074430E">
      <w:pPr>
        <w:rPr>
          <w:sz w:val="22"/>
          <w:szCs w:val="22"/>
        </w:rPr>
      </w:pPr>
      <w:r w:rsidRPr="0030087D">
        <w:rPr>
          <w:sz w:val="22"/>
          <w:szCs w:val="22"/>
        </w:rPr>
        <w:t>All ASCLS constituent societies are now required to use CE Organizer as of January 1</w:t>
      </w:r>
      <w:r w:rsidR="006C28C3" w:rsidRPr="0030087D">
        <w:rPr>
          <w:sz w:val="22"/>
          <w:szCs w:val="22"/>
        </w:rPr>
        <w:t>st</w:t>
      </w:r>
      <w:proofErr w:type="gramStart"/>
      <w:r w:rsidRPr="0030087D">
        <w:rPr>
          <w:sz w:val="22"/>
          <w:szCs w:val="22"/>
        </w:rPr>
        <w:t xml:space="preserve"> 2015</w:t>
      </w:r>
      <w:proofErr w:type="gramEnd"/>
      <w:r w:rsidRPr="0030087D">
        <w:rPr>
          <w:sz w:val="22"/>
          <w:szCs w:val="22"/>
        </w:rPr>
        <w:t xml:space="preserve">. Training materials and </w:t>
      </w:r>
      <w:r w:rsidR="0086011E" w:rsidRPr="0030087D">
        <w:rPr>
          <w:sz w:val="22"/>
          <w:szCs w:val="22"/>
        </w:rPr>
        <w:t>login</w:t>
      </w:r>
      <w:r w:rsidR="0086011E">
        <w:rPr>
          <w:sz w:val="22"/>
          <w:szCs w:val="22"/>
        </w:rPr>
        <w:t xml:space="preserve"> </w:t>
      </w:r>
      <w:r w:rsidR="0086011E" w:rsidRPr="0030087D">
        <w:rPr>
          <w:sz w:val="22"/>
          <w:szCs w:val="22"/>
        </w:rPr>
        <w:t>information</w:t>
      </w:r>
      <w:r w:rsidRPr="0030087D">
        <w:rPr>
          <w:sz w:val="22"/>
          <w:szCs w:val="22"/>
        </w:rPr>
        <w:t xml:space="preserve"> will be provided by the </w:t>
      </w:r>
      <w:r w:rsidR="003B2C5B">
        <w:rPr>
          <w:sz w:val="22"/>
          <w:szCs w:val="22"/>
        </w:rPr>
        <w:t>ASCLS Director of P.A.C.E.®</w:t>
      </w:r>
      <w:r w:rsidRPr="0030087D">
        <w:rPr>
          <w:sz w:val="22"/>
          <w:szCs w:val="22"/>
        </w:rPr>
        <w:t>. Any Provider that uses CE Organizer does not n</w:t>
      </w:r>
      <w:r w:rsidR="00DB59D1" w:rsidRPr="0030087D">
        <w:rPr>
          <w:sz w:val="22"/>
          <w:szCs w:val="22"/>
        </w:rPr>
        <w:t xml:space="preserve">eed to submit paper rosters.  Program </w:t>
      </w:r>
      <w:r w:rsidR="00503AB8">
        <w:rPr>
          <w:sz w:val="22"/>
          <w:szCs w:val="22"/>
        </w:rPr>
        <w:t>i</w:t>
      </w:r>
      <w:r w:rsidR="00503AB8" w:rsidRPr="0030087D">
        <w:rPr>
          <w:sz w:val="22"/>
          <w:szCs w:val="22"/>
        </w:rPr>
        <w:t>nformation</w:t>
      </w:r>
      <w:r w:rsidR="00DB59D1" w:rsidRPr="0030087D">
        <w:rPr>
          <w:sz w:val="22"/>
          <w:szCs w:val="22"/>
        </w:rPr>
        <w:t xml:space="preserve"> and a summary of the evaluations</w:t>
      </w:r>
      <w:r w:rsidR="0085002C">
        <w:rPr>
          <w:sz w:val="22"/>
          <w:szCs w:val="22"/>
        </w:rPr>
        <w:t xml:space="preserve"> are</w:t>
      </w:r>
      <w:r w:rsidR="00DB59D1" w:rsidRPr="0030087D">
        <w:rPr>
          <w:sz w:val="22"/>
          <w:szCs w:val="22"/>
        </w:rPr>
        <w:t xml:space="preserve"> still required with your post program reporting or quarterly report in the case of annual providers.</w:t>
      </w:r>
    </w:p>
    <w:p w14:paraId="4809533B" w14:textId="77777777" w:rsidR="00217915" w:rsidRPr="0030087D" w:rsidRDefault="00217915" w:rsidP="0074430E">
      <w:pPr>
        <w:rPr>
          <w:sz w:val="22"/>
          <w:szCs w:val="22"/>
        </w:rPr>
      </w:pPr>
    </w:p>
    <w:p w14:paraId="28CAD188" w14:textId="77777777" w:rsidR="00DB59D1" w:rsidRPr="0030087D" w:rsidRDefault="00DB59D1" w:rsidP="0074430E">
      <w:pPr>
        <w:rPr>
          <w:sz w:val="22"/>
          <w:szCs w:val="22"/>
        </w:rPr>
      </w:pPr>
      <w:r w:rsidRPr="0030087D">
        <w:rPr>
          <w:sz w:val="22"/>
          <w:szCs w:val="22"/>
        </w:rPr>
        <w:br w:type="page"/>
      </w:r>
    </w:p>
    <w:p w14:paraId="4DA0012C" w14:textId="77777777" w:rsidR="00377246" w:rsidRPr="0030087D" w:rsidRDefault="00377246" w:rsidP="0074430E">
      <w:pPr>
        <w:rPr>
          <w:sz w:val="22"/>
          <w:szCs w:val="22"/>
        </w:rPr>
        <w:sectPr w:rsidR="00377246" w:rsidRPr="0030087D" w:rsidSect="00DB3D08">
          <w:footerReference w:type="default" r:id="rId18"/>
          <w:headerReference w:type="first" r:id="rId19"/>
          <w:footerReference w:type="first" r:id="rId20"/>
          <w:pgSz w:w="12240" w:h="15840" w:code="1"/>
          <w:pgMar w:top="1440" w:right="1440" w:bottom="1440" w:left="1440" w:header="720" w:footer="720" w:gutter="0"/>
          <w:pgNumType w:start="1" w:chapStyle="1"/>
          <w:cols w:space="720"/>
          <w:titlePg/>
        </w:sectPr>
      </w:pPr>
    </w:p>
    <w:p w14:paraId="292EE5FF" w14:textId="77777777" w:rsidR="005C2AB6" w:rsidRDefault="00C9521D" w:rsidP="0074430E">
      <w:pPr>
        <w:pStyle w:val="Title"/>
      </w:pPr>
      <w:bookmarkStart w:id="82" w:name="_Toc441661165"/>
      <w:bookmarkStart w:id="83" w:name="_Toc131606636"/>
      <w:r w:rsidRPr="0030087D">
        <w:lastRenderedPageBreak/>
        <w:t>Provider Number</w:t>
      </w:r>
      <w:r w:rsidR="00E920F9" w:rsidRPr="0030087D">
        <w:t xml:space="preserve"> and </w:t>
      </w:r>
      <w:r w:rsidRPr="0030087D">
        <w:t>Program Numbers</w:t>
      </w:r>
      <w:bookmarkEnd w:id="82"/>
      <w:bookmarkEnd w:id="83"/>
    </w:p>
    <w:p w14:paraId="073A2036" w14:textId="77777777" w:rsidR="00471076" w:rsidRPr="00471076" w:rsidRDefault="00471076" w:rsidP="0074430E"/>
    <w:p w14:paraId="5BF27069" w14:textId="77777777" w:rsidR="00C9521D" w:rsidRPr="0030087D" w:rsidRDefault="00C9521D" w:rsidP="0074430E">
      <w:pPr>
        <w:rPr>
          <w:sz w:val="22"/>
          <w:szCs w:val="22"/>
        </w:rPr>
      </w:pPr>
      <w:r w:rsidRPr="0030087D">
        <w:rPr>
          <w:sz w:val="22"/>
          <w:szCs w:val="22"/>
        </w:rPr>
        <w:t xml:space="preserve">Upon approval of an organization for </w:t>
      </w:r>
      <w:proofErr w:type="spellStart"/>
      <w:r w:rsidRPr="0030087D">
        <w:rPr>
          <w:sz w:val="22"/>
          <w:szCs w:val="22"/>
        </w:rPr>
        <w:t>providership</w:t>
      </w:r>
      <w:proofErr w:type="spellEnd"/>
      <w:r w:rsidRPr="0030087D">
        <w:rPr>
          <w:sz w:val="22"/>
          <w:szCs w:val="22"/>
        </w:rPr>
        <w:t xml:space="preserve">, a </w:t>
      </w:r>
      <w:r w:rsidRPr="0030087D">
        <w:rPr>
          <w:sz w:val="22"/>
          <w:szCs w:val="22"/>
          <w:u w:val="single"/>
        </w:rPr>
        <w:t>provider</w:t>
      </w:r>
      <w:r w:rsidRPr="0030087D">
        <w:rPr>
          <w:sz w:val="22"/>
          <w:szCs w:val="22"/>
        </w:rPr>
        <w:t xml:space="preserve"> number is assigned.  This is an identification number and does not change.  Include this provider number </w:t>
      </w:r>
      <w:proofErr w:type="gramStart"/>
      <w:r w:rsidRPr="0030087D">
        <w:rPr>
          <w:sz w:val="22"/>
          <w:szCs w:val="22"/>
        </w:rPr>
        <w:t>on</w:t>
      </w:r>
      <w:proofErr w:type="gramEnd"/>
      <w:r w:rsidRPr="0030087D">
        <w:rPr>
          <w:sz w:val="22"/>
          <w:szCs w:val="22"/>
        </w:rPr>
        <w:t xml:space="preserve"> all correspondence with </w:t>
      </w:r>
      <w:r w:rsidR="00976FB4" w:rsidRPr="0030087D">
        <w:rPr>
          <w:sz w:val="22"/>
          <w:szCs w:val="22"/>
        </w:rPr>
        <w:t>P.A.C.E. ®</w:t>
      </w:r>
      <w:r w:rsidR="005C2AB6" w:rsidRPr="0030087D">
        <w:rPr>
          <w:sz w:val="22"/>
          <w:szCs w:val="22"/>
        </w:rPr>
        <w:t>.</w:t>
      </w:r>
    </w:p>
    <w:p w14:paraId="7ECF6034" w14:textId="77777777" w:rsidR="005C2AB6" w:rsidRPr="0030087D" w:rsidRDefault="005C2AB6" w:rsidP="0074430E">
      <w:pPr>
        <w:rPr>
          <w:sz w:val="22"/>
          <w:szCs w:val="22"/>
        </w:rPr>
      </w:pPr>
    </w:p>
    <w:p w14:paraId="74AAB8F4" w14:textId="77777777" w:rsidR="00C9521D" w:rsidRPr="0030087D" w:rsidRDefault="00C9521D" w:rsidP="0074430E">
      <w:pPr>
        <w:rPr>
          <w:sz w:val="22"/>
          <w:szCs w:val="22"/>
        </w:rPr>
      </w:pPr>
      <w:r w:rsidRPr="0030087D">
        <w:rPr>
          <w:sz w:val="22"/>
          <w:szCs w:val="22"/>
        </w:rPr>
        <w:t xml:space="preserve">Providers assign </w:t>
      </w:r>
      <w:r w:rsidR="00976FB4" w:rsidRPr="0030087D">
        <w:rPr>
          <w:sz w:val="22"/>
          <w:szCs w:val="22"/>
        </w:rPr>
        <w:t>a</w:t>
      </w:r>
      <w:r w:rsidRPr="0030087D">
        <w:rPr>
          <w:sz w:val="22"/>
          <w:szCs w:val="22"/>
        </w:rPr>
        <w:t xml:space="preserve"> </w:t>
      </w:r>
      <w:r w:rsidRPr="0030087D">
        <w:rPr>
          <w:sz w:val="22"/>
          <w:szCs w:val="22"/>
          <w:u w:val="single"/>
        </w:rPr>
        <w:t>program</w:t>
      </w:r>
      <w:r w:rsidRPr="0030087D">
        <w:rPr>
          <w:sz w:val="22"/>
          <w:szCs w:val="22"/>
        </w:rPr>
        <w:t xml:space="preserve"> number</w:t>
      </w:r>
      <w:r w:rsidR="00954A1A" w:rsidRPr="0030087D">
        <w:rPr>
          <w:sz w:val="22"/>
          <w:szCs w:val="22"/>
        </w:rPr>
        <w:t xml:space="preserve"> to each program they offer</w:t>
      </w:r>
      <w:r w:rsidRPr="0030087D">
        <w:rPr>
          <w:sz w:val="22"/>
          <w:szCs w:val="22"/>
        </w:rPr>
        <w:t xml:space="preserve">.  </w:t>
      </w:r>
      <w:r w:rsidR="00954A1A" w:rsidRPr="0030087D">
        <w:rPr>
          <w:sz w:val="22"/>
          <w:szCs w:val="22"/>
        </w:rPr>
        <w:t xml:space="preserve">A program number </w:t>
      </w:r>
      <w:r w:rsidR="00445C83" w:rsidRPr="0030087D">
        <w:rPr>
          <w:sz w:val="22"/>
          <w:szCs w:val="22"/>
        </w:rPr>
        <w:t>must be in the format</w:t>
      </w:r>
      <w:r w:rsidRPr="0030087D">
        <w:rPr>
          <w:sz w:val="22"/>
          <w:szCs w:val="22"/>
        </w:rPr>
        <w:t xml:space="preserve"> shown below:</w:t>
      </w:r>
    </w:p>
    <w:p w14:paraId="54865177" w14:textId="77777777" w:rsidR="00C9521D" w:rsidRPr="0030087D" w:rsidRDefault="00C9521D" w:rsidP="0074430E">
      <w:pPr>
        <w:rPr>
          <w:sz w:val="22"/>
          <w:szCs w:val="22"/>
        </w:rPr>
      </w:pPr>
      <w:r w:rsidRPr="0030087D">
        <w:rPr>
          <w:sz w:val="22"/>
          <w:szCs w:val="22"/>
        </w:rPr>
        <w:tab/>
      </w:r>
      <w:r w:rsidR="00CB2F9E" w:rsidRPr="0030087D">
        <w:rPr>
          <w:sz w:val="22"/>
          <w:szCs w:val="22"/>
        </w:rPr>
        <w:t xml:space="preserve">   </w:t>
      </w:r>
      <w:r w:rsidRPr="0030087D">
        <w:rPr>
          <w:sz w:val="22"/>
          <w:szCs w:val="22"/>
        </w:rPr>
        <w:t xml:space="preserve">___  ___  ___ </w:t>
      </w:r>
      <w:r w:rsidR="00CB2F9E" w:rsidRPr="0030087D">
        <w:rPr>
          <w:sz w:val="22"/>
          <w:szCs w:val="22"/>
        </w:rPr>
        <w:t xml:space="preserve"> </w:t>
      </w:r>
      <w:r w:rsidRPr="0030087D">
        <w:rPr>
          <w:sz w:val="22"/>
          <w:szCs w:val="22"/>
        </w:rPr>
        <w:t xml:space="preserve"> -</w:t>
      </w:r>
      <w:r w:rsidR="00CB2F9E" w:rsidRPr="0030087D">
        <w:rPr>
          <w:sz w:val="22"/>
          <w:szCs w:val="22"/>
        </w:rPr>
        <w:t>--</w:t>
      </w:r>
      <w:r w:rsidRPr="0030087D">
        <w:rPr>
          <w:sz w:val="22"/>
          <w:szCs w:val="22"/>
        </w:rPr>
        <w:t xml:space="preserve">      ___  ___  ___  -</w:t>
      </w:r>
      <w:r w:rsidR="00CB2F9E" w:rsidRPr="0030087D">
        <w:rPr>
          <w:sz w:val="22"/>
          <w:szCs w:val="22"/>
        </w:rPr>
        <w:t xml:space="preserve">-- </w:t>
      </w:r>
      <w:r w:rsidRPr="0030087D">
        <w:rPr>
          <w:sz w:val="22"/>
          <w:szCs w:val="22"/>
        </w:rPr>
        <w:t xml:space="preserve"> ___  ___</w:t>
      </w:r>
    </w:p>
    <w:p w14:paraId="3FF02091" w14:textId="77777777" w:rsidR="00C9521D" w:rsidRPr="0030087D" w:rsidRDefault="005C2AB6" w:rsidP="0074430E">
      <w:pPr>
        <w:rPr>
          <w:sz w:val="22"/>
          <w:szCs w:val="22"/>
        </w:rPr>
      </w:pPr>
      <w:r w:rsidRPr="0030087D">
        <w:rPr>
          <w:sz w:val="22"/>
          <w:szCs w:val="22"/>
        </w:rPr>
        <w:tab/>
      </w:r>
      <w:r w:rsidR="00C9521D" w:rsidRPr="0030087D">
        <w:rPr>
          <w:sz w:val="22"/>
          <w:szCs w:val="22"/>
        </w:rPr>
        <w:t xml:space="preserve">Provider Number     </w:t>
      </w:r>
      <w:r w:rsidR="00CB2F9E" w:rsidRPr="0030087D">
        <w:rPr>
          <w:sz w:val="22"/>
          <w:szCs w:val="22"/>
        </w:rPr>
        <w:t xml:space="preserve">        Session ID</w:t>
      </w:r>
      <w:r w:rsidR="00C9521D" w:rsidRPr="0030087D">
        <w:rPr>
          <w:sz w:val="22"/>
          <w:szCs w:val="22"/>
        </w:rPr>
        <w:tab/>
        <w:t xml:space="preserve"> </w:t>
      </w:r>
      <w:r w:rsidR="00CB2F9E" w:rsidRPr="0030087D">
        <w:rPr>
          <w:sz w:val="22"/>
          <w:szCs w:val="22"/>
        </w:rPr>
        <w:t xml:space="preserve">           </w:t>
      </w:r>
      <w:r w:rsidR="00C9521D" w:rsidRPr="0030087D">
        <w:rPr>
          <w:sz w:val="22"/>
          <w:szCs w:val="22"/>
        </w:rPr>
        <w:t>Year</w:t>
      </w:r>
    </w:p>
    <w:p w14:paraId="7A1E2873" w14:textId="77777777" w:rsidR="005C2AB6" w:rsidRPr="0030087D" w:rsidRDefault="005C2AB6" w:rsidP="0074430E">
      <w:pPr>
        <w:rPr>
          <w:sz w:val="22"/>
          <w:szCs w:val="22"/>
        </w:rPr>
      </w:pPr>
    </w:p>
    <w:p w14:paraId="7202B272" w14:textId="77777777" w:rsidR="00C9521D" w:rsidRPr="0030087D" w:rsidRDefault="00C9521D" w:rsidP="0074430E">
      <w:pPr>
        <w:rPr>
          <w:sz w:val="22"/>
          <w:szCs w:val="22"/>
        </w:rPr>
      </w:pPr>
      <w:r w:rsidRPr="0030087D">
        <w:rPr>
          <w:b/>
          <w:sz w:val="22"/>
          <w:szCs w:val="22"/>
        </w:rPr>
        <w:t>Provider Number</w:t>
      </w:r>
      <w:r w:rsidRPr="0030087D">
        <w:rPr>
          <w:sz w:val="22"/>
          <w:szCs w:val="22"/>
        </w:rPr>
        <w:t>:  the first three digits of ALL Program Numbers are the assigned Provider Number.</w:t>
      </w:r>
    </w:p>
    <w:p w14:paraId="6C84A431" w14:textId="77777777" w:rsidR="00984297" w:rsidRPr="0030087D" w:rsidRDefault="00984297" w:rsidP="0074430E">
      <w:pPr>
        <w:rPr>
          <w:sz w:val="22"/>
          <w:szCs w:val="22"/>
        </w:rPr>
      </w:pPr>
    </w:p>
    <w:p w14:paraId="379BD17B" w14:textId="77777777" w:rsidR="00CB2F9E" w:rsidRPr="0030087D" w:rsidRDefault="00CB2F9E" w:rsidP="0074430E">
      <w:pPr>
        <w:rPr>
          <w:sz w:val="22"/>
          <w:szCs w:val="22"/>
        </w:rPr>
      </w:pPr>
      <w:r w:rsidRPr="0030087D">
        <w:rPr>
          <w:b/>
          <w:sz w:val="22"/>
          <w:szCs w:val="22"/>
        </w:rPr>
        <w:t>Session Identifier</w:t>
      </w:r>
      <w:r w:rsidR="00C9521D" w:rsidRPr="0030087D">
        <w:rPr>
          <w:b/>
          <w:sz w:val="22"/>
          <w:szCs w:val="22"/>
        </w:rPr>
        <w:t xml:space="preserve"> Number</w:t>
      </w:r>
      <w:r w:rsidR="003372EC" w:rsidRPr="0030087D">
        <w:rPr>
          <w:sz w:val="22"/>
          <w:szCs w:val="22"/>
        </w:rPr>
        <w:t>:  the middle</w:t>
      </w:r>
      <w:r w:rsidR="00C9521D" w:rsidRPr="0030087D">
        <w:rPr>
          <w:sz w:val="22"/>
          <w:szCs w:val="22"/>
        </w:rPr>
        <w:t xml:space="preserve"> digits will be the unique number that the </w:t>
      </w:r>
    </w:p>
    <w:p w14:paraId="6FC021E4" w14:textId="77777777" w:rsidR="00340253" w:rsidRPr="0030087D" w:rsidRDefault="00976FB4" w:rsidP="0074430E">
      <w:pPr>
        <w:rPr>
          <w:sz w:val="22"/>
          <w:szCs w:val="22"/>
        </w:rPr>
      </w:pPr>
      <w:r w:rsidRPr="0030087D">
        <w:rPr>
          <w:sz w:val="22"/>
          <w:szCs w:val="22"/>
        </w:rPr>
        <w:t>P.A.C.E. ®</w:t>
      </w:r>
      <w:r w:rsidR="00C9521D" w:rsidRPr="0030087D">
        <w:rPr>
          <w:sz w:val="22"/>
          <w:szCs w:val="22"/>
        </w:rPr>
        <w:t xml:space="preserve"> Provider will assign to each program or course offered in a particular year.</w:t>
      </w:r>
      <w:r w:rsidR="00340253" w:rsidRPr="0030087D">
        <w:rPr>
          <w:sz w:val="22"/>
          <w:szCs w:val="22"/>
        </w:rPr>
        <w:t xml:space="preserve"> This number must be a minimum of 3 digits in length, but more can be use</w:t>
      </w:r>
      <w:r w:rsidR="003372EC" w:rsidRPr="0030087D">
        <w:rPr>
          <w:sz w:val="22"/>
          <w:szCs w:val="22"/>
        </w:rPr>
        <w:t>d</w:t>
      </w:r>
      <w:r w:rsidR="00340253" w:rsidRPr="0030087D">
        <w:rPr>
          <w:sz w:val="22"/>
          <w:szCs w:val="22"/>
        </w:rPr>
        <w:t xml:space="preserve"> if the provider chooses.</w:t>
      </w:r>
      <w:r w:rsidR="00C9521D" w:rsidRPr="0030087D">
        <w:rPr>
          <w:sz w:val="22"/>
          <w:szCs w:val="22"/>
        </w:rPr>
        <w:t xml:space="preserve">  If the same course is offered more than once, it should be given the same Program Number each time it is offered.  Providers may choose to begin numbering the first program 001, and continue numbering each program consecutively, </w:t>
      </w:r>
      <w:proofErr w:type="gramStart"/>
      <w:r w:rsidR="00C9521D" w:rsidRPr="0030087D">
        <w:rPr>
          <w:sz w:val="22"/>
          <w:szCs w:val="22"/>
        </w:rPr>
        <w:t>i.e.</w:t>
      </w:r>
      <w:proofErr w:type="gramEnd"/>
      <w:r w:rsidR="00C9521D" w:rsidRPr="0030087D">
        <w:rPr>
          <w:sz w:val="22"/>
          <w:szCs w:val="22"/>
        </w:rPr>
        <w:t xml:space="preserve"> 002, 003, 004, etc.  </w:t>
      </w:r>
      <w:proofErr w:type="gramStart"/>
      <w:r w:rsidR="004D04FA">
        <w:rPr>
          <w:sz w:val="22"/>
          <w:szCs w:val="22"/>
        </w:rPr>
        <w:t>As long as</w:t>
      </w:r>
      <w:proofErr w:type="gramEnd"/>
      <w:r w:rsidR="00340253" w:rsidRPr="0030087D">
        <w:rPr>
          <w:sz w:val="22"/>
          <w:szCs w:val="22"/>
        </w:rPr>
        <w:t xml:space="preserve"> the numbers are</w:t>
      </w:r>
      <w:r w:rsidR="003372EC" w:rsidRPr="0030087D">
        <w:rPr>
          <w:sz w:val="22"/>
          <w:szCs w:val="22"/>
        </w:rPr>
        <w:t xml:space="preserve"> </w:t>
      </w:r>
      <w:r w:rsidR="00340253" w:rsidRPr="0030087D">
        <w:rPr>
          <w:sz w:val="22"/>
          <w:szCs w:val="22"/>
        </w:rPr>
        <w:t>unique, it does not matter if they go in sequence or not.</w:t>
      </w:r>
      <w:r w:rsidR="00C9521D" w:rsidRPr="0030087D">
        <w:rPr>
          <w:sz w:val="22"/>
          <w:szCs w:val="22"/>
        </w:rPr>
        <w:t xml:space="preserve">  Organizations may choose to assign a group of numbers to a particular </w:t>
      </w:r>
      <w:r w:rsidR="00340253" w:rsidRPr="0030087D">
        <w:rPr>
          <w:sz w:val="22"/>
          <w:szCs w:val="22"/>
        </w:rPr>
        <w:t>event</w:t>
      </w:r>
      <w:r w:rsidR="00C9521D" w:rsidRPr="0030087D">
        <w:rPr>
          <w:sz w:val="22"/>
          <w:szCs w:val="22"/>
        </w:rPr>
        <w:t xml:space="preserve">.  </w:t>
      </w:r>
    </w:p>
    <w:p w14:paraId="38E1093C" w14:textId="77777777" w:rsidR="00340253" w:rsidRPr="0030087D" w:rsidRDefault="00340253" w:rsidP="0074430E">
      <w:pPr>
        <w:rPr>
          <w:sz w:val="22"/>
          <w:szCs w:val="22"/>
        </w:rPr>
      </w:pPr>
    </w:p>
    <w:p w14:paraId="2C2C21BC" w14:textId="36CE1390" w:rsidR="00C9521D" w:rsidRPr="0030087D" w:rsidRDefault="00340253" w:rsidP="0074430E">
      <w:pPr>
        <w:rPr>
          <w:sz w:val="22"/>
          <w:szCs w:val="22"/>
        </w:rPr>
      </w:pPr>
      <w:r w:rsidRPr="0030087D">
        <w:rPr>
          <w:sz w:val="22"/>
          <w:szCs w:val="22"/>
        </w:rPr>
        <w:t xml:space="preserve">For providers that offer the same course year after year such as instrument training, the same middle digits may be used year after year if the provider wishes.  The terminal </w:t>
      </w:r>
      <w:proofErr w:type="gramStart"/>
      <w:r w:rsidRPr="0030087D">
        <w:rPr>
          <w:sz w:val="22"/>
          <w:szCs w:val="22"/>
        </w:rPr>
        <w:t>two digit</w:t>
      </w:r>
      <w:proofErr w:type="gramEnd"/>
      <w:r w:rsidRPr="0030087D">
        <w:rPr>
          <w:sz w:val="22"/>
          <w:szCs w:val="22"/>
        </w:rPr>
        <w:t xml:space="preserve"> year must be updated to the current year in the case of any live program. For </w:t>
      </w:r>
      <w:proofErr w:type="gramStart"/>
      <w:r w:rsidRPr="0030087D">
        <w:rPr>
          <w:sz w:val="22"/>
          <w:szCs w:val="22"/>
        </w:rPr>
        <w:t>instance</w:t>
      </w:r>
      <w:proofErr w:type="gramEnd"/>
      <w:r w:rsidRPr="0030087D">
        <w:rPr>
          <w:sz w:val="22"/>
          <w:szCs w:val="22"/>
        </w:rPr>
        <w:t xml:space="preserve"> a course on Packaging and Shipping that is offered by a government agency that is given the number 123-101-</w:t>
      </w:r>
      <w:r w:rsidR="004E46B1">
        <w:rPr>
          <w:sz w:val="22"/>
          <w:szCs w:val="22"/>
        </w:rPr>
        <w:t>23</w:t>
      </w:r>
      <w:r w:rsidRPr="0030087D">
        <w:rPr>
          <w:sz w:val="22"/>
          <w:szCs w:val="22"/>
        </w:rPr>
        <w:t xml:space="preserve"> in 20</w:t>
      </w:r>
      <w:r w:rsidR="004E46B1">
        <w:rPr>
          <w:sz w:val="22"/>
          <w:szCs w:val="22"/>
        </w:rPr>
        <w:t>23</w:t>
      </w:r>
      <w:r w:rsidRPr="0030087D">
        <w:rPr>
          <w:sz w:val="22"/>
          <w:szCs w:val="22"/>
        </w:rPr>
        <w:t>, could be repeated in 20</w:t>
      </w:r>
      <w:r w:rsidR="004E46B1">
        <w:rPr>
          <w:sz w:val="22"/>
          <w:szCs w:val="22"/>
        </w:rPr>
        <w:t>24</w:t>
      </w:r>
      <w:r w:rsidRPr="0030087D">
        <w:rPr>
          <w:sz w:val="22"/>
          <w:szCs w:val="22"/>
        </w:rPr>
        <w:t xml:space="preserve"> as course 123-101-</w:t>
      </w:r>
      <w:r w:rsidR="004E46B1">
        <w:rPr>
          <w:sz w:val="22"/>
          <w:szCs w:val="22"/>
        </w:rPr>
        <w:t>24</w:t>
      </w:r>
      <w:r w:rsidRPr="0030087D">
        <w:rPr>
          <w:sz w:val="22"/>
          <w:szCs w:val="22"/>
        </w:rPr>
        <w:t>.</w:t>
      </w:r>
    </w:p>
    <w:p w14:paraId="3416E218" w14:textId="77777777" w:rsidR="00984297" w:rsidRPr="0030087D" w:rsidRDefault="00984297" w:rsidP="0074430E">
      <w:pPr>
        <w:rPr>
          <w:b/>
          <w:sz w:val="22"/>
          <w:szCs w:val="22"/>
        </w:rPr>
      </w:pPr>
    </w:p>
    <w:p w14:paraId="6CEC806B" w14:textId="6A5AFABF" w:rsidR="00C9521D" w:rsidRPr="0030087D" w:rsidRDefault="00C9521D" w:rsidP="0074430E">
      <w:pPr>
        <w:rPr>
          <w:sz w:val="22"/>
          <w:szCs w:val="22"/>
        </w:rPr>
      </w:pPr>
      <w:r w:rsidRPr="0030087D">
        <w:rPr>
          <w:b/>
          <w:sz w:val="22"/>
          <w:szCs w:val="22"/>
        </w:rPr>
        <w:t>Year:</w:t>
      </w:r>
      <w:r w:rsidRPr="0030087D">
        <w:rPr>
          <w:sz w:val="22"/>
          <w:szCs w:val="22"/>
        </w:rPr>
        <w:t xml:space="preserve">  The last two digits indicate the year the program was presented.  Any program offe</w:t>
      </w:r>
      <w:r w:rsidR="0050032F" w:rsidRPr="0030087D">
        <w:rPr>
          <w:sz w:val="22"/>
          <w:szCs w:val="22"/>
        </w:rPr>
        <w:t>red in the calendar year of 20</w:t>
      </w:r>
      <w:r w:rsidR="004E46B1">
        <w:rPr>
          <w:sz w:val="22"/>
          <w:szCs w:val="22"/>
        </w:rPr>
        <w:t>23</w:t>
      </w:r>
      <w:r w:rsidR="0050032F" w:rsidRPr="0030087D">
        <w:rPr>
          <w:sz w:val="22"/>
          <w:szCs w:val="22"/>
        </w:rPr>
        <w:t xml:space="preserve"> receives the number </w:t>
      </w:r>
      <w:r w:rsidR="004E46B1">
        <w:rPr>
          <w:sz w:val="22"/>
          <w:szCs w:val="22"/>
        </w:rPr>
        <w:t>23</w:t>
      </w:r>
      <w:r w:rsidRPr="0030087D">
        <w:rPr>
          <w:sz w:val="22"/>
          <w:szCs w:val="22"/>
        </w:rPr>
        <w:t xml:space="preserve">.  The program number for </w:t>
      </w:r>
      <w:r w:rsidR="00DA3173">
        <w:rPr>
          <w:sz w:val="22"/>
          <w:szCs w:val="22"/>
        </w:rPr>
        <w:t>Self-study</w:t>
      </w:r>
      <w:r w:rsidRPr="0030087D">
        <w:rPr>
          <w:sz w:val="22"/>
          <w:szCs w:val="22"/>
        </w:rPr>
        <w:t xml:space="preserve"> materials retains the same year throughout the </w:t>
      </w:r>
      <w:proofErr w:type="gramStart"/>
      <w:r w:rsidRPr="0030087D">
        <w:rPr>
          <w:sz w:val="22"/>
          <w:szCs w:val="22"/>
        </w:rPr>
        <w:t>two year</w:t>
      </w:r>
      <w:proofErr w:type="gramEnd"/>
      <w:r w:rsidRPr="0030087D">
        <w:rPr>
          <w:sz w:val="22"/>
          <w:szCs w:val="22"/>
        </w:rPr>
        <w:t xml:space="preserve"> life of the material.  For example, a </w:t>
      </w:r>
      <w:r w:rsidR="00DA3173">
        <w:rPr>
          <w:sz w:val="22"/>
          <w:szCs w:val="22"/>
        </w:rPr>
        <w:t>self-study</w:t>
      </w:r>
      <w:r w:rsidRPr="0030087D">
        <w:rPr>
          <w:sz w:val="22"/>
          <w:szCs w:val="22"/>
        </w:rPr>
        <w:t xml:space="preserve"> program with the program number 123-456-</w:t>
      </w:r>
      <w:r w:rsidR="00340253" w:rsidRPr="0030087D">
        <w:rPr>
          <w:sz w:val="22"/>
          <w:szCs w:val="22"/>
        </w:rPr>
        <w:t>14</w:t>
      </w:r>
      <w:r w:rsidRPr="0030087D">
        <w:rPr>
          <w:sz w:val="22"/>
          <w:szCs w:val="22"/>
        </w:rPr>
        <w:t xml:space="preserve"> will be identified by that number until the program expires in 20</w:t>
      </w:r>
      <w:r w:rsidR="00340253" w:rsidRPr="0030087D">
        <w:rPr>
          <w:sz w:val="22"/>
          <w:szCs w:val="22"/>
        </w:rPr>
        <w:t>16</w:t>
      </w:r>
      <w:r w:rsidRPr="0030087D">
        <w:rPr>
          <w:sz w:val="22"/>
          <w:szCs w:val="22"/>
        </w:rPr>
        <w:t>.</w:t>
      </w:r>
    </w:p>
    <w:p w14:paraId="48077092" w14:textId="77777777" w:rsidR="00215B94" w:rsidRPr="0030087D" w:rsidRDefault="00215B94" w:rsidP="0074430E">
      <w:pPr>
        <w:rPr>
          <w:b/>
          <w:sz w:val="22"/>
          <w:szCs w:val="22"/>
        </w:rPr>
      </w:pPr>
    </w:p>
    <w:p w14:paraId="607679DD" w14:textId="77777777" w:rsidR="00E659E2" w:rsidRPr="0030087D" w:rsidRDefault="00215B94" w:rsidP="0074430E">
      <w:pPr>
        <w:rPr>
          <w:b/>
          <w:sz w:val="22"/>
          <w:szCs w:val="22"/>
        </w:rPr>
      </w:pPr>
      <w:r w:rsidRPr="0030087D">
        <w:rPr>
          <w:b/>
          <w:sz w:val="22"/>
          <w:szCs w:val="22"/>
        </w:rPr>
        <w:t xml:space="preserve">If a multiday session program consists of several different disciplines, all sessions must be given a different program number. </w:t>
      </w:r>
    </w:p>
    <w:p w14:paraId="3C2DF18C" w14:textId="77777777" w:rsidR="00E659E2" w:rsidRPr="0030087D" w:rsidRDefault="00E659E2" w:rsidP="0074430E">
      <w:pPr>
        <w:rPr>
          <w:b/>
          <w:sz w:val="22"/>
          <w:szCs w:val="22"/>
        </w:rPr>
      </w:pPr>
    </w:p>
    <w:p w14:paraId="49984EAB" w14:textId="6F960A26" w:rsidR="00215B94" w:rsidRPr="0030087D" w:rsidRDefault="00215B94" w:rsidP="0074430E">
      <w:pPr>
        <w:rPr>
          <w:b/>
          <w:sz w:val="22"/>
          <w:szCs w:val="22"/>
        </w:rPr>
      </w:pPr>
      <w:r w:rsidRPr="0030087D">
        <w:rPr>
          <w:b/>
          <w:sz w:val="22"/>
          <w:szCs w:val="22"/>
        </w:rPr>
        <w:t xml:space="preserve">If all sessions in a day of program fall under the same discipline, one number for the entire </w:t>
      </w:r>
      <w:r w:rsidR="004E46B1" w:rsidRPr="0030087D">
        <w:rPr>
          <w:b/>
          <w:sz w:val="22"/>
          <w:szCs w:val="22"/>
        </w:rPr>
        <w:t>day</w:t>
      </w:r>
      <w:r w:rsidR="004E46B1">
        <w:rPr>
          <w:b/>
          <w:sz w:val="22"/>
          <w:szCs w:val="22"/>
        </w:rPr>
        <w:t>s’</w:t>
      </w:r>
      <w:r w:rsidR="004E46B1" w:rsidRPr="0030087D">
        <w:rPr>
          <w:b/>
          <w:sz w:val="22"/>
          <w:szCs w:val="22"/>
        </w:rPr>
        <w:t xml:space="preserve"> worth</w:t>
      </w:r>
      <w:r w:rsidRPr="0030087D">
        <w:rPr>
          <w:b/>
          <w:sz w:val="22"/>
          <w:szCs w:val="22"/>
        </w:rPr>
        <w:t xml:space="preserve"> of sessions can be used.</w:t>
      </w:r>
    </w:p>
    <w:p w14:paraId="730EC28C" w14:textId="77777777" w:rsidR="00E659E2" w:rsidRPr="0030087D" w:rsidRDefault="00E659E2" w:rsidP="0074430E">
      <w:pPr>
        <w:rPr>
          <w:b/>
          <w:sz w:val="22"/>
          <w:szCs w:val="22"/>
        </w:rPr>
      </w:pPr>
    </w:p>
    <w:p w14:paraId="774C68AA" w14:textId="77777777" w:rsidR="00816252" w:rsidRPr="0030087D" w:rsidRDefault="00816252" w:rsidP="0074430E">
      <w:pPr>
        <w:rPr>
          <w:sz w:val="22"/>
          <w:szCs w:val="22"/>
        </w:rPr>
      </w:pPr>
    </w:p>
    <w:p w14:paraId="495846FB" w14:textId="77777777" w:rsidR="00816252" w:rsidRPr="0030087D" w:rsidRDefault="00816252" w:rsidP="0074430E">
      <w:pPr>
        <w:rPr>
          <w:rFonts w:ascii="Helvetica" w:hAnsi="Helvetica"/>
          <w:b/>
          <w:bCs/>
          <w:u w:val="single"/>
        </w:rPr>
      </w:pPr>
    </w:p>
    <w:p w14:paraId="5AA7E386" w14:textId="77777777" w:rsidR="00984297" w:rsidRPr="00471076" w:rsidRDefault="00377246" w:rsidP="0074430E">
      <w:pPr>
        <w:pStyle w:val="Title"/>
        <w:rPr>
          <w:sz w:val="22"/>
          <w:szCs w:val="22"/>
        </w:rPr>
      </w:pPr>
      <w:r w:rsidRPr="0030087D">
        <w:rPr>
          <w:sz w:val="22"/>
          <w:szCs w:val="22"/>
        </w:rPr>
        <w:br w:type="page"/>
      </w:r>
      <w:bookmarkStart w:id="84" w:name="_Toc441661166"/>
      <w:bookmarkStart w:id="85" w:name="_Toc131606637"/>
      <w:r w:rsidR="00976FB4" w:rsidRPr="0030087D">
        <w:lastRenderedPageBreak/>
        <w:t>P.A.C.E. ®</w:t>
      </w:r>
      <w:r w:rsidR="00E0653C" w:rsidRPr="0030087D">
        <w:t xml:space="preserve"> Procedures Prior </w:t>
      </w:r>
      <w:r w:rsidR="000E6374" w:rsidRPr="0030087D">
        <w:t xml:space="preserve">to and day of </w:t>
      </w:r>
      <w:r w:rsidR="00E0653C" w:rsidRPr="0030087D">
        <w:t>t</w:t>
      </w:r>
      <w:r w:rsidR="00954A1A" w:rsidRPr="0030087D">
        <w:t>he Educational Program</w:t>
      </w:r>
      <w:bookmarkEnd w:id="84"/>
      <w:bookmarkEnd w:id="85"/>
    </w:p>
    <w:p w14:paraId="75D06B6F" w14:textId="77777777" w:rsidR="00AA5A96" w:rsidRPr="0030087D" w:rsidRDefault="006C28C3" w:rsidP="0074430E">
      <w:pPr>
        <w:pStyle w:val="Subtitle"/>
      </w:pPr>
      <w:bookmarkStart w:id="86" w:name="_Toc441661167"/>
      <w:bookmarkStart w:id="87" w:name="_Toc131606638"/>
      <w:r w:rsidRPr="0030087D">
        <w:t>Rosters</w:t>
      </w:r>
      <w:bookmarkEnd w:id="86"/>
      <w:bookmarkEnd w:id="87"/>
    </w:p>
    <w:p w14:paraId="57B686C5" w14:textId="77777777" w:rsidR="00AA5A96" w:rsidRPr="0030087D" w:rsidRDefault="00AA5A96" w:rsidP="0074430E">
      <w:pPr>
        <w:rPr>
          <w:u w:val="single"/>
        </w:rPr>
      </w:pPr>
    </w:p>
    <w:p w14:paraId="105D20BD" w14:textId="31705073" w:rsidR="00B44AC5" w:rsidRDefault="00B44AC5" w:rsidP="0074430E">
      <w:pPr>
        <w:rPr>
          <w:sz w:val="22"/>
          <w:szCs w:val="22"/>
        </w:rPr>
      </w:pPr>
      <w:r w:rsidRPr="0030087D">
        <w:rPr>
          <w:sz w:val="22"/>
          <w:szCs w:val="22"/>
        </w:rPr>
        <w:t xml:space="preserve">P.A.C.E. ® requires that a mechanism must be in place to document a </w:t>
      </w:r>
      <w:r w:rsidR="00BE350B">
        <w:rPr>
          <w:sz w:val="22"/>
          <w:szCs w:val="22"/>
        </w:rPr>
        <w:t>participant</w:t>
      </w:r>
      <w:r w:rsidR="00BE350B" w:rsidRPr="0030087D">
        <w:rPr>
          <w:sz w:val="22"/>
          <w:szCs w:val="22"/>
        </w:rPr>
        <w:t xml:space="preserve">’s </w:t>
      </w:r>
      <w:r w:rsidRPr="0030087D">
        <w:rPr>
          <w:sz w:val="22"/>
          <w:szCs w:val="22"/>
        </w:rPr>
        <w:t xml:space="preserve">attendance at the event.  The method of attendance documentation is up to the provider.  Steps should be taken to reduce, as much as possible, the opportunity for </w:t>
      </w:r>
      <w:r w:rsidR="004E46B1">
        <w:rPr>
          <w:sz w:val="22"/>
          <w:szCs w:val="22"/>
        </w:rPr>
        <w:t>falsely claiming credit.</w:t>
      </w:r>
    </w:p>
    <w:p w14:paraId="3439CC42" w14:textId="1D2DF61D" w:rsidR="004E46B1" w:rsidRDefault="004E46B1" w:rsidP="0074430E">
      <w:pPr>
        <w:rPr>
          <w:sz w:val="22"/>
          <w:szCs w:val="22"/>
        </w:rPr>
      </w:pPr>
    </w:p>
    <w:p w14:paraId="5FBDBF16" w14:textId="076A0731" w:rsidR="00B44AC5" w:rsidRDefault="004E46B1" w:rsidP="0074430E">
      <w:pPr>
        <w:rPr>
          <w:sz w:val="22"/>
          <w:szCs w:val="22"/>
        </w:rPr>
      </w:pPr>
      <w:r>
        <w:rPr>
          <w:sz w:val="22"/>
          <w:szCs w:val="22"/>
        </w:rPr>
        <w:t xml:space="preserve">Rosters must include at minimum a </w:t>
      </w:r>
      <w:r w:rsidR="00424255">
        <w:rPr>
          <w:sz w:val="22"/>
          <w:szCs w:val="22"/>
        </w:rPr>
        <w:t>participant</w:t>
      </w:r>
      <w:r>
        <w:rPr>
          <w:sz w:val="22"/>
          <w:szCs w:val="22"/>
        </w:rPr>
        <w:t xml:space="preserve">’s name as the primary identifier and email or mailing address as the second identifier. It is not necessary to include all three identifiers. </w:t>
      </w:r>
      <w:r w:rsidR="00B44AC5" w:rsidRPr="0030087D">
        <w:rPr>
          <w:sz w:val="22"/>
          <w:szCs w:val="22"/>
        </w:rPr>
        <w:t xml:space="preserve">  </w:t>
      </w:r>
    </w:p>
    <w:p w14:paraId="1A1892F3" w14:textId="77777777" w:rsidR="00215B94" w:rsidRPr="0030087D" w:rsidRDefault="00215B94" w:rsidP="0074430E">
      <w:pPr>
        <w:rPr>
          <w:sz w:val="22"/>
          <w:szCs w:val="22"/>
        </w:rPr>
      </w:pPr>
    </w:p>
    <w:p w14:paraId="55192C26" w14:textId="77777777" w:rsidR="00ED10DD" w:rsidRPr="0030087D" w:rsidRDefault="00ED10DD" w:rsidP="0074430E">
      <w:pPr>
        <w:rPr>
          <w:sz w:val="22"/>
          <w:szCs w:val="22"/>
        </w:rPr>
      </w:pPr>
    </w:p>
    <w:p w14:paraId="41BF7F41" w14:textId="77777777" w:rsidR="00AA5A96" w:rsidRPr="0030087D" w:rsidRDefault="006C28C3" w:rsidP="0074430E">
      <w:pPr>
        <w:pStyle w:val="Subtitle"/>
      </w:pPr>
      <w:bookmarkStart w:id="88" w:name="_Toc441661168"/>
      <w:bookmarkStart w:id="89" w:name="_Toc131606639"/>
      <w:r w:rsidRPr="0030087D">
        <w:t>Evaluation</w:t>
      </w:r>
      <w:r w:rsidR="00215B94" w:rsidRPr="0030087D">
        <w:t>s</w:t>
      </w:r>
      <w:bookmarkEnd w:id="88"/>
      <w:bookmarkEnd w:id="89"/>
    </w:p>
    <w:p w14:paraId="6A81A518" w14:textId="77777777" w:rsidR="0079582F" w:rsidRPr="0030087D" w:rsidRDefault="0079582F" w:rsidP="0074430E">
      <w:pPr>
        <w:rPr>
          <w:sz w:val="22"/>
          <w:szCs w:val="22"/>
        </w:rPr>
      </w:pPr>
    </w:p>
    <w:p w14:paraId="0AA78AAD" w14:textId="77777777" w:rsidR="00984297" w:rsidRPr="0030087D" w:rsidRDefault="00B44AC5" w:rsidP="0074430E">
      <w:pPr>
        <w:rPr>
          <w:sz w:val="22"/>
          <w:szCs w:val="22"/>
        </w:rPr>
      </w:pPr>
      <w:r w:rsidRPr="0030087D">
        <w:rPr>
          <w:sz w:val="22"/>
          <w:szCs w:val="22"/>
        </w:rPr>
        <w:t>The evaluation tool aids the provider in improving the specific program or in preparing for future events.</w:t>
      </w:r>
    </w:p>
    <w:p w14:paraId="587FB31D" w14:textId="77777777" w:rsidR="00B44AC5" w:rsidRPr="0030087D" w:rsidRDefault="00B44AC5" w:rsidP="0074430E">
      <w:pPr>
        <w:rPr>
          <w:sz w:val="22"/>
          <w:szCs w:val="22"/>
        </w:rPr>
      </w:pPr>
    </w:p>
    <w:p w14:paraId="36073614" w14:textId="732C29B4" w:rsidR="00377246" w:rsidRPr="0074430E" w:rsidRDefault="00B44AC5" w:rsidP="0074430E">
      <w:pPr>
        <w:rPr>
          <w:sz w:val="22"/>
          <w:szCs w:val="22"/>
        </w:rPr>
      </w:pPr>
      <w:r w:rsidRPr="0074430E">
        <w:rPr>
          <w:sz w:val="22"/>
          <w:szCs w:val="22"/>
        </w:rPr>
        <w:t xml:space="preserve">Evaluation forms must </w:t>
      </w:r>
      <w:r w:rsidR="004E46B1" w:rsidRPr="0074430E">
        <w:rPr>
          <w:sz w:val="22"/>
          <w:szCs w:val="22"/>
        </w:rPr>
        <w:t xml:space="preserve">rate </w:t>
      </w:r>
      <w:r w:rsidRPr="0074430E">
        <w:rPr>
          <w:sz w:val="22"/>
          <w:szCs w:val="22"/>
        </w:rPr>
        <w:t xml:space="preserve">the </w:t>
      </w:r>
      <w:r w:rsidR="003372EC" w:rsidRPr="0074430E">
        <w:rPr>
          <w:sz w:val="22"/>
          <w:szCs w:val="22"/>
        </w:rPr>
        <w:t>following</w:t>
      </w:r>
      <w:r w:rsidR="004E46B1" w:rsidRPr="0074430E">
        <w:rPr>
          <w:sz w:val="22"/>
          <w:szCs w:val="22"/>
        </w:rPr>
        <w:t xml:space="preserve"> using a </w:t>
      </w:r>
      <w:r w:rsidR="004E46B1" w:rsidRPr="0074430E">
        <w:rPr>
          <w:b/>
          <w:bCs/>
          <w:sz w:val="22"/>
          <w:szCs w:val="22"/>
        </w:rPr>
        <w:t>5-point</w:t>
      </w:r>
      <w:r w:rsidR="004E46B1" w:rsidRPr="0074430E">
        <w:rPr>
          <w:sz w:val="22"/>
          <w:szCs w:val="22"/>
        </w:rPr>
        <w:t xml:space="preserve"> rating scale</w:t>
      </w:r>
      <w:r w:rsidR="003372EC" w:rsidRPr="0074430E">
        <w:rPr>
          <w:sz w:val="22"/>
          <w:szCs w:val="22"/>
        </w:rPr>
        <w:t xml:space="preserve">: </w:t>
      </w:r>
    </w:p>
    <w:p w14:paraId="1DC33855" w14:textId="2C6EB528" w:rsidR="004E46B1" w:rsidRPr="0074430E" w:rsidRDefault="004E46B1" w:rsidP="0074430E">
      <w:pPr>
        <w:pStyle w:val="ListParagraph"/>
        <w:numPr>
          <w:ilvl w:val="0"/>
          <w:numId w:val="15"/>
        </w:numPr>
        <w:rPr>
          <w:b/>
          <w:sz w:val="22"/>
          <w:szCs w:val="22"/>
        </w:rPr>
      </w:pPr>
      <w:r w:rsidRPr="0074430E">
        <w:rPr>
          <w:b/>
          <w:sz w:val="22"/>
          <w:szCs w:val="22"/>
        </w:rPr>
        <w:t xml:space="preserve">the speaker(s) in terms of knowledge, </w:t>
      </w:r>
      <w:proofErr w:type="gramStart"/>
      <w:r w:rsidRPr="0074430E">
        <w:rPr>
          <w:b/>
          <w:sz w:val="22"/>
          <w:szCs w:val="22"/>
        </w:rPr>
        <w:t>organization</w:t>
      </w:r>
      <w:proofErr w:type="gramEnd"/>
      <w:r w:rsidRPr="0074430E">
        <w:rPr>
          <w:b/>
          <w:sz w:val="22"/>
          <w:szCs w:val="22"/>
        </w:rPr>
        <w:t xml:space="preserve"> and effectiveness.</w:t>
      </w:r>
    </w:p>
    <w:p w14:paraId="2E28812B" w14:textId="2FE85844" w:rsidR="004E46B1" w:rsidRPr="0074430E" w:rsidRDefault="004E46B1" w:rsidP="0074430E">
      <w:pPr>
        <w:pStyle w:val="ListParagraph"/>
        <w:numPr>
          <w:ilvl w:val="0"/>
          <w:numId w:val="15"/>
        </w:numPr>
        <w:rPr>
          <w:b/>
          <w:sz w:val="22"/>
          <w:szCs w:val="22"/>
        </w:rPr>
      </w:pPr>
      <w:r w:rsidRPr="0074430E">
        <w:rPr>
          <w:b/>
          <w:sz w:val="22"/>
          <w:szCs w:val="22"/>
        </w:rPr>
        <w:t>overall satisfaction with the program content.</w:t>
      </w:r>
    </w:p>
    <w:p w14:paraId="7F8F029E" w14:textId="5E29B2D4" w:rsidR="0021577F" w:rsidRPr="0074430E" w:rsidRDefault="0021577F" w:rsidP="0074430E">
      <w:pPr>
        <w:pStyle w:val="ListParagraph"/>
        <w:numPr>
          <w:ilvl w:val="0"/>
          <w:numId w:val="15"/>
        </w:numPr>
        <w:rPr>
          <w:b/>
          <w:sz w:val="22"/>
          <w:szCs w:val="22"/>
        </w:rPr>
      </w:pPr>
      <w:r w:rsidRPr="0074430E">
        <w:rPr>
          <w:sz w:val="22"/>
          <w:szCs w:val="22"/>
        </w:rPr>
        <w:t>If the given objectives were met.</w:t>
      </w:r>
    </w:p>
    <w:p w14:paraId="5663C1DD" w14:textId="77777777" w:rsidR="0074430E" w:rsidRDefault="0074430E" w:rsidP="0074430E">
      <w:pPr>
        <w:rPr>
          <w:sz w:val="22"/>
          <w:szCs w:val="22"/>
        </w:rPr>
      </w:pPr>
    </w:p>
    <w:p w14:paraId="3440D6E6" w14:textId="64CB99E8" w:rsidR="00294AB1" w:rsidRPr="0074430E" w:rsidRDefault="00D96642" w:rsidP="0074430E">
      <w:pPr>
        <w:rPr>
          <w:sz w:val="22"/>
          <w:szCs w:val="22"/>
        </w:rPr>
      </w:pPr>
      <w:r w:rsidRPr="0074430E">
        <w:rPr>
          <w:sz w:val="22"/>
          <w:szCs w:val="22"/>
        </w:rPr>
        <w:t xml:space="preserve">A </w:t>
      </w:r>
      <w:r w:rsidR="00294AB1" w:rsidRPr="0074430E">
        <w:rPr>
          <w:sz w:val="22"/>
          <w:szCs w:val="22"/>
        </w:rPr>
        <w:t xml:space="preserve">provider may ask additional </w:t>
      </w:r>
      <w:r w:rsidRPr="0074430E">
        <w:rPr>
          <w:sz w:val="22"/>
          <w:szCs w:val="22"/>
        </w:rPr>
        <w:t xml:space="preserve">evaluation questions, including </w:t>
      </w:r>
      <w:r w:rsidR="0074430E" w:rsidRPr="0074430E">
        <w:rPr>
          <w:sz w:val="22"/>
          <w:szCs w:val="22"/>
        </w:rPr>
        <w:t>whether</w:t>
      </w:r>
      <w:r w:rsidRPr="0074430E">
        <w:rPr>
          <w:sz w:val="22"/>
          <w:szCs w:val="22"/>
        </w:rPr>
        <w:t xml:space="preserve"> the session was presented without commercial bias.</w:t>
      </w:r>
    </w:p>
    <w:p w14:paraId="78749BD2" w14:textId="77777777" w:rsidR="00B44AC5" w:rsidRPr="0030087D" w:rsidRDefault="00B44AC5" w:rsidP="0074430E">
      <w:pPr>
        <w:rPr>
          <w:sz w:val="22"/>
          <w:szCs w:val="22"/>
        </w:rPr>
      </w:pPr>
    </w:p>
    <w:p w14:paraId="2C8AC9AA" w14:textId="38594416" w:rsidR="00B44AC5" w:rsidRDefault="00B44AC5" w:rsidP="0074430E">
      <w:pPr>
        <w:rPr>
          <w:sz w:val="22"/>
          <w:szCs w:val="22"/>
        </w:rPr>
      </w:pPr>
      <w:r w:rsidRPr="0030087D">
        <w:rPr>
          <w:sz w:val="22"/>
          <w:szCs w:val="22"/>
        </w:rPr>
        <w:t xml:space="preserve">Providers may design their own evaluation tool </w:t>
      </w:r>
      <w:r w:rsidR="0074430E" w:rsidRPr="0030087D">
        <w:rPr>
          <w:sz w:val="22"/>
          <w:szCs w:val="22"/>
        </w:rPr>
        <w:t>if</w:t>
      </w:r>
      <w:r w:rsidRPr="0030087D">
        <w:rPr>
          <w:sz w:val="22"/>
          <w:szCs w:val="22"/>
        </w:rPr>
        <w:t xml:space="preserve"> it contains the required elements and identifies the program being evaluated.   The participants </w:t>
      </w:r>
      <w:r w:rsidR="0021577F">
        <w:rPr>
          <w:sz w:val="22"/>
          <w:szCs w:val="22"/>
        </w:rPr>
        <w:t>must</w:t>
      </w:r>
      <w:r w:rsidRPr="0030087D">
        <w:rPr>
          <w:sz w:val="22"/>
          <w:szCs w:val="22"/>
        </w:rPr>
        <w:t xml:space="preserve"> complete the evaluations at the end of the program</w:t>
      </w:r>
      <w:r w:rsidR="0021577F">
        <w:rPr>
          <w:sz w:val="22"/>
          <w:szCs w:val="22"/>
        </w:rPr>
        <w:t xml:space="preserve"> </w:t>
      </w:r>
      <w:r w:rsidR="0074430E">
        <w:rPr>
          <w:sz w:val="22"/>
          <w:szCs w:val="22"/>
        </w:rPr>
        <w:t>to</w:t>
      </w:r>
      <w:r w:rsidR="0021577F">
        <w:rPr>
          <w:sz w:val="22"/>
          <w:szCs w:val="22"/>
        </w:rPr>
        <w:t xml:space="preserve"> receive P.A.C.E.® credit</w:t>
      </w:r>
      <w:r w:rsidRPr="0030087D">
        <w:rPr>
          <w:sz w:val="22"/>
          <w:szCs w:val="22"/>
        </w:rPr>
        <w:t xml:space="preserve">.  A summary of the </w:t>
      </w:r>
      <w:r w:rsidR="0021577F">
        <w:rPr>
          <w:sz w:val="22"/>
          <w:szCs w:val="22"/>
        </w:rPr>
        <w:t xml:space="preserve">required </w:t>
      </w:r>
      <w:r w:rsidRPr="0030087D">
        <w:rPr>
          <w:sz w:val="22"/>
          <w:szCs w:val="22"/>
        </w:rPr>
        <w:t>evaluation</w:t>
      </w:r>
      <w:r w:rsidR="0021577F">
        <w:rPr>
          <w:sz w:val="22"/>
          <w:szCs w:val="22"/>
        </w:rPr>
        <w:t xml:space="preserve"> questions must </w:t>
      </w:r>
      <w:r w:rsidR="0074430E">
        <w:rPr>
          <w:sz w:val="22"/>
          <w:szCs w:val="22"/>
        </w:rPr>
        <w:t>be</w:t>
      </w:r>
      <w:r w:rsidR="0074430E" w:rsidRPr="0030087D">
        <w:rPr>
          <w:sz w:val="22"/>
          <w:szCs w:val="22"/>
        </w:rPr>
        <w:t xml:space="preserve"> included</w:t>
      </w:r>
      <w:r w:rsidRPr="0030087D">
        <w:rPr>
          <w:sz w:val="22"/>
          <w:szCs w:val="22"/>
        </w:rPr>
        <w:t xml:space="preserve"> in the quarterly report for annual providers or final report for single providers.</w:t>
      </w:r>
    </w:p>
    <w:p w14:paraId="63675AB1" w14:textId="77777777" w:rsidR="0055517B" w:rsidRDefault="0055517B" w:rsidP="0074430E">
      <w:pPr>
        <w:rPr>
          <w:sz w:val="22"/>
          <w:szCs w:val="22"/>
        </w:rPr>
      </w:pPr>
    </w:p>
    <w:p w14:paraId="553CA6F1" w14:textId="77777777" w:rsidR="0055517B" w:rsidRPr="0055517B" w:rsidRDefault="0055517B" w:rsidP="0074430E">
      <w:pPr>
        <w:rPr>
          <w:sz w:val="22"/>
          <w:szCs w:val="22"/>
        </w:rPr>
      </w:pPr>
    </w:p>
    <w:p w14:paraId="42A90383" w14:textId="77777777" w:rsidR="00F908F3" w:rsidRPr="0030087D" w:rsidRDefault="00ED10DD" w:rsidP="0074430E">
      <w:pPr>
        <w:pStyle w:val="Title"/>
      </w:pPr>
      <w:r w:rsidRPr="0030087D">
        <w:br w:type="page"/>
      </w:r>
      <w:bookmarkStart w:id="90" w:name="_Toc441661170"/>
      <w:bookmarkStart w:id="91" w:name="_Toc131606640"/>
      <w:r w:rsidR="00EE0AE9" w:rsidRPr="0030087D">
        <w:lastRenderedPageBreak/>
        <w:t xml:space="preserve">Post Program </w:t>
      </w:r>
      <w:r w:rsidR="00976FB4" w:rsidRPr="0030087D">
        <w:t>P.A.C.E. ®</w:t>
      </w:r>
      <w:r w:rsidR="00EE0AE9" w:rsidRPr="0030087D">
        <w:t xml:space="preserve"> </w:t>
      </w:r>
      <w:r w:rsidR="00DD0D46" w:rsidRPr="0030087D">
        <w:t>Re</w:t>
      </w:r>
      <w:r w:rsidR="00256AA9" w:rsidRPr="0030087D">
        <w:t>porting</w:t>
      </w:r>
      <w:bookmarkEnd w:id="90"/>
      <w:bookmarkEnd w:id="91"/>
    </w:p>
    <w:p w14:paraId="68F892CD" w14:textId="77777777" w:rsidR="00DD0D46" w:rsidRPr="0030087D" w:rsidRDefault="00DD0D46" w:rsidP="0074430E">
      <w:pPr>
        <w:rPr>
          <w:b/>
        </w:rPr>
      </w:pPr>
    </w:p>
    <w:p w14:paraId="761C3551" w14:textId="3BBF89E4" w:rsidR="00DD0D46" w:rsidRDefault="0021577F" w:rsidP="0074430E">
      <w:pPr>
        <w:rPr>
          <w:sz w:val="22"/>
          <w:szCs w:val="22"/>
        </w:rPr>
      </w:pPr>
      <w:r>
        <w:rPr>
          <w:sz w:val="22"/>
          <w:szCs w:val="22"/>
        </w:rPr>
        <w:t xml:space="preserve">Quarterly reports and post-program reporting for single events must be submitted using the appropriate template found at </w:t>
      </w:r>
      <w:hyperlink r:id="rId21" w:history="1">
        <w:r w:rsidRPr="00E548B2">
          <w:rPr>
            <w:rStyle w:val="Hyperlink"/>
            <w:sz w:val="22"/>
            <w:szCs w:val="22"/>
          </w:rPr>
          <w:t>www.ascls.org/pace</w:t>
        </w:r>
      </w:hyperlink>
      <w:r>
        <w:rPr>
          <w:sz w:val="22"/>
          <w:szCs w:val="22"/>
        </w:rPr>
        <w:t xml:space="preserve">.  Columns should not be rearranged or deleted.  </w:t>
      </w:r>
    </w:p>
    <w:p w14:paraId="2B87DD23" w14:textId="77777777" w:rsidR="0021577F" w:rsidRPr="0030087D" w:rsidRDefault="0021577F" w:rsidP="0074430E">
      <w:pPr>
        <w:rPr>
          <w:sz w:val="22"/>
          <w:szCs w:val="22"/>
        </w:rPr>
      </w:pPr>
    </w:p>
    <w:p w14:paraId="3336568B" w14:textId="631D1192" w:rsidR="00F908F3" w:rsidRPr="0030087D" w:rsidRDefault="00F908F3" w:rsidP="0074430E">
      <w:pPr>
        <w:rPr>
          <w:b/>
          <w:sz w:val="22"/>
          <w:szCs w:val="22"/>
        </w:rPr>
      </w:pPr>
      <w:r w:rsidRPr="0030087D">
        <w:rPr>
          <w:sz w:val="22"/>
          <w:szCs w:val="22"/>
        </w:rPr>
        <w:t>Record in chronological order</w:t>
      </w:r>
      <w:r w:rsidR="00DD0D46" w:rsidRPr="0030087D">
        <w:rPr>
          <w:sz w:val="22"/>
          <w:szCs w:val="22"/>
        </w:rPr>
        <w:t xml:space="preserve"> each session the organization has presented</w:t>
      </w:r>
      <w:r w:rsidR="009341EC">
        <w:rPr>
          <w:sz w:val="22"/>
          <w:szCs w:val="22"/>
        </w:rPr>
        <w:t xml:space="preserve"> on the </w:t>
      </w:r>
      <w:r w:rsidR="0056139E">
        <w:rPr>
          <w:sz w:val="22"/>
          <w:szCs w:val="22"/>
        </w:rPr>
        <w:t>most current revisions of the</w:t>
      </w:r>
      <w:r w:rsidR="009341EC">
        <w:rPr>
          <w:sz w:val="22"/>
          <w:szCs w:val="22"/>
        </w:rPr>
        <w:t xml:space="preserve"> </w:t>
      </w:r>
      <w:r w:rsidR="0056139E">
        <w:rPr>
          <w:sz w:val="22"/>
          <w:szCs w:val="22"/>
        </w:rPr>
        <w:t>Quarterly Report Spreadsheet Template found at www.ascls.org/pace</w:t>
      </w:r>
      <w:r w:rsidR="00DD0D46" w:rsidRPr="0030087D">
        <w:rPr>
          <w:sz w:val="22"/>
          <w:szCs w:val="22"/>
        </w:rPr>
        <w:t xml:space="preserve">.  </w:t>
      </w:r>
      <w:r w:rsidR="00227F13" w:rsidRPr="0030087D">
        <w:rPr>
          <w:sz w:val="22"/>
          <w:szCs w:val="22"/>
        </w:rPr>
        <w:t>R</w:t>
      </w:r>
      <w:r w:rsidR="00DD0D46" w:rsidRPr="0030087D">
        <w:rPr>
          <w:sz w:val="22"/>
          <w:szCs w:val="22"/>
        </w:rPr>
        <w:t xml:space="preserve">ecord only those programs given in that specific quarter.  </w:t>
      </w:r>
      <w:r w:rsidR="00DA3173">
        <w:rPr>
          <w:b/>
          <w:sz w:val="22"/>
          <w:szCs w:val="22"/>
        </w:rPr>
        <w:t>Self-study</w:t>
      </w:r>
      <w:r w:rsidRPr="0030087D">
        <w:rPr>
          <w:b/>
          <w:sz w:val="22"/>
          <w:szCs w:val="22"/>
        </w:rPr>
        <w:t xml:space="preserve"> programs are reported in the quarter in which the participant </w:t>
      </w:r>
      <w:r w:rsidR="00CB264B" w:rsidRPr="0030087D">
        <w:rPr>
          <w:b/>
          <w:sz w:val="22"/>
          <w:szCs w:val="22"/>
        </w:rPr>
        <w:t xml:space="preserve">finished the program.  </w:t>
      </w:r>
    </w:p>
    <w:p w14:paraId="46A2DE8C" w14:textId="77777777" w:rsidR="00DD0D46" w:rsidRPr="0030087D" w:rsidRDefault="00DD0D46" w:rsidP="0074430E">
      <w:pPr>
        <w:rPr>
          <w:sz w:val="22"/>
          <w:szCs w:val="22"/>
        </w:rPr>
      </w:pPr>
      <w:r w:rsidRPr="0030087D">
        <w:rPr>
          <w:sz w:val="22"/>
          <w:szCs w:val="22"/>
        </w:rPr>
        <w:t xml:space="preserve">  </w:t>
      </w:r>
    </w:p>
    <w:p w14:paraId="714088B5" w14:textId="77777777" w:rsidR="00DD0D46" w:rsidRPr="0030087D" w:rsidRDefault="00DD0D46" w:rsidP="0074430E">
      <w:pPr>
        <w:rPr>
          <w:sz w:val="22"/>
          <w:szCs w:val="22"/>
        </w:rPr>
      </w:pPr>
      <w:r w:rsidRPr="0030087D">
        <w:rPr>
          <w:sz w:val="22"/>
          <w:szCs w:val="22"/>
        </w:rPr>
        <w:t>Quarterly Reports are due within thirty (30) days of the end of the quarter.  The closing dates for the quarters are:</w:t>
      </w:r>
    </w:p>
    <w:p w14:paraId="53C97E84" w14:textId="77777777" w:rsidR="00DD0D46" w:rsidRPr="0030087D" w:rsidRDefault="00DD0D46" w:rsidP="0074430E">
      <w:pPr>
        <w:rPr>
          <w:sz w:val="22"/>
          <w:szCs w:val="22"/>
        </w:rPr>
      </w:pPr>
      <w:r w:rsidRPr="0030087D">
        <w:rPr>
          <w:sz w:val="22"/>
          <w:szCs w:val="22"/>
        </w:rPr>
        <w:t>First Quarter, March 31</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Pr="0030087D">
        <w:rPr>
          <w:sz w:val="22"/>
          <w:szCs w:val="22"/>
        </w:rPr>
        <w:t>due April 30</w:t>
      </w:r>
    </w:p>
    <w:p w14:paraId="7407640B" w14:textId="77777777" w:rsidR="00DD0D46" w:rsidRPr="0030087D" w:rsidRDefault="00DD0D46" w:rsidP="0074430E">
      <w:pPr>
        <w:rPr>
          <w:sz w:val="22"/>
          <w:szCs w:val="22"/>
        </w:rPr>
      </w:pPr>
      <w:r w:rsidRPr="0030087D">
        <w:rPr>
          <w:sz w:val="22"/>
          <w:szCs w:val="22"/>
        </w:rPr>
        <w:t>Second Quarter, June 30</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001004E9">
        <w:rPr>
          <w:sz w:val="22"/>
          <w:szCs w:val="22"/>
        </w:rPr>
        <w:t>due July 30</w:t>
      </w:r>
    </w:p>
    <w:p w14:paraId="5A95EEE2" w14:textId="77777777" w:rsidR="00DD0D46" w:rsidRPr="0030087D" w:rsidRDefault="00DD0D46" w:rsidP="0074430E">
      <w:pPr>
        <w:rPr>
          <w:sz w:val="22"/>
          <w:szCs w:val="22"/>
        </w:rPr>
      </w:pPr>
      <w:r w:rsidRPr="0030087D">
        <w:rPr>
          <w:sz w:val="22"/>
          <w:szCs w:val="22"/>
        </w:rPr>
        <w:t>Third Quarter, September 30</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Pr="0030087D">
        <w:rPr>
          <w:sz w:val="22"/>
          <w:szCs w:val="22"/>
        </w:rPr>
        <w:t>due October 30</w:t>
      </w:r>
    </w:p>
    <w:p w14:paraId="44FA3BBA" w14:textId="77777777" w:rsidR="00DD0D46" w:rsidRPr="0030087D" w:rsidRDefault="00DD0D46" w:rsidP="0074430E">
      <w:pPr>
        <w:rPr>
          <w:sz w:val="22"/>
          <w:szCs w:val="22"/>
        </w:rPr>
      </w:pPr>
      <w:r w:rsidRPr="0030087D">
        <w:rPr>
          <w:sz w:val="22"/>
          <w:szCs w:val="22"/>
        </w:rPr>
        <w:t>Fourth Quarter, December 31</w:t>
      </w:r>
      <w:r w:rsidRPr="0030087D">
        <w:rPr>
          <w:sz w:val="22"/>
          <w:szCs w:val="22"/>
        </w:rPr>
        <w:tab/>
      </w:r>
      <w:r w:rsidRPr="0030087D">
        <w:rPr>
          <w:sz w:val="22"/>
          <w:szCs w:val="22"/>
        </w:rPr>
        <w:tab/>
      </w:r>
      <w:r w:rsidR="00BC592E" w:rsidRPr="0030087D">
        <w:rPr>
          <w:sz w:val="22"/>
          <w:szCs w:val="22"/>
        </w:rPr>
        <w:t xml:space="preserve">Report </w:t>
      </w:r>
      <w:r w:rsidRPr="0030087D">
        <w:rPr>
          <w:sz w:val="22"/>
          <w:szCs w:val="22"/>
        </w:rPr>
        <w:t>due January 30</w:t>
      </w:r>
    </w:p>
    <w:p w14:paraId="4ED2306D" w14:textId="77777777" w:rsidR="00DD0D46" w:rsidRPr="0030087D" w:rsidRDefault="00DD0D46" w:rsidP="0074430E">
      <w:pPr>
        <w:rPr>
          <w:sz w:val="22"/>
          <w:szCs w:val="22"/>
        </w:rPr>
      </w:pPr>
    </w:p>
    <w:p w14:paraId="7098A7FA" w14:textId="77777777" w:rsidR="00DD0D46" w:rsidRPr="0030087D" w:rsidRDefault="00227F13" w:rsidP="0074430E">
      <w:pPr>
        <w:rPr>
          <w:sz w:val="22"/>
          <w:szCs w:val="22"/>
        </w:rPr>
      </w:pPr>
      <w:r w:rsidRPr="0030087D">
        <w:rPr>
          <w:sz w:val="22"/>
          <w:szCs w:val="22"/>
        </w:rPr>
        <w:t>A</w:t>
      </w:r>
      <w:r w:rsidR="00DD0D46" w:rsidRPr="0030087D">
        <w:rPr>
          <w:sz w:val="22"/>
          <w:szCs w:val="22"/>
        </w:rPr>
        <w:t>nnual providers</w:t>
      </w:r>
      <w:r w:rsidRPr="0030087D">
        <w:rPr>
          <w:sz w:val="22"/>
          <w:szCs w:val="22"/>
        </w:rPr>
        <w:t>:</w:t>
      </w:r>
      <w:r w:rsidR="00DD0D46" w:rsidRPr="0030087D">
        <w:rPr>
          <w:sz w:val="22"/>
          <w:szCs w:val="22"/>
        </w:rPr>
        <w:t xml:space="preserve"> if no programs were held during a particular quarter, please send a note or email stating that there was no activity.</w:t>
      </w:r>
    </w:p>
    <w:p w14:paraId="2B710E9E" w14:textId="77777777" w:rsidR="00CB264B" w:rsidRPr="0030087D" w:rsidRDefault="00CB264B" w:rsidP="0074430E">
      <w:pPr>
        <w:rPr>
          <w:sz w:val="22"/>
          <w:szCs w:val="22"/>
        </w:rPr>
      </w:pPr>
    </w:p>
    <w:p w14:paraId="2B4A9359" w14:textId="77777777" w:rsidR="00DD0D46" w:rsidRPr="0030087D" w:rsidRDefault="00DD0D46" w:rsidP="0074430E">
      <w:pPr>
        <w:rPr>
          <w:sz w:val="22"/>
          <w:szCs w:val="22"/>
        </w:rPr>
      </w:pPr>
      <w:r w:rsidRPr="0030087D">
        <w:rPr>
          <w:sz w:val="22"/>
          <w:szCs w:val="22"/>
        </w:rPr>
        <w:t>Single providers: reports are due thirty (30) days after the</w:t>
      </w:r>
      <w:r w:rsidR="00227F13" w:rsidRPr="0030087D">
        <w:rPr>
          <w:sz w:val="22"/>
          <w:szCs w:val="22"/>
        </w:rPr>
        <w:t xml:space="preserve"> program has been presented.</w:t>
      </w:r>
    </w:p>
    <w:p w14:paraId="67038FE7" w14:textId="77777777" w:rsidR="00CB264B" w:rsidRPr="0030087D" w:rsidRDefault="00CB264B" w:rsidP="0074430E">
      <w:pPr>
        <w:rPr>
          <w:sz w:val="22"/>
          <w:szCs w:val="22"/>
        </w:rPr>
      </w:pPr>
    </w:p>
    <w:p w14:paraId="0EB47134" w14:textId="07454E61" w:rsidR="00943F4E" w:rsidRPr="0030087D" w:rsidRDefault="00DD0D46" w:rsidP="0074430E">
      <w:pPr>
        <w:rPr>
          <w:sz w:val="22"/>
          <w:szCs w:val="22"/>
        </w:rPr>
      </w:pPr>
      <w:r w:rsidRPr="0030087D">
        <w:rPr>
          <w:sz w:val="22"/>
          <w:szCs w:val="22"/>
        </w:rPr>
        <w:t xml:space="preserve">Quarterly reports are to be sent to the </w:t>
      </w:r>
      <w:r w:rsidR="003B2C5B">
        <w:rPr>
          <w:sz w:val="22"/>
          <w:szCs w:val="22"/>
        </w:rPr>
        <w:t>ASCLS Director of P.A.C.E.®</w:t>
      </w:r>
      <w:r w:rsidR="003372EC" w:rsidRPr="0030087D">
        <w:rPr>
          <w:sz w:val="22"/>
          <w:szCs w:val="22"/>
        </w:rPr>
        <w:t xml:space="preserve">.  </w:t>
      </w:r>
      <w:r w:rsidR="003372EC" w:rsidRPr="0086011E">
        <w:rPr>
          <w:b/>
          <w:sz w:val="22"/>
          <w:szCs w:val="22"/>
        </w:rPr>
        <w:t xml:space="preserve">Electronic </w:t>
      </w:r>
      <w:r w:rsidR="003372EC" w:rsidRPr="0030087D">
        <w:rPr>
          <w:b/>
          <w:sz w:val="22"/>
          <w:szCs w:val="22"/>
        </w:rPr>
        <w:t xml:space="preserve">submission </w:t>
      </w:r>
      <w:proofErr w:type="spellStart"/>
      <w:r w:rsidR="003372EC" w:rsidRPr="0030087D">
        <w:rPr>
          <w:b/>
          <w:sz w:val="22"/>
          <w:szCs w:val="22"/>
        </w:rPr>
        <w:t>is</w:t>
      </w:r>
      <w:r w:rsidR="0021577F">
        <w:rPr>
          <w:b/>
          <w:sz w:val="22"/>
          <w:szCs w:val="22"/>
        </w:rPr>
        <w:t>required</w:t>
      </w:r>
      <w:proofErr w:type="spellEnd"/>
      <w:r w:rsidR="003372EC" w:rsidRPr="0030087D">
        <w:rPr>
          <w:b/>
          <w:sz w:val="22"/>
          <w:szCs w:val="22"/>
        </w:rPr>
        <w:t xml:space="preserve"> and can be sent to </w:t>
      </w:r>
      <w:hyperlink r:id="rId22" w:history="1">
        <w:r w:rsidR="003372EC" w:rsidRPr="0030087D">
          <w:rPr>
            <w:rStyle w:val="Hyperlink"/>
            <w:b/>
            <w:sz w:val="22"/>
            <w:szCs w:val="22"/>
          </w:rPr>
          <w:t>andreah@ascls.org</w:t>
        </w:r>
      </w:hyperlink>
      <w:r w:rsidR="003372EC" w:rsidRPr="0030087D">
        <w:rPr>
          <w:b/>
          <w:sz w:val="22"/>
          <w:szCs w:val="22"/>
        </w:rPr>
        <w:t xml:space="preserve"> or shared online via an online file sharing service</w:t>
      </w:r>
      <w:r w:rsidR="003372EC" w:rsidRPr="0030087D">
        <w:rPr>
          <w:sz w:val="22"/>
          <w:szCs w:val="22"/>
        </w:rPr>
        <w:t xml:space="preserve">. </w:t>
      </w:r>
      <w:r w:rsidR="0021577F">
        <w:rPr>
          <w:sz w:val="22"/>
          <w:szCs w:val="22"/>
        </w:rPr>
        <w:t>Hard copies are not accepted.</w:t>
      </w:r>
    </w:p>
    <w:p w14:paraId="3B679B07" w14:textId="77777777" w:rsidR="00DD0D46" w:rsidRPr="0030087D" w:rsidRDefault="00DD0D46" w:rsidP="0074430E"/>
    <w:p w14:paraId="10B32BCB" w14:textId="21235177" w:rsidR="00DD0D46" w:rsidRPr="0030087D" w:rsidRDefault="00DD0D46" w:rsidP="0074430E">
      <w:pPr>
        <w:rPr>
          <w:sz w:val="22"/>
          <w:szCs w:val="22"/>
        </w:rPr>
      </w:pPr>
      <w:r w:rsidRPr="0030087D">
        <w:rPr>
          <w:sz w:val="22"/>
          <w:szCs w:val="22"/>
        </w:rPr>
        <w:t xml:space="preserve">Quarterly reports are reviewed for compliance with </w:t>
      </w:r>
      <w:r w:rsidR="00250204" w:rsidRPr="0030087D">
        <w:rPr>
          <w:sz w:val="22"/>
          <w:szCs w:val="22"/>
        </w:rPr>
        <w:t>P.A.C.E. ®</w:t>
      </w:r>
      <w:r w:rsidRPr="0030087D">
        <w:rPr>
          <w:sz w:val="22"/>
          <w:szCs w:val="22"/>
        </w:rPr>
        <w:t xml:space="preserve"> policies.  </w:t>
      </w:r>
      <w:proofErr w:type="gramStart"/>
      <w:r w:rsidRPr="0030087D">
        <w:rPr>
          <w:sz w:val="22"/>
          <w:szCs w:val="22"/>
        </w:rPr>
        <w:t>Additionally</w:t>
      </w:r>
      <w:proofErr w:type="gramEnd"/>
      <w:r w:rsidRPr="0030087D">
        <w:rPr>
          <w:sz w:val="22"/>
          <w:szCs w:val="22"/>
        </w:rPr>
        <w:t xml:space="preserve"> the attendance rosters may be used to verify an individual’s attendance, if the participant is audited by a </w:t>
      </w:r>
      <w:r w:rsidR="00BC592E" w:rsidRPr="0030087D">
        <w:rPr>
          <w:sz w:val="22"/>
          <w:szCs w:val="22"/>
        </w:rPr>
        <w:t>standards, accrediting</w:t>
      </w:r>
      <w:r w:rsidR="0021577F">
        <w:rPr>
          <w:sz w:val="22"/>
          <w:szCs w:val="22"/>
        </w:rPr>
        <w:t>, licensing, certification</w:t>
      </w:r>
      <w:r w:rsidR="00BC592E" w:rsidRPr="0030087D">
        <w:rPr>
          <w:sz w:val="22"/>
          <w:szCs w:val="22"/>
        </w:rPr>
        <w:t xml:space="preserve"> or </w:t>
      </w:r>
      <w:r w:rsidRPr="0030087D">
        <w:rPr>
          <w:sz w:val="22"/>
          <w:szCs w:val="22"/>
        </w:rPr>
        <w:t xml:space="preserve">regulatory agency.  </w:t>
      </w:r>
    </w:p>
    <w:p w14:paraId="44A3D2D4" w14:textId="77777777" w:rsidR="00E920F9" w:rsidRPr="0030087D" w:rsidRDefault="00E920F9" w:rsidP="0074430E"/>
    <w:p w14:paraId="5BDBDED0" w14:textId="77777777" w:rsidR="00E920F9" w:rsidRPr="0030087D" w:rsidRDefault="00E920F9" w:rsidP="0074430E">
      <w:pPr>
        <w:pStyle w:val="Title"/>
      </w:pPr>
      <w:bookmarkStart w:id="92" w:name="_Toc441661172"/>
      <w:bookmarkStart w:id="93" w:name="_Toc131606641"/>
      <w:r w:rsidRPr="0030087D">
        <w:t>Record Retention</w:t>
      </w:r>
      <w:bookmarkEnd w:id="92"/>
      <w:bookmarkEnd w:id="93"/>
    </w:p>
    <w:p w14:paraId="1CFFBC90" w14:textId="77777777" w:rsidR="00ED0851" w:rsidRPr="0030087D" w:rsidRDefault="00ED0851" w:rsidP="0074430E"/>
    <w:p w14:paraId="19F1A27A" w14:textId="6D127B1B" w:rsidR="00CB264B" w:rsidRPr="0030087D" w:rsidRDefault="00CB264B" w:rsidP="0074430E">
      <w:pPr>
        <w:rPr>
          <w:strike/>
          <w:color w:val="FF0000"/>
          <w:sz w:val="22"/>
          <w:szCs w:val="22"/>
        </w:rPr>
        <w:sectPr w:rsidR="00CB264B" w:rsidRPr="0030087D" w:rsidSect="00A72184">
          <w:footerReference w:type="default" r:id="rId23"/>
          <w:footerReference w:type="first" r:id="rId24"/>
          <w:pgSz w:w="12240" w:h="15840" w:code="1"/>
          <w:pgMar w:top="1440" w:right="1440" w:bottom="1440" w:left="1440" w:header="720" w:footer="720" w:gutter="0"/>
          <w:cols w:space="720"/>
          <w:titlePg/>
        </w:sectPr>
      </w:pPr>
      <w:r w:rsidRPr="0030087D">
        <w:rPr>
          <w:sz w:val="22"/>
          <w:szCs w:val="22"/>
        </w:rPr>
        <w:t xml:space="preserve">The provider is to keep </w:t>
      </w:r>
      <w:r w:rsidR="00BC0A3F">
        <w:rPr>
          <w:sz w:val="22"/>
          <w:szCs w:val="22"/>
        </w:rPr>
        <w:t>all relevant files</w:t>
      </w:r>
      <w:r w:rsidRPr="0030087D">
        <w:rPr>
          <w:sz w:val="22"/>
          <w:szCs w:val="22"/>
        </w:rPr>
        <w:t xml:space="preserve"> for five years.  </w:t>
      </w:r>
    </w:p>
    <w:p w14:paraId="65F2E4B4" w14:textId="549DE16F" w:rsidR="00D262F3" w:rsidRPr="0030087D" w:rsidRDefault="00CB264B" w:rsidP="0074430E">
      <w:pPr>
        <w:pStyle w:val="Title"/>
      </w:pPr>
      <w:bookmarkStart w:id="94" w:name="_Toc441661173"/>
      <w:bookmarkStart w:id="95" w:name="_Toc131606642"/>
      <w:r w:rsidRPr="0030087D">
        <w:lastRenderedPageBreak/>
        <w:t>Miscellaneous</w:t>
      </w:r>
      <w:r w:rsidR="00803F1D" w:rsidRPr="0030087D">
        <w:t xml:space="preserve"> INFORMATION</w:t>
      </w:r>
      <w:bookmarkEnd w:id="94"/>
      <w:bookmarkEnd w:id="95"/>
    </w:p>
    <w:p w14:paraId="323CCB0C" w14:textId="77777777" w:rsidR="00256AA9" w:rsidRPr="0030087D" w:rsidRDefault="00256AA9" w:rsidP="0074430E">
      <w:pPr>
        <w:pStyle w:val="Subtitle"/>
      </w:pPr>
      <w:bookmarkStart w:id="96" w:name="_Toc441661174"/>
      <w:bookmarkStart w:id="97" w:name="_Toc131606643"/>
      <w:r w:rsidRPr="0030087D">
        <w:t>Fiscal Year</w:t>
      </w:r>
      <w:bookmarkEnd w:id="96"/>
      <w:bookmarkEnd w:id="97"/>
    </w:p>
    <w:p w14:paraId="61465649" w14:textId="77777777" w:rsidR="00256AA9" w:rsidRDefault="00256AA9" w:rsidP="0074430E">
      <w:pPr>
        <w:rPr>
          <w:sz w:val="22"/>
          <w:szCs w:val="22"/>
        </w:rPr>
      </w:pPr>
      <w:r w:rsidRPr="0030087D">
        <w:rPr>
          <w:sz w:val="22"/>
          <w:szCs w:val="22"/>
        </w:rPr>
        <w:t xml:space="preserve">The fiscal year of the </w:t>
      </w:r>
      <w:r w:rsidR="009E21B9" w:rsidRPr="0030087D">
        <w:rPr>
          <w:sz w:val="22"/>
          <w:szCs w:val="22"/>
        </w:rPr>
        <w:t xml:space="preserve">P.A.C.E. ® </w:t>
      </w:r>
      <w:r w:rsidR="002F76BA" w:rsidRPr="0030087D">
        <w:rPr>
          <w:sz w:val="22"/>
          <w:szCs w:val="22"/>
        </w:rPr>
        <w:t xml:space="preserve">program and </w:t>
      </w:r>
      <w:r w:rsidR="00E0653C" w:rsidRPr="0030087D">
        <w:rPr>
          <w:sz w:val="22"/>
          <w:szCs w:val="22"/>
        </w:rPr>
        <w:t xml:space="preserve">Annual </w:t>
      </w:r>
      <w:proofErr w:type="spellStart"/>
      <w:r w:rsidR="00E0653C" w:rsidRPr="0030087D">
        <w:rPr>
          <w:sz w:val="22"/>
          <w:szCs w:val="22"/>
        </w:rPr>
        <w:t>Providership</w:t>
      </w:r>
      <w:proofErr w:type="spellEnd"/>
      <w:r w:rsidRPr="0030087D">
        <w:rPr>
          <w:sz w:val="22"/>
          <w:szCs w:val="22"/>
        </w:rPr>
        <w:t xml:space="preserve"> is January 1 to December 31.</w:t>
      </w:r>
    </w:p>
    <w:p w14:paraId="0302A555" w14:textId="1785185D" w:rsidR="00E47CF7" w:rsidRDefault="00E47CF7" w:rsidP="0074430E">
      <w:pPr>
        <w:rPr>
          <w:sz w:val="22"/>
          <w:szCs w:val="22"/>
        </w:rPr>
      </w:pPr>
    </w:p>
    <w:p w14:paraId="260F751E" w14:textId="1D07773F" w:rsidR="00E47CF7" w:rsidRDefault="00E47CF7" w:rsidP="0074430E">
      <w:pPr>
        <w:pStyle w:val="Subtitle"/>
      </w:pPr>
      <w:bookmarkStart w:id="98" w:name="_Toc131606644"/>
      <w:r>
        <w:t>Fees</w:t>
      </w:r>
      <w:r w:rsidR="006243D0">
        <w:t xml:space="preserve"> for Programming</w:t>
      </w:r>
      <w:bookmarkEnd w:id="98"/>
    </w:p>
    <w:p w14:paraId="40DC9D2E" w14:textId="43D3C936" w:rsidR="00E47CF7" w:rsidRDefault="00E47CF7" w:rsidP="0074430E">
      <w:r>
        <w:t xml:space="preserve">P.A.C.E.® credits are not a commodity. </w:t>
      </w:r>
      <w:r w:rsidR="006243D0">
        <w:t>When offering credits, the fees charged to the participants are to be included in the cost of the programming.  There should not be a separate tier just for those claiming P.A.C.E.® credits.</w:t>
      </w:r>
    </w:p>
    <w:p w14:paraId="3E8E714B" w14:textId="77777777" w:rsidR="0074430E" w:rsidRPr="00E47CF7" w:rsidRDefault="0074430E" w:rsidP="0074430E"/>
    <w:p w14:paraId="1207F6C9" w14:textId="77777777" w:rsidR="00256AA9" w:rsidRPr="0030087D" w:rsidRDefault="00256AA9" w:rsidP="0074430E">
      <w:pPr>
        <w:pStyle w:val="Subtitle"/>
      </w:pPr>
      <w:bookmarkStart w:id="99" w:name="_Toc441661176"/>
      <w:bookmarkStart w:id="100" w:name="_Toc131606645"/>
      <w:r w:rsidRPr="0030087D">
        <w:t>Confidenti</w:t>
      </w:r>
      <w:r w:rsidR="00003661" w:rsidRPr="0030087D">
        <w:t>a</w:t>
      </w:r>
      <w:r w:rsidRPr="0030087D">
        <w:t>lity</w:t>
      </w:r>
      <w:bookmarkEnd w:id="99"/>
      <w:bookmarkEnd w:id="100"/>
    </w:p>
    <w:p w14:paraId="56934540" w14:textId="36A7D186" w:rsidR="00256AA9" w:rsidRPr="0030087D" w:rsidRDefault="00256AA9" w:rsidP="0074430E">
      <w:pPr>
        <w:rPr>
          <w:sz w:val="22"/>
          <w:szCs w:val="22"/>
        </w:rPr>
      </w:pPr>
      <w:r w:rsidRPr="0030087D">
        <w:rPr>
          <w:sz w:val="22"/>
          <w:szCs w:val="22"/>
        </w:rPr>
        <w:t xml:space="preserve">All personal facts and individual activities recorded for participants and Providers are held in confidence.  Data may be released by </w:t>
      </w:r>
      <w:r w:rsidR="00250204" w:rsidRPr="0030087D">
        <w:rPr>
          <w:sz w:val="22"/>
          <w:szCs w:val="22"/>
        </w:rPr>
        <w:t>P.A.C.E. ®</w:t>
      </w:r>
      <w:r w:rsidRPr="0030087D">
        <w:rPr>
          <w:sz w:val="22"/>
          <w:szCs w:val="22"/>
        </w:rPr>
        <w:t xml:space="preserve"> in summary </w:t>
      </w:r>
      <w:proofErr w:type="gramStart"/>
      <w:r w:rsidRPr="0030087D">
        <w:rPr>
          <w:sz w:val="22"/>
          <w:szCs w:val="22"/>
        </w:rPr>
        <w:t>as long as</w:t>
      </w:r>
      <w:proofErr w:type="gramEnd"/>
      <w:r w:rsidRPr="0030087D">
        <w:rPr>
          <w:sz w:val="22"/>
          <w:szCs w:val="22"/>
        </w:rPr>
        <w:t xml:space="preserve"> it does not identify specific individuals.</w:t>
      </w:r>
      <w:r w:rsidR="009E21B9" w:rsidRPr="0030087D">
        <w:rPr>
          <w:sz w:val="22"/>
          <w:szCs w:val="22"/>
        </w:rPr>
        <w:t xml:space="preserve">  </w:t>
      </w:r>
      <w:r w:rsidRPr="0030087D">
        <w:rPr>
          <w:sz w:val="22"/>
          <w:szCs w:val="22"/>
        </w:rPr>
        <w:t xml:space="preserve">Final authority for release of data and the negotiation of </w:t>
      </w:r>
      <w:r w:rsidR="00816252" w:rsidRPr="0030087D">
        <w:rPr>
          <w:sz w:val="22"/>
          <w:szCs w:val="22"/>
        </w:rPr>
        <w:t>fees</w:t>
      </w:r>
      <w:r w:rsidRPr="0030087D">
        <w:rPr>
          <w:sz w:val="22"/>
          <w:szCs w:val="22"/>
        </w:rPr>
        <w:t xml:space="preserve"> rests with the ASCLS </w:t>
      </w:r>
      <w:r w:rsidR="00BC0A3F">
        <w:rPr>
          <w:sz w:val="22"/>
          <w:szCs w:val="22"/>
        </w:rPr>
        <w:t xml:space="preserve">Executive Vice </w:t>
      </w:r>
      <w:r w:rsidRPr="0030087D">
        <w:rPr>
          <w:sz w:val="22"/>
          <w:szCs w:val="22"/>
        </w:rPr>
        <w:t>President</w:t>
      </w:r>
      <w:r w:rsidR="00BC0A3F">
        <w:rPr>
          <w:sz w:val="22"/>
          <w:szCs w:val="22"/>
        </w:rPr>
        <w:t xml:space="preserve"> in consultation with the ASCLS Board of Directors</w:t>
      </w:r>
      <w:r w:rsidRPr="0030087D">
        <w:rPr>
          <w:sz w:val="22"/>
          <w:szCs w:val="22"/>
        </w:rPr>
        <w:t>.</w:t>
      </w:r>
      <w:r w:rsidR="009E21B9" w:rsidRPr="0030087D">
        <w:rPr>
          <w:sz w:val="22"/>
          <w:szCs w:val="22"/>
        </w:rPr>
        <w:t xml:space="preserve">  </w:t>
      </w:r>
      <w:proofErr w:type="gramStart"/>
      <w:r w:rsidRPr="0030087D">
        <w:rPr>
          <w:sz w:val="22"/>
          <w:szCs w:val="22"/>
        </w:rPr>
        <w:t>All of</w:t>
      </w:r>
      <w:proofErr w:type="gramEnd"/>
      <w:r w:rsidRPr="0030087D">
        <w:rPr>
          <w:sz w:val="22"/>
          <w:szCs w:val="22"/>
        </w:rPr>
        <w:t xml:space="preserve"> the following conditions must be met before anonymous personal data will be released:</w:t>
      </w:r>
    </w:p>
    <w:p w14:paraId="6AD485FC" w14:textId="77777777" w:rsidR="00256AA9" w:rsidRPr="0074430E" w:rsidRDefault="00256AA9" w:rsidP="0074430E">
      <w:pPr>
        <w:pStyle w:val="ListParagraph"/>
        <w:numPr>
          <w:ilvl w:val="0"/>
          <w:numId w:val="16"/>
        </w:numPr>
        <w:rPr>
          <w:sz w:val="22"/>
          <w:szCs w:val="22"/>
        </w:rPr>
      </w:pPr>
      <w:r w:rsidRPr="0074430E">
        <w:rPr>
          <w:sz w:val="22"/>
          <w:szCs w:val="22"/>
        </w:rPr>
        <w:t xml:space="preserve">A statement of intent must be reviewed by the </w:t>
      </w:r>
      <w:r w:rsidR="0035619F" w:rsidRPr="0074430E">
        <w:rPr>
          <w:sz w:val="22"/>
          <w:szCs w:val="22"/>
        </w:rPr>
        <w:t>P.A.C.E.</w:t>
      </w:r>
      <w:r w:rsidR="00250204" w:rsidRPr="0074430E">
        <w:rPr>
          <w:sz w:val="22"/>
          <w:szCs w:val="22"/>
        </w:rPr>
        <w:t xml:space="preserve"> ®</w:t>
      </w:r>
      <w:r w:rsidRPr="0074430E">
        <w:rPr>
          <w:sz w:val="22"/>
          <w:szCs w:val="22"/>
        </w:rPr>
        <w:t xml:space="preserve"> </w:t>
      </w:r>
      <w:proofErr w:type="gramStart"/>
      <w:r w:rsidRPr="0074430E">
        <w:rPr>
          <w:sz w:val="22"/>
          <w:szCs w:val="22"/>
        </w:rPr>
        <w:t>Committee;</w:t>
      </w:r>
      <w:proofErr w:type="gramEnd"/>
    </w:p>
    <w:p w14:paraId="7624F74D" w14:textId="77777777" w:rsidR="00256AA9" w:rsidRPr="0074430E" w:rsidRDefault="00256AA9" w:rsidP="0074430E">
      <w:pPr>
        <w:pStyle w:val="ListParagraph"/>
        <w:numPr>
          <w:ilvl w:val="0"/>
          <w:numId w:val="16"/>
        </w:numPr>
        <w:rPr>
          <w:sz w:val="22"/>
          <w:szCs w:val="22"/>
        </w:rPr>
      </w:pPr>
      <w:r w:rsidRPr="0074430E">
        <w:rPr>
          <w:sz w:val="22"/>
          <w:szCs w:val="22"/>
        </w:rPr>
        <w:t>A copy of the report using the data must be submitted to the Chair for approval prior to the publication of the final draft; and</w:t>
      </w:r>
    </w:p>
    <w:p w14:paraId="03302E67" w14:textId="77777777" w:rsidR="00256AA9" w:rsidRPr="0074430E" w:rsidRDefault="00256AA9" w:rsidP="0074430E">
      <w:pPr>
        <w:pStyle w:val="ListParagraph"/>
        <w:numPr>
          <w:ilvl w:val="0"/>
          <w:numId w:val="16"/>
        </w:numPr>
        <w:rPr>
          <w:sz w:val="22"/>
          <w:szCs w:val="22"/>
        </w:rPr>
      </w:pPr>
      <w:r w:rsidRPr="0074430E">
        <w:rPr>
          <w:sz w:val="22"/>
          <w:szCs w:val="22"/>
        </w:rPr>
        <w:t>The proper fee as negotiated with ASCLS must be received.</w:t>
      </w:r>
    </w:p>
    <w:p w14:paraId="1B5E77E2" w14:textId="77777777" w:rsidR="0074430E" w:rsidRPr="0030087D" w:rsidRDefault="0074430E" w:rsidP="0074430E">
      <w:pPr>
        <w:rPr>
          <w:sz w:val="22"/>
          <w:szCs w:val="22"/>
        </w:rPr>
      </w:pPr>
    </w:p>
    <w:p w14:paraId="6A70C868" w14:textId="77777777" w:rsidR="00DD0D46" w:rsidRPr="0030087D" w:rsidRDefault="00DD0D46" w:rsidP="0074430E">
      <w:pPr>
        <w:pStyle w:val="Subtitle"/>
      </w:pPr>
      <w:bookmarkStart w:id="101" w:name="_Toc441661177"/>
      <w:bookmarkStart w:id="102" w:name="_Toc131606646"/>
      <w:r w:rsidRPr="0030087D">
        <w:t>P</w:t>
      </w:r>
      <w:r w:rsidR="00256AA9" w:rsidRPr="0030087D">
        <w:t>rogram Audits</w:t>
      </w:r>
      <w:bookmarkEnd w:id="101"/>
      <w:bookmarkEnd w:id="102"/>
    </w:p>
    <w:p w14:paraId="03C53752" w14:textId="77777777" w:rsidR="00DD0D46" w:rsidRDefault="0035619F" w:rsidP="0074430E">
      <w:pPr>
        <w:rPr>
          <w:sz w:val="22"/>
          <w:szCs w:val="22"/>
        </w:rPr>
      </w:pPr>
      <w:r w:rsidRPr="0030087D">
        <w:rPr>
          <w:sz w:val="22"/>
          <w:szCs w:val="22"/>
        </w:rPr>
        <w:t>P.A.C.E.</w:t>
      </w:r>
      <w:r w:rsidR="00250204" w:rsidRPr="0030087D">
        <w:rPr>
          <w:sz w:val="22"/>
          <w:szCs w:val="22"/>
        </w:rPr>
        <w:t xml:space="preserve"> ®</w:t>
      </w:r>
      <w:r w:rsidR="00DD0D46" w:rsidRPr="0030087D">
        <w:rPr>
          <w:sz w:val="22"/>
          <w:szCs w:val="22"/>
        </w:rPr>
        <w:t xml:space="preserve"> reserves the right to conduct on-site audits of approved programs.  Continuing education credits received for participation in a program sponsored by an approved provider shall not be denied </w:t>
      </w:r>
      <w:proofErr w:type="gramStart"/>
      <w:r w:rsidR="00DD0D46" w:rsidRPr="0030087D">
        <w:rPr>
          <w:sz w:val="22"/>
          <w:szCs w:val="22"/>
        </w:rPr>
        <w:t>as a result of</w:t>
      </w:r>
      <w:proofErr w:type="gramEnd"/>
      <w:r w:rsidR="00DD0D46" w:rsidRPr="0030087D">
        <w:rPr>
          <w:sz w:val="22"/>
          <w:szCs w:val="22"/>
        </w:rPr>
        <w:t xml:space="preserve"> information obtained by an audit.</w:t>
      </w:r>
      <w:r w:rsidR="009E21B9" w:rsidRPr="0030087D">
        <w:rPr>
          <w:sz w:val="22"/>
          <w:szCs w:val="22"/>
        </w:rPr>
        <w:t xml:space="preserve">  </w:t>
      </w:r>
      <w:r w:rsidR="00DD0D46" w:rsidRPr="0030087D">
        <w:rPr>
          <w:sz w:val="22"/>
          <w:szCs w:val="22"/>
        </w:rPr>
        <w:t xml:space="preserve">Programs sponsored by </w:t>
      </w:r>
      <w:r w:rsidR="00250204" w:rsidRPr="0030087D">
        <w:rPr>
          <w:sz w:val="22"/>
          <w:szCs w:val="22"/>
        </w:rPr>
        <w:t>P.A.C.E. ®</w:t>
      </w:r>
      <w:r w:rsidR="00DD0D46" w:rsidRPr="0030087D">
        <w:rPr>
          <w:sz w:val="22"/>
          <w:szCs w:val="22"/>
        </w:rPr>
        <w:t xml:space="preserve"> approved providers may be audited by members of the </w:t>
      </w:r>
      <w:r w:rsidR="00250204" w:rsidRPr="0030087D">
        <w:rPr>
          <w:sz w:val="22"/>
          <w:szCs w:val="22"/>
        </w:rPr>
        <w:t>P.A.C.E. ®</w:t>
      </w:r>
      <w:r w:rsidR="00DD0D46" w:rsidRPr="0030087D">
        <w:rPr>
          <w:sz w:val="22"/>
          <w:szCs w:val="22"/>
        </w:rPr>
        <w:t xml:space="preserve"> Committee or individuals designated by the Committee.</w:t>
      </w:r>
      <w:r w:rsidR="009E21B9" w:rsidRPr="0030087D">
        <w:rPr>
          <w:sz w:val="22"/>
          <w:szCs w:val="22"/>
        </w:rPr>
        <w:t xml:space="preserve">  </w:t>
      </w:r>
      <w:r w:rsidR="00DD0D46" w:rsidRPr="0030087D">
        <w:rPr>
          <w:sz w:val="22"/>
          <w:szCs w:val="22"/>
        </w:rPr>
        <w:t>Program sponsors and faculty may or may not be told that an audit is in progress.</w:t>
      </w:r>
      <w:r w:rsidR="009E21B9" w:rsidRPr="0030087D">
        <w:rPr>
          <w:sz w:val="22"/>
          <w:szCs w:val="22"/>
        </w:rPr>
        <w:t xml:space="preserve">  </w:t>
      </w:r>
      <w:r w:rsidR="00DD0D46" w:rsidRPr="0030087D">
        <w:rPr>
          <w:sz w:val="22"/>
          <w:szCs w:val="22"/>
        </w:rPr>
        <w:t xml:space="preserve">Auditors are to be granted courtesy admission to the program, as they are attending at the request of the </w:t>
      </w:r>
      <w:r w:rsidR="00250204" w:rsidRPr="0030087D">
        <w:rPr>
          <w:sz w:val="22"/>
          <w:szCs w:val="22"/>
        </w:rPr>
        <w:t>P.A.C.E. ®</w:t>
      </w:r>
      <w:r w:rsidR="00DD0D46" w:rsidRPr="0030087D">
        <w:rPr>
          <w:sz w:val="22"/>
          <w:szCs w:val="22"/>
        </w:rPr>
        <w:t xml:space="preserve"> Committee.</w:t>
      </w:r>
      <w:r w:rsidR="009E21B9" w:rsidRPr="0030087D">
        <w:rPr>
          <w:sz w:val="22"/>
          <w:szCs w:val="22"/>
        </w:rPr>
        <w:t xml:space="preserve">  </w:t>
      </w:r>
      <w:r w:rsidR="00D7030E" w:rsidRPr="0030087D">
        <w:rPr>
          <w:sz w:val="22"/>
          <w:szCs w:val="22"/>
        </w:rPr>
        <w:t>The auditor will prepare and send a</w:t>
      </w:r>
      <w:r w:rsidR="00DD0D46" w:rsidRPr="0030087D">
        <w:rPr>
          <w:sz w:val="22"/>
          <w:szCs w:val="22"/>
        </w:rPr>
        <w:t xml:space="preserve"> written audit report to the </w:t>
      </w:r>
      <w:r w:rsidR="00250204" w:rsidRPr="0030087D">
        <w:rPr>
          <w:sz w:val="22"/>
          <w:szCs w:val="22"/>
        </w:rPr>
        <w:t>P.A.C.E. ®</w:t>
      </w:r>
      <w:r w:rsidR="00DD0D46" w:rsidRPr="0030087D">
        <w:rPr>
          <w:sz w:val="22"/>
          <w:szCs w:val="22"/>
        </w:rPr>
        <w:t xml:space="preserve"> Committee for review.  It will not be given verbally at the time of the program.</w:t>
      </w:r>
      <w:r w:rsidR="009E21B9" w:rsidRPr="0030087D">
        <w:rPr>
          <w:sz w:val="22"/>
          <w:szCs w:val="22"/>
        </w:rPr>
        <w:t xml:space="preserve">  </w:t>
      </w:r>
      <w:r w:rsidR="00D7030E" w:rsidRPr="0030087D">
        <w:rPr>
          <w:sz w:val="22"/>
          <w:szCs w:val="22"/>
        </w:rPr>
        <w:t>A</w:t>
      </w:r>
      <w:r w:rsidR="00DD0D46" w:rsidRPr="0030087D">
        <w:rPr>
          <w:sz w:val="22"/>
          <w:szCs w:val="22"/>
        </w:rPr>
        <w:t xml:space="preserve"> copy of the audit report </w:t>
      </w:r>
      <w:r w:rsidR="00D7030E" w:rsidRPr="0030087D">
        <w:rPr>
          <w:sz w:val="22"/>
          <w:szCs w:val="22"/>
        </w:rPr>
        <w:t xml:space="preserve">will be sent to the program administrator </w:t>
      </w:r>
      <w:r w:rsidR="00DD0D46" w:rsidRPr="0030087D">
        <w:rPr>
          <w:sz w:val="22"/>
          <w:szCs w:val="22"/>
        </w:rPr>
        <w:t>after the Committee review.</w:t>
      </w:r>
    </w:p>
    <w:p w14:paraId="4D3ADECC" w14:textId="77777777" w:rsidR="0074430E" w:rsidRPr="0030087D" w:rsidRDefault="0074430E" w:rsidP="0074430E">
      <w:pPr>
        <w:rPr>
          <w:sz w:val="22"/>
          <w:szCs w:val="22"/>
        </w:rPr>
      </w:pPr>
    </w:p>
    <w:p w14:paraId="3FE800BB" w14:textId="668203A3" w:rsidR="0074430E" w:rsidRDefault="0074430E">
      <w:pPr>
        <w:rPr>
          <w:sz w:val="22"/>
          <w:szCs w:val="22"/>
        </w:rPr>
      </w:pPr>
      <w:r>
        <w:rPr>
          <w:sz w:val="22"/>
          <w:szCs w:val="22"/>
        </w:rPr>
        <w:br w:type="page"/>
      </w:r>
    </w:p>
    <w:p w14:paraId="4270EBC3" w14:textId="77777777" w:rsidR="00DD0D46" w:rsidRDefault="00DD0D46" w:rsidP="0074430E">
      <w:pPr>
        <w:pStyle w:val="Title"/>
      </w:pPr>
      <w:bookmarkStart w:id="103" w:name="_Toc441661178"/>
      <w:bookmarkStart w:id="104" w:name="_Toc131606647"/>
      <w:r w:rsidRPr="0030087D">
        <w:lastRenderedPageBreak/>
        <w:t>R</w:t>
      </w:r>
      <w:r w:rsidR="00E52A75" w:rsidRPr="0030087D">
        <w:t>evocation of Provider Status</w:t>
      </w:r>
      <w:bookmarkEnd w:id="103"/>
      <w:bookmarkEnd w:id="104"/>
    </w:p>
    <w:p w14:paraId="3DE1186D" w14:textId="77777777" w:rsidR="0074430E" w:rsidRPr="0030087D" w:rsidRDefault="0074430E" w:rsidP="0074430E">
      <w:pPr>
        <w:pStyle w:val="Title"/>
      </w:pPr>
    </w:p>
    <w:p w14:paraId="01116BEA" w14:textId="54BE7BC1" w:rsidR="00DD0D46" w:rsidRPr="0030087D" w:rsidRDefault="00DD0D46" w:rsidP="0074430E">
      <w:pPr>
        <w:rPr>
          <w:sz w:val="22"/>
          <w:szCs w:val="22"/>
        </w:rPr>
      </w:pPr>
      <w:r w:rsidRPr="0030087D">
        <w:rPr>
          <w:sz w:val="22"/>
          <w:szCs w:val="22"/>
        </w:rPr>
        <w:t xml:space="preserve">Approved Provider Status may be revoked if </w:t>
      </w:r>
      <w:r w:rsidR="00BC0A3F">
        <w:rPr>
          <w:sz w:val="22"/>
          <w:szCs w:val="22"/>
        </w:rPr>
        <w:t>any of the</w:t>
      </w:r>
      <w:r w:rsidRPr="0030087D">
        <w:rPr>
          <w:sz w:val="22"/>
          <w:szCs w:val="22"/>
        </w:rPr>
        <w:t xml:space="preserve"> following conditions occur:</w:t>
      </w:r>
    </w:p>
    <w:p w14:paraId="14659BD8" w14:textId="1EC5461D" w:rsidR="00DD0D46" w:rsidRPr="0074430E" w:rsidRDefault="00DD0D46" w:rsidP="0074430E">
      <w:pPr>
        <w:pStyle w:val="ListParagraph"/>
        <w:numPr>
          <w:ilvl w:val="0"/>
          <w:numId w:val="17"/>
        </w:numPr>
        <w:rPr>
          <w:sz w:val="22"/>
          <w:szCs w:val="22"/>
        </w:rPr>
      </w:pPr>
      <w:proofErr w:type="gramStart"/>
      <w:r w:rsidRPr="0074430E">
        <w:rPr>
          <w:sz w:val="22"/>
          <w:szCs w:val="22"/>
        </w:rPr>
        <w:t>Provider</w:t>
      </w:r>
      <w:proofErr w:type="gramEnd"/>
      <w:r w:rsidRPr="0074430E">
        <w:rPr>
          <w:sz w:val="22"/>
          <w:szCs w:val="22"/>
        </w:rPr>
        <w:t xml:space="preserve"> fails to follow the </w:t>
      </w:r>
      <w:r w:rsidR="002110BA" w:rsidRPr="0074430E">
        <w:rPr>
          <w:sz w:val="22"/>
          <w:szCs w:val="22"/>
        </w:rPr>
        <w:t>policies</w:t>
      </w:r>
      <w:r w:rsidRPr="0074430E">
        <w:rPr>
          <w:sz w:val="22"/>
          <w:szCs w:val="22"/>
        </w:rPr>
        <w:t xml:space="preserve"> and procedures as outlined in this </w:t>
      </w:r>
      <w:r w:rsidR="00BC0A3F" w:rsidRPr="0074430E">
        <w:rPr>
          <w:sz w:val="22"/>
          <w:szCs w:val="22"/>
        </w:rPr>
        <w:t>manual.</w:t>
      </w:r>
    </w:p>
    <w:p w14:paraId="2E7DC68D" w14:textId="77777777" w:rsidR="0074430E" w:rsidRPr="0074430E" w:rsidRDefault="00BC0A3F" w:rsidP="0074430E">
      <w:pPr>
        <w:pStyle w:val="ListParagraph"/>
        <w:numPr>
          <w:ilvl w:val="0"/>
          <w:numId w:val="17"/>
        </w:numPr>
      </w:pPr>
      <w:r w:rsidRPr="0074430E">
        <w:rPr>
          <w:sz w:val="22"/>
          <w:szCs w:val="22"/>
        </w:rPr>
        <w:t>Complaints have been filed with the ASCLS National Office and the P.A.C.E.® Committee has made a recommendation to revoke status after investigation into the matter.</w:t>
      </w:r>
      <w:bookmarkStart w:id="105" w:name="_Toc441661179"/>
    </w:p>
    <w:p w14:paraId="17CB9A29" w14:textId="77777777" w:rsidR="0074430E" w:rsidRPr="0074430E" w:rsidRDefault="0074430E" w:rsidP="0074430E">
      <w:pPr>
        <w:pStyle w:val="ListParagraph"/>
      </w:pPr>
    </w:p>
    <w:p w14:paraId="6467947D" w14:textId="2A36EA69" w:rsidR="00DD0D46" w:rsidRPr="0030087D" w:rsidRDefault="00DD0D46" w:rsidP="0074430E">
      <w:pPr>
        <w:pStyle w:val="Subtitle"/>
      </w:pPr>
      <w:bookmarkStart w:id="106" w:name="_Toc131606648"/>
      <w:r w:rsidRPr="0030087D">
        <w:t>R</w:t>
      </w:r>
      <w:r w:rsidR="00E52A75" w:rsidRPr="0030087D">
        <w:t>evocation Procedures</w:t>
      </w:r>
      <w:bookmarkEnd w:id="105"/>
      <w:bookmarkEnd w:id="106"/>
    </w:p>
    <w:p w14:paraId="74B85979" w14:textId="77777777" w:rsidR="00DD0D46" w:rsidRDefault="00DD0D46" w:rsidP="0074430E">
      <w:pPr>
        <w:rPr>
          <w:sz w:val="22"/>
          <w:szCs w:val="22"/>
        </w:rPr>
      </w:pPr>
      <w:r w:rsidRPr="0030087D">
        <w:rPr>
          <w:sz w:val="22"/>
          <w:szCs w:val="22"/>
        </w:rPr>
        <w:t xml:space="preserve">The Program Administrator will be notified in writing of </w:t>
      </w:r>
      <w:proofErr w:type="gramStart"/>
      <w:r w:rsidRPr="0030087D">
        <w:rPr>
          <w:sz w:val="22"/>
          <w:szCs w:val="22"/>
        </w:rPr>
        <w:t>the non</w:t>
      </w:r>
      <w:proofErr w:type="gramEnd"/>
      <w:r w:rsidRPr="0030087D">
        <w:rPr>
          <w:sz w:val="22"/>
          <w:szCs w:val="22"/>
        </w:rPr>
        <w:t>-compliance or unsatisfactory evaluations.</w:t>
      </w:r>
      <w:r w:rsidR="009E21B9" w:rsidRPr="0030087D">
        <w:rPr>
          <w:sz w:val="22"/>
          <w:szCs w:val="22"/>
        </w:rPr>
        <w:t xml:space="preserve">  </w:t>
      </w:r>
      <w:r w:rsidRPr="0030087D">
        <w:rPr>
          <w:sz w:val="22"/>
          <w:szCs w:val="22"/>
        </w:rPr>
        <w:t xml:space="preserve">A written response from the Program Administrator is to be received by the </w:t>
      </w:r>
      <w:r w:rsidR="00250204" w:rsidRPr="0030087D">
        <w:rPr>
          <w:sz w:val="22"/>
          <w:szCs w:val="22"/>
        </w:rPr>
        <w:t>P.A.C.E. ®</w:t>
      </w:r>
      <w:r w:rsidRPr="0030087D">
        <w:rPr>
          <w:sz w:val="22"/>
          <w:szCs w:val="22"/>
        </w:rPr>
        <w:t xml:space="preserve"> Office within thirty (30) days, outlining corrective action to be taken.</w:t>
      </w:r>
      <w:r w:rsidR="009E21B9" w:rsidRPr="0030087D">
        <w:rPr>
          <w:sz w:val="22"/>
          <w:szCs w:val="22"/>
        </w:rPr>
        <w:t xml:space="preserve">  </w:t>
      </w:r>
      <w:r w:rsidRPr="0030087D">
        <w:rPr>
          <w:sz w:val="22"/>
          <w:szCs w:val="22"/>
        </w:rPr>
        <w:t xml:space="preserve">If there is no response within 30 days, a second notice will be </w:t>
      </w:r>
      <w:proofErr w:type="gramStart"/>
      <w:r w:rsidRPr="0030087D">
        <w:rPr>
          <w:sz w:val="22"/>
          <w:szCs w:val="22"/>
        </w:rPr>
        <w:t>sent</w:t>
      </w:r>
      <w:proofErr w:type="gramEnd"/>
      <w:r w:rsidRPr="0030087D">
        <w:rPr>
          <w:sz w:val="22"/>
          <w:szCs w:val="22"/>
        </w:rPr>
        <w:t xml:space="preserve"> and a follow up phone call made.</w:t>
      </w:r>
    </w:p>
    <w:p w14:paraId="10AED6BD" w14:textId="77777777" w:rsidR="0074430E" w:rsidRPr="0030087D" w:rsidRDefault="0074430E" w:rsidP="0074430E">
      <w:pPr>
        <w:rPr>
          <w:sz w:val="22"/>
          <w:szCs w:val="22"/>
        </w:rPr>
      </w:pPr>
    </w:p>
    <w:p w14:paraId="5F4D5D88" w14:textId="77777777" w:rsidR="00DD0D46" w:rsidRPr="0030087D" w:rsidRDefault="00DD0D46" w:rsidP="0074430E">
      <w:pPr>
        <w:rPr>
          <w:sz w:val="22"/>
          <w:szCs w:val="22"/>
        </w:rPr>
      </w:pPr>
      <w:r w:rsidRPr="0030087D">
        <w:rPr>
          <w:sz w:val="22"/>
          <w:szCs w:val="22"/>
        </w:rPr>
        <w:t xml:space="preserve">After the </w:t>
      </w:r>
      <w:r w:rsidR="00250204" w:rsidRPr="0030087D">
        <w:rPr>
          <w:sz w:val="22"/>
          <w:szCs w:val="22"/>
        </w:rPr>
        <w:t>P.A.C.E. ®</w:t>
      </w:r>
      <w:r w:rsidRPr="0030087D">
        <w:rPr>
          <w:sz w:val="22"/>
          <w:szCs w:val="22"/>
        </w:rPr>
        <w:t xml:space="preserve"> Committee evaluates the written </w:t>
      </w:r>
      <w:proofErr w:type="gramStart"/>
      <w:r w:rsidR="00E0653C" w:rsidRPr="0030087D">
        <w:rPr>
          <w:sz w:val="22"/>
          <w:szCs w:val="22"/>
        </w:rPr>
        <w:t>response</w:t>
      </w:r>
      <w:proofErr w:type="gramEnd"/>
      <w:r w:rsidR="00D7030E" w:rsidRPr="0030087D">
        <w:rPr>
          <w:sz w:val="22"/>
          <w:szCs w:val="22"/>
        </w:rPr>
        <w:t xml:space="preserve"> the Committee</w:t>
      </w:r>
      <w:r w:rsidRPr="0030087D">
        <w:rPr>
          <w:sz w:val="22"/>
          <w:szCs w:val="22"/>
        </w:rPr>
        <w:t xml:space="preserve"> may recommend one of the following:</w:t>
      </w:r>
    </w:p>
    <w:p w14:paraId="360A1DDF" w14:textId="77777777" w:rsidR="00DD0D46" w:rsidRPr="0074430E" w:rsidRDefault="00DD0D46" w:rsidP="0074430E">
      <w:pPr>
        <w:pStyle w:val="ListParagraph"/>
        <w:numPr>
          <w:ilvl w:val="0"/>
          <w:numId w:val="18"/>
        </w:numPr>
        <w:rPr>
          <w:sz w:val="22"/>
          <w:szCs w:val="22"/>
        </w:rPr>
      </w:pPr>
      <w:r w:rsidRPr="0074430E">
        <w:rPr>
          <w:sz w:val="22"/>
          <w:szCs w:val="22"/>
        </w:rPr>
        <w:t xml:space="preserve">continue Approved Provider </w:t>
      </w:r>
      <w:proofErr w:type="gramStart"/>
      <w:r w:rsidRPr="0074430E">
        <w:rPr>
          <w:sz w:val="22"/>
          <w:szCs w:val="22"/>
        </w:rPr>
        <w:t>Status;</w:t>
      </w:r>
      <w:proofErr w:type="gramEnd"/>
    </w:p>
    <w:p w14:paraId="3D28CA54" w14:textId="77777777" w:rsidR="00DD0D46" w:rsidRPr="0074430E" w:rsidRDefault="00DD0D46" w:rsidP="0074430E">
      <w:pPr>
        <w:pStyle w:val="ListParagraph"/>
        <w:numPr>
          <w:ilvl w:val="0"/>
          <w:numId w:val="18"/>
        </w:numPr>
        <w:rPr>
          <w:sz w:val="22"/>
          <w:szCs w:val="22"/>
        </w:rPr>
      </w:pPr>
      <w:r w:rsidRPr="0074430E">
        <w:rPr>
          <w:sz w:val="22"/>
          <w:szCs w:val="22"/>
        </w:rPr>
        <w:t xml:space="preserve">Probationary Status during which the Provider must develop and implement a plan of corrective action </w:t>
      </w:r>
      <w:r w:rsidR="00D7030E" w:rsidRPr="0074430E">
        <w:rPr>
          <w:sz w:val="22"/>
          <w:szCs w:val="22"/>
        </w:rPr>
        <w:t xml:space="preserve">to the satisfaction of the </w:t>
      </w:r>
      <w:proofErr w:type="gramStart"/>
      <w:r w:rsidR="00D7030E" w:rsidRPr="0074430E">
        <w:rPr>
          <w:sz w:val="22"/>
          <w:szCs w:val="22"/>
        </w:rPr>
        <w:t>Committee</w:t>
      </w:r>
      <w:r w:rsidRPr="0074430E">
        <w:rPr>
          <w:sz w:val="22"/>
          <w:szCs w:val="22"/>
        </w:rPr>
        <w:t>;</w:t>
      </w:r>
      <w:proofErr w:type="gramEnd"/>
    </w:p>
    <w:p w14:paraId="60E6DBF2" w14:textId="77777777" w:rsidR="00DD0D46" w:rsidRPr="0074430E" w:rsidRDefault="00803F1D" w:rsidP="0074430E">
      <w:pPr>
        <w:pStyle w:val="ListParagraph"/>
        <w:numPr>
          <w:ilvl w:val="0"/>
          <w:numId w:val="18"/>
        </w:numPr>
        <w:rPr>
          <w:sz w:val="22"/>
          <w:szCs w:val="22"/>
        </w:rPr>
      </w:pPr>
      <w:r w:rsidRPr="0074430E">
        <w:rPr>
          <w:sz w:val="22"/>
          <w:szCs w:val="22"/>
        </w:rPr>
        <w:t>R</w:t>
      </w:r>
      <w:r w:rsidR="001E2D41" w:rsidRPr="0074430E">
        <w:rPr>
          <w:sz w:val="22"/>
          <w:szCs w:val="22"/>
        </w:rPr>
        <w:t>evoking</w:t>
      </w:r>
      <w:r w:rsidR="009E21B9" w:rsidRPr="0074430E">
        <w:rPr>
          <w:sz w:val="22"/>
          <w:szCs w:val="22"/>
        </w:rPr>
        <w:t xml:space="preserve"> Provider Status.</w:t>
      </w:r>
    </w:p>
    <w:p w14:paraId="1390AE2E" w14:textId="77777777" w:rsidR="00DD0D46" w:rsidRPr="0030087D" w:rsidRDefault="00DD0D46" w:rsidP="0074430E">
      <w:pPr>
        <w:rPr>
          <w:sz w:val="22"/>
          <w:szCs w:val="22"/>
        </w:rPr>
      </w:pPr>
    </w:p>
    <w:p w14:paraId="3076D754" w14:textId="77777777" w:rsidR="00103941" w:rsidRDefault="00DD0D46" w:rsidP="0074430E">
      <w:pPr>
        <w:rPr>
          <w:sz w:val="22"/>
          <w:szCs w:val="22"/>
        </w:rPr>
      </w:pPr>
      <w:r w:rsidRPr="0030087D">
        <w:rPr>
          <w:sz w:val="22"/>
          <w:szCs w:val="22"/>
        </w:rPr>
        <w:t xml:space="preserve">If no response is received from the second attempt </w:t>
      </w:r>
      <w:proofErr w:type="gramStart"/>
      <w:r w:rsidRPr="0030087D">
        <w:rPr>
          <w:sz w:val="22"/>
          <w:szCs w:val="22"/>
        </w:rPr>
        <w:t>of</w:t>
      </w:r>
      <w:proofErr w:type="gramEnd"/>
      <w:r w:rsidRPr="0030087D">
        <w:rPr>
          <w:sz w:val="22"/>
          <w:szCs w:val="22"/>
        </w:rPr>
        <w:t xml:space="preserve"> notification, the Provider Status is automatically </w:t>
      </w:r>
      <w:proofErr w:type="gramStart"/>
      <w:r w:rsidRPr="0030087D">
        <w:rPr>
          <w:sz w:val="22"/>
          <w:szCs w:val="22"/>
        </w:rPr>
        <w:t>revoked</w:t>
      </w:r>
      <w:proofErr w:type="gramEnd"/>
      <w:r w:rsidRPr="0030087D">
        <w:rPr>
          <w:sz w:val="22"/>
          <w:szCs w:val="22"/>
        </w:rPr>
        <w:t xml:space="preserve"> and the Program Administrator will receive written notification.  Notification will also be sent to agencies that accredit </w:t>
      </w:r>
      <w:r w:rsidR="00250204" w:rsidRPr="0030087D">
        <w:rPr>
          <w:sz w:val="22"/>
          <w:szCs w:val="22"/>
        </w:rPr>
        <w:t>P.A.C.E. ®</w:t>
      </w:r>
      <w:r w:rsidRPr="0030087D">
        <w:rPr>
          <w:sz w:val="22"/>
          <w:szCs w:val="22"/>
        </w:rPr>
        <w:t>.</w:t>
      </w:r>
      <w:r w:rsidR="009E21B9" w:rsidRPr="0030087D">
        <w:rPr>
          <w:sz w:val="22"/>
          <w:szCs w:val="22"/>
        </w:rPr>
        <w:t xml:space="preserve">  </w:t>
      </w:r>
      <w:r w:rsidRPr="0030087D">
        <w:rPr>
          <w:sz w:val="22"/>
          <w:szCs w:val="22"/>
        </w:rPr>
        <w:t xml:space="preserve">If </w:t>
      </w:r>
      <w:r w:rsidR="00D7030E" w:rsidRPr="0030087D">
        <w:rPr>
          <w:sz w:val="22"/>
          <w:szCs w:val="22"/>
        </w:rPr>
        <w:t>the Committee</w:t>
      </w:r>
      <w:r w:rsidRPr="0030087D">
        <w:rPr>
          <w:sz w:val="22"/>
          <w:szCs w:val="22"/>
        </w:rPr>
        <w:t xml:space="preserve"> recommends Revocation of Provider Status, the Provider may appeal the decision to the ASCLS Board of Directors.  The decision of the Board will be final.</w:t>
      </w:r>
    </w:p>
    <w:p w14:paraId="683DEE96" w14:textId="77777777" w:rsidR="0074430E" w:rsidRPr="00471076" w:rsidRDefault="0074430E" w:rsidP="0074430E">
      <w:pPr>
        <w:rPr>
          <w:sz w:val="22"/>
          <w:szCs w:val="22"/>
        </w:rPr>
      </w:pPr>
    </w:p>
    <w:p w14:paraId="5A2F8955" w14:textId="77777777" w:rsidR="00151BCF" w:rsidRPr="0030087D" w:rsidRDefault="00151BCF" w:rsidP="0074430E">
      <w:pPr>
        <w:pStyle w:val="Subtitle"/>
      </w:pPr>
      <w:bookmarkStart w:id="107" w:name="_Toc441661180"/>
      <w:bookmarkStart w:id="108" w:name="_Toc131606649"/>
      <w:r w:rsidRPr="0030087D">
        <w:t>C</w:t>
      </w:r>
      <w:r w:rsidR="00E52A75" w:rsidRPr="0030087D">
        <w:t>omplaint Resolution</w:t>
      </w:r>
      <w:bookmarkEnd w:id="107"/>
      <w:bookmarkEnd w:id="108"/>
      <w:r w:rsidRPr="0030087D">
        <w:t xml:space="preserve"> </w:t>
      </w:r>
    </w:p>
    <w:p w14:paraId="6CB45738" w14:textId="77777777" w:rsidR="00547D28" w:rsidRPr="0030087D" w:rsidRDefault="00151BCF" w:rsidP="0074430E">
      <w:pPr>
        <w:rPr>
          <w:sz w:val="22"/>
          <w:szCs w:val="22"/>
        </w:rPr>
      </w:pPr>
      <w:r w:rsidRPr="0030087D">
        <w:rPr>
          <w:sz w:val="22"/>
          <w:szCs w:val="22"/>
        </w:rPr>
        <w:t xml:space="preserve">The Complaint Resolution process is designed to communicate potential problems or complaints.  The process may be initiated </w:t>
      </w:r>
      <w:proofErr w:type="gramStart"/>
      <w:r w:rsidRPr="0030087D">
        <w:rPr>
          <w:sz w:val="22"/>
          <w:szCs w:val="22"/>
        </w:rPr>
        <w:t>by:</w:t>
      </w:r>
      <w:proofErr w:type="gramEnd"/>
      <w:r w:rsidRPr="0030087D">
        <w:rPr>
          <w:sz w:val="22"/>
          <w:szCs w:val="22"/>
        </w:rPr>
        <w:t xml:space="preserve"> a Provider, licensing agency, certifying agency, or </w:t>
      </w:r>
      <w:r w:rsidR="00B75AD0" w:rsidRPr="0030087D">
        <w:rPr>
          <w:sz w:val="22"/>
          <w:szCs w:val="22"/>
        </w:rPr>
        <w:t xml:space="preserve">the </w:t>
      </w:r>
      <w:r w:rsidR="00250204" w:rsidRPr="0030087D">
        <w:rPr>
          <w:sz w:val="22"/>
          <w:szCs w:val="22"/>
        </w:rPr>
        <w:t>P.A.C.E. ®</w:t>
      </w:r>
      <w:r w:rsidRPr="0030087D">
        <w:rPr>
          <w:sz w:val="22"/>
          <w:szCs w:val="22"/>
        </w:rPr>
        <w:t xml:space="preserve"> Office.</w:t>
      </w:r>
      <w:r w:rsidR="00803F1D" w:rsidRPr="0030087D">
        <w:rPr>
          <w:sz w:val="22"/>
          <w:szCs w:val="22"/>
        </w:rPr>
        <w:t xml:space="preserve">  </w:t>
      </w:r>
    </w:p>
    <w:p w14:paraId="5D82FB46" w14:textId="77777777" w:rsidR="00547D28" w:rsidRPr="0030087D" w:rsidRDefault="00547D28" w:rsidP="0074430E">
      <w:pPr>
        <w:rPr>
          <w:sz w:val="22"/>
          <w:szCs w:val="22"/>
        </w:rPr>
      </w:pPr>
    </w:p>
    <w:p w14:paraId="04EE970E" w14:textId="77777777" w:rsidR="00151BCF" w:rsidRDefault="00151BCF" w:rsidP="0074430E">
      <w:pPr>
        <w:rPr>
          <w:sz w:val="22"/>
          <w:szCs w:val="22"/>
        </w:rPr>
      </w:pPr>
      <w:proofErr w:type="gramStart"/>
      <w:r w:rsidRPr="0030087D">
        <w:rPr>
          <w:sz w:val="22"/>
          <w:szCs w:val="22"/>
        </w:rPr>
        <w:t>In the event that</w:t>
      </w:r>
      <w:proofErr w:type="gramEnd"/>
      <w:r w:rsidRPr="0030087D">
        <w:rPr>
          <w:sz w:val="22"/>
          <w:szCs w:val="22"/>
        </w:rPr>
        <w:t xml:space="preserve"> a problem or concern arises with a </w:t>
      </w:r>
      <w:r w:rsidR="00250204" w:rsidRPr="0030087D">
        <w:rPr>
          <w:sz w:val="22"/>
          <w:szCs w:val="22"/>
        </w:rPr>
        <w:t>P.A.C.E. ®</w:t>
      </w:r>
      <w:r w:rsidRPr="0030087D">
        <w:rPr>
          <w:sz w:val="22"/>
          <w:szCs w:val="22"/>
        </w:rPr>
        <w:t xml:space="preserve"> approved program, a Complaint Resolution form is to be</w:t>
      </w:r>
      <w:r w:rsidR="00B75AD0" w:rsidRPr="0030087D">
        <w:rPr>
          <w:sz w:val="22"/>
          <w:szCs w:val="22"/>
        </w:rPr>
        <w:t xml:space="preserve"> completed</w:t>
      </w:r>
      <w:r w:rsidRPr="0030087D">
        <w:rPr>
          <w:sz w:val="22"/>
          <w:szCs w:val="22"/>
        </w:rPr>
        <w:t xml:space="preserve"> and sent to the </w:t>
      </w:r>
      <w:r w:rsidR="00250204" w:rsidRPr="0030087D">
        <w:rPr>
          <w:sz w:val="22"/>
          <w:szCs w:val="22"/>
        </w:rPr>
        <w:t>P.A.C.E. ®</w:t>
      </w:r>
      <w:r w:rsidRPr="0030087D">
        <w:rPr>
          <w:sz w:val="22"/>
          <w:szCs w:val="22"/>
        </w:rPr>
        <w:t xml:space="preserve"> Office.  Notice will be sent to the Program Administrator for a response.  Program Administrators are to respond within thirty (30) days.  Complaints will be investigated.  The form, including the response and any additional documentation will be placed in the Provider File.  </w:t>
      </w:r>
      <w:proofErr w:type="spellStart"/>
      <w:r w:rsidRPr="0030087D">
        <w:rPr>
          <w:sz w:val="22"/>
          <w:szCs w:val="22"/>
        </w:rPr>
        <w:t>Providership</w:t>
      </w:r>
      <w:proofErr w:type="spellEnd"/>
      <w:r w:rsidRPr="0030087D">
        <w:rPr>
          <w:sz w:val="22"/>
          <w:szCs w:val="22"/>
        </w:rPr>
        <w:t xml:space="preserve"> could be jeopardized if the Program Administrator fails to respond or if too many complaints are filed against a Provider.</w:t>
      </w:r>
    </w:p>
    <w:p w14:paraId="78CE8FAE" w14:textId="77777777" w:rsidR="0074430E" w:rsidRPr="0030087D" w:rsidRDefault="0074430E" w:rsidP="0074430E">
      <w:pPr>
        <w:rPr>
          <w:sz w:val="22"/>
          <w:szCs w:val="22"/>
        </w:rPr>
      </w:pPr>
    </w:p>
    <w:p w14:paraId="5025B9C5" w14:textId="77777777" w:rsidR="00803F1D" w:rsidRPr="0030087D" w:rsidRDefault="00547D28" w:rsidP="0074430E">
      <w:pPr>
        <w:pStyle w:val="Subtitle"/>
      </w:pPr>
      <w:bookmarkStart w:id="109" w:name="_Toc441661181"/>
      <w:bookmarkStart w:id="110" w:name="_Toc131606650"/>
      <w:r w:rsidRPr="0030087D">
        <w:t>P.A.C.E. ® Operational Procedures Modifications</w:t>
      </w:r>
      <w:bookmarkEnd w:id="109"/>
      <w:bookmarkEnd w:id="110"/>
    </w:p>
    <w:p w14:paraId="5254918F" w14:textId="77777777" w:rsidR="008A7DE5" w:rsidRPr="0030087D" w:rsidRDefault="00DD0D46" w:rsidP="0074430E">
      <w:pPr>
        <w:rPr>
          <w:sz w:val="22"/>
          <w:szCs w:val="22"/>
        </w:rPr>
      </w:pPr>
      <w:r w:rsidRPr="0030087D">
        <w:rPr>
          <w:sz w:val="22"/>
          <w:szCs w:val="22"/>
        </w:rPr>
        <w:t xml:space="preserve">The </w:t>
      </w:r>
      <w:r w:rsidR="00250204" w:rsidRPr="0030087D">
        <w:rPr>
          <w:sz w:val="22"/>
          <w:szCs w:val="22"/>
        </w:rPr>
        <w:t>P.A.C.E. ®</w:t>
      </w:r>
      <w:r w:rsidRPr="0030087D">
        <w:rPr>
          <w:sz w:val="22"/>
          <w:szCs w:val="22"/>
        </w:rPr>
        <w:t xml:space="preserve"> Operational Procedures may be modified by agreement between the </w:t>
      </w:r>
      <w:r w:rsidR="00250204" w:rsidRPr="0030087D">
        <w:rPr>
          <w:sz w:val="22"/>
          <w:szCs w:val="22"/>
        </w:rPr>
        <w:t>P.A.C.E. ®</w:t>
      </w:r>
      <w:r w:rsidRPr="0030087D">
        <w:rPr>
          <w:sz w:val="22"/>
          <w:szCs w:val="22"/>
        </w:rPr>
        <w:t xml:space="preserve"> Chair and/or Committee and the </w:t>
      </w:r>
      <w:r w:rsidR="00250204" w:rsidRPr="0030087D">
        <w:rPr>
          <w:sz w:val="22"/>
          <w:szCs w:val="22"/>
        </w:rPr>
        <w:t>P.A.C.E. ®</w:t>
      </w:r>
      <w:r w:rsidRPr="0030087D">
        <w:rPr>
          <w:sz w:val="22"/>
          <w:szCs w:val="22"/>
        </w:rPr>
        <w:t xml:space="preserve"> Office.  The </w:t>
      </w:r>
      <w:r w:rsidR="0035619F" w:rsidRPr="0030087D">
        <w:rPr>
          <w:sz w:val="22"/>
          <w:szCs w:val="22"/>
        </w:rPr>
        <w:t>P.A.C.E.</w:t>
      </w:r>
      <w:r w:rsidR="00250204" w:rsidRPr="0030087D">
        <w:rPr>
          <w:sz w:val="22"/>
          <w:szCs w:val="22"/>
        </w:rPr>
        <w:t xml:space="preserve"> ®</w:t>
      </w:r>
      <w:r w:rsidRPr="0030087D">
        <w:rPr>
          <w:sz w:val="22"/>
          <w:szCs w:val="22"/>
        </w:rPr>
        <w:t xml:space="preserve"> Committee periodically submits changes and modifications of the policies to the ASCLS Board of Directors.  Submit suggestions and questions for policy or procedural changes to the </w:t>
      </w:r>
      <w:r w:rsidR="00250204" w:rsidRPr="0030087D">
        <w:rPr>
          <w:sz w:val="22"/>
          <w:szCs w:val="22"/>
        </w:rPr>
        <w:t>P.A.C.E. ®</w:t>
      </w:r>
      <w:r w:rsidRPr="0030087D">
        <w:rPr>
          <w:sz w:val="22"/>
          <w:szCs w:val="22"/>
        </w:rPr>
        <w:t xml:space="preserve"> Office.</w:t>
      </w:r>
    </w:p>
    <w:sectPr w:rsidR="008A7DE5" w:rsidRPr="0030087D" w:rsidSect="00A72184">
      <w:headerReference w:type="default" r:id="rId25"/>
      <w:footerReference w:type="default" r:id="rId26"/>
      <w:pgSz w:w="12240" w:h="15840"/>
      <w:pgMar w:top="720" w:right="1152" w:bottom="720" w:left="720" w:header="720" w:footer="696"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8E01" w14:textId="77777777" w:rsidR="00D8054B" w:rsidRDefault="00D8054B">
      <w:r>
        <w:separator/>
      </w:r>
    </w:p>
  </w:endnote>
  <w:endnote w:type="continuationSeparator" w:id="0">
    <w:p w14:paraId="58E7C6D5" w14:textId="77777777" w:rsidR="00D8054B" w:rsidRDefault="00D8054B">
      <w:r>
        <w:continuationSeparator/>
      </w:r>
    </w:p>
  </w:endnote>
  <w:endnote w:type="continuationNotice" w:id="1">
    <w:p w14:paraId="47F837E6" w14:textId="77777777" w:rsidR="00D8054B" w:rsidRDefault="00D8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9B1" w14:textId="6005DE3A" w:rsidR="002E014B" w:rsidRDefault="002E014B" w:rsidP="00D26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4430E">
      <w:rPr>
        <w:rStyle w:val="PageNumber"/>
      </w:rPr>
      <w:fldChar w:fldCharType="separate"/>
    </w:r>
    <w:r w:rsidR="0074430E">
      <w:rPr>
        <w:rStyle w:val="PageNumber"/>
        <w:noProof/>
      </w:rPr>
      <w:t>1-2</w:t>
    </w:r>
    <w:r>
      <w:rPr>
        <w:rStyle w:val="PageNumber"/>
      </w:rPr>
      <w:fldChar w:fldCharType="end"/>
    </w:r>
  </w:p>
  <w:p w14:paraId="2C142524" w14:textId="77777777" w:rsidR="002E014B" w:rsidRDefault="002E014B" w:rsidP="006E3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4A24" w14:textId="3125AA7A" w:rsidR="002E014B" w:rsidRDefault="002E014B" w:rsidP="0074430E">
    <w:pPr>
      <w:pStyle w:val="Footer"/>
      <w:jc w:val="right"/>
    </w:pPr>
    <w:r>
      <w:t xml:space="preserve">Rev. </w:t>
    </w:r>
    <w:r w:rsidR="0074430E">
      <w:t>April</w:t>
    </w:r>
    <w:r w:rsidR="00E01C13">
      <w:t xml:space="preserve"> 20</w:t>
    </w:r>
    <w:r w:rsidR="006C60CC">
      <w:t>2</w:t>
    </w:r>
    <w:r w:rsidR="0074430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33621"/>
      <w:docPartObj>
        <w:docPartGallery w:val="Page Numbers (Bottom of Page)"/>
        <w:docPartUnique/>
      </w:docPartObj>
    </w:sdtPr>
    <w:sdtEndPr>
      <w:rPr>
        <w:noProof/>
      </w:rPr>
    </w:sdtEndPr>
    <w:sdtContent>
      <w:p w14:paraId="582F30D4" w14:textId="430D26A1" w:rsidR="00A72184" w:rsidRDefault="00A72184">
        <w:pPr>
          <w:pStyle w:val="Footer"/>
        </w:pPr>
        <w:r>
          <w:fldChar w:fldCharType="begin"/>
        </w:r>
        <w:r>
          <w:instrText xml:space="preserve"> PAGE   \* MERGEFORMAT </w:instrText>
        </w:r>
        <w:r>
          <w:fldChar w:fldCharType="separate"/>
        </w:r>
        <w:r>
          <w:rPr>
            <w:noProof/>
          </w:rPr>
          <w:t>2</w:t>
        </w:r>
        <w:r>
          <w:rPr>
            <w:noProof/>
          </w:rPr>
          <w:fldChar w:fldCharType="end"/>
        </w:r>
      </w:p>
    </w:sdtContent>
  </w:sdt>
  <w:p w14:paraId="71C4F583" w14:textId="52E7449D" w:rsidR="002E014B" w:rsidRPr="00465C8F" w:rsidRDefault="002E014B" w:rsidP="00465C8F">
    <w:pPr>
      <w:pStyle w:val="Footer"/>
      <w:ind w:right="360"/>
      <w:jc w:val="right"/>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62220"/>
      <w:docPartObj>
        <w:docPartGallery w:val="Page Numbers (Bottom of Page)"/>
        <w:docPartUnique/>
      </w:docPartObj>
    </w:sdtPr>
    <w:sdtEndPr>
      <w:rPr>
        <w:noProof/>
      </w:rPr>
    </w:sdtEndPr>
    <w:sdtContent>
      <w:p w14:paraId="27295275" w14:textId="15FB92DB" w:rsidR="0074430E" w:rsidRPr="0074430E" w:rsidRDefault="0074430E" w:rsidP="0074430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20437"/>
      <w:docPartObj>
        <w:docPartGallery w:val="Page Numbers (Bottom of Page)"/>
        <w:docPartUnique/>
      </w:docPartObj>
    </w:sdtPr>
    <w:sdtEndPr>
      <w:rPr>
        <w:noProof/>
      </w:rPr>
    </w:sdtEndPr>
    <w:sdtContent>
      <w:p w14:paraId="1AB7308D" w14:textId="61BCBF05" w:rsidR="00A72184" w:rsidRDefault="00A72184">
        <w:pPr>
          <w:pStyle w:val="Footer"/>
        </w:pPr>
        <w:r>
          <w:fldChar w:fldCharType="begin"/>
        </w:r>
        <w:r>
          <w:instrText xml:space="preserve"> PAGE   \* MERGEFORMAT </w:instrText>
        </w:r>
        <w:r>
          <w:fldChar w:fldCharType="separate"/>
        </w:r>
        <w:r>
          <w:rPr>
            <w:noProof/>
          </w:rPr>
          <w:t>2</w:t>
        </w:r>
        <w:r>
          <w:rPr>
            <w:noProof/>
          </w:rPr>
          <w:fldChar w:fldCharType="end"/>
        </w:r>
      </w:p>
    </w:sdtContent>
  </w:sdt>
  <w:p w14:paraId="32BB7692" w14:textId="60C6CADB" w:rsidR="002E014B" w:rsidRPr="00465C8F" w:rsidRDefault="002E014B" w:rsidP="00A72184">
    <w:pPr>
      <w:pStyle w:val="Footer"/>
      <w:ind w:right="360"/>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572288"/>
      <w:docPartObj>
        <w:docPartGallery w:val="Page Numbers (Bottom of Page)"/>
        <w:docPartUnique/>
      </w:docPartObj>
    </w:sdtPr>
    <w:sdtEndPr>
      <w:rPr>
        <w:noProof/>
      </w:rPr>
    </w:sdtEndPr>
    <w:sdtContent>
      <w:p w14:paraId="5F4336A4" w14:textId="45517373" w:rsidR="00A72184" w:rsidRDefault="00A72184">
        <w:pPr>
          <w:pStyle w:val="Footer"/>
        </w:pPr>
        <w:r>
          <w:t>21</w:t>
        </w:r>
      </w:p>
    </w:sdtContent>
  </w:sdt>
  <w:p w14:paraId="615CFC70" w14:textId="3E7D12B3" w:rsidR="002E014B" w:rsidRPr="00BA3C59" w:rsidRDefault="002E014B" w:rsidP="00A72184">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609943"/>
      <w:docPartObj>
        <w:docPartGallery w:val="Page Numbers (Bottom of Page)"/>
        <w:docPartUnique/>
      </w:docPartObj>
    </w:sdtPr>
    <w:sdtEndPr>
      <w:rPr>
        <w:noProof/>
      </w:rPr>
    </w:sdtEndPr>
    <w:sdtContent>
      <w:p w14:paraId="7AA7CF4D" w14:textId="1E261685" w:rsidR="00A72184" w:rsidRDefault="00A72184">
        <w:pPr>
          <w:pStyle w:val="Footer"/>
        </w:pPr>
        <w:r>
          <w:fldChar w:fldCharType="begin"/>
        </w:r>
        <w:r>
          <w:instrText xml:space="preserve"> PAGE   \* MERGEFORMAT </w:instrText>
        </w:r>
        <w:r>
          <w:fldChar w:fldCharType="separate"/>
        </w:r>
        <w:r>
          <w:rPr>
            <w:noProof/>
          </w:rPr>
          <w:t>2</w:t>
        </w:r>
        <w:r>
          <w:rPr>
            <w:noProof/>
          </w:rPr>
          <w:fldChar w:fldCharType="end"/>
        </w:r>
      </w:p>
    </w:sdtContent>
  </w:sdt>
  <w:p w14:paraId="54860020" w14:textId="77777777" w:rsidR="002E014B" w:rsidRDefault="002E014B" w:rsidP="00153F3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36E5" w14:textId="77777777" w:rsidR="00D8054B" w:rsidRDefault="00D8054B">
      <w:r>
        <w:separator/>
      </w:r>
    </w:p>
  </w:footnote>
  <w:footnote w:type="continuationSeparator" w:id="0">
    <w:p w14:paraId="29CDB186" w14:textId="77777777" w:rsidR="00D8054B" w:rsidRDefault="00D8054B">
      <w:r>
        <w:continuationSeparator/>
      </w:r>
    </w:p>
  </w:footnote>
  <w:footnote w:type="continuationNotice" w:id="1">
    <w:p w14:paraId="16A3AE79" w14:textId="77777777" w:rsidR="00D8054B" w:rsidRDefault="00D80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8E0" w14:textId="77777777" w:rsidR="002E014B" w:rsidRDefault="002E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391B" w14:textId="77777777" w:rsidR="002E014B" w:rsidRDefault="002E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7AD07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F2871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34063"/>
    <w:multiLevelType w:val="hybridMultilevel"/>
    <w:tmpl w:val="4F76DD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51DCB"/>
    <w:multiLevelType w:val="hybridMultilevel"/>
    <w:tmpl w:val="4C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E7FCC"/>
    <w:multiLevelType w:val="hybridMultilevel"/>
    <w:tmpl w:val="EEEC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624CC"/>
    <w:multiLevelType w:val="hybridMultilevel"/>
    <w:tmpl w:val="CF1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46158"/>
    <w:multiLevelType w:val="hybridMultilevel"/>
    <w:tmpl w:val="653C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F375D"/>
    <w:multiLevelType w:val="hybridMultilevel"/>
    <w:tmpl w:val="4E045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146"/>
    <w:multiLevelType w:val="hybridMultilevel"/>
    <w:tmpl w:val="51F6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F3279"/>
    <w:multiLevelType w:val="hybridMultilevel"/>
    <w:tmpl w:val="35DCA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92449"/>
    <w:multiLevelType w:val="hybridMultilevel"/>
    <w:tmpl w:val="7CDA4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3163F"/>
    <w:multiLevelType w:val="hybridMultilevel"/>
    <w:tmpl w:val="2E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17707"/>
    <w:multiLevelType w:val="multilevel"/>
    <w:tmpl w:val="04090029"/>
    <w:lvl w:ilvl="0">
      <w:start w:val="1"/>
      <w:numFmt w:val="decimal"/>
      <w:pStyle w:val="Style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E1F6199"/>
    <w:multiLevelType w:val="hybridMultilevel"/>
    <w:tmpl w:val="EBA6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76979"/>
    <w:multiLevelType w:val="hybridMultilevel"/>
    <w:tmpl w:val="2436A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A7C21"/>
    <w:multiLevelType w:val="hybridMultilevel"/>
    <w:tmpl w:val="7E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E7FFE"/>
    <w:multiLevelType w:val="multilevel"/>
    <w:tmpl w:val="20E09F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06"/>
        </w:tabs>
        <w:ind w:left="120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AFE6560"/>
    <w:multiLevelType w:val="hybridMultilevel"/>
    <w:tmpl w:val="B842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36893"/>
    <w:multiLevelType w:val="hybridMultilevel"/>
    <w:tmpl w:val="42622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F7119"/>
    <w:multiLevelType w:val="hybridMultilevel"/>
    <w:tmpl w:val="1AD818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570F17"/>
    <w:multiLevelType w:val="hybridMultilevel"/>
    <w:tmpl w:val="23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370421">
    <w:abstractNumId w:val="16"/>
  </w:num>
  <w:num w:numId="2" w16cid:durableId="243730581">
    <w:abstractNumId w:val="1"/>
  </w:num>
  <w:num w:numId="3" w16cid:durableId="682976963">
    <w:abstractNumId w:val="0"/>
  </w:num>
  <w:num w:numId="4" w16cid:durableId="1851530092">
    <w:abstractNumId w:val="12"/>
    <w:lvlOverride w:ilvl="0">
      <w:lvl w:ilvl="0">
        <w:start w:val="1"/>
        <w:numFmt w:val="decimal"/>
        <w:pStyle w:val="Style1"/>
        <w:suff w:val="space"/>
        <w:lvlText w:val="Chapter %1"/>
        <w:lvlJc w:val="right"/>
        <w:pPr>
          <w:ind w:left="0" w:firstLine="288"/>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5" w16cid:durableId="183401720">
    <w:abstractNumId w:val="4"/>
  </w:num>
  <w:num w:numId="6" w16cid:durableId="282345439">
    <w:abstractNumId w:val="3"/>
  </w:num>
  <w:num w:numId="7" w16cid:durableId="910309302">
    <w:abstractNumId w:val="18"/>
  </w:num>
  <w:num w:numId="8" w16cid:durableId="812060240">
    <w:abstractNumId w:val="13"/>
  </w:num>
  <w:num w:numId="9" w16cid:durableId="579219055">
    <w:abstractNumId w:val="19"/>
  </w:num>
  <w:num w:numId="10" w16cid:durableId="1899366052">
    <w:abstractNumId w:val="20"/>
  </w:num>
  <w:num w:numId="11" w16cid:durableId="1159031175">
    <w:abstractNumId w:val="11"/>
  </w:num>
  <w:num w:numId="12" w16cid:durableId="1205561088">
    <w:abstractNumId w:val="8"/>
  </w:num>
  <w:num w:numId="13" w16cid:durableId="805051698">
    <w:abstractNumId w:val="14"/>
  </w:num>
  <w:num w:numId="14" w16cid:durableId="653140097">
    <w:abstractNumId w:val="9"/>
  </w:num>
  <w:num w:numId="15" w16cid:durableId="945116102">
    <w:abstractNumId w:val="5"/>
  </w:num>
  <w:num w:numId="16" w16cid:durableId="1759866342">
    <w:abstractNumId w:val="15"/>
  </w:num>
  <w:num w:numId="17" w16cid:durableId="1552377393">
    <w:abstractNumId w:val="6"/>
  </w:num>
  <w:num w:numId="18" w16cid:durableId="507213797">
    <w:abstractNumId w:val="17"/>
  </w:num>
  <w:num w:numId="19" w16cid:durableId="2061900101">
    <w:abstractNumId w:val="7"/>
  </w:num>
  <w:num w:numId="20" w16cid:durableId="471875135">
    <w:abstractNumId w:val="10"/>
  </w:num>
  <w:num w:numId="21" w16cid:durableId="145937285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E4"/>
    <w:rsid w:val="00003661"/>
    <w:rsid w:val="000101BC"/>
    <w:rsid w:val="000111B9"/>
    <w:rsid w:val="00020AF6"/>
    <w:rsid w:val="0002222F"/>
    <w:rsid w:val="00022394"/>
    <w:rsid w:val="00033CE1"/>
    <w:rsid w:val="000409E5"/>
    <w:rsid w:val="00042B2C"/>
    <w:rsid w:val="00043C19"/>
    <w:rsid w:val="00044D0C"/>
    <w:rsid w:val="00050739"/>
    <w:rsid w:val="00052D82"/>
    <w:rsid w:val="00056C58"/>
    <w:rsid w:val="00062087"/>
    <w:rsid w:val="000755B4"/>
    <w:rsid w:val="000820E4"/>
    <w:rsid w:val="0009073B"/>
    <w:rsid w:val="00095341"/>
    <w:rsid w:val="000A3A35"/>
    <w:rsid w:val="000A5077"/>
    <w:rsid w:val="000A750F"/>
    <w:rsid w:val="000B238E"/>
    <w:rsid w:val="000B3848"/>
    <w:rsid w:val="000B4D5E"/>
    <w:rsid w:val="000B71DF"/>
    <w:rsid w:val="000C06E4"/>
    <w:rsid w:val="000C22B4"/>
    <w:rsid w:val="000C5991"/>
    <w:rsid w:val="000D09BC"/>
    <w:rsid w:val="000E043B"/>
    <w:rsid w:val="000E18D9"/>
    <w:rsid w:val="000E6374"/>
    <w:rsid w:val="000E7183"/>
    <w:rsid w:val="000F1247"/>
    <w:rsid w:val="000F44CA"/>
    <w:rsid w:val="000F48F7"/>
    <w:rsid w:val="001004E9"/>
    <w:rsid w:val="00101BD1"/>
    <w:rsid w:val="00102097"/>
    <w:rsid w:val="00103941"/>
    <w:rsid w:val="0010425D"/>
    <w:rsid w:val="00104746"/>
    <w:rsid w:val="001063F9"/>
    <w:rsid w:val="00111EC8"/>
    <w:rsid w:val="0011369D"/>
    <w:rsid w:val="001151D7"/>
    <w:rsid w:val="00115584"/>
    <w:rsid w:val="00122007"/>
    <w:rsid w:val="00141D6E"/>
    <w:rsid w:val="00141D9A"/>
    <w:rsid w:val="00141F8E"/>
    <w:rsid w:val="00142241"/>
    <w:rsid w:val="001427AF"/>
    <w:rsid w:val="00142C91"/>
    <w:rsid w:val="001436A9"/>
    <w:rsid w:val="00151BCF"/>
    <w:rsid w:val="00153F39"/>
    <w:rsid w:val="0016385E"/>
    <w:rsid w:val="001648BA"/>
    <w:rsid w:val="00166360"/>
    <w:rsid w:val="001705CB"/>
    <w:rsid w:val="0017456E"/>
    <w:rsid w:val="00174835"/>
    <w:rsid w:val="0018441D"/>
    <w:rsid w:val="00193825"/>
    <w:rsid w:val="00193A4A"/>
    <w:rsid w:val="00195FF6"/>
    <w:rsid w:val="00196886"/>
    <w:rsid w:val="001A09B0"/>
    <w:rsid w:val="001A6F97"/>
    <w:rsid w:val="001B70FE"/>
    <w:rsid w:val="001C04B4"/>
    <w:rsid w:val="001C6942"/>
    <w:rsid w:val="001D34D8"/>
    <w:rsid w:val="001D567F"/>
    <w:rsid w:val="001D6189"/>
    <w:rsid w:val="001E2D41"/>
    <w:rsid w:val="001E6355"/>
    <w:rsid w:val="001E79C3"/>
    <w:rsid w:val="001F02C5"/>
    <w:rsid w:val="001F0881"/>
    <w:rsid w:val="002007B8"/>
    <w:rsid w:val="0020734F"/>
    <w:rsid w:val="002110BA"/>
    <w:rsid w:val="00215244"/>
    <w:rsid w:val="0021577F"/>
    <w:rsid w:val="00215B94"/>
    <w:rsid w:val="00217915"/>
    <w:rsid w:val="00222450"/>
    <w:rsid w:val="00226B99"/>
    <w:rsid w:val="00227783"/>
    <w:rsid w:val="00227F13"/>
    <w:rsid w:val="00232EBB"/>
    <w:rsid w:val="00237744"/>
    <w:rsid w:val="00246198"/>
    <w:rsid w:val="00250204"/>
    <w:rsid w:val="0025305E"/>
    <w:rsid w:val="00256AA9"/>
    <w:rsid w:val="00256D03"/>
    <w:rsid w:val="00260FFD"/>
    <w:rsid w:val="00263D61"/>
    <w:rsid w:val="0026468D"/>
    <w:rsid w:val="00272781"/>
    <w:rsid w:val="002933DD"/>
    <w:rsid w:val="00294AB1"/>
    <w:rsid w:val="0029786C"/>
    <w:rsid w:val="002A17C8"/>
    <w:rsid w:val="002A17F6"/>
    <w:rsid w:val="002A2687"/>
    <w:rsid w:val="002B241E"/>
    <w:rsid w:val="002B40BB"/>
    <w:rsid w:val="002B6378"/>
    <w:rsid w:val="002B7A9F"/>
    <w:rsid w:val="002E014B"/>
    <w:rsid w:val="002E1C76"/>
    <w:rsid w:val="002F6D49"/>
    <w:rsid w:val="002F76BA"/>
    <w:rsid w:val="0030087D"/>
    <w:rsid w:val="003026BC"/>
    <w:rsid w:val="00305278"/>
    <w:rsid w:val="00324492"/>
    <w:rsid w:val="00324D8F"/>
    <w:rsid w:val="00324E50"/>
    <w:rsid w:val="00327E08"/>
    <w:rsid w:val="00332EA2"/>
    <w:rsid w:val="0033551C"/>
    <w:rsid w:val="00336D98"/>
    <w:rsid w:val="003372EC"/>
    <w:rsid w:val="00337E50"/>
    <w:rsid w:val="00340253"/>
    <w:rsid w:val="0034051E"/>
    <w:rsid w:val="003432B8"/>
    <w:rsid w:val="00346464"/>
    <w:rsid w:val="00352367"/>
    <w:rsid w:val="00354C7B"/>
    <w:rsid w:val="0035619F"/>
    <w:rsid w:val="00374845"/>
    <w:rsid w:val="00376525"/>
    <w:rsid w:val="00377246"/>
    <w:rsid w:val="00381A95"/>
    <w:rsid w:val="00383D5C"/>
    <w:rsid w:val="003857CD"/>
    <w:rsid w:val="00390DC5"/>
    <w:rsid w:val="00395CDD"/>
    <w:rsid w:val="003967C7"/>
    <w:rsid w:val="00397B9A"/>
    <w:rsid w:val="003A089F"/>
    <w:rsid w:val="003A3406"/>
    <w:rsid w:val="003A348E"/>
    <w:rsid w:val="003A465D"/>
    <w:rsid w:val="003B2C5B"/>
    <w:rsid w:val="003C4B7B"/>
    <w:rsid w:val="003D0255"/>
    <w:rsid w:val="003E7FB6"/>
    <w:rsid w:val="00401856"/>
    <w:rsid w:val="00404B0E"/>
    <w:rsid w:val="004157F8"/>
    <w:rsid w:val="00424255"/>
    <w:rsid w:val="00427177"/>
    <w:rsid w:val="00436F6A"/>
    <w:rsid w:val="0043773C"/>
    <w:rsid w:val="00445C83"/>
    <w:rsid w:val="00446C4A"/>
    <w:rsid w:val="00457EF1"/>
    <w:rsid w:val="00461539"/>
    <w:rsid w:val="0046190E"/>
    <w:rsid w:val="004623E3"/>
    <w:rsid w:val="00462ED1"/>
    <w:rsid w:val="00465C8F"/>
    <w:rsid w:val="0046669C"/>
    <w:rsid w:val="00467E30"/>
    <w:rsid w:val="00471076"/>
    <w:rsid w:val="0047184C"/>
    <w:rsid w:val="00481ED7"/>
    <w:rsid w:val="0048478F"/>
    <w:rsid w:val="004951AB"/>
    <w:rsid w:val="00497514"/>
    <w:rsid w:val="004A0A2B"/>
    <w:rsid w:val="004A1EE5"/>
    <w:rsid w:val="004B4A95"/>
    <w:rsid w:val="004B5118"/>
    <w:rsid w:val="004C0A30"/>
    <w:rsid w:val="004C1A52"/>
    <w:rsid w:val="004C483E"/>
    <w:rsid w:val="004C6B59"/>
    <w:rsid w:val="004D04FA"/>
    <w:rsid w:val="004D1A05"/>
    <w:rsid w:val="004D2D65"/>
    <w:rsid w:val="004D5207"/>
    <w:rsid w:val="004D67F5"/>
    <w:rsid w:val="004D7707"/>
    <w:rsid w:val="004D77D3"/>
    <w:rsid w:val="004E0364"/>
    <w:rsid w:val="004E46B1"/>
    <w:rsid w:val="004E4D8A"/>
    <w:rsid w:val="004F656B"/>
    <w:rsid w:val="0050032F"/>
    <w:rsid w:val="0050137D"/>
    <w:rsid w:val="00503AB8"/>
    <w:rsid w:val="00503D0A"/>
    <w:rsid w:val="00504A58"/>
    <w:rsid w:val="00511DD7"/>
    <w:rsid w:val="005210DB"/>
    <w:rsid w:val="00522780"/>
    <w:rsid w:val="00522BE5"/>
    <w:rsid w:val="00525123"/>
    <w:rsid w:val="00527EB6"/>
    <w:rsid w:val="00531443"/>
    <w:rsid w:val="00531A65"/>
    <w:rsid w:val="00535A23"/>
    <w:rsid w:val="00547D28"/>
    <w:rsid w:val="00553EAF"/>
    <w:rsid w:val="0055517B"/>
    <w:rsid w:val="00556685"/>
    <w:rsid w:val="0056139E"/>
    <w:rsid w:val="00561E1A"/>
    <w:rsid w:val="00567118"/>
    <w:rsid w:val="00572238"/>
    <w:rsid w:val="00573DDB"/>
    <w:rsid w:val="00591BBC"/>
    <w:rsid w:val="00593C77"/>
    <w:rsid w:val="00593F28"/>
    <w:rsid w:val="005953C7"/>
    <w:rsid w:val="005B07CF"/>
    <w:rsid w:val="005B57A5"/>
    <w:rsid w:val="005C1018"/>
    <w:rsid w:val="005C2AB6"/>
    <w:rsid w:val="005C6D87"/>
    <w:rsid w:val="005C70BD"/>
    <w:rsid w:val="005D7751"/>
    <w:rsid w:val="005E1E98"/>
    <w:rsid w:val="005E2CDA"/>
    <w:rsid w:val="005E3489"/>
    <w:rsid w:val="00602007"/>
    <w:rsid w:val="006025AC"/>
    <w:rsid w:val="00603B6A"/>
    <w:rsid w:val="00604D64"/>
    <w:rsid w:val="00617AAC"/>
    <w:rsid w:val="006243D0"/>
    <w:rsid w:val="00626918"/>
    <w:rsid w:val="00627FCA"/>
    <w:rsid w:val="00632A5D"/>
    <w:rsid w:val="006446F8"/>
    <w:rsid w:val="00660EA8"/>
    <w:rsid w:val="00662192"/>
    <w:rsid w:val="00664AE7"/>
    <w:rsid w:val="00673CD4"/>
    <w:rsid w:val="006805E9"/>
    <w:rsid w:val="00686CB5"/>
    <w:rsid w:val="00690D73"/>
    <w:rsid w:val="00692D0E"/>
    <w:rsid w:val="00694015"/>
    <w:rsid w:val="00695AC1"/>
    <w:rsid w:val="006A1683"/>
    <w:rsid w:val="006B391C"/>
    <w:rsid w:val="006C28C3"/>
    <w:rsid w:val="006C60CC"/>
    <w:rsid w:val="006D2422"/>
    <w:rsid w:val="006D6B2B"/>
    <w:rsid w:val="006D7455"/>
    <w:rsid w:val="006E3FD6"/>
    <w:rsid w:val="006E4D6D"/>
    <w:rsid w:val="006E781A"/>
    <w:rsid w:val="006F316F"/>
    <w:rsid w:val="006F5E34"/>
    <w:rsid w:val="00702C9D"/>
    <w:rsid w:val="00705156"/>
    <w:rsid w:val="007077D6"/>
    <w:rsid w:val="00715F2A"/>
    <w:rsid w:val="007206C0"/>
    <w:rsid w:val="00726E5F"/>
    <w:rsid w:val="00731A7A"/>
    <w:rsid w:val="00733B70"/>
    <w:rsid w:val="00734AF4"/>
    <w:rsid w:val="00740164"/>
    <w:rsid w:val="0074387E"/>
    <w:rsid w:val="0074430E"/>
    <w:rsid w:val="00750B65"/>
    <w:rsid w:val="00760068"/>
    <w:rsid w:val="0076046B"/>
    <w:rsid w:val="0076240C"/>
    <w:rsid w:val="007645A4"/>
    <w:rsid w:val="00766D7A"/>
    <w:rsid w:val="007709B5"/>
    <w:rsid w:val="0078599A"/>
    <w:rsid w:val="00790A22"/>
    <w:rsid w:val="0079111B"/>
    <w:rsid w:val="0079582F"/>
    <w:rsid w:val="007A522E"/>
    <w:rsid w:val="007B39FA"/>
    <w:rsid w:val="007B68BD"/>
    <w:rsid w:val="007C0B95"/>
    <w:rsid w:val="007C2AA4"/>
    <w:rsid w:val="007C53F4"/>
    <w:rsid w:val="007C7430"/>
    <w:rsid w:val="007D1634"/>
    <w:rsid w:val="007D3358"/>
    <w:rsid w:val="007D4903"/>
    <w:rsid w:val="007D5CCC"/>
    <w:rsid w:val="0080009F"/>
    <w:rsid w:val="00803F1D"/>
    <w:rsid w:val="0081075F"/>
    <w:rsid w:val="00810BDE"/>
    <w:rsid w:val="00810D25"/>
    <w:rsid w:val="00810FD8"/>
    <w:rsid w:val="00812DA2"/>
    <w:rsid w:val="00816252"/>
    <w:rsid w:val="008219FF"/>
    <w:rsid w:val="00822936"/>
    <w:rsid w:val="00826068"/>
    <w:rsid w:val="00832C7C"/>
    <w:rsid w:val="00835E43"/>
    <w:rsid w:val="00836B72"/>
    <w:rsid w:val="00836C31"/>
    <w:rsid w:val="00840826"/>
    <w:rsid w:val="00840AE1"/>
    <w:rsid w:val="008473C3"/>
    <w:rsid w:val="0085002C"/>
    <w:rsid w:val="00850277"/>
    <w:rsid w:val="00851CB7"/>
    <w:rsid w:val="008548A1"/>
    <w:rsid w:val="0085555E"/>
    <w:rsid w:val="00856417"/>
    <w:rsid w:val="0086011E"/>
    <w:rsid w:val="00866135"/>
    <w:rsid w:val="00891E2D"/>
    <w:rsid w:val="008926B6"/>
    <w:rsid w:val="00896B77"/>
    <w:rsid w:val="008A0E8F"/>
    <w:rsid w:val="008A7DE5"/>
    <w:rsid w:val="008B03BF"/>
    <w:rsid w:val="008B2E6D"/>
    <w:rsid w:val="008C13D3"/>
    <w:rsid w:val="008D0C86"/>
    <w:rsid w:val="008E48BA"/>
    <w:rsid w:val="008E5519"/>
    <w:rsid w:val="008E6EEB"/>
    <w:rsid w:val="008F3FC5"/>
    <w:rsid w:val="008F7AA3"/>
    <w:rsid w:val="009067CB"/>
    <w:rsid w:val="00911AFA"/>
    <w:rsid w:val="0091580F"/>
    <w:rsid w:val="00926129"/>
    <w:rsid w:val="00926297"/>
    <w:rsid w:val="009341EC"/>
    <w:rsid w:val="0093507F"/>
    <w:rsid w:val="00935B68"/>
    <w:rsid w:val="009377BF"/>
    <w:rsid w:val="0094361B"/>
    <w:rsid w:val="00943F4E"/>
    <w:rsid w:val="00951661"/>
    <w:rsid w:val="00954A1A"/>
    <w:rsid w:val="009643C5"/>
    <w:rsid w:val="00964EF4"/>
    <w:rsid w:val="00966E6D"/>
    <w:rsid w:val="00976FB4"/>
    <w:rsid w:val="009800F0"/>
    <w:rsid w:val="00983F12"/>
    <w:rsid w:val="00984297"/>
    <w:rsid w:val="00994FF5"/>
    <w:rsid w:val="00996196"/>
    <w:rsid w:val="00997566"/>
    <w:rsid w:val="009978B7"/>
    <w:rsid w:val="009B054C"/>
    <w:rsid w:val="009C35E4"/>
    <w:rsid w:val="009C44D2"/>
    <w:rsid w:val="009C5B71"/>
    <w:rsid w:val="009D0CE3"/>
    <w:rsid w:val="009E1C9C"/>
    <w:rsid w:val="009E1D65"/>
    <w:rsid w:val="009E21B9"/>
    <w:rsid w:val="009E2DF8"/>
    <w:rsid w:val="009E3FCA"/>
    <w:rsid w:val="009F5D6E"/>
    <w:rsid w:val="00A0134A"/>
    <w:rsid w:val="00A06913"/>
    <w:rsid w:val="00A07C02"/>
    <w:rsid w:val="00A123D9"/>
    <w:rsid w:val="00A13526"/>
    <w:rsid w:val="00A168A3"/>
    <w:rsid w:val="00A21FEA"/>
    <w:rsid w:val="00A23152"/>
    <w:rsid w:val="00A27792"/>
    <w:rsid w:val="00A43E20"/>
    <w:rsid w:val="00A47006"/>
    <w:rsid w:val="00A50E49"/>
    <w:rsid w:val="00A5108F"/>
    <w:rsid w:val="00A61D64"/>
    <w:rsid w:val="00A62899"/>
    <w:rsid w:val="00A72184"/>
    <w:rsid w:val="00A764B0"/>
    <w:rsid w:val="00A8132E"/>
    <w:rsid w:val="00AA4DE4"/>
    <w:rsid w:val="00AA5A96"/>
    <w:rsid w:val="00AB113F"/>
    <w:rsid w:val="00AC1E0E"/>
    <w:rsid w:val="00AC6DE6"/>
    <w:rsid w:val="00AE3801"/>
    <w:rsid w:val="00AF20A9"/>
    <w:rsid w:val="00AF2D40"/>
    <w:rsid w:val="00AF2F43"/>
    <w:rsid w:val="00AF6D22"/>
    <w:rsid w:val="00B0697D"/>
    <w:rsid w:val="00B14490"/>
    <w:rsid w:val="00B3055E"/>
    <w:rsid w:val="00B3668B"/>
    <w:rsid w:val="00B41438"/>
    <w:rsid w:val="00B44AC5"/>
    <w:rsid w:val="00B4532E"/>
    <w:rsid w:val="00B52994"/>
    <w:rsid w:val="00B67952"/>
    <w:rsid w:val="00B711E6"/>
    <w:rsid w:val="00B71E7F"/>
    <w:rsid w:val="00B727B4"/>
    <w:rsid w:val="00B75AD0"/>
    <w:rsid w:val="00B82996"/>
    <w:rsid w:val="00B95D73"/>
    <w:rsid w:val="00BA0941"/>
    <w:rsid w:val="00BA1131"/>
    <w:rsid w:val="00BA3B20"/>
    <w:rsid w:val="00BA3C59"/>
    <w:rsid w:val="00BA55E7"/>
    <w:rsid w:val="00BC0A3F"/>
    <w:rsid w:val="00BC4206"/>
    <w:rsid w:val="00BC52D4"/>
    <w:rsid w:val="00BC592E"/>
    <w:rsid w:val="00BC680C"/>
    <w:rsid w:val="00BD2428"/>
    <w:rsid w:val="00BE0D4F"/>
    <w:rsid w:val="00BE350B"/>
    <w:rsid w:val="00BF3570"/>
    <w:rsid w:val="00BF4BAB"/>
    <w:rsid w:val="00BF4F69"/>
    <w:rsid w:val="00BF654A"/>
    <w:rsid w:val="00C01175"/>
    <w:rsid w:val="00C024B1"/>
    <w:rsid w:val="00C0639D"/>
    <w:rsid w:val="00C0681B"/>
    <w:rsid w:val="00C24E09"/>
    <w:rsid w:val="00C3179D"/>
    <w:rsid w:val="00C6266D"/>
    <w:rsid w:val="00C6770B"/>
    <w:rsid w:val="00C810CC"/>
    <w:rsid w:val="00C93764"/>
    <w:rsid w:val="00C9521D"/>
    <w:rsid w:val="00C965B0"/>
    <w:rsid w:val="00CA26E2"/>
    <w:rsid w:val="00CB1209"/>
    <w:rsid w:val="00CB264B"/>
    <w:rsid w:val="00CB2F9E"/>
    <w:rsid w:val="00CB3703"/>
    <w:rsid w:val="00CC0E64"/>
    <w:rsid w:val="00CC2390"/>
    <w:rsid w:val="00CC77CE"/>
    <w:rsid w:val="00CC77F7"/>
    <w:rsid w:val="00CD145E"/>
    <w:rsid w:val="00CD65A8"/>
    <w:rsid w:val="00CD7809"/>
    <w:rsid w:val="00CE2856"/>
    <w:rsid w:val="00CE3762"/>
    <w:rsid w:val="00CE4D37"/>
    <w:rsid w:val="00CF1B2A"/>
    <w:rsid w:val="00CF2BD4"/>
    <w:rsid w:val="00CF4EE2"/>
    <w:rsid w:val="00D0047E"/>
    <w:rsid w:val="00D004BA"/>
    <w:rsid w:val="00D05DE8"/>
    <w:rsid w:val="00D10AB0"/>
    <w:rsid w:val="00D11425"/>
    <w:rsid w:val="00D11D34"/>
    <w:rsid w:val="00D13CAB"/>
    <w:rsid w:val="00D262F3"/>
    <w:rsid w:val="00D36A44"/>
    <w:rsid w:val="00D371C9"/>
    <w:rsid w:val="00D426F0"/>
    <w:rsid w:val="00D42A41"/>
    <w:rsid w:val="00D47B81"/>
    <w:rsid w:val="00D50510"/>
    <w:rsid w:val="00D53DCB"/>
    <w:rsid w:val="00D67295"/>
    <w:rsid w:val="00D7030E"/>
    <w:rsid w:val="00D706B7"/>
    <w:rsid w:val="00D8054B"/>
    <w:rsid w:val="00D958C4"/>
    <w:rsid w:val="00D96642"/>
    <w:rsid w:val="00DA071A"/>
    <w:rsid w:val="00DA3173"/>
    <w:rsid w:val="00DA6842"/>
    <w:rsid w:val="00DB2942"/>
    <w:rsid w:val="00DB3D08"/>
    <w:rsid w:val="00DB59D1"/>
    <w:rsid w:val="00DC0281"/>
    <w:rsid w:val="00DD0D46"/>
    <w:rsid w:val="00DD1958"/>
    <w:rsid w:val="00DD3E00"/>
    <w:rsid w:val="00DF075A"/>
    <w:rsid w:val="00DF3977"/>
    <w:rsid w:val="00DF5414"/>
    <w:rsid w:val="00E01C13"/>
    <w:rsid w:val="00E03B20"/>
    <w:rsid w:val="00E0653C"/>
    <w:rsid w:val="00E16142"/>
    <w:rsid w:val="00E21215"/>
    <w:rsid w:val="00E213CB"/>
    <w:rsid w:val="00E253A2"/>
    <w:rsid w:val="00E25899"/>
    <w:rsid w:val="00E3129B"/>
    <w:rsid w:val="00E371E7"/>
    <w:rsid w:val="00E41245"/>
    <w:rsid w:val="00E456E3"/>
    <w:rsid w:val="00E46B50"/>
    <w:rsid w:val="00E47CF7"/>
    <w:rsid w:val="00E520A3"/>
    <w:rsid w:val="00E52A75"/>
    <w:rsid w:val="00E5636B"/>
    <w:rsid w:val="00E659E2"/>
    <w:rsid w:val="00E744AB"/>
    <w:rsid w:val="00E920F9"/>
    <w:rsid w:val="00E92D00"/>
    <w:rsid w:val="00EA5DDA"/>
    <w:rsid w:val="00EC02FC"/>
    <w:rsid w:val="00EC3D8A"/>
    <w:rsid w:val="00EC522A"/>
    <w:rsid w:val="00ED0851"/>
    <w:rsid w:val="00ED10DD"/>
    <w:rsid w:val="00ED5B89"/>
    <w:rsid w:val="00ED5E60"/>
    <w:rsid w:val="00ED7502"/>
    <w:rsid w:val="00EE0AE9"/>
    <w:rsid w:val="00EE283E"/>
    <w:rsid w:val="00EE403B"/>
    <w:rsid w:val="00EF226B"/>
    <w:rsid w:val="00EF7565"/>
    <w:rsid w:val="00F0441F"/>
    <w:rsid w:val="00F111DD"/>
    <w:rsid w:val="00F117D7"/>
    <w:rsid w:val="00F11F80"/>
    <w:rsid w:val="00F14225"/>
    <w:rsid w:val="00F2605D"/>
    <w:rsid w:val="00F26069"/>
    <w:rsid w:val="00F26714"/>
    <w:rsid w:val="00F32585"/>
    <w:rsid w:val="00F378B3"/>
    <w:rsid w:val="00F4296B"/>
    <w:rsid w:val="00F51D96"/>
    <w:rsid w:val="00F557EF"/>
    <w:rsid w:val="00F653CA"/>
    <w:rsid w:val="00F715C4"/>
    <w:rsid w:val="00F758DA"/>
    <w:rsid w:val="00F8570F"/>
    <w:rsid w:val="00F908F3"/>
    <w:rsid w:val="00F90B4F"/>
    <w:rsid w:val="00F92CF4"/>
    <w:rsid w:val="00F97B91"/>
    <w:rsid w:val="00FB3049"/>
    <w:rsid w:val="00FB5564"/>
    <w:rsid w:val="00FB70DD"/>
    <w:rsid w:val="00FC75EB"/>
    <w:rsid w:val="00FD067A"/>
    <w:rsid w:val="00FD151B"/>
    <w:rsid w:val="00FD7FB7"/>
    <w:rsid w:val="00FE47C9"/>
    <w:rsid w:val="00FF0A87"/>
    <w:rsid w:val="00FF2973"/>
    <w:rsid w:val="00FF7371"/>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DB4433"/>
  <w15:docId w15:val="{42D07A58-20B0-4953-B33A-F305F44C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430E"/>
    <w:rPr>
      <w:rFonts w:ascii="Arial" w:hAnsi="Arial"/>
      <w:sz w:val="24"/>
    </w:rPr>
  </w:style>
  <w:style w:type="paragraph" w:styleId="Heading1">
    <w:name w:val="heading 1"/>
    <w:basedOn w:val="Normal"/>
    <w:next w:val="Normal"/>
    <w:link w:val="Heading1Char"/>
    <w:qFormat/>
    <w:rsid w:val="00626918"/>
    <w:pPr>
      <w:keepNext/>
      <w:numPr>
        <w:numId w:val="1"/>
      </w:numPr>
      <w:spacing w:before="240" w:after="60"/>
      <w:jc w:val="center"/>
      <w:outlineLvl w:val="0"/>
    </w:pPr>
    <w:rPr>
      <w:b/>
      <w:kern w:val="28"/>
      <w:sz w:val="28"/>
    </w:rPr>
  </w:style>
  <w:style w:type="paragraph" w:styleId="Heading2">
    <w:name w:val="heading 2"/>
    <w:basedOn w:val="Normal"/>
    <w:next w:val="Normal"/>
    <w:link w:val="Heading2Char"/>
    <w:qFormat/>
    <w:rsid w:val="00166360"/>
    <w:pPr>
      <w:keepNext/>
      <w:numPr>
        <w:ilvl w:val="1"/>
        <w:numId w:val="1"/>
      </w:numPr>
      <w:spacing w:before="240" w:after="60" w:line="360" w:lineRule="auto"/>
      <w:outlineLvl w:val="1"/>
    </w:pPr>
    <w:rPr>
      <w:b/>
      <w:i/>
    </w:rPr>
  </w:style>
  <w:style w:type="paragraph" w:styleId="Heading3">
    <w:name w:val="heading 3"/>
    <w:basedOn w:val="Normal"/>
    <w:next w:val="Normal"/>
    <w:qFormat/>
    <w:rsid w:val="00166360"/>
    <w:pPr>
      <w:keepNext/>
      <w:numPr>
        <w:ilvl w:val="2"/>
        <w:numId w:val="1"/>
      </w:numPr>
      <w:spacing w:before="240" w:after="60"/>
      <w:outlineLvl w:val="2"/>
    </w:pPr>
    <w:rPr>
      <w:b/>
    </w:rPr>
  </w:style>
  <w:style w:type="paragraph" w:styleId="Heading4">
    <w:name w:val="heading 4"/>
    <w:basedOn w:val="Normal"/>
    <w:next w:val="Normal"/>
    <w:qFormat/>
    <w:rsid w:val="00DD0D46"/>
    <w:pPr>
      <w:keepNext/>
      <w:numPr>
        <w:ilvl w:val="3"/>
        <w:numId w:val="1"/>
      </w:numPr>
      <w:spacing w:before="240" w:after="60"/>
      <w:outlineLvl w:val="3"/>
    </w:pPr>
    <w:rPr>
      <w:b/>
      <w:i/>
    </w:rPr>
  </w:style>
  <w:style w:type="paragraph" w:styleId="Heading5">
    <w:name w:val="heading 5"/>
    <w:basedOn w:val="Normal"/>
    <w:next w:val="Normal"/>
    <w:qFormat/>
    <w:rsid w:val="00DD0D46"/>
    <w:pPr>
      <w:keepNext/>
      <w:numPr>
        <w:ilvl w:val="4"/>
        <w:numId w:val="1"/>
      </w:numPr>
      <w:jc w:val="center"/>
      <w:outlineLvl w:val="4"/>
    </w:pPr>
    <w:rPr>
      <w:b/>
    </w:rPr>
  </w:style>
  <w:style w:type="paragraph" w:styleId="Heading6">
    <w:name w:val="heading 6"/>
    <w:basedOn w:val="Normal"/>
    <w:next w:val="Normal"/>
    <w:qFormat/>
    <w:rsid w:val="00DD0D46"/>
    <w:pPr>
      <w:keepNext/>
      <w:numPr>
        <w:ilvl w:val="5"/>
        <w:numId w:val="1"/>
      </w:numPr>
      <w:jc w:val="center"/>
      <w:outlineLvl w:val="5"/>
    </w:pPr>
    <w:rPr>
      <w:b/>
      <w:sz w:val="28"/>
    </w:rPr>
  </w:style>
  <w:style w:type="paragraph" w:styleId="Heading7">
    <w:name w:val="heading 7"/>
    <w:basedOn w:val="Normal"/>
    <w:next w:val="Normal"/>
    <w:qFormat/>
    <w:rsid w:val="00DD0D46"/>
    <w:pPr>
      <w:keepNext/>
      <w:numPr>
        <w:ilvl w:val="6"/>
        <w:numId w:val="1"/>
      </w:numPr>
      <w:spacing w:line="217" w:lineRule="atLeast"/>
      <w:outlineLvl w:val="6"/>
    </w:pPr>
    <w:rPr>
      <w:rFonts w:ascii="Century Gothic" w:hAnsi="Century Gothic"/>
      <w:b/>
      <w:sz w:val="21"/>
    </w:rPr>
  </w:style>
  <w:style w:type="paragraph" w:styleId="Heading8">
    <w:name w:val="heading 8"/>
    <w:basedOn w:val="Normal"/>
    <w:next w:val="Normal"/>
    <w:qFormat/>
    <w:rsid w:val="00DD0D46"/>
    <w:pPr>
      <w:keepNext/>
      <w:numPr>
        <w:ilvl w:val="7"/>
        <w:numId w:val="1"/>
      </w:numPr>
      <w:outlineLvl w:val="7"/>
    </w:pPr>
    <w:rPr>
      <w:b/>
      <w:sz w:val="20"/>
    </w:rPr>
  </w:style>
  <w:style w:type="paragraph" w:styleId="Heading9">
    <w:name w:val="heading 9"/>
    <w:basedOn w:val="Normal"/>
    <w:next w:val="Normal"/>
    <w:qFormat/>
    <w:rsid w:val="00DD0D46"/>
    <w:pPr>
      <w:keepNext/>
      <w:numPr>
        <w:ilvl w:val="8"/>
        <w:numId w:val="1"/>
      </w:numPr>
      <w:spacing w:line="217" w:lineRule="atLeas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6918"/>
    <w:rPr>
      <w:rFonts w:ascii="Arial" w:hAnsi="Arial"/>
      <w:b/>
      <w:kern w:val="28"/>
      <w:sz w:val="28"/>
    </w:rPr>
  </w:style>
  <w:style w:type="table" w:styleId="TableProfessional">
    <w:name w:val="Table Professional"/>
    <w:basedOn w:val="TableNormal"/>
    <w:rsid w:val="00C810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FF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0D46"/>
    <w:pPr>
      <w:spacing w:after="120"/>
    </w:pPr>
  </w:style>
  <w:style w:type="paragraph" w:styleId="TOC1">
    <w:name w:val="toc 1"/>
    <w:basedOn w:val="Normal"/>
    <w:next w:val="Normal"/>
    <w:autoRedefine/>
    <w:uiPriority w:val="39"/>
    <w:rsid w:val="00C6266D"/>
    <w:pPr>
      <w:spacing w:before="360" w:after="360"/>
    </w:pPr>
    <w:rPr>
      <w:rFonts w:asciiTheme="minorHAnsi" w:hAnsiTheme="minorHAnsi" w:cstheme="minorHAnsi"/>
      <w:b/>
      <w:bCs/>
      <w:caps/>
      <w:sz w:val="22"/>
      <w:szCs w:val="22"/>
      <w:u w:val="single"/>
    </w:rPr>
  </w:style>
  <w:style w:type="paragraph" w:customStyle="1" w:styleId="a">
    <w:name w:val="_"/>
    <w:basedOn w:val="Normal"/>
    <w:rsid w:val="00DD0D46"/>
    <w:pPr>
      <w:widowControl w:val="0"/>
      <w:ind w:left="720" w:hanging="720"/>
    </w:pPr>
    <w:rPr>
      <w:rFonts w:ascii="Times New Roman" w:hAnsi="Times New Roman"/>
      <w:snapToGrid w:val="0"/>
    </w:rPr>
  </w:style>
  <w:style w:type="character" w:styleId="Hyperlink">
    <w:name w:val="Hyperlink"/>
    <w:uiPriority w:val="99"/>
    <w:rsid w:val="00DD0D46"/>
    <w:rPr>
      <w:color w:val="0000FF"/>
      <w:u w:val="single"/>
    </w:rPr>
  </w:style>
  <w:style w:type="paragraph" w:customStyle="1" w:styleId="Style">
    <w:name w:val="Style"/>
    <w:basedOn w:val="Normal"/>
    <w:rsid w:val="00DD0D46"/>
    <w:pPr>
      <w:widowControl w:val="0"/>
      <w:ind w:left="720" w:hanging="720"/>
    </w:pPr>
    <w:rPr>
      <w:rFonts w:ascii="Times New Roman" w:hAnsi="Times New Roman"/>
      <w:snapToGrid w:val="0"/>
    </w:rPr>
  </w:style>
  <w:style w:type="paragraph" w:styleId="BodyTextIndent">
    <w:name w:val="Body Text Indent"/>
    <w:basedOn w:val="Normal"/>
    <w:rsid w:val="00DD0D46"/>
    <w:pPr>
      <w:spacing w:after="120"/>
      <w:ind w:left="360"/>
    </w:pPr>
  </w:style>
  <w:style w:type="paragraph" w:styleId="Title">
    <w:name w:val="Title"/>
    <w:basedOn w:val="Normal"/>
    <w:qFormat/>
    <w:rsid w:val="0074430E"/>
    <w:pPr>
      <w:spacing w:before="240" w:after="60"/>
      <w:jc w:val="center"/>
    </w:pPr>
    <w:rPr>
      <w:b/>
      <w:i/>
      <w:kern w:val="28"/>
      <w:sz w:val="32"/>
    </w:rPr>
  </w:style>
  <w:style w:type="paragraph" w:styleId="List2">
    <w:name w:val="List 2"/>
    <w:basedOn w:val="Normal"/>
    <w:rsid w:val="00DD0D46"/>
    <w:pPr>
      <w:ind w:left="720" w:hanging="360"/>
    </w:pPr>
  </w:style>
  <w:style w:type="paragraph" w:styleId="Date">
    <w:name w:val="Date"/>
    <w:basedOn w:val="Normal"/>
    <w:rsid w:val="00DD0D46"/>
  </w:style>
  <w:style w:type="paragraph" w:customStyle="1" w:styleId="InsideAddress">
    <w:name w:val="Inside Address"/>
    <w:basedOn w:val="Normal"/>
    <w:rsid w:val="00DD0D46"/>
  </w:style>
  <w:style w:type="paragraph" w:styleId="BodyText3">
    <w:name w:val="Body Text 3"/>
    <w:basedOn w:val="BodyTextIndent"/>
    <w:rsid w:val="00DD0D46"/>
  </w:style>
  <w:style w:type="paragraph" w:styleId="Footer">
    <w:name w:val="footer"/>
    <w:basedOn w:val="Normal"/>
    <w:link w:val="FooterChar"/>
    <w:uiPriority w:val="99"/>
    <w:rsid w:val="00DD0D46"/>
    <w:pPr>
      <w:tabs>
        <w:tab w:val="center" w:pos="4320"/>
        <w:tab w:val="right" w:pos="8640"/>
      </w:tabs>
    </w:pPr>
  </w:style>
  <w:style w:type="character" w:styleId="PageNumber">
    <w:name w:val="page number"/>
    <w:basedOn w:val="DefaultParagraphFont"/>
    <w:rsid w:val="00DD0D46"/>
  </w:style>
  <w:style w:type="paragraph" w:styleId="Header">
    <w:name w:val="header"/>
    <w:basedOn w:val="Normal"/>
    <w:link w:val="HeaderChar"/>
    <w:uiPriority w:val="99"/>
    <w:rsid w:val="00DD0D46"/>
    <w:pPr>
      <w:tabs>
        <w:tab w:val="center" w:pos="4320"/>
        <w:tab w:val="right" w:pos="8640"/>
      </w:tabs>
    </w:pPr>
  </w:style>
  <w:style w:type="paragraph" w:styleId="BodyTextIndent2">
    <w:name w:val="Body Text Indent 2"/>
    <w:basedOn w:val="Normal"/>
    <w:rsid w:val="00DD0D46"/>
    <w:pPr>
      <w:ind w:left="720"/>
      <w:jc w:val="center"/>
    </w:pPr>
  </w:style>
  <w:style w:type="paragraph" w:styleId="BodyText2">
    <w:name w:val="Body Text 2"/>
    <w:basedOn w:val="Normal"/>
    <w:link w:val="BodyText2Char"/>
    <w:rsid w:val="00DD0D46"/>
    <w:rPr>
      <w:b/>
      <w:sz w:val="22"/>
    </w:rPr>
  </w:style>
  <w:style w:type="paragraph" w:styleId="E-mailSignature">
    <w:name w:val="E-mail Signature"/>
    <w:basedOn w:val="Normal"/>
    <w:rsid w:val="00DD0D46"/>
    <w:rPr>
      <w:rFonts w:ascii="Times New Roman" w:hAnsi="Times New Roman"/>
    </w:rPr>
  </w:style>
  <w:style w:type="paragraph" w:styleId="TOC2">
    <w:name w:val="toc 2"/>
    <w:basedOn w:val="Normal"/>
    <w:next w:val="Normal"/>
    <w:autoRedefine/>
    <w:uiPriority w:val="39"/>
    <w:rsid w:val="00EF226B"/>
    <w:rPr>
      <w:rFonts w:asciiTheme="minorHAnsi" w:hAnsiTheme="minorHAnsi" w:cstheme="minorHAnsi"/>
      <w:b/>
      <w:bCs/>
      <w:smallCaps/>
      <w:sz w:val="22"/>
      <w:szCs w:val="22"/>
    </w:rPr>
  </w:style>
  <w:style w:type="paragraph" w:styleId="TOC3">
    <w:name w:val="toc 3"/>
    <w:basedOn w:val="Normal"/>
    <w:next w:val="Normal"/>
    <w:autoRedefine/>
    <w:rsid w:val="00EF226B"/>
    <w:rPr>
      <w:rFonts w:asciiTheme="minorHAnsi" w:hAnsiTheme="minorHAnsi" w:cstheme="minorHAnsi"/>
      <w:smallCaps/>
      <w:sz w:val="22"/>
      <w:szCs w:val="22"/>
    </w:rPr>
  </w:style>
  <w:style w:type="paragraph" w:styleId="DocumentMap">
    <w:name w:val="Document Map"/>
    <w:basedOn w:val="Normal"/>
    <w:semiHidden/>
    <w:rsid w:val="00D7030E"/>
    <w:pPr>
      <w:shd w:val="clear" w:color="auto" w:fill="000080"/>
    </w:pPr>
    <w:rPr>
      <w:rFonts w:ascii="Tahoma" w:hAnsi="Tahoma" w:cs="Tahoma"/>
    </w:rPr>
  </w:style>
  <w:style w:type="paragraph" w:customStyle="1" w:styleId="Style1">
    <w:name w:val="Style1"/>
    <w:basedOn w:val="a"/>
    <w:autoRedefine/>
    <w:rsid w:val="004D1A05"/>
    <w:pPr>
      <w:numPr>
        <w:numId w:val="4"/>
      </w:numPr>
      <w:jc w:val="center"/>
    </w:pPr>
    <w:rPr>
      <w:rFonts w:ascii="Arial" w:hAnsi="Arial" w:cs="Arial"/>
      <w:b/>
      <w:bCs/>
      <w:caps/>
      <w:szCs w:val="24"/>
    </w:rPr>
  </w:style>
  <w:style w:type="paragraph" w:customStyle="1" w:styleId="Style2">
    <w:name w:val="Style2"/>
    <w:next w:val="a"/>
    <w:link w:val="Style2Char"/>
    <w:autoRedefine/>
    <w:rsid w:val="00377246"/>
    <w:pPr>
      <w:keepNext/>
      <w:jc w:val="center"/>
    </w:pPr>
    <w:rPr>
      <w:rFonts w:ascii="Arial" w:hAnsi="Arial" w:cs="Arial"/>
      <w:b/>
      <w:kern w:val="28"/>
      <w:sz w:val="24"/>
      <w:szCs w:val="24"/>
    </w:rPr>
  </w:style>
  <w:style w:type="character" w:customStyle="1" w:styleId="Style2Char">
    <w:name w:val="Style2 Char"/>
    <w:link w:val="Style2"/>
    <w:rsid w:val="00377246"/>
    <w:rPr>
      <w:rFonts w:ascii="Arial" w:hAnsi="Arial" w:cs="Arial"/>
      <w:b/>
      <w:kern w:val="28"/>
      <w:sz w:val="24"/>
      <w:szCs w:val="24"/>
    </w:rPr>
  </w:style>
  <w:style w:type="paragraph" w:styleId="TOC4">
    <w:name w:val="toc 4"/>
    <w:basedOn w:val="Normal"/>
    <w:next w:val="Normal"/>
    <w:autoRedefine/>
    <w:semiHidden/>
    <w:rsid w:val="0074387E"/>
    <w:rPr>
      <w:rFonts w:asciiTheme="minorHAnsi" w:hAnsiTheme="minorHAnsi" w:cstheme="minorHAnsi"/>
      <w:sz w:val="22"/>
      <w:szCs w:val="22"/>
    </w:rPr>
  </w:style>
  <w:style w:type="paragraph" w:styleId="TOC5">
    <w:name w:val="toc 5"/>
    <w:basedOn w:val="Normal"/>
    <w:next w:val="Normal"/>
    <w:autoRedefine/>
    <w:semiHidden/>
    <w:rsid w:val="0074387E"/>
    <w:rPr>
      <w:rFonts w:asciiTheme="minorHAnsi" w:hAnsiTheme="minorHAnsi" w:cstheme="minorHAnsi"/>
      <w:sz w:val="22"/>
      <w:szCs w:val="22"/>
    </w:rPr>
  </w:style>
  <w:style w:type="paragraph" w:styleId="TOC6">
    <w:name w:val="toc 6"/>
    <w:basedOn w:val="Normal"/>
    <w:next w:val="Normal"/>
    <w:autoRedefine/>
    <w:semiHidden/>
    <w:rsid w:val="0074387E"/>
    <w:rPr>
      <w:rFonts w:asciiTheme="minorHAnsi" w:hAnsiTheme="minorHAnsi" w:cstheme="minorHAnsi"/>
      <w:sz w:val="22"/>
      <w:szCs w:val="22"/>
    </w:rPr>
  </w:style>
  <w:style w:type="paragraph" w:styleId="TOC7">
    <w:name w:val="toc 7"/>
    <w:basedOn w:val="Normal"/>
    <w:next w:val="Normal"/>
    <w:autoRedefine/>
    <w:semiHidden/>
    <w:rsid w:val="0074387E"/>
    <w:rPr>
      <w:rFonts w:asciiTheme="minorHAnsi" w:hAnsiTheme="minorHAnsi" w:cstheme="minorHAnsi"/>
      <w:sz w:val="22"/>
      <w:szCs w:val="22"/>
    </w:rPr>
  </w:style>
  <w:style w:type="paragraph" w:styleId="TOC8">
    <w:name w:val="toc 8"/>
    <w:basedOn w:val="Normal"/>
    <w:next w:val="Normal"/>
    <w:autoRedefine/>
    <w:semiHidden/>
    <w:rsid w:val="0074387E"/>
    <w:rPr>
      <w:rFonts w:asciiTheme="minorHAnsi" w:hAnsiTheme="minorHAnsi" w:cstheme="minorHAnsi"/>
      <w:sz w:val="22"/>
      <w:szCs w:val="22"/>
    </w:rPr>
  </w:style>
  <w:style w:type="paragraph" w:styleId="TOC9">
    <w:name w:val="toc 9"/>
    <w:basedOn w:val="Normal"/>
    <w:next w:val="Normal"/>
    <w:autoRedefine/>
    <w:semiHidden/>
    <w:rsid w:val="0074387E"/>
    <w:rPr>
      <w:rFonts w:asciiTheme="minorHAnsi" w:hAnsiTheme="minorHAnsi" w:cstheme="minorHAnsi"/>
      <w:sz w:val="22"/>
      <w:szCs w:val="22"/>
    </w:rPr>
  </w:style>
  <w:style w:type="character" w:customStyle="1" w:styleId="Heading2Char">
    <w:name w:val="Heading 2 Char"/>
    <w:link w:val="Heading2"/>
    <w:rsid w:val="00166360"/>
    <w:rPr>
      <w:rFonts w:ascii="Arial" w:hAnsi="Arial"/>
      <w:b/>
      <w:i/>
      <w:sz w:val="24"/>
    </w:rPr>
  </w:style>
  <w:style w:type="character" w:customStyle="1" w:styleId="BodyText2Char">
    <w:name w:val="Body Text 2 Char"/>
    <w:link w:val="BodyText2"/>
    <w:rsid w:val="008D0C86"/>
    <w:rPr>
      <w:rFonts w:ascii="Arial" w:hAnsi="Arial"/>
      <w:b/>
      <w:sz w:val="22"/>
      <w:lang w:val="en-US" w:eastAsia="en-US" w:bidi="ar-SA"/>
    </w:rPr>
  </w:style>
  <w:style w:type="paragraph" w:styleId="List">
    <w:name w:val="List"/>
    <w:basedOn w:val="Normal"/>
    <w:rsid w:val="00BA55E7"/>
    <w:pPr>
      <w:ind w:left="360" w:hanging="360"/>
    </w:pPr>
  </w:style>
  <w:style w:type="paragraph" w:styleId="List3">
    <w:name w:val="List 3"/>
    <w:basedOn w:val="Normal"/>
    <w:rsid w:val="00BA55E7"/>
    <w:pPr>
      <w:ind w:left="1080" w:hanging="360"/>
    </w:pPr>
  </w:style>
  <w:style w:type="paragraph" w:styleId="ListBullet">
    <w:name w:val="List Bullet"/>
    <w:basedOn w:val="Normal"/>
    <w:autoRedefine/>
    <w:rsid w:val="00BA55E7"/>
    <w:pPr>
      <w:numPr>
        <w:numId w:val="2"/>
      </w:numPr>
    </w:pPr>
  </w:style>
  <w:style w:type="paragraph" w:styleId="ListBullet2">
    <w:name w:val="List Bullet 2"/>
    <w:basedOn w:val="Normal"/>
    <w:autoRedefine/>
    <w:rsid w:val="00BA55E7"/>
    <w:pPr>
      <w:numPr>
        <w:numId w:val="3"/>
      </w:numPr>
    </w:pPr>
  </w:style>
  <w:style w:type="paragraph" w:styleId="Caption">
    <w:name w:val="caption"/>
    <w:basedOn w:val="Normal"/>
    <w:next w:val="Normal"/>
    <w:qFormat/>
    <w:rsid w:val="00BA55E7"/>
    <w:pPr>
      <w:spacing w:before="120" w:after="120"/>
    </w:pPr>
    <w:rPr>
      <w:b/>
      <w:bCs/>
      <w:sz w:val="20"/>
    </w:rPr>
  </w:style>
  <w:style w:type="paragraph" w:customStyle="1" w:styleId="ReturnAddress">
    <w:name w:val="Return Address"/>
    <w:basedOn w:val="Normal"/>
    <w:rsid w:val="00BA55E7"/>
  </w:style>
  <w:style w:type="paragraph" w:customStyle="1" w:styleId="Byline">
    <w:name w:val="Byline"/>
    <w:basedOn w:val="BodyText"/>
    <w:rsid w:val="00BA55E7"/>
  </w:style>
  <w:style w:type="paragraph" w:customStyle="1" w:styleId="ReferenceLine">
    <w:name w:val="Reference Line"/>
    <w:basedOn w:val="BodyText"/>
    <w:rsid w:val="00BA55E7"/>
  </w:style>
  <w:style w:type="table" w:styleId="TableGrid1">
    <w:name w:val="Table Grid 1"/>
    <w:basedOn w:val="TableNormal"/>
    <w:rsid w:val="00F97B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Style2"/>
    <w:link w:val="Style3Char"/>
    <w:autoRedefine/>
    <w:rsid w:val="0047184C"/>
    <w:pPr>
      <w:jc w:val="left"/>
    </w:pPr>
    <w:rPr>
      <w:sz w:val="22"/>
    </w:rPr>
  </w:style>
  <w:style w:type="character" w:customStyle="1" w:styleId="Style3Char">
    <w:name w:val="Style3 Char"/>
    <w:link w:val="Style3"/>
    <w:rsid w:val="0047184C"/>
    <w:rPr>
      <w:rFonts w:ascii="Arial" w:hAnsi="Arial" w:cs="Arial"/>
      <w:b/>
      <w:kern w:val="28"/>
      <w:sz w:val="22"/>
      <w:szCs w:val="24"/>
      <w:lang w:val="en-US" w:eastAsia="en-US" w:bidi="ar-SA"/>
    </w:rPr>
  </w:style>
  <w:style w:type="character" w:customStyle="1" w:styleId="HeaderChar">
    <w:name w:val="Header Char"/>
    <w:link w:val="Header"/>
    <w:uiPriority w:val="99"/>
    <w:rsid w:val="00CE2856"/>
    <w:rPr>
      <w:rFonts w:ascii="Arial" w:hAnsi="Arial"/>
      <w:sz w:val="24"/>
    </w:rPr>
  </w:style>
  <w:style w:type="character" w:customStyle="1" w:styleId="FooterChar">
    <w:name w:val="Footer Char"/>
    <w:link w:val="Footer"/>
    <w:uiPriority w:val="99"/>
    <w:rsid w:val="00CE2856"/>
    <w:rPr>
      <w:rFonts w:ascii="Arial" w:hAnsi="Arial"/>
      <w:sz w:val="24"/>
    </w:rPr>
  </w:style>
  <w:style w:type="character" w:styleId="FollowedHyperlink">
    <w:name w:val="FollowedHyperlink"/>
    <w:basedOn w:val="DefaultParagraphFont"/>
    <w:rsid w:val="00ED10DD"/>
    <w:rPr>
      <w:color w:val="800080"/>
      <w:u w:val="single"/>
    </w:rPr>
  </w:style>
  <w:style w:type="paragraph" w:styleId="BalloonText">
    <w:name w:val="Balloon Text"/>
    <w:basedOn w:val="Normal"/>
    <w:link w:val="BalloonTextChar"/>
    <w:rsid w:val="009377BF"/>
    <w:rPr>
      <w:rFonts w:ascii="Tahoma" w:hAnsi="Tahoma" w:cs="Tahoma"/>
      <w:sz w:val="16"/>
      <w:szCs w:val="16"/>
    </w:rPr>
  </w:style>
  <w:style w:type="character" w:customStyle="1" w:styleId="BalloonTextChar">
    <w:name w:val="Balloon Text Char"/>
    <w:basedOn w:val="DefaultParagraphFont"/>
    <w:link w:val="BalloonText"/>
    <w:rsid w:val="009377BF"/>
    <w:rPr>
      <w:rFonts w:ascii="Tahoma" w:hAnsi="Tahoma" w:cs="Tahoma"/>
      <w:sz w:val="16"/>
      <w:szCs w:val="16"/>
    </w:rPr>
  </w:style>
  <w:style w:type="character" w:styleId="CommentReference">
    <w:name w:val="annotation reference"/>
    <w:basedOn w:val="DefaultParagraphFont"/>
    <w:rsid w:val="00997566"/>
    <w:rPr>
      <w:sz w:val="16"/>
      <w:szCs w:val="16"/>
    </w:rPr>
  </w:style>
  <w:style w:type="paragraph" w:styleId="CommentText">
    <w:name w:val="annotation text"/>
    <w:basedOn w:val="Normal"/>
    <w:link w:val="CommentTextChar"/>
    <w:rsid w:val="00997566"/>
    <w:rPr>
      <w:sz w:val="20"/>
    </w:rPr>
  </w:style>
  <w:style w:type="character" w:customStyle="1" w:styleId="CommentTextChar">
    <w:name w:val="Comment Text Char"/>
    <w:basedOn w:val="DefaultParagraphFont"/>
    <w:link w:val="CommentText"/>
    <w:rsid w:val="00997566"/>
    <w:rPr>
      <w:rFonts w:ascii="Arial" w:hAnsi="Arial"/>
    </w:rPr>
  </w:style>
  <w:style w:type="paragraph" w:styleId="CommentSubject">
    <w:name w:val="annotation subject"/>
    <w:basedOn w:val="CommentText"/>
    <w:next w:val="CommentText"/>
    <w:link w:val="CommentSubjectChar"/>
    <w:rsid w:val="00997566"/>
    <w:rPr>
      <w:b/>
      <w:bCs/>
    </w:rPr>
  </w:style>
  <w:style w:type="character" w:customStyle="1" w:styleId="CommentSubjectChar">
    <w:name w:val="Comment Subject Char"/>
    <w:basedOn w:val="CommentTextChar"/>
    <w:link w:val="CommentSubject"/>
    <w:rsid w:val="00997566"/>
    <w:rPr>
      <w:rFonts w:ascii="Arial" w:hAnsi="Arial"/>
      <w:b/>
      <w:bCs/>
    </w:rPr>
  </w:style>
  <w:style w:type="paragraph" w:styleId="ListParagraph">
    <w:name w:val="List Paragraph"/>
    <w:basedOn w:val="Normal"/>
    <w:uiPriority w:val="34"/>
    <w:qFormat/>
    <w:rsid w:val="000A750F"/>
    <w:pPr>
      <w:ind w:left="720"/>
      <w:contextualSpacing/>
    </w:pPr>
  </w:style>
  <w:style w:type="character" w:customStyle="1" w:styleId="BodyTextChar">
    <w:name w:val="Body Text Char"/>
    <w:basedOn w:val="DefaultParagraphFont"/>
    <w:link w:val="BodyText"/>
    <w:rsid w:val="00840AE1"/>
    <w:rPr>
      <w:rFonts w:ascii="Arial" w:hAnsi="Arial"/>
      <w:sz w:val="24"/>
    </w:rPr>
  </w:style>
  <w:style w:type="character" w:styleId="UnresolvedMention">
    <w:name w:val="Unresolved Mention"/>
    <w:basedOn w:val="DefaultParagraphFont"/>
    <w:uiPriority w:val="99"/>
    <w:semiHidden/>
    <w:unhideWhenUsed/>
    <w:rsid w:val="002B6378"/>
    <w:rPr>
      <w:color w:val="808080"/>
      <w:shd w:val="clear" w:color="auto" w:fill="E6E6E6"/>
    </w:rPr>
  </w:style>
  <w:style w:type="paragraph" w:styleId="Revision">
    <w:name w:val="Revision"/>
    <w:hidden/>
    <w:uiPriority w:val="99"/>
    <w:semiHidden/>
    <w:rsid w:val="006C60CC"/>
    <w:rPr>
      <w:rFonts w:ascii="Arial" w:hAnsi="Arial"/>
      <w:sz w:val="24"/>
    </w:rPr>
  </w:style>
  <w:style w:type="paragraph" w:styleId="Subtitle">
    <w:name w:val="Subtitle"/>
    <w:basedOn w:val="Normal"/>
    <w:next w:val="Normal"/>
    <w:link w:val="SubtitleChar"/>
    <w:qFormat/>
    <w:rsid w:val="0074430E"/>
    <w:pPr>
      <w:numPr>
        <w:ilvl w:val="1"/>
      </w:numPr>
      <w:spacing w:after="160"/>
    </w:pPr>
    <w:rPr>
      <w:rFonts w:eastAsiaTheme="minorEastAsia" w:cstheme="minorBidi"/>
      <w:b/>
      <w:spacing w:val="15"/>
      <w:szCs w:val="22"/>
      <w:u w:val="single"/>
    </w:rPr>
  </w:style>
  <w:style w:type="character" w:customStyle="1" w:styleId="SubtitleChar">
    <w:name w:val="Subtitle Char"/>
    <w:basedOn w:val="DefaultParagraphFont"/>
    <w:link w:val="Subtitle"/>
    <w:rsid w:val="0074430E"/>
    <w:rPr>
      <w:rFonts w:ascii="Arial" w:eastAsiaTheme="minorEastAsia" w:hAnsi="Arial" w:cstheme="minorBidi"/>
      <w:b/>
      <w:spacing w:val="15"/>
      <w:sz w:val="24"/>
      <w:szCs w:val="22"/>
      <w:u w:val="single"/>
    </w:rPr>
  </w:style>
  <w:style w:type="character" w:styleId="BookTitle">
    <w:name w:val="Book Title"/>
    <w:basedOn w:val="DefaultParagraphFont"/>
    <w:uiPriority w:val="33"/>
    <w:qFormat/>
    <w:rsid w:val="0074430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4368">
      <w:bodyDiv w:val="1"/>
      <w:marLeft w:val="0"/>
      <w:marRight w:val="0"/>
      <w:marTop w:val="0"/>
      <w:marBottom w:val="0"/>
      <w:divBdr>
        <w:top w:val="none" w:sz="0" w:space="0" w:color="auto"/>
        <w:left w:val="none" w:sz="0" w:space="0" w:color="auto"/>
        <w:bottom w:val="none" w:sz="0" w:space="0" w:color="auto"/>
        <w:right w:val="none" w:sz="0" w:space="0" w:color="auto"/>
      </w:divBdr>
    </w:div>
    <w:div w:id="749162828">
      <w:bodyDiv w:val="1"/>
      <w:marLeft w:val="0"/>
      <w:marRight w:val="0"/>
      <w:marTop w:val="0"/>
      <w:marBottom w:val="0"/>
      <w:divBdr>
        <w:top w:val="none" w:sz="0" w:space="0" w:color="auto"/>
        <w:left w:val="none" w:sz="0" w:space="0" w:color="auto"/>
        <w:bottom w:val="none" w:sz="0" w:space="0" w:color="auto"/>
        <w:right w:val="none" w:sz="0" w:space="0" w:color="auto"/>
      </w:divBdr>
    </w:div>
    <w:div w:id="989283935">
      <w:bodyDiv w:val="1"/>
      <w:marLeft w:val="0"/>
      <w:marRight w:val="0"/>
      <w:marTop w:val="0"/>
      <w:marBottom w:val="0"/>
      <w:divBdr>
        <w:top w:val="none" w:sz="0" w:space="0" w:color="auto"/>
        <w:left w:val="none" w:sz="0" w:space="0" w:color="auto"/>
        <w:bottom w:val="none" w:sz="0" w:space="0" w:color="auto"/>
        <w:right w:val="none" w:sz="0" w:space="0" w:color="auto"/>
      </w:divBdr>
    </w:div>
    <w:div w:id="1184825955">
      <w:bodyDiv w:val="1"/>
      <w:marLeft w:val="0"/>
      <w:marRight w:val="0"/>
      <w:marTop w:val="0"/>
      <w:marBottom w:val="0"/>
      <w:divBdr>
        <w:top w:val="none" w:sz="0" w:space="0" w:color="auto"/>
        <w:left w:val="none" w:sz="0" w:space="0" w:color="auto"/>
        <w:bottom w:val="none" w:sz="0" w:space="0" w:color="auto"/>
        <w:right w:val="none" w:sz="0" w:space="0" w:color="auto"/>
      </w:divBdr>
    </w:div>
    <w:div w:id="1220048702">
      <w:bodyDiv w:val="1"/>
      <w:marLeft w:val="0"/>
      <w:marRight w:val="0"/>
      <w:marTop w:val="0"/>
      <w:marBottom w:val="0"/>
      <w:divBdr>
        <w:top w:val="none" w:sz="0" w:space="0" w:color="auto"/>
        <w:left w:val="none" w:sz="0" w:space="0" w:color="auto"/>
        <w:bottom w:val="none" w:sz="0" w:space="0" w:color="auto"/>
        <w:right w:val="none" w:sz="0" w:space="0" w:color="auto"/>
      </w:divBdr>
    </w:div>
    <w:div w:id="1644432446">
      <w:bodyDiv w:val="1"/>
      <w:marLeft w:val="0"/>
      <w:marRight w:val="0"/>
      <w:marTop w:val="0"/>
      <w:marBottom w:val="0"/>
      <w:divBdr>
        <w:top w:val="none" w:sz="0" w:space="0" w:color="auto"/>
        <w:left w:val="none" w:sz="0" w:space="0" w:color="auto"/>
        <w:bottom w:val="none" w:sz="0" w:space="0" w:color="auto"/>
        <w:right w:val="none" w:sz="0" w:space="0" w:color="auto"/>
      </w:divBdr>
    </w:div>
    <w:div w:id="1878543710">
      <w:bodyDiv w:val="1"/>
      <w:marLeft w:val="0"/>
      <w:marRight w:val="0"/>
      <w:marTop w:val="0"/>
      <w:marBottom w:val="0"/>
      <w:divBdr>
        <w:top w:val="none" w:sz="0" w:space="0" w:color="auto"/>
        <w:left w:val="none" w:sz="0" w:space="0" w:color="auto"/>
        <w:bottom w:val="none" w:sz="0" w:space="0" w:color="auto"/>
        <w:right w:val="none" w:sz="0" w:space="0" w:color="auto"/>
      </w:divBdr>
    </w:div>
    <w:div w:id="1985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ascls.org/pace"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ebroker.com/public/pb_index.a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ph.ca.gov/Programs/OSPHLD/LFS/Pages/Home.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ndreah@ascl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4b4750-d4f5-483b-a2f1-682ec4235320">
      <Terms xmlns="http://schemas.microsoft.com/office/infopath/2007/PartnerControls"/>
    </lcf76f155ced4ddcb4097134ff3c332f>
    <TaxCatchAll xmlns="a237c237-5da9-4104-a853-e4a40cc042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D6FCF40719A4E88B08030F313B5CB" ma:contentTypeVersion="16" ma:contentTypeDescription="Create a new document." ma:contentTypeScope="" ma:versionID="57ef984e02a0d5bce1ff095fa410d83c">
  <xsd:schema xmlns:xsd="http://www.w3.org/2001/XMLSchema" xmlns:xs="http://www.w3.org/2001/XMLSchema" xmlns:p="http://schemas.microsoft.com/office/2006/metadata/properties" xmlns:ns2="424b4750-d4f5-483b-a2f1-682ec4235320" xmlns:ns3="a237c237-5da9-4104-a853-e4a40cc04220" targetNamespace="http://schemas.microsoft.com/office/2006/metadata/properties" ma:root="true" ma:fieldsID="8f9282d49046d227ab5094a786e8506a" ns2:_="" ns3:_="">
    <xsd:import namespace="424b4750-d4f5-483b-a2f1-682ec4235320"/>
    <xsd:import namespace="a237c237-5da9-4104-a853-e4a40cc042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b4750-d4f5-483b-a2f1-682ec42353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7e6155-453f-4c9f-8922-577370ce5d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37c237-5da9-4104-a853-e4a40cc042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ca20ae-79fb-42bc-b167-61d6331994a4}" ma:internalName="TaxCatchAll" ma:showField="CatchAllData" ma:web="a237c237-5da9-4104-a853-e4a40cc04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663B4-9F75-45D0-991D-91A24C66CDE9}">
  <ds:schemaRefs>
    <ds:schemaRef ds:uri="http://schemas.microsoft.com/sharepoint/v3/contenttype/forms"/>
  </ds:schemaRefs>
</ds:datastoreItem>
</file>

<file path=customXml/itemProps2.xml><?xml version="1.0" encoding="utf-8"?>
<ds:datastoreItem xmlns:ds="http://schemas.openxmlformats.org/officeDocument/2006/customXml" ds:itemID="{4AA441DB-A618-45F5-97B1-5E948AC5EC7E}">
  <ds:schemaRefs>
    <ds:schemaRef ds:uri="http://schemas.openxmlformats.org/officeDocument/2006/bibliography"/>
  </ds:schemaRefs>
</ds:datastoreItem>
</file>

<file path=customXml/itemProps3.xml><?xml version="1.0" encoding="utf-8"?>
<ds:datastoreItem xmlns:ds="http://schemas.openxmlformats.org/officeDocument/2006/customXml" ds:itemID="{7C9EB68B-16C6-4BAA-8DD1-C7F612D5D9EB}">
  <ds:schemaRefs>
    <ds:schemaRef ds:uri="http://schemas.microsoft.com/office/2006/metadata/properties"/>
    <ds:schemaRef ds:uri="http://schemas.microsoft.com/office/infopath/2007/PartnerControls"/>
    <ds:schemaRef ds:uri="424b4750-d4f5-483b-a2f1-682ec4235320"/>
    <ds:schemaRef ds:uri="a237c237-5da9-4104-a853-e4a40cc04220"/>
  </ds:schemaRefs>
</ds:datastoreItem>
</file>

<file path=customXml/itemProps4.xml><?xml version="1.0" encoding="utf-8"?>
<ds:datastoreItem xmlns:ds="http://schemas.openxmlformats.org/officeDocument/2006/customXml" ds:itemID="{9316D13C-4302-4ACD-A768-6AF17BD4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b4750-d4f5-483b-a2f1-682ec4235320"/>
    <ds:schemaRef ds:uri="a237c237-5da9-4104-a853-e4a40cc0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28</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ASCLS</Company>
  <LinksUpToDate>false</LinksUpToDate>
  <CharactersWithSpaces>48073</CharactersWithSpaces>
  <SharedDoc>false</SharedDoc>
  <HLinks>
    <vt:vector size="276" baseType="variant">
      <vt:variant>
        <vt:i4>1179690</vt:i4>
      </vt:variant>
      <vt:variant>
        <vt:i4>279</vt:i4>
      </vt:variant>
      <vt:variant>
        <vt:i4>0</vt:i4>
      </vt:variant>
      <vt:variant>
        <vt:i4>5</vt:i4>
      </vt:variant>
      <vt:variant>
        <vt:lpwstr>mailto:sherrym@ascls.org</vt:lpwstr>
      </vt:variant>
      <vt:variant>
        <vt:lpwstr/>
      </vt:variant>
      <vt:variant>
        <vt:i4>1179690</vt:i4>
      </vt:variant>
      <vt:variant>
        <vt:i4>261</vt:i4>
      </vt:variant>
      <vt:variant>
        <vt:i4>0</vt:i4>
      </vt:variant>
      <vt:variant>
        <vt:i4>5</vt:i4>
      </vt:variant>
      <vt:variant>
        <vt:lpwstr>mailto:sherrym@ascls.org</vt:lpwstr>
      </vt:variant>
      <vt:variant>
        <vt:lpwstr/>
      </vt:variant>
      <vt:variant>
        <vt:i4>6488087</vt:i4>
      </vt:variant>
      <vt:variant>
        <vt:i4>255</vt:i4>
      </vt:variant>
      <vt:variant>
        <vt:i4>0</vt:i4>
      </vt:variant>
      <vt:variant>
        <vt:i4>5</vt:i4>
      </vt:variant>
      <vt:variant>
        <vt:lpwstr>http://www.doh.state.fl.us/mqa/ClinLab/clp_ceu.html</vt:lpwstr>
      </vt:variant>
      <vt:variant>
        <vt:lpwstr/>
      </vt:variant>
      <vt:variant>
        <vt:i4>1703974</vt:i4>
      </vt:variant>
      <vt:variant>
        <vt:i4>252</vt:i4>
      </vt:variant>
      <vt:variant>
        <vt:i4>0</vt:i4>
      </vt:variant>
      <vt:variant>
        <vt:i4>5</vt:i4>
      </vt:variant>
      <vt:variant>
        <vt:lpwstr>https://www.cebroker.com/public/pb_index.asp</vt:lpwstr>
      </vt:variant>
      <vt:variant>
        <vt:lpwstr/>
      </vt:variant>
      <vt:variant>
        <vt:i4>196680</vt:i4>
      </vt:variant>
      <vt:variant>
        <vt:i4>249</vt:i4>
      </vt:variant>
      <vt:variant>
        <vt:i4>0</vt:i4>
      </vt:variant>
      <vt:variant>
        <vt:i4>5</vt:i4>
      </vt:variant>
      <vt:variant>
        <vt:lpwstr>http://www.dhs.ca.gov/ps/ls/LFSB/default.htm</vt:lpwstr>
      </vt:variant>
      <vt:variant>
        <vt:lpwstr/>
      </vt:variant>
      <vt:variant>
        <vt:i4>1900597</vt:i4>
      </vt:variant>
      <vt:variant>
        <vt:i4>242</vt:i4>
      </vt:variant>
      <vt:variant>
        <vt:i4>0</vt:i4>
      </vt:variant>
      <vt:variant>
        <vt:i4>5</vt:i4>
      </vt:variant>
      <vt:variant>
        <vt:lpwstr/>
      </vt:variant>
      <vt:variant>
        <vt:lpwstr>_Toc183246368</vt:lpwstr>
      </vt:variant>
      <vt:variant>
        <vt:i4>1900597</vt:i4>
      </vt:variant>
      <vt:variant>
        <vt:i4>236</vt:i4>
      </vt:variant>
      <vt:variant>
        <vt:i4>0</vt:i4>
      </vt:variant>
      <vt:variant>
        <vt:i4>5</vt:i4>
      </vt:variant>
      <vt:variant>
        <vt:lpwstr/>
      </vt:variant>
      <vt:variant>
        <vt:lpwstr>_Toc183246367</vt:lpwstr>
      </vt:variant>
      <vt:variant>
        <vt:i4>1900597</vt:i4>
      </vt:variant>
      <vt:variant>
        <vt:i4>230</vt:i4>
      </vt:variant>
      <vt:variant>
        <vt:i4>0</vt:i4>
      </vt:variant>
      <vt:variant>
        <vt:i4>5</vt:i4>
      </vt:variant>
      <vt:variant>
        <vt:lpwstr/>
      </vt:variant>
      <vt:variant>
        <vt:lpwstr>_Toc183246366</vt:lpwstr>
      </vt:variant>
      <vt:variant>
        <vt:i4>1900597</vt:i4>
      </vt:variant>
      <vt:variant>
        <vt:i4>224</vt:i4>
      </vt:variant>
      <vt:variant>
        <vt:i4>0</vt:i4>
      </vt:variant>
      <vt:variant>
        <vt:i4>5</vt:i4>
      </vt:variant>
      <vt:variant>
        <vt:lpwstr/>
      </vt:variant>
      <vt:variant>
        <vt:lpwstr>_Toc183246365</vt:lpwstr>
      </vt:variant>
      <vt:variant>
        <vt:i4>1900597</vt:i4>
      </vt:variant>
      <vt:variant>
        <vt:i4>218</vt:i4>
      </vt:variant>
      <vt:variant>
        <vt:i4>0</vt:i4>
      </vt:variant>
      <vt:variant>
        <vt:i4>5</vt:i4>
      </vt:variant>
      <vt:variant>
        <vt:lpwstr/>
      </vt:variant>
      <vt:variant>
        <vt:lpwstr>_Toc183246364</vt:lpwstr>
      </vt:variant>
      <vt:variant>
        <vt:i4>1900597</vt:i4>
      </vt:variant>
      <vt:variant>
        <vt:i4>212</vt:i4>
      </vt:variant>
      <vt:variant>
        <vt:i4>0</vt:i4>
      </vt:variant>
      <vt:variant>
        <vt:i4>5</vt:i4>
      </vt:variant>
      <vt:variant>
        <vt:lpwstr/>
      </vt:variant>
      <vt:variant>
        <vt:lpwstr>_Toc183246363</vt:lpwstr>
      </vt:variant>
      <vt:variant>
        <vt:i4>1900597</vt:i4>
      </vt:variant>
      <vt:variant>
        <vt:i4>206</vt:i4>
      </vt:variant>
      <vt:variant>
        <vt:i4>0</vt:i4>
      </vt:variant>
      <vt:variant>
        <vt:i4>5</vt:i4>
      </vt:variant>
      <vt:variant>
        <vt:lpwstr/>
      </vt:variant>
      <vt:variant>
        <vt:lpwstr>_Toc183246362</vt:lpwstr>
      </vt:variant>
      <vt:variant>
        <vt:i4>1900597</vt:i4>
      </vt:variant>
      <vt:variant>
        <vt:i4>200</vt:i4>
      </vt:variant>
      <vt:variant>
        <vt:i4>0</vt:i4>
      </vt:variant>
      <vt:variant>
        <vt:i4>5</vt:i4>
      </vt:variant>
      <vt:variant>
        <vt:lpwstr/>
      </vt:variant>
      <vt:variant>
        <vt:lpwstr>_Toc183246361</vt:lpwstr>
      </vt:variant>
      <vt:variant>
        <vt:i4>1900597</vt:i4>
      </vt:variant>
      <vt:variant>
        <vt:i4>194</vt:i4>
      </vt:variant>
      <vt:variant>
        <vt:i4>0</vt:i4>
      </vt:variant>
      <vt:variant>
        <vt:i4>5</vt:i4>
      </vt:variant>
      <vt:variant>
        <vt:lpwstr/>
      </vt:variant>
      <vt:variant>
        <vt:lpwstr>_Toc183246360</vt:lpwstr>
      </vt:variant>
      <vt:variant>
        <vt:i4>1966133</vt:i4>
      </vt:variant>
      <vt:variant>
        <vt:i4>188</vt:i4>
      </vt:variant>
      <vt:variant>
        <vt:i4>0</vt:i4>
      </vt:variant>
      <vt:variant>
        <vt:i4>5</vt:i4>
      </vt:variant>
      <vt:variant>
        <vt:lpwstr/>
      </vt:variant>
      <vt:variant>
        <vt:lpwstr>_Toc183246359</vt:lpwstr>
      </vt:variant>
      <vt:variant>
        <vt:i4>1966133</vt:i4>
      </vt:variant>
      <vt:variant>
        <vt:i4>182</vt:i4>
      </vt:variant>
      <vt:variant>
        <vt:i4>0</vt:i4>
      </vt:variant>
      <vt:variant>
        <vt:i4>5</vt:i4>
      </vt:variant>
      <vt:variant>
        <vt:lpwstr/>
      </vt:variant>
      <vt:variant>
        <vt:lpwstr>_Toc183246358</vt:lpwstr>
      </vt:variant>
      <vt:variant>
        <vt:i4>1966133</vt:i4>
      </vt:variant>
      <vt:variant>
        <vt:i4>176</vt:i4>
      </vt:variant>
      <vt:variant>
        <vt:i4>0</vt:i4>
      </vt:variant>
      <vt:variant>
        <vt:i4>5</vt:i4>
      </vt:variant>
      <vt:variant>
        <vt:lpwstr/>
      </vt:variant>
      <vt:variant>
        <vt:lpwstr>_Toc183246357</vt:lpwstr>
      </vt:variant>
      <vt:variant>
        <vt:i4>1966133</vt:i4>
      </vt:variant>
      <vt:variant>
        <vt:i4>170</vt:i4>
      </vt:variant>
      <vt:variant>
        <vt:i4>0</vt:i4>
      </vt:variant>
      <vt:variant>
        <vt:i4>5</vt:i4>
      </vt:variant>
      <vt:variant>
        <vt:lpwstr/>
      </vt:variant>
      <vt:variant>
        <vt:lpwstr>_Toc183246356</vt:lpwstr>
      </vt:variant>
      <vt:variant>
        <vt:i4>1966133</vt:i4>
      </vt:variant>
      <vt:variant>
        <vt:i4>164</vt:i4>
      </vt:variant>
      <vt:variant>
        <vt:i4>0</vt:i4>
      </vt:variant>
      <vt:variant>
        <vt:i4>5</vt:i4>
      </vt:variant>
      <vt:variant>
        <vt:lpwstr/>
      </vt:variant>
      <vt:variant>
        <vt:lpwstr>_Toc183246355</vt:lpwstr>
      </vt:variant>
      <vt:variant>
        <vt:i4>1966133</vt:i4>
      </vt:variant>
      <vt:variant>
        <vt:i4>158</vt:i4>
      </vt:variant>
      <vt:variant>
        <vt:i4>0</vt:i4>
      </vt:variant>
      <vt:variant>
        <vt:i4>5</vt:i4>
      </vt:variant>
      <vt:variant>
        <vt:lpwstr/>
      </vt:variant>
      <vt:variant>
        <vt:lpwstr>_Toc183246354</vt:lpwstr>
      </vt:variant>
      <vt:variant>
        <vt:i4>1966133</vt:i4>
      </vt:variant>
      <vt:variant>
        <vt:i4>152</vt:i4>
      </vt:variant>
      <vt:variant>
        <vt:i4>0</vt:i4>
      </vt:variant>
      <vt:variant>
        <vt:i4>5</vt:i4>
      </vt:variant>
      <vt:variant>
        <vt:lpwstr/>
      </vt:variant>
      <vt:variant>
        <vt:lpwstr>_Toc183246353</vt:lpwstr>
      </vt:variant>
      <vt:variant>
        <vt:i4>1966133</vt:i4>
      </vt:variant>
      <vt:variant>
        <vt:i4>146</vt:i4>
      </vt:variant>
      <vt:variant>
        <vt:i4>0</vt:i4>
      </vt:variant>
      <vt:variant>
        <vt:i4>5</vt:i4>
      </vt:variant>
      <vt:variant>
        <vt:lpwstr/>
      </vt:variant>
      <vt:variant>
        <vt:lpwstr>_Toc183246352</vt:lpwstr>
      </vt:variant>
      <vt:variant>
        <vt:i4>1966133</vt:i4>
      </vt:variant>
      <vt:variant>
        <vt:i4>140</vt:i4>
      </vt:variant>
      <vt:variant>
        <vt:i4>0</vt:i4>
      </vt:variant>
      <vt:variant>
        <vt:i4>5</vt:i4>
      </vt:variant>
      <vt:variant>
        <vt:lpwstr/>
      </vt:variant>
      <vt:variant>
        <vt:lpwstr>_Toc183246351</vt:lpwstr>
      </vt:variant>
      <vt:variant>
        <vt:i4>1966133</vt:i4>
      </vt:variant>
      <vt:variant>
        <vt:i4>134</vt:i4>
      </vt:variant>
      <vt:variant>
        <vt:i4>0</vt:i4>
      </vt:variant>
      <vt:variant>
        <vt:i4>5</vt:i4>
      </vt:variant>
      <vt:variant>
        <vt:lpwstr/>
      </vt:variant>
      <vt:variant>
        <vt:lpwstr>_Toc183246350</vt:lpwstr>
      </vt:variant>
      <vt:variant>
        <vt:i4>2031669</vt:i4>
      </vt:variant>
      <vt:variant>
        <vt:i4>128</vt:i4>
      </vt:variant>
      <vt:variant>
        <vt:i4>0</vt:i4>
      </vt:variant>
      <vt:variant>
        <vt:i4>5</vt:i4>
      </vt:variant>
      <vt:variant>
        <vt:lpwstr/>
      </vt:variant>
      <vt:variant>
        <vt:lpwstr>_Toc183246349</vt:lpwstr>
      </vt:variant>
      <vt:variant>
        <vt:i4>2031669</vt:i4>
      </vt:variant>
      <vt:variant>
        <vt:i4>122</vt:i4>
      </vt:variant>
      <vt:variant>
        <vt:i4>0</vt:i4>
      </vt:variant>
      <vt:variant>
        <vt:i4>5</vt:i4>
      </vt:variant>
      <vt:variant>
        <vt:lpwstr/>
      </vt:variant>
      <vt:variant>
        <vt:lpwstr>_Toc183246348</vt:lpwstr>
      </vt:variant>
      <vt:variant>
        <vt:i4>2031669</vt:i4>
      </vt:variant>
      <vt:variant>
        <vt:i4>116</vt:i4>
      </vt:variant>
      <vt:variant>
        <vt:i4>0</vt:i4>
      </vt:variant>
      <vt:variant>
        <vt:i4>5</vt:i4>
      </vt:variant>
      <vt:variant>
        <vt:lpwstr/>
      </vt:variant>
      <vt:variant>
        <vt:lpwstr>_Toc183246347</vt:lpwstr>
      </vt:variant>
      <vt:variant>
        <vt:i4>2031669</vt:i4>
      </vt:variant>
      <vt:variant>
        <vt:i4>110</vt:i4>
      </vt:variant>
      <vt:variant>
        <vt:i4>0</vt:i4>
      </vt:variant>
      <vt:variant>
        <vt:i4>5</vt:i4>
      </vt:variant>
      <vt:variant>
        <vt:lpwstr/>
      </vt:variant>
      <vt:variant>
        <vt:lpwstr>_Toc183246346</vt:lpwstr>
      </vt:variant>
      <vt:variant>
        <vt:i4>2031669</vt:i4>
      </vt:variant>
      <vt:variant>
        <vt:i4>104</vt:i4>
      </vt:variant>
      <vt:variant>
        <vt:i4>0</vt:i4>
      </vt:variant>
      <vt:variant>
        <vt:i4>5</vt:i4>
      </vt:variant>
      <vt:variant>
        <vt:lpwstr/>
      </vt:variant>
      <vt:variant>
        <vt:lpwstr>_Toc183246345</vt:lpwstr>
      </vt:variant>
      <vt:variant>
        <vt:i4>2031669</vt:i4>
      </vt:variant>
      <vt:variant>
        <vt:i4>98</vt:i4>
      </vt:variant>
      <vt:variant>
        <vt:i4>0</vt:i4>
      </vt:variant>
      <vt:variant>
        <vt:i4>5</vt:i4>
      </vt:variant>
      <vt:variant>
        <vt:lpwstr/>
      </vt:variant>
      <vt:variant>
        <vt:lpwstr>_Toc183246344</vt:lpwstr>
      </vt:variant>
      <vt:variant>
        <vt:i4>2031669</vt:i4>
      </vt:variant>
      <vt:variant>
        <vt:i4>92</vt:i4>
      </vt:variant>
      <vt:variant>
        <vt:i4>0</vt:i4>
      </vt:variant>
      <vt:variant>
        <vt:i4>5</vt:i4>
      </vt:variant>
      <vt:variant>
        <vt:lpwstr/>
      </vt:variant>
      <vt:variant>
        <vt:lpwstr>_Toc183246343</vt:lpwstr>
      </vt:variant>
      <vt:variant>
        <vt:i4>2031669</vt:i4>
      </vt:variant>
      <vt:variant>
        <vt:i4>86</vt:i4>
      </vt:variant>
      <vt:variant>
        <vt:i4>0</vt:i4>
      </vt:variant>
      <vt:variant>
        <vt:i4>5</vt:i4>
      </vt:variant>
      <vt:variant>
        <vt:lpwstr/>
      </vt:variant>
      <vt:variant>
        <vt:lpwstr>_Toc183246342</vt:lpwstr>
      </vt:variant>
      <vt:variant>
        <vt:i4>2031669</vt:i4>
      </vt:variant>
      <vt:variant>
        <vt:i4>80</vt:i4>
      </vt:variant>
      <vt:variant>
        <vt:i4>0</vt:i4>
      </vt:variant>
      <vt:variant>
        <vt:i4>5</vt:i4>
      </vt:variant>
      <vt:variant>
        <vt:lpwstr/>
      </vt:variant>
      <vt:variant>
        <vt:lpwstr>_Toc183246341</vt:lpwstr>
      </vt:variant>
      <vt:variant>
        <vt:i4>2031669</vt:i4>
      </vt:variant>
      <vt:variant>
        <vt:i4>74</vt:i4>
      </vt:variant>
      <vt:variant>
        <vt:i4>0</vt:i4>
      </vt:variant>
      <vt:variant>
        <vt:i4>5</vt:i4>
      </vt:variant>
      <vt:variant>
        <vt:lpwstr/>
      </vt:variant>
      <vt:variant>
        <vt:lpwstr>_Toc183246340</vt:lpwstr>
      </vt:variant>
      <vt:variant>
        <vt:i4>1572917</vt:i4>
      </vt:variant>
      <vt:variant>
        <vt:i4>68</vt:i4>
      </vt:variant>
      <vt:variant>
        <vt:i4>0</vt:i4>
      </vt:variant>
      <vt:variant>
        <vt:i4>5</vt:i4>
      </vt:variant>
      <vt:variant>
        <vt:lpwstr/>
      </vt:variant>
      <vt:variant>
        <vt:lpwstr>_Toc183246339</vt:lpwstr>
      </vt:variant>
      <vt:variant>
        <vt:i4>1572917</vt:i4>
      </vt:variant>
      <vt:variant>
        <vt:i4>62</vt:i4>
      </vt:variant>
      <vt:variant>
        <vt:i4>0</vt:i4>
      </vt:variant>
      <vt:variant>
        <vt:i4>5</vt:i4>
      </vt:variant>
      <vt:variant>
        <vt:lpwstr/>
      </vt:variant>
      <vt:variant>
        <vt:lpwstr>_Toc183246338</vt:lpwstr>
      </vt:variant>
      <vt:variant>
        <vt:i4>1572917</vt:i4>
      </vt:variant>
      <vt:variant>
        <vt:i4>56</vt:i4>
      </vt:variant>
      <vt:variant>
        <vt:i4>0</vt:i4>
      </vt:variant>
      <vt:variant>
        <vt:i4>5</vt:i4>
      </vt:variant>
      <vt:variant>
        <vt:lpwstr/>
      </vt:variant>
      <vt:variant>
        <vt:lpwstr>_Toc183246337</vt:lpwstr>
      </vt:variant>
      <vt:variant>
        <vt:i4>1572917</vt:i4>
      </vt:variant>
      <vt:variant>
        <vt:i4>50</vt:i4>
      </vt:variant>
      <vt:variant>
        <vt:i4>0</vt:i4>
      </vt:variant>
      <vt:variant>
        <vt:i4>5</vt:i4>
      </vt:variant>
      <vt:variant>
        <vt:lpwstr/>
      </vt:variant>
      <vt:variant>
        <vt:lpwstr>_Toc183246336</vt:lpwstr>
      </vt:variant>
      <vt:variant>
        <vt:i4>1572917</vt:i4>
      </vt:variant>
      <vt:variant>
        <vt:i4>44</vt:i4>
      </vt:variant>
      <vt:variant>
        <vt:i4>0</vt:i4>
      </vt:variant>
      <vt:variant>
        <vt:i4>5</vt:i4>
      </vt:variant>
      <vt:variant>
        <vt:lpwstr/>
      </vt:variant>
      <vt:variant>
        <vt:lpwstr>_Toc183246335</vt:lpwstr>
      </vt:variant>
      <vt:variant>
        <vt:i4>1572917</vt:i4>
      </vt:variant>
      <vt:variant>
        <vt:i4>38</vt:i4>
      </vt:variant>
      <vt:variant>
        <vt:i4>0</vt:i4>
      </vt:variant>
      <vt:variant>
        <vt:i4>5</vt:i4>
      </vt:variant>
      <vt:variant>
        <vt:lpwstr/>
      </vt:variant>
      <vt:variant>
        <vt:lpwstr>_Toc183246334</vt:lpwstr>
      </vt:variant>
      <vt:variant>
        <vt:i4>1572917</vt:i4>
      </vt:variant>
      <vt:variant>
        <vt:i4>32</vt:i4>
      </vt:variant>
      <vt:variant>
        <vt:i4>0</vt:i4>
      </vt:variant>
      <vt:variant>
        <vt:i4>5</vt:i4>
      </vt:variant>
      <vt:variant>
        <vt:lpwstr/>
      </vt:variant>
      <vt:variant>
        <vt:lpwstr>_Toc183246333</vt:lpwstr>
      </vt:variant>
      <vt:variant>
        <vt:i4>1572917</vt:i4>
      </vt:variant>
      <vt:variant>
        <vt:i4>26</vt:i4>
      </vt:variant>
      <vt:variant>
        <vt:i4>0</vt:i4>
      </vt:variant>
      <vt:variant>
        <vt:i4>5</vt:i4>
      </vt:variant>
      <vt:variant>
        <vt:lpwstr/>
      </vt:variant>
      <vt:variant>
        <vt:lpwstr>_Toc183246332</vt:lpwstr>
      </vt:variant>
      <vt:variant>
        <vt:i4>1572917</vt:i4>
      </vt:variant>
      <vt:variant>
        <vt:i4>20</vt:i4>
      </vt:variant>
      <vt:variant>
        <vt:i4>0</vt:i4>
      </vt:variant>
      <vt:variant>
        <vt:i4>5</vt:i4>
      </vt:variant>
      <vt:variant>
        <vt:lpwstr/>
      </vt:variant>
      <vt:variant>
        <vt:lpwstr>_Toc183246331</vt:lpwstr>
      </vt:variant>
      <vt:variant>
        <vt:i4>1572917</vt:i4>
      </vt:variant>
      <vt:variant>
        <vt:i4>14</vt:i4>
      </vt:variant>
      <vt:variant>
        <vt:i4>0</vt:i4>
      </vt:variant>
      <vt:variant>
        <vt:i4>5</vt:i4>
      </vt:variant>
      <vt:variant>
        <vt:lpwstr/>
      </vt:variant>
      <vt:variant>
        <vt:lpwstr>_Toc183246330</vt:lpwstr>
      </vt:variant>
      <vt:variant>
        <vt:i4>1638453</vt:i4>
      </vt:variant>
      <vt:variant>
        <vt:i4>8</vt:i4>
      </vt:variant>
      <vt:variant>
        <vt:i4>0</vt:i4>
      </vt:variant>
      <vt:variant>
        <vt:i4>5</vt:i4>
      </vt:variant>
      <vt:variant>
        <vt:lpwstr/>
      </vt:variant>
      <vt:variant>
        <vt:lpwstr>_Toc183246329</vt:lpwstr>
      </vt:variant>
      <vt:variant>
        <vt:i4>1638453</vt:i4>
      </vt:variant>
      <vt:variant>
        <vt:i4>2</vt:i4>
      </vt:variant>
      <vt:variant>
        <vt:i4>0</vt:i4>
      </vt:variant>
      <vt:variant>
        <vt:i4>5</vt:i4>
      </vt:variant>
      <vt:variant>
        <vt:lpwstr/>
      </vt:variant>
      <vt:variant>
        <vt:lpwstr>_Toc183246328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Andrea Hickey</cp:lastModifiedBy>
  <cp:revision>5</cp:revision>
  <cp:lastPrinted>2016-01-27T18:29:00Z</cp:lastPrinted>
  <dcterms:created xsi:type="dcterms:W3CDTF">2023-04-05T18:11:00Z</dcterms:created>
  <dcterms:modified xsi:type="dcterms:W3CDTF">2023-04-05T21:03:00Z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0x010100E1BD6FCF40719A4E88B08030F313B5CB</vt:lpwstr>
  </property>
  <property fmtid="{D5CDD505-2E9C-101B-9397-08002B2CF9AE}" pid="3" name="MediaServiceImageTags">
    <vt:lpwstr/>
  </property>
</Properties>
</file>