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0C" w:rsidRDefault="00072D5F">
      <w:bookmarkStart w:id="0" w:name="_GoBack"/>
      <w:bookmarkEnd w:id="0"/>
      <w:r w:rsidRPr="00072D5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772795"/>
            <wp:effectExtent l="0" t="0" r="9525" b="8255"/>
            <wp:wrapSquare wrapText="bothSides"/>
            <wp:docPr id="1" name="Picture 1" descr="C:\Users\36564\Desktop\ConeHealt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564\Desktop\ConeHealth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072D5F" w:rsidRDefault="00072D5F">
      <w:r>
        <w:t>TO:</w:t>
      </w:r>
      <w:r>
        <w:tab/>
        <w:t xml:space="preserve">Cone Health Medical </w:t>
      </w:r>
      <w:r w:rsidR="00D14519">
        <w:t xml:space="preserve">&amp; Dental </w:t>
      </w:r>
      <w:r w:rsidR="00307591">
        <w:t>Staff</w:t>
      </w:r>
    </w:p>
    <w:p w:rsidR="006931C9" w:rsidRDefault="00072D5F" w:rsidP="006931C9">
      <w:pPr>
        <w:spacing w:after="0" w:line="240" w:lineRule="auto"/>
      </w:pPr>
      <w:r>
        <w:t>FROM:</w:t>
      </w:r>
      <w:r>
        <w:tab/>
        <w:t>Joshua Kish, MD,</w:t>
      </w:r>
      <w:r w:rsidR="00AC5659">
        <w:t xml:space="preserve"> FCAP, FASCP</w:t>
      </w:r>
      <w:r w:rsidR="00352B9B">
        <w:t xml:space="preserve"> </w:t>
      </w:r>
    </w:p>
    <w:p w:rsidR="00A9448D" w:rsidRDefault="00AC5659" w:rsidP="006931C9">
      <w:pPr>
        <w:spacing w:after="0" w:line="240" w:lineRule="auto"/>
        <w:ind w:firstLine="720"/>
      </w:pPr>
      <w:r>
        <w:t>Chief of Pathology, Cone Health</w:t>
      </w:r>
    </w:p>
    <w:p w:rsidR="006931C9" w:rsidRPr="00A9448D" w:rsidRDefault="006931C9" w:rsidP="006931C9">
      <w:pPr>
        <w:spacing w:after="0" w:line="240" w:lineRule="auto"/>
        <w:ind w:firstLine="720"/>
      </w:pPr>
    </w:p>
    <w:p w:rsidR="00072D5F" w:rsidRDefault="00553DC9">
      <w:r>
        <w:t>Date:</w:t>
      </w:r>
      <w:r>
        <w:tab/>
      </w:r>
      <w:r w:rsidR="00D14519">
        <w:t>November 21</w:t>
      </w:r>
      <w:r w:rsidR="00072D5F" w:rsidRPr="00352B9B">
        <w:t>, 2018</w:t>
      </w:r>
    </w:p>
    <w:p w:rsidR="00745AFD" w:rsidRDefault="00D14519" w:rsidP="006931C9">
      <w:pPr>
        <w:spacing w:line="240" w:lineRule="auto"/>
        <w:jc w:val="both"/>
      </w:pPr>
      <w:r>
        <w:t>Please see attached example of new result comments that will be included on all procalcitonin tests.  These comments were developed &amp; vetted by myself and Dr. Daniel Feinstein o</w:t>
      </w:r>
      <w:r w:rsidR="006931C9">
        <w:t>f</w:t>
      </w:r>
      <w:r>
        <w:t xml:space="preserve"> Critical Care Medicine.  These comments will go live in Epic on Tuesday, November 27, 2018.  </w:t>
      </w:r>
      <w:r w:rsidR="006931C9">
        <w:t xml:space="preserve">Should </w:t>
      </w:r>
      <w:r>
        <w:t xml:space="preserve">you have any questions, please contact myself at </w:t>
      </w:r>
      <w:hyperlink r:id="rId9" w:history="1">
        <w:r w:rsidR="006931C9" w:rsidRPr="006931C9">
          <w:t>jbkish@auroradx.com</w:t>
        </w:r>
      </w:hyperlink>
      <w:r w:rsidR="006931C9">
        <w:t xml:space="preserve"> or </w:t>
      </w:r>
      <w:r w:rsidR="00EC69FC">
        <w:t xml:space="preserve">          </w:t>
      </w:r>
      <w:r w:rsidR="006931C9">
        <w:t xml:space="preserve">Dr. </w:t>
      </w:r>
      <w:r>
        <w:t xml:space="preserve">Feinstein at </w:t>
      </w:r>
      <w:hyperlink r:id="rId10" w:history="1">
        <w:r w:rsidRPr="006931C9">
          <w:t>Daniel.feinstein@conehealth.com</w:t>
        </w:r>
      </w:hyperlink>
      <w:r>
        <w:t>.</w:t>
      </w:r>
    </w:p>
    <w:p w:rsidR="00D14519" w:rsidRDefault="00540BB1" w:rsidP="00D14519">
      <w:pPr>
        <w:jc w:val="both"/>
      </w:pPr>
      <w:r w:rsidRPr="00540BB1">
        <w:rPr>
          <w:noProof/>
        </w:rPr>
        <w:lastRenderedPageBreak/>
        <w:drawing>
          <wp:inline distT="0" distB="0" distL="0" distR="0">
            <wp:extent cx="6858000" cy="88852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BB1">
        <w:rPr>
          <w:noProof/>
        </w:rPr>
        <w:lastRenderedPageBreak/>
        <w:drawing>
          <wp:inline distT="0" distB="0" distL="0" distR="0">
            <wp:extent cx="6858000" cy="88852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519" w:rsidSect="00F969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C3" w:rsidRDefault="009A3FC3" w:rsidP="00EF122B">
      <w:pPr>
        <w:spacing w:after="0" w:line="240" w:lineRule="auto"/>
      </w:pPr>
      <w:r>
        <w:separator/>
      </w:r>
    </w:p>
  </w:endnote>
  <w:endnote w:type="continuationSeparator" w:id="0">
    <w:p w:rsidR="009A3FC3" w:rsidRDefault="009A3FC3" w:rsidP="00EF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C3" w:rsidRDefault="009A3FC3" w:rsidP="00EF122B">
      <w:pPr>
        <w:spacing w:after="0" w:line="240" w:lineRule="auto"/>
      </w:pPr>
      <w:r>
        <w:separator/>
      </w:r>
    </w:p>
  </w:footnote>
  <w:footnote w:type="continuationSeparator" w:id="0">
    <w:p w:rsidR="009A3FC3" w:rsidRDefault="009A3FC3" w:rsidP="00EF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1CC"/>
    <w:multiLevelType w:val="hybridMultilevel"/>
    <w:tmpl w:val="59849722"/>
    <w:lvl w:ilvl="0" w:tplc="73B67B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118A"/>
    <w:multiLevelType w:val="hybridMultilevel"/>
    <w:tmpl w:val="FD28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3B2"/>
    <w:multiLevelType w:val="hybridMultilevel"/>
    <w:tmpl w:val="D3F8840C"/>
    <w:lvl w:ilvl="0" w:tplc="A64420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9756A"/>
    <w:multiLevelType w:val="hybridMultilevel"/>
    <w:tmpl w:val="0E286908"/>
    <w:lvl w:ilvl="0" w:tplc="4E06CD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5F"/>
    <w:rsid w:val="00013BBC"/>
    <w:rsid w:val="00067A2E"/>
    <w:rsid w:val="00072D5F"/>
    <w:rsid w:val="0012472A"/>
    <w:rsid w:val="00141E0B"/>
    <w:rsid w:val="001A0B82"/>
    <w:rsid w:val="001E7E6C"/>
    <w:rsid w:val="00307591"/>
    <w:rsid w:val="00352B9B"/>
    <w:rsid w:val="00354270"/>
    <w:rsid w:val="0039335D"/>
    <w:rsid w:val="003F0FAC"/>
    <w:rsid w:val="004C4C79"/>
    <w:rsid w:val="004E02F6"/>
    <w:rsid w:val="00540BB1"/>
    <w:rsid w:val="00542F88"/>
    <w:rsid w:val="00543B8F"/>
    <w:rsid w:val="00553DC9"/>
    <w:rsid w:val="0056599B"/>
    <w:rsid w:val="005E7FE6"/>
    <w:rsid w:val="006931C9"/>
    <w:rsid w:val="007053C7"/>
    <w:rsid w:val="007256B2"/>
    <w:rsid w:val="00745AFD"/>
    <w:rsid w:val="008D637C"/>
    <w:rsid w:val="009029BC"/>
    <w:rsid w:val="00944255"/>
    <w:rsid w:val="009A3FC3"/>
    <w:rsid w:val="00A14E3E"/>
    <w:rsid w:val="00A178C3"/>
    <w:rsid w:val="00A9448D"/>
    <w:rsid w:val="00AA108D"/>
    <w:rsid w:val="00AB420E"/>
    <w:rsid w:val="00AC2B7F"/>
    <w:rsid w:val="00AC5659"/>
    <w:rsid w:val="00AE2603"/>
    <w:rsid w:val="00B82934"/>
    <w:rsid w:val="00BB7E2B"/>
    <w:rsid w:val="00C5700C"/>
    <w:rsid w:val="00C60A6A"/>
    <w:rsid w:val="00CC26FD"/>
    <w:rsid w:val="00D14519"/>
    <w:rsid w:val="00D169A7"/>
    <w:rsid w:val="00DB1131"/>
    <w:rsid w:val="00DC4015"/>
    <w:rsid w:val="00E41772"/>
    <w:rsid w:val="00EB54BC"/>
    <w:rsid w:val="00EC69FC"/>
    <w:rsid w:val="00ED6D09"/>
    <w:rsid w:val="00EF122B"/>
    <w:rsid w:val="00F00425"/>
    <w:rsid w:val="00F31A31"/>
    <w:rsid w:val="00F876FB"/>
    <w:rsid w:val="00F96932"/>
    <w:rsid w:val="00FD7CB9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2C73105-3D87-4048-A261-84882583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A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E3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7E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2B"/>
  </w:style>
  <w:style w:type="paragraph" w:styleId="Footer">
    <w:name w:val="footer"/>
    <w:basedOn w:val="Normal"/>
    <w:link w:val="FooterChar"/>
    <w:uiPriority w:val="99"/>
    <w:unhideWhenUsed/>
    <w:rsid w:val="00EF1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2B"/>
  </w:style>
  <w:style w:type="paragraph" w:styleId="NormalWeb">
    <w:name w:val="Normal (Web)"/>
    <w:basedOn w:val="Normal"/>
    <w:uiPriority w:val="99"/>
    <w:semiHidden/>
    <w:unhideWhenUsed/>
    <w:rsid w:val="00A9448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Daniel.feinstein@conehealt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kish@aurorad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8B8F-AB0F-4A17-B44A-7B62AB6E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Derick</dc:creator>
  <cp:keywords/>
  <dc:description/>
  <cp:lastModifiedBy>Turner, Wendy</cp:lastModifiedBy>
  <cp:revision>2</cp:revision>
  <cp:lastPrinted>2018-10-09T12:01:00Z</cp:lastPrinted>
  <dcterms:created xsi:type="dcterms:W3CDTF">2018-11-26T16:37:00Z</dcterms:created>
  <dcterms:modified xsi:type="dcterms:W3CDTF">2018-11-26T16:37:00Z</dcterms:modified>
</cp:coreProperties>
</file>