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11" w:rsidRPr="002A3424" w:rsidRDefault="00C54D11" w:rsidP="00C54D1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8"/>
          <w:szCs w:val="24"/>
        </w:rPr>
      </w:pPr>
      <w:r w:rsidRPr="002A3424">
        <w:rPr>
          <w:rFonts w:ascii="Arial" w:hAnsi="Arial" w:cs="Arial"/>
          <w:b/>
          <w:sz w:val="28"/>
          <w:szCs w:val="24"/>
        </w:rPr>
        <w:t xml:space="preserve">TITLE: </w:t>
      </w:r>
      <w:r>
        <w:rPr>
          <w:rFonts w:ascii="Arial" w:hAnsi="Arial" w:cs="Arial"/>
          <w:b/>
          <w:sz w:val="28"/>
          <w:szCs w:val="24"/>
        </w:rPr>
        <w:t>LABORATORY RESTRICTED ACCESS</w:t>
      </w:r>
    </w:p>
    <w:p w:rsidR="00C54D11" w:rsidRDefault="00C54D11" w:rsidP="00C54D11">
      <w:pPr>
        <w:pStyle w:val="Heading3"/>
        <w:rPr>
          <w:rFonts w:ascii="Arial" w:hAnsi="Arial" w:cs="Arial"/>
          <w:szCs w:val="24"/>
        </w:rPr>
      </w:pPr>
    </w:p>
    <w:p w:rsidR="00C54D11" w:rsidRDefault="00C54D11" w:rsidP="00C54D11">
      <w:pPr>
        <w:pStyle w:val="Heading3"/>
        <w:rPr>
          <w:rFonts w:ascii="Arial" w:hAnsi="Arial" w:cs="Arial"/>
          <w:szCs w:val="24"/>
        </w:rPr>
      </w:pPr>
      <w:r>
        <w:rPr>
          <w:rFonts w:ascii="Arial" w:hAnsi="Arial" w:cs="Arial"/>
          <w:szCs w:val="24"/>
        </w:rPr>
        <w:t>PRINCIPLE/</w:t>
      </w:r>
      <w:r w:rsidRPr="005C4DD8">
        <w:rPr>
          <w:rFonts w:ascii="Arial" w:hAnsi="Arial" w:cs="Arial"/>
          <w:szCs w:val="24"/>
        </w:rPr>
        <w:t>PURPOSE</w:t>
      </w:r>
      <w:r>
        <w:rPr>
          <w:rFonts w:ascii="Arial" w:hAnsi="Arial" w:cs="Arial"/>
          <w:szCs w:val="24"/>
        </w:rPr>
        <w:t xml:space="preserve">: </w:t>
      </w:r>
      <w:r w:rsidRPr="00955895">
        <w:rPr>
          <w:rFonts w:ascii="Arial" w:hAnsi="Arial" w:cs="Arial"/>
          <w:b w:val="0"/>
          <w:szCs w:val="24"/>
        </w:rPr>
        <w:t xml:space="preserve">Cone Health Laboratories </w:t>
      </w:r>
      <w:r>
        <w:rPr>
          <w:rFonts w:ascii="Arial" w:hAnsi="Arial" w:cs="Arial"/>
          <w:b w:val="0"/>
          <w:szCs w:val="24"/>
        </w:rPr>
        <w:t xml:space="preserve">enforces strict security measures to ensure employee safety, confidential information and production </w:t>
      </w:r>
      <w:proofErr w:type="gramStart"/>
      <w:r>
        <w:rPr>
          <w:rFonts w:ascii="Arial" w:hAnsi="Arial" w:cs="Arial"/>
          <w:b w:val="0"/>
          <w:szCs w:val="24"/>
        </w:rPr>
        <w:t>are not compromised</w:t>
      </w:r>
      <w:proofErr w:type="gramEnd"/>
      <w:r>
        <w:rPr>
          <w:rFonts w:ascii="Arial" w:hAnsi="Arial" w:cs="Arial"/>
          <w:b w:val="0"/>
          <w:szCs w:val="24"/>
        </w:rPr>
        <w:t>, and visitor access is in accordance with Cone Health, CAP, HIPAA, OSHA, and other applicable standards.</w:t>
      </w:r>
      <w:r>
        <w:rPr>
          <w:rFonts w:ascii="Arial" w:hAnsi="Arial" w:cs="Arial"/>
          <w:szCs w:val="24"/>
        </w:rPr>
        <w:t xml:space="preserve"> </w:t>
      </w:r>
    </w:p>
    <w:p w:rsidR="00C54D11" w:rsidRPr="005C4DD8" w:rsidRDefault="00C54D11" w:rsidP="00C54D11">
      <w:pPr>
        <w:rPr>
          <w:rFonts w:ascii="Arial" w:hAnsi="Arial" w:cs="Arial"/>
          <w:sz w:val="24"/>
          <w:szCs w:val="24"/>
        </w:rPr>
      </w:pPr>
    </w:p>
    <w:p w:rsidR="00C54D11" w:rsidRPr="005C4DD8" w:rsidRDefault="00C54D11" w:rsidP="00C54D11">
      <w:pPr>
        <w:rPr>
          <w:rFonts w:ascii="Arial" w:hAnsi="Arial" w:cs="Arial"/>
          <w:sz w:val="24"/>
          <w:szCs w:val="24"/>
        </w:rPr>
      </w:pPr>
      <w:r w:rsidRPr="005C4DD8">
        <w:rPr>
          <w:rFonts w:ascii="Arial" w:hAnsi="Arial" w:cs="Arial"/>
          <w:b/>
          <w:sz w:val="24"/>
          <w:szCs w:val="24"/>
        </w:rPr>
        <w:t>SCOPE</w:t>
      </w:r>
      <w:r>
        <w:rPr>
          <w:rFonts w:ascii="Arial" w:hAnsi="Arial" w:cs="Arial"/>
          <w:b/>
          <w:sz w:val="24"/>
          <w:szCs w:val="24"/>
        </w:rPr>
        <w:t xml:space="preserve">: </w:t>
      </w:r>
      <w:r>
        <w:rPr>
          <w:rFonts w:ascii="Arial" w:hAnsi="Arial" w:cs="Arial"/>
          <w:sz w:val="24"/>
          <w:szCs w:val="24"/>
        </w:rPr>
        <w:t>This policy applies to physical access of all Cone Health Laboratories.</w:t>
      </w:r>
    </w:p>
    <w:p w:rsidR="00C54D11" w:rsidRPr="005C4DD8" w:rsidRDefault="00C54D11" w:rsidP="00C54D11">
      <w:pPr>
        <w:pStyle w:val="Heading3"/>
        <w:rPr>
          <w:rFonts w:ascii="Arial" w:hAnsi="Arial" w:cs="Arial"/>
          <w:szCs w:val="24"/>
        </w:rPr>
      </w:pPr>
    </w:p>
    <w:p w:rsidR="00C54D11" w:rsidRDefault="00C54D11" w:rsidP="00C54D11">
      <w:pPr>
        <w:rPr>
          <w:rFonts w:ascii="Arial" w:hAnsi="Arial" w:cs="Arial"/>
          <w:sz w:val="24"/>
          <w:szCs w:val="24"/>
        </w:rPr>
      </w:pPr>
      <w:r>
        <w:rPr>
          <w:rFonts w:ascii="Arial" w:hAnsi="Arial" w:cs="Arial"/>
          <w:b/>
          <w:sz w:val="24"/>
          <w:szCs w:val="24"/>
        </w:rPr>
        <w:t>POLICY</w:t>
      </w:r>
      <w:r w:rsidRPr="005C4DD8">
        <w:rPr>
          <w:rFonts w:ascii="Arial" w:hAnsi="Arial" w:cs="Arial"/>
          <w:b/>
          <w:sz w:val="24"/>
          <w:szCs w:val="24"/>
        </w:rPr>
        <w:t xml:space="preserve">: </w:t>
      </w:r>
      <w:r>
        <w:rPr>
          <w:rFonts w:ascii="Arial" w:hAnsi="Arial" w:cs="Arial"/>
          <w:sz w:val="24"/>
          <w:szCs w:val="24"/>
        </w:rPr>
        <w:t xml:space="preserve">It is necessary to restrict access to clinical areas for safety, confidentiality, and health reasons.  Access to any clinical area will be limited to laboratory staff and other authorized personnel only.  Individuals who </w:t>
      </w:r>
      <w:proofErr w:type="gramStart"/>
      <w:r>
        <w:rPr>
          <w:rFonts w:ascii="Arial" w:hAnsi="Arial" w:cs="Arial"/>
          <w:sz w:val="24"/>
          <w:szCs w:val="24"/>
        </w:rPr>
        <w:t>are not authorized</w:t>
      </w:r>
      <w:proofErr w:type="gramEnd"/>
      <w:r>
        <w:rPr>
          <w:rFonts w:ascii="Arial" w:hAnsi="Arial" w:cs="Arial"/>
          <w:sz w:val="24"/>
          <w:szCs w:val="24"/>
        </w:rPr>
        <w:t xml:space="preserve"> to enter the laboratory, i.e. persons not here for professional/business reasons, will not be allowed to enter the clinical areas.  Individuals here for business/professional reasons who are not Cone Health employees and do not have a temporary identification badge </w:t>
      </w:r>
      <w:proofErr w:type="gramStart"/>
      <w:r>
        <w:rPr>
          <w:rFonts w:ascii="Arial" w:hAnsi="Arial" w:cs="Arial"/>
          <w:sz w:val="24"/>
          <w:szCs w:val="24"/>
        </w:rPr>
        <w:t>must be escorted</w:t>
      </w:r>
      <w:proofErr w:type="gramEnd"/>
      <w:r>
        <w:rPr>
          <w:rFonts w:ascii="Arial" w:hAnsi="Arial" w:cs="Arial"/>
          <w:sz w:val="24"/>
          <w:szCs w:val="24"/>
        </w:rPr>
        <w:t xml:space="preserve"> by a Cone Health staff member.</w:t>
      </w:r>
    </w:p>
    <w:p w:rsidR="00C54D11" w:rsidRDefault="00C54D11" w:rsidP="00C54D11">
      <w:pPr>
        <w:rPr>
          <w:rFonts w:ascii="Arial" w:hAnsi="Arial" w:cs="Arial"/>
          <w:sz w:val="24"/>
          <w:szCs w:val="24"/>
        </w:rPr>
      </w:pPr>
    </w:p>
    <w:p w:rsidR="00C54D11" w:rsidRDefault="00C54D11" w:rsidP="00C54D11">
      <w:pPr>
        <w:rPr>
          <w:rFonts w:ascii="Arial" w:hAnsi="Arial" w:cs="Arial"/>
          <w:sz w:val="24"/>
          <w:szCs w:val="24"/>
        </w:rPr>
      </w:pPr>
      <w:r>
        <w:rPr>
          <w:rFonts w:ascii="Arial" w:hAnsi="Arial" w:cs="Arial"/>
          <w:sz w:val="24"/>
          <w:szCs w:val="24"/>
        </w:rPr>
        <w:t>Authorized personnel, other than Cone Health Laboratory staff, include Cone Health Hospital staff, Physicians, Service personnel, Vendors, Sales personnel, Auxiliary personnel, Couriers, and Students.  Non-staff personnel may obtain temporary identification badges through Security Services.</w:t>
      </w:r>
    </w:p>
    <w:p w:rsidR="00C54D11" w:rsidRDefault="00C54D11" w:rsidP="00C54D11">
      <w:pPr>
        <w:rPr>
          <w:rFonts w:ascii="Arial" w:hAnsi="Arial" w:cs="Arial"/>
          <w:sz w:val="24"/>
          <w:szCs w:val="24"/>
        </w:rPr>
      </w:pPr>
    </w:p>
    <w:p w:rsidR="00C54D11" w:rsidRDefault="00C54D11" w:rsidP="00C54D11">
      <w:pPr>
        <w:rPr>
          <w:rFonts w:ascii="Arial" w:hAnsi="Arial" w:cs="Arial"/>
          <w:sz w:val="24"/>
          <w:szCs w:val="24"/>
        </w:rPr>
      </w:pPr>
      <w:r>
        <w:rPr>
          <w:rFonts w:ascii="Arial" w:hAnsi="Arial" w:cs="Arial"/>
          <w:sz w:val="24"/>
          <w:szCs w:val="24"/>
        </w:rPr>
        <w:t xml:space="preserve">Restriction of access occurs through badge access only doors, security code locked doors, </w:t>
      </w:r>
      <w:proofErr w:type="gramStart"/>
      <w:r>
        <w:rPr>
          <w:rFonts w:ascii="Arial" w:hAnsi="Arial" w:cs="Arial"/>
          <w:sz w:val="24"/>
          <w:szCs w:val="24"/>
        </w:rPr>
        <w:t>entry ways</w:t>
      </w:r>
      <w:proofErr w:type="gramEnd"/>
      <w:r>
        <w:rPr>
          <w:rFonts w:ascii="Arial" w:hAnsi="Arial" w:cs="Arial"/>
          <w:sz w:val="24"/>
          <w:szCs w:val="24"/>
        </w:rPr>
        <w:t xml:space="preserve"> manned by Cone Health personnel, and door locks where appropriate.  Laboratory entry doors are clearly marked with “Biohazard” to deter unauthorized access.  </w:t>
      </w:r>
    </w:p>
    <w:p w:rsidR="00C54D11" w:rsidRDefault="00C54D11" w:rsidP="00C54D11">
      <w:pPr>
        <w:rPr>
          <w:rFonts w:ascii="Arial" w:hAnsi="Arial" w:cs="Arial"/>
          <w:sz w:val="24"/>
          <w:szCs w:val="24"/>
        </w:rPr>
      </w:pPr>
    </w:p>
    <w:p w:rsidR="00C54D11" w:rsidRDefault="00C54D11" w:rsidP="00C54D11">
      <w:pPr>
        <w:rPr>
          <w:rFonts w:ascii="Arial" w:hAnsi="Arial" w:cs="Arial"/>
          <w:sz w:val="24"/>
          <w:szCs w:val="24"/>
        </w:rPr>
      </w:pPr>
      <w:proofErr w:type="gramStart"/>
      <w:r>
        <w:rPr>
          <w:rFonts w:ascii="Arial" w:hAnsi="Arial" w:cs="Arial"/>
          <w:sz w:val="24"/>
          <w:szCs w:val="24"/>
        </w:rPr>
        <w:t>These restrictions are kept current by both Laboratory Leadership and Security Services</w:t>
      </w:r>
      <w:proofErr w:type="gramEnd"/>
      <w:r>
        <w:rPr>
          <w:rFonts w:ascii="Arial" w:hAnsi="Arial" w:cs="Arial"/>
          <w:sz w:val="24"/>
          <w:szCs w:val="24"/>
        </w:rPr>
        <w:t xml:space="preserve">.  Laboratory Leadership will retrieve the identification badge, which is Cone Health property, during the separation of employment.  The badge </w:t>
      </w:r>
      <w:proofErr w:type="gramStart"/>
      <w:r>
        <w:rPr>
          <w:rFonts w:ascii="Arial" w:hAnsi="Arial" w:cs="Arial"/>
          <w:sz w:val="24"/>
          <w:szCs w:val="24"/>
        </w:rPr>
        <w:t>is immediately returned to and deactivated by Security Services</w:t>
      </w:r>
      <w:proofErr w:type="gramEnd"/>
      <w:r>
        <w:rPr>
          <w:rFonts w:ascii="Arial" w:hAnsi="Arial" w:cs="Arial"/>
          <w:sz w:val="24"/>
          <w:szCs w:val="24"/>
        </w:rPr>
        <w:t xml:space="preserve">.  </w:t>
      </w:r>
    </w:p>
    <w:p w:rsidR="00C54D11" w:rsidRDefault="00C54D11" w:rsidP="00C54D11">
      <w:pPr>
        <w:rPr>
          <w:rFonts w:ascii="Arial" w:hAnsi="Arial" w:cs="Arial"/>
          <w:sz w:val="24"/>
          <w:szCs w:val="24"/>
        </w:rPr>
      </w:pPr>
    </w:p>
    <w:p w:rsidR="00C54D11" w:rsidRDefault="00C54D11" w:rsidP="00C54D11">
      <w:pPr>
        <w:rPr>
          <w:rFonts w:ascii="Arial" w:hAnsi="Arial" w:cs="Arial"/>
          <w:sz w:val="24"/>
          <w:szCs w:val="24"/>
        </w:rPr>
      </w:pPr>
      <w:r>
        <w:rPr>
          <w:rFonts w:ascii="Arial" w:hAnsi="Arial" w:cs="Arial"/>
          <w:sz w:val="24"/>
          <w:szCs w:val="24"/>
        </w:rPr>
        <w:t xml:space="preserve">All authorized personnel </w:t>
      </w:r>
      <w:proofErr w:type="gramStart"/>
      <w:r>
        <w:rPr>
          <w:rFonts w:ascii="Arial" w:hAnsi="Arial" w:cs="Arial"/>
          <w:sz w:val="24"/>
          <w:szCs w:val="24"/>
        </w:rPr>
        <w:t>are expected</w:t>
      </w:r>
      <w:proofErr w:type="gramEnd"/>
      <w:r>
        <w:rPr>
          <w:rFonts w:ascii="Arial" w:hAnsi="Arial" w:cs="Arial"/>
          <w:sz w:val="24"/>
          <w:szCs w:val="24"/>
        </w:rPr>
        <w:t xml:space="preserve"> to adhere to hospital and laboratory policies and procedures.  Personal Protective Equipment </w:t>
      </w:r>
      <w:proofErr w:type="gramStart"/>
      <w:r>
        <w:rPr>
          <w:rFonts w:ascii="Arial" w:hAnsi="Arial" w:cs="Arial"/>
          <w:sz w:val="24"/>
          <w:szCs w:val="24"/>
        </w:rPr>
        <w:t>is provided</w:t>
      </w:r>
      <w:proofErr w:type="gramEnd"/>
      <w:r>
        <w:rPr>
          <w:rFonts w:ascii="Arial" w:hAnsi="Arial" w:cs="Arial"/>
          <w:sz w:val="24"/>
          <w:szCs w:val="24"/>
        </w:rPr>
        <w:t xml:space="preserve"> to all visitors when required.</w:t>
      </w:r>
    </w:p>
    <w:p w:rsidR="00C54D11" w:rsidRDefault="00C54D11" w:rsidP="00C54D11">
      <w:pPr>
        <w:rPr>
          <w:rFonts w:ascii="Arial" w:hAnsi="Arial" w:cs="Arial"/>
          <w:b/>
          <w:sz w:val="24"/>
          <w:szCs w:val="24"/>
        </w:rPr>
      </w:pPr>
    </w:p>
    <w:p w:rsidR="00C54D11" w:rsidRDefault="00C54D11" w:rsidP="00C54D11">
      <w:pPr>
        <w:rPr>
          <w:rFonts w:ascii="Arial" w:hAnsi="Arial" w:cs="Arial"/>
          <w:sz w:val="24"/>
          <w:szCs w:val="24"/>
        </w:rPr>
      </w:pPr>
      <w:r w:rsidRPr="005C4DD8">
        <w:rPr>
          <w:rFonts w:ascii="Arial" w:hAnsi="Arial" w:cs="Arial"/>
          <w:b/>
          <w:sz w:val="24"/>
          <w:szCs w:val="24"/>
        </w:rPr>
        <w:t xml:space="preserve">REFERENCES: </w:t>
      </w:r>
    </w:p>
    <w:p w:rsidR="00C54D11" w:rsidRPr="009B7705" w:rsidRDefault="00C54D11" w:rsidP="00C54D11">
      <w:pPr>
        <w:pStyle w:val="ListParagraph"/>
        <w:numPr>
          <w:ilvl w:val="0"/>
          <w:numId w:val="1"/>
        </w:numPr>
        <w:rPr>
          <w:rFonts w:ascii="Arial" w:hAnsi="Arial" w:cs="Arial"/>
        </w:rPr>
      </w:pPr>
      <w:r>
        <w:rPr>
          <w:rFonts w:ascii="Arial" w:hAnsi="Arial" w:cs="Arial"/>
          <w:b w:val="0"/>
        </w:rPr>
        <w:t>CAP Laboratory General Checklist. GEN.59980. Version 08.22.2018</w:t>
      </w:r>
    </w:p>
    <w:p w:rsidR="00C54D11" w:rsidRPr="009B7705" w:rsidRDefault="00C54D11" w:rsidP="00C54D11">
      <w:pPr>
        <w:pStyle w:val="ListParagraph"/>
        <w:numPr>
          <w:ilvl w:val="0"/>
          <w:numId w:val="1"/>
        </w:numPr>
        <w:rPr>
          <w:rFonts w:ascii="Arial" w:hAnsi="Arial" w:cs="Arial"/>
        </w:rPr>
      </w:pPr>
      <w:r w:rsidRPr="009B7705">
        <w:rPr>
          <w:rFonts w:ascii="Arial" w:hAnsi="Arial" w:cs="Arial"/>
          <w:b w:val="0"/>
        </w:rPr>
        <w:t>Cone Health</w:t>
      </w:r>
      <w:r>
        <w:rPr>
          <w:rFonts w:ascii="Arial" w:hAnsi="Arial" w:cs="Arial"/>
          <w:b w:val="0"/>
        </w:rPr>
        <w:t xml:space="preserve"> Policies and Procedures: Identification Badges and Access Control.</w:t>
      </w:r>
    </w:p>
    <w:p w:rsidR="00C54D11" w:rsidRDefault="00C54D11" w:rsidP="00C54D11">
      <w:pPr>
        <w:rPr>
          <w:rFonts w:ascii="Arial" w:hAnsi="Arial" w:cs="Arial"/>
          <w:b/>
          <w:sz w:val="24"/>
          <w:szCs w:val="24"/>
        </w:rPr>
      </w:pPr>
    </w:p>
    <w:p w:rsidR="007A3ED6" w:rsidRDefault="007A3ED6"/>
    <w:p w:rsidR="00C54D11" w:rsidRDefault="00C54D11"/>
    <w:p w:rsidR="00C54D11" w:rsidRDefault="00C54D11"/>
    <w:p w:rsidR="00C54D11" w:rsidRDefault="00C54D11"/>
    <w:p w:rsidR="00C54D11" w:rsidRDefault="00C54D11"/>
    <w:p w:rsidR="00C54D11" w:rsidRDefault="00C54D11"/>
    <w:p w:rsidR="00C54D11" w:rsidRDefault="00C54D11"/>
    <w:p w:rsidR="00C54D11" w:rsidRDefault="00C54D11"/>
    <w:p w:rsidR="00C54D11" w:rsidRDefault="00C54D11"/>
    <w:tbl>
      <w:tblPr>
        <w:tblStyle w:val="TableGrid"/>
        <w:tblW w:w="0" w:type="auto"/>
        <w:tblInd w:w="0" w:type="dxa"/>
        <w:tblLook w:val="04A0" w:firstRow="1" w:lastRow="0" w:firstColumn="1" w:lastColumn="0" w:noHBand="0" w:noVBand="1"/>
      </w:tblPr>
      <w:tblGrid>
        <w:gridCol w:w="2425"/>
        <w:gridCol w:w="5130"/>
        <w:gridCol w:w="1795"/>
      </w:tblGrid>
      <w:tr w:rsidR="00C54D11" w:rsidRPr="001007C4" w:rsidTr="00DD6823">
        <w:tc>
          <w:tcPr>
            <w:tcW w:w="2425" w:type="dxa"/>
            <w:tcBorders>
              <w:top w:val="single" w:sz="4" w:space="0" w:color="auto"/>
              <w:left w:val="single" w:sz="4" w:space="0" w:color="auto"/>
              <w:bottom w:val="single" w:sz="4" w:space="0" w:color="auto"/>
              <w:right w:val="single" w:sz="4" w:space="0" w:color="auto"/>
            </w:tcBorders>
          </w:tcPr>
          <w:p w:rsidR="00C54D11" w:rsidRPr="001007C4" w:rsidRDefault="00C54D11" w:rsidP="00DD6823">
            <w:pPr>
              <w:autoSpaceDE w:val="0"/>
              <w:autoSpaceDN w:val="0"/>
              <w:rPr>
                <w:rFonts w:ascii="Arial" w:eastAsiaTheme="minorHAnsi" w:hAnsi="Arial" w:cs="Arial"/>
                <w:b/>
                <w:sz w:val="24"/>
                <w:szCs w:val="24"/>
              </w:rPr>
            </w:pPr>
          </w:p>
        </w:tc>
        <w:tc>
          <w:tcPr>
            <w:tcW w:w="6925" w:type="dxa"/>
            <w:gridSpan w:val="2"/>
            <w:tcBorders>
              <w:top w:val="single" w:sz="4" w:space="0" w:color="auto"/>
              <w:left w:val="single" w:sz="4" w:space="0" w:color="auto"/>
              <w:bottom w:val="single" w:sz="4" w:space="0" w:color="auto"/>
              <w:right w:val="single" w:sz="4" w:space="0" w:color="auto"/>
            </w:tcBorders>
            <w:hideMark/>
          </w:tcPr>
          <w:p w:rsidR="00C54D11" w:rsidRPr="001007C4" w:rsidRDefault="00C54D11" w:rsidP="00DD6823">
            <w:pPr>
              <w:autoSpaceDE w:val="0"/>
              <w:autoSpaceDN w:val="0"/>
              <w:rPr>
                <w:rFonts w:ascii="Arial" w:hAnsi="Arial" w:cs="Arial"/>
                <w:b/>
                <w:sz w:val="24"/>
                <w:szCs w:val="24"/>
              </w:rPr>
            </w:pPr>
            <w:r w:rsidRPr="001007C4">
              <w:rPr>
                <w:rFonts w:ascii="Arial" w:hAnsi="Arial" w:cs="Arial"/>
                <w:b/>
                <w:sz w:val="24"/>
                <w:szCs w:val="24"/>
              </w:rPr>
              <w:t xml:space="preserve">             Signature                                                     Date</w:t>
            </w:r>
          </w:p>
        </w:tc>
      </w:tr>
      <w:tr w:rsidR="00C54D11" w:rsidRPr="001007C4" w:rsidTr="00DD6823">
        <w:tc>
          <w:tcPr>
            <w:tcW w:w="2425" w:type="dxa"/>
            <w:tcBorders>
              <w:top w:val="single" w:sz="4" w:space="0" w:color="auto"/>
              <w:left w:val="single" w:sz="4" w:space="0" w:color="auto"/>
              <w:bottom w:val="single" w:sz="4" w:space="0" w:color="auto"/>
              <w:right w:val="single" w:sz="4" w:space="0" w:color="auto"/>
            </w:tcBorders>
            <w:hideMark/>
          </w:tcPr>
          <w:p w:rsidR="00C54D11" w:rsidRPr="001007C4" w:rsidRDefault="00C54D11" w:rsidP="00DD6823">
            <w:pPr>
              <w:autoSpaceDE w:val="0"/>
              <w:autoSpaceDN w:val="0"/>
              <w:rPr>
                <w:rFonts w:ascii="Arial" w:hAnsi="Arial" w:cs="Arial"/>
              </w:rPr>
            </w:pPr>
            <w:r w:rsidRPr="001007C4">
              <w:rPr>
                <w:rFonts w:ascii="Arial" w:hAnsi="Arial" w:cs="Arial"/>
              </w:rPr>
              <w:t xml:space="preserve">Medical Director Approval – </w:t>
            </w:r>
          </w:p>
          <w:p w:rsidR="00C54D11" w:rsidRPr="001007C4" w:rsidRDefault="00C54D11" w:rsidP="00DD6823">
            <w:pPr>
              <w:autoSpaceDE w:val="0"/>
              <w:autoSpaceDN w:val="0"/>
              <w:rPr>
                <w:rFonts w:ascii="Arial" w:hAnsi="Arial" w:cs="Arial"/>
                <w:b/>
              </w:rPr>
            </w:pPr>
            <w:r w:rsidRPr="001007C4">
              <w:rPr>
                <w:rFonts w:ascii="Arial" w:hAnsi="Arial" w:cs="Arial"/>
                <w:b/>
              </w:rPr>
              <w:t>ARMC Main Lab</w:t>
            </w:r>
          </w:p>
        </w:tc>
        <w:tc>
          <w:tcPr>
            <w:tcW w:w="5130" w:type="dxa"/>
            <w:tcBorders>
              <w:top w:val="single" w:sz="4" w:space="0" w:color="auto"/>
              <w:left w:val="single" w:sz="4" w:space="0" w:color="auto"/>
              <w:bottom w:val="single" w:sz="4" w:space="0" w:color="auto"/>
              <w:right w:val="single" w:sz="4" w:space="0" w:color="auto"/>
            </w:tcBorders>
          </w:tcPr>
          <w:p w:rsidR="00C54D11" w:rsidRPr="001007C4" w:rsidRDefault="00C54D11" w:rsidP="00DD6823">
            <w:pPr>
              <w:autoSpaceDE w:val="0"/>
              <w:autoSpaceDN w:val="0"/>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C54D11" w:rsidRPr="001007C4" w:rsidRDefault="00C54D11" w:rsidP="00DD6823">
            <w:pPr>
              <w:autoSpaceDE w:val="0"/>
              <w:autoSpaceDN w:val="0"/>
              <w:rPr>
                <w:rFonts w:ascii="Arial" w:hAnsi="Arial" w:cs="Arial"/>
              </w:rPr>
            </w:pPr>
          </w:p>
        </w:tc>
      </w:tr>
      <w:tr w:rsidR="00C54D11" w:rsidRPr="001007C4" w:rsidTr="00DD6823">
        <w:tc>
          <w:tcPr>
            <w:tcW w:w="2425" w:type="dxa"/>
            <w:tcBorders>
              <w:top w:val="single" w:sz="4" w:space="0" w:color="auto"/>
              <w:left w:val="single" w:sz="4" w:space="0" w:color="auto"/>
              <w:bottom w:val="single" w:sz="4" w:space="0" w:color="auto"/>
              <w:right w:val="single" w:sz="4" w:space="0" w:color="auto"/>
            </w:tcBorders>
            <w:hideMark/>
          </w:tcPr>
          <w:p w:rsidR="00C54D11" w:rsidRPr="001007C4" w:rsidRDefault="00C54D11" w:rsidP="00DD6823">
            <w:pPr>
              <w:autoSpaceDE w:val="0"/>
              <w:autoSpaceDN w:val="0"/>
              <w:rPr>
                <w:rFonts w:ascii="Arial" w:hAnsi="Arial" w:cs="Arial"/>
              </w:rPr>
            </w:pPr>
            <w:r w:rsidRPr="001007C4">
              <w:rPr>
                <w:rFonts w:ascii="Arial" w:hAnsi="Arial" w:cs="Arial"/>
              </w:rPr>
              <w:t xml:space="preserve">Medical Director Approval – </w:t>
            </w:r>
          </w:p>
          <w:p w:rsidR="00C54D11" w:rsidRPr="001007C4" w:rsidRDefault="00C54D11" w:rsidP="00DD6823">
            <w:pPr>
              <w:autoSpaceDE w:val="0"/>
              <w:autoSpaceDN w:val="0"/>
              <w:rPr>
                <w:rFonts w:ascii="Arial" w:hAnsi="Arial" w:cs="Arial"/>
                <w:b/>
              </w:rPr>
            </w:pPr>
            <w:r w:rsidRPr="001007C4">
              <w:rPr>
                <w:rFonts w:ascii="Arial" w:hAnsi="Arial" w:cs="Arial"/>
                <w:b/>
              </w:rPr>
              <w:t>ARMC, WL, HP</w:t>
            </w:r>
          </w:p>
          <w:p w:rsidR="00C54D11" w:rsidRPr="001007C4" w:rsidRDefault="00C54D11" w:rsidP="00DD6823">
            <w:pPr>
              <w:autoSpaceDE w:val="0"/>
              <w:autoSpaceDN w:val="0"/>
              <w:rPr>
                <w:rFonts w:ascii="Arial" w:hAnsi="Arial" w:cs="Arial"/>
              </w:rPr>
            </w:pPr>
            <w:r w:rsidRPr="001007C4">
              <w:rPr>
                <w:rFonts w:ascii="Arial" w:hAnsi="Arial" w:cs="Arial"/>
                <w:b/>
              </w:rPr>
              <w:t>Cancer Center</w:t>
            </w:r>
          </w:p>
        </w:tc>
        <w:tc>
          <w:tcPr>
            <w:tcW w:w="5130" w:type="dxa"/>
            <w:tcBorders>
              <w:top w:val="single" w:sz="4" w:space="0" w:color="auto"/>
              <w:left w:val="single" w:sz="4" w:space="0" w:color="auto"/>
              <w:bottom w:val="single" w:sz="4" w:space="0" w:color="auto"/>
              <w:right w:val="single" w:sz="4" w:space="0" w:color="auto"/>
            </w:tcBorders>
          </w:tcPr>
          <w:p w:rsidR="00C54D11" w:rsidRPr="001007C4" w:rsidRDefault="00C54D11" w:rsidP="00DD6823">
            <w:pPr>
              <w:autoSpaceDE w:val="0"/>
              <w:autoSpaceDN w:val="0"/>
              <w:rPr>
                <w:rFonts w:ascii="Arial" w:hAnsi="Arial" w:cs="Arial"/>
                <w:sz w:val="24"/>
                <w:szCs w:val="24"/>
              </w:rPr>
            </w:pPr>
          </w:p>
        </w:tc>
        <w:tc>
          <w:tcPr>
            <w:tcW w:w="1795" w:type="dxa"/>
            <w:tcBorders>
              <w:top w:val="single" w:sz="4" w:space="0" w:color="auto"/>
              <w:left w:val="single" w:sz="4" w:space="0" w:color="auto"/>
              <w:bottom w:val="single" w:sz="4" w:space="0" w:color="auto"/>
              <w:right w:val="single" w:sz="4" w:space="0" w:color="auto"/>
            </w:tcBorders>
          </w:tcPr>
          <w:p w:rsidR="00C54D11" w:rsidRPr="001007C4" w:rsidRDefault="00C54D11" w:rsidP="00DD6823">
            <w:pPr>
              <w:autoSpaceDE w:val="0"/>
              <w:autoSpaceDN w:val="0"/>
              <w:rPr>
                <w:rFonts w:ascii="Arial" w:hAnsi="Arial" w:cs="Arial"/>
              </w:rPr>
            </w:pPr>
          </w:p>
        </w:tc>
      </w:tr>
      <w:tr w:rsidR="00C54D11" w:rsidRPr="001007C4" w:rsidTr="00DD6823">
        <w:tc>
          <w:tcPr>
            <w:tcW w:w="2425" w:type="dxa"/>
            <w:tcBorders>
              <w:top w:val="single" w:sz="4" w:space="0" w:color="auto"/>
              <w:left w:val="single" w:sz="4" w:space="0" w:color="auto"/>
              <w:bottom w:val="single" w:sz="4" w:space="0" w:color="auto"/>
              <w:right w:val="single" w:sz="4" w:space="0" w:color="auto"/>
            </w:tcBorders>
            <w:hideMark/>
          </w:tcPr>
          <w:p w:rsidR="00C54D11" w:rsidRPr="001007C4" w:rsidRDefault="00C54D11" w:rsidP="00DD6823">
            <w:pPr>
              <w:autoSpaceDE w:val="0"/>
              <w:autoSpaceDN w:val="0"/>
              <w:rPr>
                <w:rFonts w:ascii="Arial" w:hAnsi="Arial" w:cs="Arial"/>
              </w:rPr>
            </w:pPr>
            <w:r w:rsidRPr="001007C4">
              <w:rPr>
                <w:rFonts w:ascii="Arial" w:hAnsi="Arial" w:cs="Arial"/>
              </w:rPr>
              <w:t xml:space="preserve">Medical Director Approval – </w:t>
            </w:r>
          </w:p>
          <w:p w:rsidR="00C54D11" w:rsidRPr="001007C4" w:rsidRDefault="00C54D11" w:rsidP="00DD6823">
            <w:pPr>
              <w:autoSpaceDE w:val="0"/>
              <w:autoSpaceDN w:val="0"/>
              <w:rPr>
                <w:rFonts w:ascii="Arial" w:hAnsi="Arial" w:cs="Arial"/>
              </w:rPr>
            </w:pPr>
            <w:proofErr w:type="spellStart"/>
            <w:r w:rsidRPr="001007C4">
              <w:rPr>
                <w:rFonts w:ascii="Arial" w:hAnsi="Arial" w:cs="Arial"/>
                <w:b/>
              </w:rPr>
              <w:t>MedCenter</w:t>
            </w:r>
            <w:proofErr w:type="spellEnd"/>
            <w:r w:rsidRPr="001007C4">
              <w:rPr>
                <w:rFonts w:ascii="Arial" w:hAnsi="Arial" w:cs="Arial"/>
                <w:b/>
              </w:rPr>
              <w:t xml:space="preserve"> Mebane</w:t>
            </w:r>
          </w:p>
        </w:tc>
        <w:tc>
          <w:tcPr>
            <w:tcW w:w="5130" w:type="dxa"/>
            <w:tcBorders>
              <w:top w:val="single" w:sz="4" w:space="0" w:color="auto"/>
              <w:left w:val="single" w:sz="4" w:space="0" w:color="auto"/>
              <w:bottom w:val="single" w:sz="4" w:space="0" w:color="auto"/>
              <w:right w:val="single" w:sz="4" w:space="0" w:color="auto"/>
            </w:tcBorders>
          </w:tcPr>
          <w:p w:rsidR="00C54D11" w:rsidRPr="001007C4" w:rsidRDefault="00C54D11" w:rsidP="00DD6823">
            <w:pPr>
              <w:autoSpaceDE w:val="0"/>
              <w:autoSpaceDN w:val="0"/>
              <w:rPr>
                <w:rFonts w:ascii="Arial" w:hAnsi="Arial" w:cs="Arial"/>
                <w:b/>
              </w:rPr>
            </w:pPr>
          </w:p>
        </w:tc>
        <w:tc>
          <w:tcPr>
            <w:tcW w:w="1795" w:type="dxa"/>
            <w:tcBorders>
              <w:top w:val="single" w:sz="4" w:space="0" w:color="auto"/>
              <w:left w:val="single" w:sz="4" w:space="0" w:color="auto"/>
              <w:bottom w:val="single" w:sz="4" w:space="0" w:color="auto"/>
              <w:right w:val="single" w:sz="4" w:space="0" w:color="auto"/>
            </w:tcBorders>
          </w:tcPr>
          <w:p w:rsidR="00C54D11" w:rsidRPr="001007C4" w:rsidRDefault="00C54D11" w:rsidP="00DD6823">
            <w:pPr>
              <w:autoSpaceDE w:val="0"/>
              <w:autoSpaceDN w:val="0"/>
              <w:rPr>
                <w:rFonts w:ascii="Arial" w:hAnsi="Arial" w:cs="Arial"/>
              </w:rPr>
            </w:pPr>
          </w:p>
        </w:tc>
      </w:tr>
    </w:tbl>
    <w:p w:rsidR="00C54D11" w:rsidRPr="001007C4" w:rsidRDefault="00C54D11" w:rsidP="00C54D11">
      <w:pPr>
        <w:autoSpaceDE w:val="0"/>
        <w:autoSpaceDN w:val="0"/>
        <w:rPr>
          <w:rFonts w:ascii="Arial" w:eastAsiaTheme="minorHAnsi" w:hAnsi="Arial" w:cs="Arial"/>
          <w:bCs/>
        </w:rPr>
      </w:pPr>
    </w:p>
    <w:p w:rsidR="00C54D11" w:rsidRPr="001007C4" w:rsidRDefault="00C54D11" w:rsidP="00C54D11">
      <w:pPr>
        <w:autoSpaceDE w:val="0"/>
        <w:autoSpaceDN w:val="0"/>
        <w:rPr>
          <w:rFonts w:ascii="Arial" w:hAnsi="Arial" w:cs="Arial"/>
          <w:color w:val="1F497D"/>
          <w:sz w:val="22"/>
          <w:szCs w:val="22"/>
        </w:rPr>
      </w:pPr>
    </w:p>
    <w:p w:rsidR="00C54D11" w:rsidRPr="001007C4" w:rsidRDefault="00C54D11" w:rsidP="00C54D11">
      <w:pPr>
        <w:autoSpaceDE w:val="0"/>
        <w:autoSpaceDN w:val="0"/>
        <w:rPr>
          <w:rFonts w:ascii="Arial" w:hAnsi="Arial" w:cs="Arial"/>
          <w:b/>
          <w:bCs/>
        </w:rPr>
      </w:pPr>
    </w:p>
    <w:tbl>
      <w:tblPr>
        <w:tblW w:w="8900" w:type="dxa"/>
        <w:tblInd w:w="93" w:type="dxa"/>
        <w:tblLook w:val="04A0" w:firstRow="1" w:lastRow="0" w:firstColumn="1" w:lastColumn="0" w:noHBand="0" w:noVBand="1"/>
      </w:tblPr>
      <w:tblGrid>
        <w:gridCol w:w="2320"/>
        <w:gridCol w:w="3900"/>
        <w:gridCol w:w="1340"/>
        <w:gridCol w:w="1340"/>
      </w:tblGrid>
      <w:tr w:rsidR="00C54D11" w:rsidRPr="001007C4" w:rsidTr="00DD6823">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jc w:val="center"/>
              <w:rPr>
                <w:rFonts w:ascii="Arial" w:hAnsi="Arial" w:cs="Arial"/>
                <w:b/>
                <w:bCs/>
                <w:color w:val="000000"/>
                <w:sz w:val="24"/>
                <w:szCs w:val="24"/>
              </w:rPr>
            </w:pPr>
            <w:r w:rsidRPr="001007C4">
              <w:rPr>
                <w:rFonts w:ascii="Arial" w:hAnsi="Arial" w:cs="Arial"/>
                <w:b/>
                <w:bCs/>
                <w:color w:val="000000"/>
                <w:sz w:val="24"/>
                <w:szCs w:val="24"/>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C54D11" w:rsidRPr="001007C4" w:rsidRDefault="00C54D11" w:rsidP="00DD6823">
            <w:pPr>
              <w:jc w:val="center"/>
              <w:rPr>
                <w:rFonts w:ascii="Arial" w:hAnsi="Arial" w:cs="Arial"/>
                <w:b/>
                <w:bCs/>
                <w:color w:val="000000"/>
                <w:sz w:val="24"/>
                <w:szCs w:val="24"/>
              </w:rPr>
            </w:pPr>
            <w:r w:rsidRPr="001007C4">
              <w:rPr>
                <w:rFonts w:ascii="Arial" w:hAnsi="Arial" w:cs="Arial"/>
                <w:b/>
                <w:bCs/>
                <w:color w:val="000000"/>
                <w:sz w:val="24"/>
                <w:szCs w:val="24"/>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54D11" w:rsidRPr="001007C4" w:rsidRDefault="00C54D11" w:rsidP="00DD6823">
            <w:pPr>
              <w:jc w:val="center"/>
              <w:rPr>
                <w:rFonts w:ascii="Arial" w:hAnsi="Arial" w:cs="Arial"/>
                <w:b/>
                <w:bCs/>
                <w:color w:val="000000"/>
                <w:sz w:val="24"/>
                <w:szCs w:val="24"/>
              </w:rPr>
            </w:pPr>
            <w:r w:rsidRPr="001007C4">
              <w:rPr>
                <w:rFonts w:ascii="Arial" w:hAnsi="Arial" w:cs="Arial"/>
                <w:b/>
                <w:bCs/>
                <w:color w:val="000000"/>
                <w:sz w:val="24"/>
                <w:szCs w:val="24"/>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54D11" w:rsidRPr="001007C4" w:rsidRDefault="00C54D11" w:rsidP="00DD6823">
            <w:pPr>
              <w:jc w:val="center"/>
              <w:rPr>
                <w:rFonts w:ascii="Arial" w:hAnsi="Arial" w:cs="Arial"/>
                <w:b/>
                <w:bCs/>
                <w:color w:val="000000"/>
                <w:sz w:val="24"/>
                <w:szCs w:val="24"/>
              </w:rPr>
            </w:pPr>
            <w:r w:rsidRPr="001007C4">
              <w:rPr>
                <w:rFonts w:ascii="Arial" w:hAnsi="Arial" w:cs="Arial"/>
                <w:b/>
                <w:bCs/>
                <w:color w:val="000000"/>
                <w:sz w:val="24"/>
                <w:szCs w:val="24"/>
              </w:rPr>
              <w:t>Director</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r w:rsidR="00C54D11" w:rsidRPr="001007C4" w:rsidTr="00DD6823">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rPr>
                <w:rFonts w:ascii="Calibri" w:hAnsi="Calibri" w:cs="Calibri"/>
                <w:b/>
                <w:color w:val="000000"/>
                <w:sz w:val="22"/>
                <w:szCs w:val="22"/>
              </w:rPr>
            </w:pPr>
            <w:r w:rsidRPr="001007C4">
              <w:rPr>
                <w:rFonts w:ascii="Calibri" w:hAnsi="Calibri" w:cs="Calibri"/>
                <w:color w:val="000000"/>
                <w:sz w:val="22"/>
                <w:szCs w:val="22"/>
              </w:rPr>
              <w:t> </w:t>
            </w:r>
          </w:p>
        </w:tc>
      </w:tr>
    </w:tbl>
    <w:p w:rsidR="00C54D11" w:rsidRPr="001007C4" w:rsidRDefault="00C54D11" w:rsidP="00C54D1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jc w:val="both"/>
        <w:rPr>
          <w:rFonts w:ascii="Arial" w:hAnsi="Arial" w:cs="Arial"/>
        </w:rPr>
      </w:pPr>
    </w:p>
    <w:p w:rsidR="00C54D11" w:rsidRPr="001007C4" w:rsidRDefault="00C54D11" w:rsidP="00C54D1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jc w:val="both"/>
        <w:rPr>
          <w:rFonts w:ascii="Arial" w:hAnsi="Arial" w:cs="Arial"/>
        </w:rPr>
      </w:pPr>
    </w:p>
    <w:p w:rsidR="00C54D11" w:rsidRPr="001007C4" w:rsidRDefault="00C54D11" w:rsidP="00C54D11">
      <w:pPr>
        <w:autoSpaceDE w:val="0"/>
        <w:autoSpaceDN w:val="0"/>
        <w:jc w:val="center"/>
        <w:rPr>
          <w:rFonts w:ascii="Arial" w:hAnsi="Arial" w:cs="Arial"/>
          <w:b/>
          <w:sz w:val="24"/>
          <w:szCs w:val="24"/>
        </w:rPr>
      </w:pPr>
      <w:r w:rsidRPr="001007C4">
        <w:rPr>
          <w:rFonts w:ascii="Arial" w:hAnsi="Arial" w:cs="Arial"/>
          <w:b/>
          <w:sz w:val="24"/>
          <w:szCs w:val="24"/>
        </w:rPr>
        <w:t>HISTORY PAGE</w:t>
      </w:r>
    </w:p>
    <w:p w:rsidR="00C54D11" w:rsidRPr="001007C4" w:rsidRDefault="00C54D11" w:rsidP="00C54D11">
      <w:pPr>
        <w:autoSpaceDE w:val="0"/>
        <w:autoSpaceDN w:val="0"/>
        <w:rPr>
          <w:rFonts w:ascii="Arial" w:hAnsi="Arial" w:cs="Arial"/>
          <w:b/>
          <w:sz w:val="24"/>
          <w:szCs w:val="24"/>
        </w:rPr>
      </w:pPr>
    </w:p>
    <w:p w:rsidR="00C54D11" w:rsidRPr="001007C4" w:rsidRDefault="00C54D11" w:rsidP="00C54D11">
      <w:pPr>
        <w:autoSpaceDE w:val="0"/>
        <w:autoSpaceDN w:val="0"/>
        <w:rPr>
          <w:rFonts w:ascii="Arial" w:hAnsi="Arial" w:cs="Arial"/>
          <w:sz w:val="24"/>
          <w:szCs w:val="24"/>
        </w:rPr>
      </w:pPr>
      <w:r w:rsidRPr="001007C4">
        <w:rPr>
          <w:rFonts w:ascii="Arial" w:hAnsi="Arial" w:cs="Arial"/>
          <w:b/>
          <w:sz w:val="24"/>
          <w:szCs w:val="24"/>
        </w:rPr>
        <w:t xml:space="preserve">SOP Number: </w:t>
      </w:r>
      <w:r w:rsidRPr="001007C4">
        <w:rPr>
          <w:rFonts w:ascii="Arial" w:hAnsi="Arial" w:cs="Arial"/>
          <w:sz w:val="24"/>
          <w:szCs w:val="24"/>
        </w:rPr>
        <w:t xml:space="preserve"> </w:t>
      </w:r>
      <w:r>
        <w:rPr>
          <w:rFonts w:ascii="Arial" w:hAnsi="Arial" w:cs="Arial"/>
          <w:sz w:val="24"/>
          <w:szCs w:val="24"/>
        </w:rPr>
        <w:t>SAFE-1</w:t>
      </w:r>
      <w:r>
        <w:rPr>
          <w:rFonts w:ascii="Arial" w:hAnsi="Arial" w:cs="Arial"/>
          <w:sz w:val="24"/>
          <w:szCs w:val="24"/>
        </w:rPr>
        <w:t>0</w:t>
      </w:r>
      <w:r>
        <w:rPr>
          <w:rFonts w:ascii="Arial" w:hAnsi="Arial" w:cs="Arial"/>
          <w:sz w:val="24"/>
          <w:szCs w:val="24"/>
        </w:rPr>
        <w:t>0</w:t>
      </w:r>
      <w:r>
        <w:rPr>
          <w:rFonts w:ascii="Arial" w:hAnsi="Arial" w:cs="Arial"/>
          <w:sz w:val="24"/>
          <w:szCs w:val="24"/>
        </w:rPr>
        <w:t>7</w:t>
      </w:r>
    </w:p>
    <w:p w:rsidR="00C54D11" w:rsidRPr="001007C4" w:rsidRDefault="00C54D11" w:rsidP="00C54D11">
      <w:pPr>
        <w:autoSpaceDE w:val="0"/>
        <w:autoSpaceDN w:val="0"/>
        <w:rPr>
          <w:rFonts w:ascii="Arial" w:hAnsi="Arial" w:cs="Arial"/>
          <w:bCs/>
          <w:sz w:val="24"/>
          <w:szCs w:val="24"/>
        </w:rPr>
      </w:pPr>
      <w:r w:rsidRPr="001007C4">
        <w:rPr>
          <w:rFonts w:ascii="Arial" w:hAnsi="Arial" w:cs="Arial"/>
          <w:b/>
          <w:sz w:val="24"/>
          <w:szCs w:val="24"/>
        </w:rPr>
        <w:t>SOP Title</w:t>
      </w:r>
      <w:r w:rsidRPr="001007C4">
        <w:rPr>
          <w:rFonts w:ascii="Arial" w:hAnsi="Arial" w:cs="Arial"/>
          <w:sz w:val="24"/>
          <w:szCs w:val="24"/>
        </w:rPr>
        <w:t xml:space="preserve">: </w:t>
      </w:r>
      <w:r w:rsidRPr="001007C4">
        <w:rPr>
          <w:rFonts w:ascii="Arial" w:hAnsi="Arial" w:cs="Arial"/>
          <w:bCs/>
          <w:sz w:val="24"/>
          <w:szCs w:val="24"/>
        </w:rPr>
        <w:t xml:space="preserve"> </w:t>
      </w:r>
      <w:r>
        <w:rPr>
          <w:rFonts w:ascii="Arial" w:hAnsi="Arial" w:cs="Arial"/>
          <w:bCs/>
          <w:sz w:val="24"/>
          <w:szCs w:val="24"/>
        </w:rPr>
        <w:t>Laboratory Restricted Access</w:t>
      </w:r>
    </w:p>
    <w:p w:rsidR="00C54D11" w:rsidRPr="001007C4" w:rsidRDefault="00C54D11" w:rsidP="00C54D11">
      <w:pPr>
        <w:autoSpaceDE w:val="0"/>
        <w:autoSpaceDN w:val="0"/>
        <w:rPr>
          <w:rFonts w:ascii="Arial" w:hAnsi="Arial" w:cs="Arial"/>
          <w:sz w:val="24"/>
          <w:szCs w:val="24"/>
        </w:rPr>
      </w:pPr>
      <w:r w:rsidRPr="001007C4">
        <w:rPr>
          <w:rFonts w:ascii="Arial" w:hAnsi="Arial" w:cs="Arial"/>
          <w:b/>
          <w:sz w:val="24"/>
          <w:szCs w:val="24"/>
        </w:rPr>
        <w:t xml:space="preserve">Written By: </w:t>
      </w:r>
      <w:r>
        <w:rPr>
          <w:rFonts w:ascii="Arial" w:hAnsi="Arial" w:cs="Arial"/>
          <w:sz w:val="24"/>
          <w:szCs w:val="24"/>
        </w:rPr>
        <w:t>Mathieu Vestal</w:t>
      </w:r>
      <w:r>
        <w:rPr>
          <w:rFonts w:ascii="Arial" w:hAnsi="Arial" w:cs="Arial"/>
          <w:sz w:val="24"/>
          <w:szCs w:val="24"/>
        </w:rPr>
        <w:t>, effective date 1</w:t>
      </w:r>
      <w:r w:rsidR="007006A4">
        <w:rPr>
          <w:rFonts w:ascii="Arial" w:hAnsi="Arial" w:cs="Arial"/>
          <w:sz w:val="24"/>
          <w:szCs w:val="24"/>
        </w:rPr>
        <w:t>/15</w:t>
      </w:r>
      <w:r>
        <w:rPr>
          <w:rFonts w:ascii="Arial" w:hAnsi="Arial" w:cs="Arial"/>
          <w:sz w:val="24"/>
          <w:szCs w:val="24"/>
        </w:rPr>
        <w:t>/2019</w:t>
      </w:r>
    </w:p>
    <w:p w:rsidR="00C54D11" w:rsidRPr="001007C4" w:rsidRDefault="00C54D11" w:rsidP="00C54D11">
      <w:pPr>
        <w:autoSpaceDE w:val="0"/>
        <w:autoSpaceDN w:val="0"/>
        <w:rPr>
          <w:rFonts w:ascii="Arial" w:hAnsi="Arial" w:cs="Arial"/>
          <w:sz w:val="24"/>
          <w:szCs w:val="24"/>
        </w:rPr>
      </w:pPr>
      <w:r w:rsidRPr="001007C4">
        <w:rPr>
          <w:rFonts w:ascii="Arial" w:hAnsi="Arial" w:cs="Arial"/>
          <w:b/>
          <w:sz w:val="24"/>
          <w:szCs w:val="24"/>
        </w:rPr>
        <w:t xml:space="preserve">Manual in which Hard Copy of this SOP is located: </w:t>
      </w:r>
      <w:r>
        <w:rPr>
          <w:rFonts w:ascii="Arial" w:hAnsi="Arial" w:cs="Arial"/>
          <w:sz w:val="24"/>
          <w:szCs w:val="24"/>
        </w:rPr>
        <w:t>Safety</w:t>
      </w:r>
      <w:r w:rsidRPr="001007C4">
        <w:rPr>
          <w:rFonts w:ascii="Arial" w:hAnsi="Arial" w:cs="Arial"/>
          <w:sz w:val="24"/>
          <w:szCs w:val="24"/>
        </w:rPr>
        <w:t xml:space="preserve"> Manual </w:t>
      </w:r>
    </w:p>
    <w:p w:rsidR="00C54D11" w:rsidRPr="001007C4" w:rsidRDefault="00C54D11" w:rsidP="00C54D11">
      <w:pPr>
        <w:autoSpaceDE w:val="0"/>
        <w:autoSpaceDN w:val="0"/>
        <w:rPr>
          <w:rFonts w:ascii="Arial" w:hAnsi="Arial" w:cs="Arial"/>
          <w:sz w:val="24"/>
          <w:szCs w:val="24"/>
        </w:rPr>
      </w:pPr>
      <w:r w:rsidRPr="001007C4">
        <w:rPr>
          <w:rFonts w:ascii="Arial" w:hAnsi="Arial" w:cs="Arial"/>
          <w:b/>
          <w:sz w:val="24"/>
          <w:szCs w:val="24"/>
        </w:rPr>
        <w:t xml:space="preserve">Distribution: </w:t>
      </w:r>
      <w:r w:rsidRPr="001007C4">
        <w:rPr>
          <w:rFonts w:ascii="Arial" w:hAnsi="Arial" w:cs="Arial"/>
          <w:sz w:val="24"/>
          <w:szCs w:val="24"/>
        </w:rPr>
        <w:t>All Cone Health Labs (including Mebane, ARMC, AR</w:t>
      </w:r>
      <w:r>
        <w:rPr>
          <w:rFonts w:ascii="Arial" w:hAnsi="Arial" w:cs="Arial"/>
          <w:sz w:val="24"/>
          <w:szCs w:val="24"/>
        </w:rPr>
        <w:t>/HP/WL</w:t>
      </w:r>
      <w:r w:rsidRPr="001007C4">
        <w:rPr>
          <w:rFonts w:ascii="Arial" w:hAnsi="Arial" w:cs="Arial"/>
          <w:sz w:val="24"/>
          <w:szCs w:val="24"/>
        </w:rPr>
        <w:t xml:space="preserve"> </w:t>
      </w:r>
      <w:proofErr w:type="spellStart"/>
      <w:r w:rsidRPr="001007C4">
        <w:rPr>
          <w:rFonts w:ascii="Arial" w:hAnsi="Arial" w:cs="Arial"/>
          <w:sz w:val="24"/>
          <w:szCs w:val="24"/>
        </w:rPr>
        <w:t>CCtr</w:t>
      </w:r>
      <w:proofErr w:type="spellEnd"/>
      <w:r w:rsidRPr="001007C4">
        <w:rPr>
          <w:rFonts w:ascii="Arial" w:hAnsi="Arial" w:cs="Arial"/>
          <w:sz w:val="24"/>
          <w:szCs w:val="24"/>
        </w:rPr>
        <w:t>)</w:t>
      </w:r>
    </w:p>
    <w:p w:rsidR="00C54D11" w:rsidRPr="001007C4" w:rsidRDefault="00C54D11" w:rsidP="00C54D11">
      <w:pPr>
        <w:autoSpaceDE w:val="0"/>
        <w:autoSpaceDN w:val="0"/>
        <w:rPr>
          <w:rFonts w:ascii="Arial" w:hAnsi="Arial" w:cs="Arial"/>
          <w:b/>
          <w:sz w:val="24"/>
          <w:szCs w:val="24"/>
        </w:rPr>
      </w:pPr>
      <w:r w:rsidRPr="001007C4">
        <w:rPr>
          <w:rFonts w:ascii="Arial" w:hAnsi="Arial" w:cs="Arial"/>
          <w:b/>
          <w:sz w:val="24"/>
          <w:szCs w:val="24"/>
        </w:rPr>
        <w:t>Supersedes Procedure:</w:t>
      </w:r>
      <w:r>
        <w:rPr>
          <w:rFonts w:ascii="Arial" w:hAnsi="Arial" w:cs="Arial"/>
          <w:b/>
          <w:sz w:val="24"/>
          <w:szCs w:val="24"/>
        </w:rPr>
        <w:t xml:space="preserve"> </w:t>
      </w:r>
      <w:r w:rsidRPr="00C54D11">
        <w:rPr>
          <w:rFonts w:ascii="Arial" w:hAnsi="Arial" w:cs="Arial"/>
          <w:sz w:val="24"/>
          <w:szCs w:val="24"/>
        </w:rPr>
        <w:t>SAFE-1006 Laboratory Security / Access</w:t>
      </w:r>
      <w:r w:rsidRPr="001007C4">
        <w:rPr>
          <w:rFonts w:ascii="Arial" w:hAnsi="Arial" w:cs="Arial"/>
          <w:b/>
          <w:sz w:val="24"/>
          <w:szCs w:val="24"/>
        </w:rPr>
        <w:t xml:space="preserve"> </w:t>
      </w:r>
    </w:p>
    <w:p w:rsidR="00C54D11" w:rsidRPr="001007C4" w:rsidRDefault="00C54D11" w:rsidP="00C54D11">
      <w:pPr>
        <w:autoSpaceDE w:val="0"/>
        <w:autoSpaceDN w:val="0"/>
        <w:rPr>
          <w:rFonts w:ascii="Arial" w:hAnsi="Arial" w:cs="Arial"/>
          <w:b/>
          <w:sz w:val="24"/>
          <w:szCs w:val="24"/>
        </w:rPr>
      </w:pPr>
    </w:p>
    <w:p w:rsidR="00C54D11" w:rsidRPr="001007C4" w:rsidRDefault="00C54D11" w:rsidP="00C54D11">
      <w:pPr>
        <w:autoSpaceDE w:val="0"/>
        <w:autoSpaceDN w:val="0"/>
        <w:jc w:val="center"/>
        <w:rPr>
          <w:rFonts w:ascii="Arial" w:hAnsi="Arial" w:cs="Arial"/>
          <w:b/>
          <w:sz w:val="24"/>
          <w:szCs w:val="24"/>
        </w:rPr>
      </w:pPr>
      <w:r w:rsidRPr="001007C4">
        <w:rPr>
          <w:rFonts w:ascii="Arial" w:hAnsi="Arial" w:cs="Arial"/>
          <w:b/>
          <w:sz w:val="24"/>
          <w:szCs w:val="24"/>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C54D11" w:rsidRPr="001007C4" w:rsidTr="00DD6823">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single" w:sz="4" w:space="0" w:color="auto"/>
              <w:left w:val="single" w:sz="4" w:space="0" w:color="auto"/>
              <w:bottom w:val="nil"/>
              <w:right w:val="nil"/>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In</w:t>
            </w:r>
          </w:p>
        </w:tc>
      </w:tr>
      <w:tr w:rsidR="00C54D11" w:rsidRPr="001007C4" w:rsidTr="00DD682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Mgmt.</w:t>
            </w:r>
          </w:p>
        </w:tc>
        <w:tc>
          <w:tcPr>
            <w:tcW w:w="808"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Date</w:t>
            </w:r>
          </w:p>
        </w:tc>
        <w:tc>
          <w:tcPr>
            <w:tcW w:w="4820" w:type="dxa"/>
            <w:tcBorders>
              <w:top w:val="nil"/>
              <w:left w:val="nil"/>
              <w:bottom w:val="single" w:sz="4" w:space="0" w:color="auto"/>
              <w:right w:val="nil"/>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Effect</w:t>
            </w:r>
          </w:p>
        </w:tc>
      </w:tr>
      <w:tr w:rsidR="00C54D11" w:rsidRPr="001007C4" w:rsidTr="00DD682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bookmarkStart w:id="0" w:name="_GoBack"/>
            <w:bookmarkEnd w:id="0"/>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nil"/>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808"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jc w:val="center"/>
              <w:rPr>
                <w:rFonts w:ascii="Arial" w:hAnsi="Arial" w:cs="Arial"/>
                <w:b/>
                <w:bCs/>
                <w:color w:val="000000"/>
                <w:sz w:val="24"/>
                <w:szCs w:val="24"/>
              </w:rPr>
            </w:pPr>
            <w:r w:rsidRPr="001007C4">
              <w:rPr>
                <w:rFonts w:ascii="Arial" w:hAnsi="Arial" w:cs="Arial"/>
                <w:b/>
                <w:bCs/>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54D11" w:rsidRPr="001007C4" w:rsidRDefault="00C54D11" w:rsidP="00DD6823">
            <w:pPr>
              <w:autoSpaceDE w:val="0"/>
              <w:autoSpaceDN w:val="0"/>
              <w:rPr>
                <w:rFonts w:ascii="Arial" w:hAnsi="Arial" w:cs="Arial"/>
                <w:b/>
                <w:color w:val="000000"/>
                <w:sz w:val="24"/>
                <w:szCs w:val="24"/>
              </w:rPr>
            </w:pPr>
            <w:r w:rsidRPr="001007C4">
              <w:rPr>
                <w:rFonts w:ascii="Arial" w:hAnsi="Arial" w:cs="Arial"/>
                <w:b/>
                <w:color w:val="000000"/>
                <w:sz w:val="24"/>
                <w:szCs w:val="24"/>
              </w:rPr>
              <w:t> </w:t>
            </w:r>
          </w:p>
        </w:tc>
      </w:tr>
      <w:tr w:rsidR="00C54D11" w:rsidRPr="001007C4" w:rsidTr="00DD6823">
        <w:trPr>
          <w:trHeight w:val="402"/>
        </w:trPr>
        <w:tc>
          <w:tcPr>
            <w:tcW w:w="134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cs="Calibri"/>
                <w:color w:val="000000"/>
              </w:rPr>
            </w:pPr>
          </w:p>
        </w:tc>
      </w:tr>
      <w:tr w:rsidR="00C54D11" w:rsidRPr="001007C4" w:rsidTr="00DD6823">
        <w:trPr>
          <w:trHeight w:val="402"/>
        </w:trPr>
        <w:tc>
          <w:tcPr>
            <w:tcW w:w="9420" w:type="dxa"/>
            <w:gridSpan w:val="5"/>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Date archived: _______________________________</w:t>
            </w:r>
          </w:p>
        </w:tc>
        <w:tc>
          <w:tcPr>
            <w:tcW w:w="96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cs="Calibri"/>
                <w:color w:val="000000"/>
              </w:rPr>
            </w:pPr>
          </w:p>
        </w:tc>
      </w:tr>
      <w:tr w:rsidR="00C54D11" w:rsidRPr="001007C4" w:rsidTr="00DD6823">
        <w:trPr>
          <w:trHeight w:val="402"/>
        </w:trPr>
        <w:tc>
          <w:tcPr>
            <w:tcW w:w="9420" w:type="dxa"/>
            <w:gridSpan w:val="5"/>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
                <w:bCs/>
                <w:color w:val="000000"/>
                <w:sz w:val="24"/>
                <w:szCs w:val="24"/>
              </w:rPr>
            </w:pPr>
            <w:r w:rsidRPr="001007C4">
              <w:rPr>
                <w:rFonts w:ascii="Arial" w:hAnsi="Arial" w:cs="Arial"/>
                <w:b/>
                <w:bCs/>
                <w:color w:val="000000"/>
                <w:sz w:val="24"/>
                <w:szCs w:val="24"/>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cs="Calibri"/>
                <w:color w:val="000000"/>
              </w:rPr>
            </w:pPr>
          </w:p>
        </w:tc>
      </w:tr>
      <w:tr w:rsidR="00C54D11" w:rsidRPr="001007C4" w:rsidTr="00DD6823">
        <w:trPr>
          <w:trHeight w:val="315"/>
        </w:trPr>
        <w:tc>
          <w:tcPr>
            <w:tcW w:w="134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C54D11" w:rsidRPr="001007C4" w:rsidRDefault="00C54D11" w:rsidP="00DD6823">
            <w:pPr>
              <w:autoSpaceDE w:val="0"/>
              <w:autoSpaceDN w:val="0"/>
              <w:rPr>
                <w:rFonts w:cs="Calibri"/>
                <w:color w:val="000000"/>
              </w:rPr>
            </w:pPr>
          </w:p>
        </w:tc>
      </w:tr>
    </w:tbl>
    <w:p w:rsidR="00C54D11" w:rsidRPr="001007C4" w:rsidRDefault="00C54D11" w:rsidP="00C54D1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jc w:val="both"/>
        <w:rPr>
          <w:rFonts w:ascii="Arial" w:hAnsi="Arial" w:cs="Arial"/>
        </w:rPr>
      </w:pPr>
    </w:p>
    <w:p w:rsidR="00C54D11" w:rsidRPr="001007C4" w:rsidRDefault="00C54D11" w:rsidP="00C54D11">
      <w:pPr>
        <w:autoSpaceDE w:val="0"/>
        <w:autoSpaceDN w:val="0"/>
      </w:pPr>
    </w:p>
    <w:p w:rsidR="00C54D11" w:rsidRDefault="00C54D11" w:rsidP="00C54D11"/>
    <w:p w:rsidR="00C54D11" w:rsidRDefault="00C54D11"/>
    <w:sectPr w:rsidR="00C54D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11" w:rsidRDefault="00C54D11" w:rsidP="00C54D11">
      <w:r>
        <w:separator/>
      </w:r>
    </w:p>
  </w:endnote>
  <w:endnote w:type="continuationSeparator" w:id="0">
    <w:p w:rsidR="00C54D11" w:rsidRDefault="00C54D11" w:rsidP="00C5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11" w:rsidRPr="00C54D11" w:rsidRDefault="00C54D11" w:rsidP="00C54D11">
    <w:pPr>
      <w:pStyle w:val="Footer"/>
      <w:jc w:val="center"/>
      <w:rPr>
        <w:rFonts w:ascii="Arial" w:hAnsi="Arial" w:cs="Arial"/>
      </w:rPr>
    </w:pPr>
    <w:r w:rsidRPr="00C54D11">
      <w:rPr>
        <w:rFonts w:ascii="Arial" w:hAnsi="Arial" w:cs="Arial"/>
      </w:rPr>
      <w:t xml:space="preserve">Page </w:t>
    </w:r>
    <w:r w:rsidRPr="00C54D11">
      <w:rPr>
        <w:rFonts w:ascii="Arial" w:hAnsi="Arial" w:cs="Arial"/>
        <w:b/>
        <w:bCs/>
      </w:rPr>
      <w:fldChar w:fldCharType="begin"/>
    </w:r>
    <w:r w:rsidRPr="00C54D11">
      <w:rPr>
        <w:rFonts w:ascii="Arial" w:hAnsi="Arial" w:cs="Arial"/>
        <w:b/>
        <w:bCs/>
      </w:rPr>
      <w:instrText xml:space="preserve"> PAGE  \* Arabic  \* MERGEFORMAT </w:instrText>
    </w:r>
    <w:r w:rsidRPr="00C54D11">
      <w:rPr>
        <w:rFonts w:ascii="Arial" w:hAnsi="Arial" w:cs="Arial"/>
        <w:b/>
        <w:bCs/>
      </w:rPr>
      <w:fldChar w:fldCharType="separate"/>
    </w:r>
    <w:r w:rsidR="007006A4">
      <w:rPr>
        <w:rFonts w:ascii="Arial" w:hAnsi="Arial" w:cs="Arial"/>
        <w:b/>
        <w:bCs/>
        <w:noProof/>
      </w:rPr>
      <w:t>2</w:t>
    </w:r>
    <w:r w:rsidRPr="00C54D11">
      <w:rPr>
        <w:rFonts w:ascii="Arial" w:hAnsi="Arial" w:cs="Arial"/>
        <w:b/>
        <w:bCs/>
      </w:rPr>
      <w:fldChar w:fldCharType="end"/>
    </w:r>
    <w:r w:rsidRPr="00C54D11">
      <w:rPr>
        <w:rFonts w:ascii="Arial" w:hAnsi="Arial" w:cs="Arial"/>
      </w:rPr>
      <w:t xml:space="preserve"> of </w:t>
    </w:r>
    <w:r w:rsidRPr="00C54D11">
      <w:rPr>
        <w:rFonts w:ascii="Arial" w:hAnsi="Arial" w:cs="Arial"/>
        <w:b/>
        <w:bCs/>
      </w:rPr>
      <w:fldChar w:fldCharType="begin"/>
    </w:r>
    <w:r w:rsidRPr="00C54D11">
      <w:rPr>
        <w:rFonts w:ascii="Arial" w:hAnsi="Arial" w:cs="Arial"/>
        <w:b/>
        <w:bCs/>
      </w:rPr>
      <w:instrText xml:space="preserve"> NUMPAGES  \* Arabic  \* MERGEFORMAT </w:instrText>
    </w:r>
    <w:r w:rsidRPr="00C54D11">
      <w:rPr>
        <w:rFonts w:ascii="Arial" w:hAnsi="Arial" w:cs="Arial"/>
        <w:b/>
        <w:bCs/>
      </w:rPr>
      <w:fldChar w:fldCharType="separate"/>
    </w:r>
    <w:r w:rsidR="007006A4">
      <w:rPr>
        <w:rFonts w:ascii="Arial" w:hAnsi="Arial" w:cs="Arial"/>
        <w:b/>
        <w:bCs/>
        <w:noProof/>
      </w:rPr>
      <w:t>3</w:t>
    </w:r>
    <w:r w:rsidRPr="00C54D1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11" w:rsidRDefault="00C54D11" w:rsidP="00C54D11">
      <w:r>
        <w:separator/>
      </w:r>
    </w:p>
  </w:footnote>
  <w:footnote w:type="continuationSeparator" w:id="0">
    <w:p w:rsidR="00C54D11" w:rsidRDefault="00C54D11" w:rsidP="00C5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11" w:rsidRPr="00C54D11" w:rsidRDefault="00C54D11">
    <w:pPr>
      <w:pStyle w:val="Header"/>
      <w:rPr>
        <w:rFonts w:ascii="Arial" w:hAnsi="Arial" w:cs="Arial"/>
      </w:rPr>
    </w:pPr>
    <w:r>
      <w:rPr>
        <w:rFonts w:ascii="Arial" w:hAnsi="Arial" w:cs="Arial"/>
      </w:rPr>
      <w:t>Cone Health Laboratories                                                                                              SAFE-1007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73EC6"/>
    <w:multiLevelType w:val="hybridMultilevel"/>
    <w:tmpl w:val="E9B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11"/>
    <w:rsid w:val="00291588"/>
    <w:rsid w:val="00445D9A"/>
    <w:rsid w:val="007006A4"/>
    <w:rsid w:val="00786A9F"/>
    <w:rsid w:val="007A3ED6"/>
    <w:rsid w:val="00C5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18A4"/>
  <w15:chartTrackingRefBased/>
  <w15:docId w15:val="{9C91D876-5614-4107-AAE4-520E840D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11"/>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54D11"/>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4D11"/>
    <w:rPr>
      <w:rFonts w:ascii="Times New Roman" w:eastAsia="Times New Roman" w:hAnsi="Times New Roman" w:cs="Times New Roman"/>
      <w:b/>
      <w:sz w:val="24"/>
      <w:szCs w:val="20"/>
    </w:rPr>
  </w:style>
  <w:style w:type="paragraph" w:styleId="ListParagraph">
    <w:name w:val="List Paragraph"/>
    <w:basedOn w:val="Normal"/>
    <w:uiPriority w:val="34"/>
    <w:qFormat/>
    <w:rsid w:val="00C54D11"/>
    <w:pPr>
      <w:overflowPunct w:val="0"/>
      <w:autoSpaceDE w:val="0"/>
      <w:autoSpaceDN w:val="0"/>
      <w:adjustRightInd w:val="0"/>
      <w:ind w:left="720"/>
      <w:contextualSpacing/>
      <w:textAlignment w:val="baseline"/>
    </w:pPr>
    <w:rPr>
      <w:rFonts w:ascii="CG Times" w:hAnsi="CG Times"/>
      <w:b/>
      <w:sz w:val="24"/>
      <w:szCs w:val="24"/>
    </w:rPr>
  </w:style>
  <w:style w:type="paragraph" w:styleId="Header">
    <w:name w:val="header"/>
    <w:basedOn w:val="Normal"/>
    <w:link w:val="HeaderChar"/>
    <w:uiPriority w:val="99"/>
    <w:unhideWhenUsed/>
    <w:rsid w:val="00C54D11"/>
    <w:pPr>
      <w:tabs>
        <w:tab w:val="center" w:pos="4680"/>
        <w:tab w:val="right" w:pos="9360"/>
      </w:tabs>
    </w:pPr>
  </w:style>
  <w:style w:type="character" w:customStyle="1" w:styleId="HeaderChar">
    <w:name w:val="Header Char"/>
    <w:basedOn w:val="DefaultParagraphFont"/>
    <w:link w:val="Header"/>
    <w:uiPriority w:val="99"/>
    <w:rsid w:val="00C54D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4D11"/>
    <w:pPr>
      <w:tabs>
        <w:tab w:val="center" w:pos="4680"/>
        <w:tab w:val="right" w:pos="9360"/>
      </w:tabs>
    </w:pPr>
  </w:style>
  <w:style w:type="character" w:customStyle="1" w:styleId="FooterChar">
    <w:name w:val="Footer Char"/>
    <w:basedOn w:val="DefaultParagraphFont"/>
    <w:link w:val="Footer"/>
    <w:uiPriority w:val="99"/>
    <w:rsid w:val="00C54D11"/>
    <w:rPr>
      <w:rFonts w:ascii="Times New Roman" w:eastAsia="Times New Roman" w:hAnsi="Times New Roman" w:cs="Times New Roman"/>
      <w:sz w:val="20"/>
      <w:szCs w:val="20"/>
    </w:rPr>
  </w:style>
  <w:style w:type="table" w:styleId="TableGrid">
    <w:name w:val="Table Grid"/>
    <w:basedOn w:val="TableNormal"/>
    <w:rsid w:val="00C54D11"/>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0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Wendy</dc:creator>
  <cp:keywords/>
  <dc:description/>
  <cp:lastModifiedBy>Turner, Wendy</cp:lastModifiedBy>
  <cp:revision>2</cp:revision>
  <cp:lastPrinted>2019-01-10T21:27:00Z</cp:lastPrinted>
  <dcterms:created xsi:type="dcterms:W3CDTF">2019-01-10T21:24:00Z</dcterms:created>
  <dcterms:modified xsi:type="dcterms:W3CDTF">2019-01-10T21:28:00Z</dcterms:modified>
</cp:coreProperties>
</file>