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C734E" w14:textId="6DFDC933" w:rsidR="004C3BBF" w:rsidRPr="00F773E3" w:rsidRDefault="00F773E3" w:rsidP="00047DB9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F773E3">
        <w:rPr>
          <w:rFonts w:ascii="Arial" w:hAnsi="Arial" w:cs="Arial"/>
          <w:sz w:val="28"/>
          <w:szCs w:val="28"/>
        </w:rPr>
        <w:t xml:space="preserve">TITLE: </w:t>
      </w:r>
      <w:r w:rsidR="00855FB1" w:rsidRPr="00F773E3">
        <w:rPr>
          <w:rFonts w:ascii="Arial" w:hAnsi="Arial" w:cs="Arial"/>
          <w:sz w:val="28"/>
          <w:szCs w:val="28"/>
        </w:rPr>
        <w:t>S</w:t>
      </w:r>
      <w:r w:rsidR="0067197A" w:rsidRPr="00F773E3">
        <w:rPr>
          <w:rFonts w:ascii="Arial" w:hAnsi="Arial" w:cs="Arial"/>
          <w:sz w:val="28"/>
          <w:szCs w:val="28"/>
        </w:rPr>
        <w:t>TATE LAB SENDOUTS</w:t>
      </w:r>
    </w:p>
    <w:p w14:paraId="71DC734F" w14:textId="77777777" w:rsidR="004C3BBF" w:rsidRDefault="004C3BBF">
      <w:pPr>
        <w:jc w:val="both"/>
        <w:rPr>
          <w:rFonts w:ascii="Arial" w:hAnsi="Arial" w:cs="Arial"/>
          <w:b w:val="0"/>
        </w:rPr>
      </w:pPr>
    </w:p>
    <w:p w14:paraId="71DC7351" w14:textId="77777777" w:rsidR="008366E8" w:rsidRPr="0067197A" w:rsidRDefault="008366E8">
      <w:pPr>
        <w:jc w:val="both"/>
        <w:rPr>
          <w:rFonts w:ascii="Arial" w:hAnsi="Arial" w:cs="Arial"/>
        </w:rPr>
      </w:pPr>
      <w:r w:rsidRPr="0067197A">
        <w:rPr>
          <w:rFonts w:ascii="Arial" w:hAnsi="Arial" w:cs="Arial"/>
        </w:rPr>
        <w:t>PRINCIPLE / PURPOSE:</w:t>
      </w:r>
      <w:r w:rsidR="00855FB1" w:rsidRPr="0067197A">
        <w:rPr>
          <w:rFonts w:ascii="Arial" w:hAnsi="Arial" w:cs="Arial"/>
        </w:rPr>
        <w:t xml:space="preserve"> </w:t>
      </w:r>
      <w:r w:rsidR="00855FB1" w:rsidRPr="0067197A">
        <w:rPr>
          <w:rFonts w:ascii="Arial" w:hAnsi="Arial" w:cs="Arial"/>
          <w:b w:val="0"/>
        </w:rPr>
        <w:t xml:space="preserve">Some isolates in microbiology require additional identification, serotyping or confirmation for reporting purposes. These isolates are shipped to the </w:t>
      </w:r>
      <w:r w:rsidR="0067197A" w:rsidRPr="0067197A">
        <w:rPr>
          <w:rFonts w:ascii="Arial" w:hAnsi="Arial" w:cs="Arial"/>
          <w:b w:val="0"/>
        </w:rPr>
        <w:t xml:space="preserve">N.C. </w:t>
      </w:r>
      <w:r w:rsidR="00855FB1" w:rsidRPr="0067197A">
        <w:rPr>
          <w:rFonts w:ascii="Arial" w:hAnsi="Arial" w:cs="Arial"/>
          <w:b w:val="0"/>
        </w:rPr>
        <w:t>State Laboratory of Public Health for further workup.</w:t>
      </w:r>
    </w:p>
    <w:p w14:paraId="71DC7352" w14:textId="77777777" w:rsidR="008366E8" w:rsidRPr="0067197A" w:rsidRDefault="008366E8">
      <w:pPr>
        <w:jc w:val="both"/>
        <w:rPr>
          <w:rFonts w:ascii="Arial" w:hAnsi="Arial" w:cs="Arial"/>
        </w:rPr>
      </w:pPr>
    </w:p>
    <w:p w14:paraId="71DC7354" w14:textId="77777777" w:rsidR="00FB3070" w:rsidRPr="00855FB1" w:rsidRDefault="00FB3070">
      <w:pPr>
        <w:jc w:val="both"/>
        <w:rPr>
          <w:rFonts w:ascii="Arial" w:hAnsi="Arial" w:cs="Arial"/>
          <w:b w:val="0"/>
        </w:rPr>
      </w:pPr>
      <w:r w:rsidRPr="0067197A">
        <w:rPr>
          <w:rFonts w:ascii="Arial" w:hAnsi="Arial" w:cs="Arial"/>
        </w:rPr>
        <w:t>SCOPE:</w:t>
      </w:r>
      <w:r w:rsidR="00855FB1" w:rsidRPr="0067197A">
        <w:rPr>
          <w:rFonts w:ascii="Arial" w:hAnsi="Arial" w:cs="Arial"/>
        </w:rPr>
        <w:t xml:space="preserve"> </w:t>
      </w:r>
      <w:r w:rsidR="00855FB1" w:rsidRPr="0067197A">
        <w:rPr>
          <w:rFonts w:ascii="Arial" w:hAnsi="Arial" w:cs="Arial"/>
          <w:b w:val="0"/>
        </w:rPr>
        <w:t>This procedure applies to the protocol used for shipping specimens to the State Laboratory of Public Health.</w:t>
      </w:r>
    </w:p>
    <w:p w14:paraId="71DC7355" w14:textId="77777777" w:rsidR="00E466DA" w:rsidRPr="004C3BBF" w:rsidRDefault="00E466DA">
      <w:pPr>
        <w:jc w:val="both"/>
        <w:rPr>
          <w:rFonts w:ascii="Arial" w:hAnsi="Arial" w:cs="Arial"/>
        </w:rPr>
      </w:pPr>
    </w:p>
    <w:p w14:paraId="71DC7357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4C3BBF">
        <w:rPr>
          <w:rFonts w:ascii="Arial" w:hAnsi="Arial" w:cs="Arial"/>
        </w:rPr>
        <w:t>SPECIMEN:</w:t>
      </w:r>
    </w:p>
    <w:p w14:paraId="71DC7359" w14:textId="1AFF54D4" w:rsidR="00E466DA" w:rsidRDefault="000B469C" w:rsidP="000B46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Type: </w:t>
      </w:r>
      <w:r w:rsidR="00855FB1" w:rsidRPr="000B469C">
        <w:rPr>
          <w:rFonts w:ascii="Arial" w:hAnsi="Arial" w:cs="Arial"/>
          <w:b w:val="0"/>
        </w:rPr>
        <w:t>Specimens are shipped as follows:</w:t>
      </w:r>
    </w:p>
    <w:p w14:paraId="71DC735C" w14:textId="77777777" w:rsidR="00855FB1" w:rsidRDefault="00855FB1" w:rsidP="00855FB1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855FB1">
        <w:rPr>
          <w:rFonts w:ascii="Arial" w:hAnsi="Arial" w:cs="Arial"/>
          <w:b w:val="0"/>
        </w:rPr>
        <w:t>Patient samples for viral transport:  viral transport medium</w:t>
      </w:r>
    </w:p>
    <w:p w14:paraId="248301C8" w14:textId="75099E2A" w:rsidR="00993A8A" w:rsidRPr="00855FB1" w:rsidRDefault="00993A8A" w:rsidP="00855FB1">
      <w:pPr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Stool Specimen in Cary Blair </w:t>
      </w:r>
    </w:p>
    <w:p w14:paraId="71DC735F" w14:textId="5C5EBC8F" w:rsidR="00E466DA" w:rsidRDefault="00855FB1" w:rsidP="008331A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Handling Conditions: </w:t>
      </w:r>
      <w:r w:rsidR="008331AA">
        <w:rPr>
          <w:rFonts w:ascii="Arial" w:hAnsi="Arial" w:cs="Arial"/>
          <w:b w:val="0"/>
        </w:rPr>
        <w:t xml:space="preserve">Refer to State Laboratory’s website for </w:t>
      </w:r>
      <w:r w:rsidR="00DF7E64">
        <w:rPr>
          <w:rFonts w:ascii="Arial" w:hAnsi="Arial" w:cs="Arial"/>
          <w:b w:val="0"/>
        </w:rPr>
        <w:t xml:space="preserve">test specific specimen requirements. </w:t>
      </w:r>
      <w:hyperlink r:id="rId10" w:history="1">
        <w:r w:rsidR="00DF7E64" w:rsidRPr="00DF7E64">
          <w:rPr>
            <w:color w:val="0000FF"/>
            <w:u w:val="single"/>
          </w:rPr>
          <w:t>N.C. DPH: State Laboratory of Public Health (ncpublichealth.com)</w:t>
        </w:r>
      </w:hyperlink>
    </w:p>
    <w:p w14:paraId="4071F156" w14:textId="77777777" w:rsidR="00DF7E64" w:rsidRPr="004C3BBF" w:rsidRDefault="00DF7E64" w:rsidP="008331A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1DC7361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14:paraId="71DC7364" w14:textId="37A78D90" w:rsidR="00855FB1" w:rsidRPr="00855FB1" w:rsidRDefault="00855FB1" w:rsidP="000B46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55FB1">
        <w:rPr>
          <w:rFonts w:ascii="Arial" w:hAnsi="Arial" w:cs="Arial"/>
          <w:b w:val="0"/>
        </w:rPr>
        <w:t xml:space="preserve">Mailers purchased from the State Lab.  </w:t>
      </w:r>
    </w:p>
    <w:p w14:paraId="33EA9991" w14:textId="77777777" w:rsidR="000B469C" w:rsidRDefault="00855FB1" w:rsidP="000B46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55FB1">
        <w:rPr>
          <w:rFonts w:ascii="Arial" w:hAnsi="Arial" w:cs="Arial"/>
          <w:b w:val="0"/>
        </w:rPr>
        <w:t>Packaging material</w:t>
      </w:r>
    </w:p>
    <w:p w14:paraId="71DC7366" w14:textId="4A1225EB" w:rsidR="00855FB1" w:rsidRPr="00855FB1" w:rsidRDefault="00855FB1" w:rsidP="000B46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855FB1">
        <w:rPr>
          <w:rFonts w:ascii="Arial" w:hAnsi="Arial" w:cs="Arial"/>
          <w:b w:val="0"/>
        </w:rPr>
        <w:t>Forms specific for specimens</w:t>
      </w:r>
    </w:p>
    <w:p w14:paraId="71DC7367" w14:textId="6F34C8B2" w:rsidR="00855FB1" w:rsidRPr="00855FB1" w:rsidRDefault="00855FB1" w:rsidP="000B469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Specimens in appropriate media</w:t>
      </w:r>
    </w:p>
    <w:p w14:paraId="71DC736B" w14:textId="77777777" w:rsidR="00855FB1" w:rsidRPr="004C3BBF" w:rsidRDefault="00855FB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1DC736D" w14:textId="265DD124" w:rsidR="00855FB1" w:rsidRDefault="001646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</w:t>
      </w:r>
      <w:r w:rsidR="00E466DA" w:rsidRPr="004C3BBF">
        <w:rPr>
          <w:rFonts w:ascii="Arial" w:hAnsi="Arial" w:cs="Arial"/>
        </w:rPr>
        <w:t>:</w:t>
      </w:r>
    </w:p>
    <w:p w14:paraId="71DC7371" w14:textId="0B90825D" w:rsidR="00CB4023" w:rsidRPr="00F04C59" w:rsidRDefault="0067197A" w:rsidP="00993A8A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Arial" w:hAnsi="Arial" w:cs="Arial"/>
          <w:b w:val="0"/>
        </w:rPr>
      </w:pPr>
      <w:r w:rsidRPr="00F22AD0">
        <w:rPr>
          <w:rFonts w:ascii="Arial" w:hAnsi="Arial" w:cs="Arial"/>
          <w:b w:val="0"/>
        </w:rPr>
        <w:t xml:space="preserve">Label appropriate </w:t>
      </w:r>
      <w:r w:rsidR="00F22AD0" w:rsidRPr="00F22AD0">
        <w:rPr>
          <w:rFonts w:ascii="Arial" w:hAnsi="Arial" w:cs="Arial"/>
          <w:b w:val="0"/>
        </w:rPr>
        <w:t>specimen con</w:t>
      </w:r>
      <w:r w:rsidR="00F22AD0">
        <w:rPr>
          <w:rFonts w:ascii="Arial" w:hAnsi="Arial" w:cs="Arial"/>
          <w:b w:val="0"/>
        </w:rPr>
        <w:t>tainer with patient’s first and last name, date of birth, and MRN.</w:t>
      </w:r>
    </w:p>
    <w:p w14:paraId="71DC7377" w14:textId="7AF2EDA3" w:rsidR="00CB4023" w:rsidRPr="00F22AD0" w:rsidRDefault="00F22AD0" w:rsidP="00F22AD0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</w:t>
      </w:r>
      <w:r w:rsidR="00993A8A" w:rsidRPr="00F22AD0">
        <w:rPr>
          <w:rFonts w:ascii="Arial" w:hAnsi="Arial" w:cs="Arial"/>
          <w:b w:val="0"/>
        </w:rPr>
        <w:t>tore</w:t>
      </w:r>
      <w:r>
        <w:rPr>
          <w:rFonts w:ascii="Arial" w:hAnsi="Arial" w:cs="Arial"/>
          <w:b w:val="0"/>
        </w:rPr>
        <w:t xml:space="preserve"> specimens</w:t>
      </w:r>
      <w:r w:rsidR="00993A8A" w:rsidRPr="00F22AD0">
        <w:rPr>
          <w:rFonts w:ascii="Arial" w:hAnsi="Arial" w:cs="Arial"/>
          <w:b w:val="0"/>
        </w:rPr>
        <w:t xml:space="preserve"> in the refrigerator.</w:t>
      </w:r>
    </w:p>
    <w:p w14:paraId="71DC7380" w14:textId="7E0729CD" w:rsidR="00CB4023" w:rsidRPr="00DF7E64" w:rsidRDefault="00F22AD0" w:rsidP="00DF7E64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</w:t>
      </w:r>
      <w:r w:rsidR="00855FB1" w:rsidRPr="00855FB1">
        <w:rPr>
          <w:rFonts w:ascii="Arial" w:hAnsi="Arial" w:cs="Arial"/>
          <w:b w:val="0"/>
        </w:rPr>
        <w:t>ill out</w:t>
      </w:r>
      <w:r w:rsidR="0067197A">
        <w:rPr>
          <w:rFonts w:ascii="Arial" w:hAnsi="Arial" w:cs="Arial"/>
          <w:b w:val="0"/>
        </w:rPr>
        <w:t xml:space="preserve"> the </w:t>
      </w:r>
      <w:r w:rsidR="00855FB1" w:rsidRPr="00855FB1">
        <w:rPr>
          <w:rFonts w:ascii="Arial" w:hAnsi="Arial" w:cs="Arial"/>
          <w:b w:val="0"/>
        </w:rPr>
        <w:t xml:space="preserve"> </w:t>
      </w:r>
      <w:hyperlink r:id="rId11" w:history="1">
        <w:r w:rsidR="00855FB1" w:rsidRPr="00DF7E64">
          <w:rPr>
            <w:rStyle w:val="Hyperlink"/>
            <w:rFonts w:ascii="Arial" w:hAnsi="Arial" w:cs="Arial"/>
            <w:b w:val="0"/>
          </w:rPr>
          <w:t>appropriate form</w:t>
        </w:r>
      </w:hyperlink>
      <w:r w:rsidR="0067197A">
        <w:rPr>
          <w:rFonts w:ascii="Arial" w:hAnsi="Arial" w:cs="Arial"/>
          <w:b w:val="0"/>
        </w:rPr>
        <w:t xml:space="preserve"> for </w:t>
      </w:r>
      <w:r>
        <w:rPr>
          <w:rFonts w:ascii="Arial" w:hAnsi="Arial" w:cs="Arial"/>
          <w:b w:val="0"/>
        </w:rPr>
        <w:t>the test request</w:t>
      </w:r>
      <w:r w:rsidR="00DF7E64">
        <w:rPr>
          <w:rFonts w:ascii="Arial" w:hAnsi="Arial" w:cs="Arial"/>
          <w:b w:val="0"/>
        </w:rPr>
        <w:t>.</w:t>
      </w:r>
      <w:r w:rsidRPr="00DF7E64">
        <w:rPr>
          <w:rFonts w:ascii="Arial" w:hAnsi="Arial" w:cs="Arial"/>
          <w:b w:val="0"/>
        </w:rPr>
        <w:t xml:space="preserve"> </w:t>
      </w:r>
    </w:p>
    <w:p w14:paraId="71DC7382" w14:textId="3A54B064" w:rsidR="00CB4023" w:rsidRPr="00F04C59" w:rsidRDefault="00CB4023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Then log into </w:t>
      </w:r>
      <w:r w:rsidR="00993A8A">
        <w:rPr>
          <w:rFonts w:ascii="Arial" w:hAnsi="Arial" w:cs="Arial"/>
          <w:b w:val="0"/>
        </w:rPr>
        <w:t>HIS</w:t>
      </w:r>
      <w:r>
        <w:rPr>
          <w:rFonts w:ascii="Arial" w:hAnsi="Arial" w:cs="Arial"/>
          <w:b w:val="0"/>
        </w:rPr>
        <w:t xml:space="preserve"> to obtain patient information to </w:t>
      </w:r>
      <w:r w:rsidR="00657CC1">
        <w:rPr>
          <w:rFonts w:ascii="Arial" w:hAnsi="Arial" w:cs="Arial"/>
          <w:b w:val="0"/>
        </w:rPr>
        <w:t>fill out the corresponding form.</w:t>
      </w:r>
    </w:p>
    <w:p w14:paraId="71DC7383" w14:textId="77777777" w:rsidR="00CB4023" w:rsidRDefault="00CB4023" w:rsidP="00855FB1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For all forms fill in the following below:</w:t>
      </w:r>
    </w:p>
    <w:p w14:paraId="71DC7384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Last name</w:t>
      </w:r>
    </w:p>
    <w:p w14:paraId="71DC7385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First name</w:t>
      </w:r>
    </w:p>
    <w:p w14:paraId="71DC7386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Patient number: fill in social security number</w:t>
      </w:r>
    </w:p>
    <w:p w14:paraId="71DC7387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Address</w:t>
      </w:r>
    </w:p>
    <w:p w14:paraId="71DC7388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 of birth: (month, date, and year)</w:t>
      </w:r>
    </w:p>
    <w:p w14:paraId="71DC7389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Race</w:t>
      </w:r>
    </w:p>
    <w:p w14:paraId="71DC738A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Hispanic or Latino origin?</w:t>
      </w:r>
    </w:p>
    <w:p w14:paraId="71DC738B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Sex</w:t>
      </w:r>
    </w:p>
    <w:p w14:paraId="71DC738C" w14:textId="4A641269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Medicaid Client:  If YES</w:t>
      </w:r>
      <w:r w:rsidR="00E90EA5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then enter the patient’s Medicaid number in the boxes</w:t>
      </w:r>
    </w:p>
    <w:p w14:paraId="71DC738D" w14:textId="168ABF48" w:rsidR="00CB4023" w:rsidRDefault="00993A8A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Dx Code/ICD-10</w:t>
      </w:r>
      <w:r w:rsidR="00CB4023">
        <w:rPr>
          <w:rFonts w:ascii="Arial" w:hAnsi="Arial" w:cs="Arial"/>
          <w:b w:val="0"/>
        </w:rPr>
        <w:t xml:space="preserve"> code</w:t>
      </w:r>
    </w:p>
    <w:p w14:paraId="71DC738E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Enter t</w:t>
      </w:r>
      <w:r w:rsidR="00657CC1">
        <w:rPr>
          <w:rFonts w:ascii="Arial" w:hAnsi="Arial" w:cs="Arial"/>
          <w:b w:val="0"/>
        </w:rPr>
        <w:t>he federal tax ID number: 560529994</w:t>
      </w:r>
    </w:p>
    <w:p w14:paraId="20C039DD" w14:textId="24A4E7CE" w:rsidR="002C13D9" w:rsidRDefault="002C13D9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Physician’s NPI</w:t>
      </w:r>
    </w:p>
    <w:p w14:paraId="71DC738F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 the space where to send the report, use a stamp to stamp </w:t>
      </w:r>
      <w:r w:rsidR="00FE547E">
        <w:rPr>
          <w:rFonts w:ascii="Arial" w:hAnsi="Arial" w:cs="Arial"/>
          <w:b w:val="0"/>
        </w:rPr>
        <w:t xml:space="preserve">or write </w:t>
      </w:r>
      <w:r>
        <w:rPr>
          <w:rFonts w:ascii="Arial" w:hAnsi="Arial" w:cs="Arial"/>
          <w:b w:val="0"/>
        </w:rPr>
        <w:t>the address of the hospital which is:</w:t>
      </w:r>
    </w:p>
    <w:p w14:paraId="71DC7390" w14:textId="77777777" w:rsidR="00CB4023" w:rsidRPr="00657CC1" w:rsidRDefault="00CB4023" w:rsidP="00CB4023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40"/>
        <w:jc w:val="both"/>
        <w:rPr>
          <w:rFonts w:ascii="Arial" w:hAnsi="Arial" w:cs="Arial"/>
        </w:rPr>
      </w:pPr>
      <w:r w:rsidRPr="00657CC1">
        <w:rPr>
          <w:rFonts w:ascii="Arial" w:hAnsi="Arial" w:cs="Arial"/>
        </w:rPr>
        <w:t>Laboratory</w:t>
      </w:r>
    </w:p>
    <w:p w14:paraId="71DC7391" w14:textId="77777777" w:rsidR="00CB4023" w:rsidRPr="00657CC1" w:rsidRDefault="00CB4023" w:rsidP="00CB4023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40"/>
        <w:jc w:val="both"/>
        <w:rPr>
          <w:rFonts w:ascii="Arial" w:hAnsi="Arial" w:cs="Arial"/>
        </w:rPr>
      </w:pPr>
      <w:r w:rsidRPr="00657CC1">
        <w:rPr>
          <w:rFonts w:ascii="Arial" w:hAnsi="Arial" w:cs="Arial"/>
        </w:rPr>
        <w:t>Alamance Regional Medical Center</w:t>
      </w:r>
    </w:p>
    <w:p w14:paraId="71DC7392" w14:textId="77777777" w:rsidR="00CB4023" w:rsidRPr="00657CC1" w:rsidRDefault="00CB4023" w:rsidP="00CB4023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40"/>
        <w:jc w:val="both"/>
        <w:rPr>
          <w:rFonts w:ascii="Arial" w:hAnsi="Arial" w:cs="Arial"/>
        </w:rPr>
      </w:pPr>
      <w:r w:rsidRPr="00657CC1">
        <w:rPr>
          <w:rFonts w:ascii="Arial" w:hAnsi="Arial" w:cs="Arial"/>
        </w:rPr>
        <w:lastRenderedPageBreak/>
        <w:t>1240 Huffman Mill Road</w:t>
      </w:r>
    </w:p>
    <w:p w14:paraId="71DC7393" w14:textId="77777777" w:rsidR="00CB4023" w:rsidRPr="00657CC1" w:rsidRDefault="00CB4023" w:rsidP="00CB4023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140"/>
        <w:jc w:val="both"/>
        <w:rPr>
          <w:rFonts w:ascii="Arial" w:hAnsi="Arial" w:cs="Arial"/>
        </w:rPr>
      </w:pPr>
      <w:r w:rsidRPr="00657CC1">
        <w:rPr>
          <w:rFonts w:ascii="Arial" w:hAnsi="Arial" w:cs="Arial"/>
        </w:rPr>
        <w:t>Burlington, NC 27215</w:t>
      </w:r>
    </w:p>
    <w:p w14:paraId="71DC7394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Specimen type:  choose isolated </w:t>
      </w:r>
    </w:p>
    <w:p w14:paraId="71DC7395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Describe: enter a description of the organism</w:t>
      </w:r>
    </w:p>
    <w:p w14:paraId="71DC7396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 specimen collected</w:t>
      </w:r>
    </w:p>
    <w:p w14:paraId="71DC7397" w14:textId="77777777" w:rsidR="00CB4023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Examine for:</w:t>
      </w:r>
    </w:p>
    <w:p w14:paraId="71DC7399" w14:textId="59FE2D88" w:rsidR="00CB4023" w:rsidRPr="00F04C59" w:rsidRDefault="00CB4023" w:rsidP="00CB4023">
      <w:pPr>
        <w:pStyle w:val="ListParagraph"/>
        <w:numPr>
          <w:ilvl w:val="0"/>
          <w:numId w:val="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 source:</w:t>
      </w:r>
    </w:p>
    <w:p w14:paraId="71DC739B" w14:textId="24FFA424" w:rsidR="00D01E25" w:rsidRPr="00F04C59" w:rsidRDefault="00466E0B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</w:t>
      </w:r>
      <w:r w:rsidR="00D01E25">
        <w:rPr>
          <w:rFonts w:ascii="Arial" w:hAnsi="Arial" w:cs="Arial"/>
          <w:b w:val="0"/>
        </w:rPr>
        <w:t xml:space="preserve">ake sure the patient’s label on each specimen contains the patient’s name, date of birth, and/or social security number.  There must be 2 patient identifiers on the specimen </w:t>
      </w:r>
      <w:proofErr w:type="gramStart"/>
      <w:r w:rsidR="00D01E25">
        <w:rPr>
          <w:rFonts w:ascii="Arial" w:hAnsi="Arial" w:cs="Arial"/>
          <w:b w:val="0"/>
        </w:rPr>
        <w:t>in order for</w:t>
      </w:r>
      <w:proofErr w:type="gramEnd"/>
      <w:r w:rsidR="00D01E25">
        <w:rPr>
          <w:rFonts w:ascii="Arial" w:hAnsi="Arial" w:cs="Arial"/>
          <w:b w:val="0"/>
        </w:rPr>
        <w:t xml:space="preserve"> the State to accept the specimen.</w:t>
      </w:r>
    </w:p>
    <w:p w14:paraId="71DC739D" w14:textId="044FDABA" w:rsidR="00D01E25" w:rsidRPr="00F04C59" w:rsidRDefault="00466E0B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</w:t>
      </w:r>
      <w:r w:rsidR="00D01E25">
        <w:rPr>
          <w:rFonts w:ascii="Arial" w:hAnsi="Arial" w:cs="Arial"/>
          <w:b w:val="0"/>
        </w:rPr>
        <w:t xml:space="preserve">rap a piece of </w:t>
      </w:r>
      <w:r w:rsidR="00DF7E64">
        <w:rPr>
          <w:rFonts w:ascii="Arial" w:hAnsi="Arial" w:cs="Arial"/>
          <w:b w:val="0"/>
        </w:rPr>
        <w:t>parafilm</w:t>
      </w:r>
      <w:r w:rsidR="00D01E25">
        <w:rPr>
          <w:rFonts w:ascii="Arial" w:hAnsi="Arial" w:cs="Arial"/>
          <w:b w:val="0"/>
        </w:rPr>
        <w:t xml:space="preserve"> around the cap of the patient’s sample to be sent.</w:t>
      </w:r>
    </w:p>
    <w:p w14:paraId="71DC739F" w14:textId="62C009E9" w:rsidR="00657CC1" w:rsidRPr="00F04C59" w:rsidRDefault="00D01E25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Obtain a state mailer and remove the inner tube.  Bef</w:t>
      </w:r>
      <w:r w:rsidR="00B74C26">
        <w:rPr>
          <w:rFonts w:ascii="Arial" w:hAnsi="Arial" w:cs="Arial"/>
          <w:b w:val="0"/>
        </w:rPr>
        <w:t>ore inserting the specimen</w:t>
      </w:r>
      <w:r>
        <w:rPr>
          <w:rFonts w:ascii="Arial" w:hAnsi="Arial" w:cs="Arial"/>
          <w:b w:val="0"/>
        </w:rPr>
        <w:t>, log the date, patient’s name, specimen type</w:t>
      </w:r>
      <w:r w:rsidR="00FE547E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destination (</w:t>
      </w:r>
      <w:r w:rsidR="00FE547E">
        <w:rPr>
          <w:rFonts w:ascii="Arial" w:hAnsi="Arial" w:cs="Arial"/>
          <w:b w:val="0"/>
        </w:rPr>
        <w:t xml:space="preserve">write </w:t>
      </w:r>
      <w:r>
        <w:rPr>
          <w:rFonts w:ascii="Arial" w:hAnsi="Arial" w:cs="Arial"/>
          <w:b w:val="0"/>
        </w:rPr>
        <w:t xml:space="preserve">SL for state lab), shipped by (write FedEx) and signature on the Microbiology Shipping Log worksheet. Also document </w:t>
      </w:r>
      <w:r w:rsidR="00B74C26">
        <w:rPr>
          <w:rFonts w:ascii="Arial" w:hAnsi="Arial" w:cs="Arial"/>
          <w:b w:val="0"/>
        </w:rPr>
        <w:t>the test request.</w:t>
      </w:r>
    </w:p>
    <w:p w14:paraId="71DC73A1" w14:textId="6CD469EE" w:rsidR="00657CC1" w:rsidRPr="00F04C59" w:rsidRDefault="00D01E25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Insert the patient’s specimen inside the inner tube and place packaging material or gauze in the top to make sure the tube does not break</w:t>
      </w:r>
      <w:r w:rsidR="00855FB1" w:rsidRPr="00855FB1">
        <w:rPr>
          <w:rFonts w:ascii="Arial" w:hAnsi="Arial" w:cs="Arial"/>
          <w:b w:val="0"/>
        </w:rPr>
        <w:t>.</w:t>
      </w:r>
    </w:p>
    <w:p w14:paraId="71DC73A3" w14:textId="1C073B8F" w:rsidR="00657CC1" w:rsidRPr="00F04C59" w:rsidRDefault="00D01E25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Place the cap on the inner tube.</w:t>
      </w:r>
    </w:p>
    <w:p w14:paraId="71DC73A5" w14:textId="064C2F29" w:rsidR="00657CC1" w:rsidRPr="00F04C59" w:rsidRDefault="00466E0B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</w:t>
      </w:r>
      <w:r w:rsidR="00D01E25">
        <w:rPr>
          <w:rFonts w:ascii="Arial" w:hAnsi="Arial" w:cs="Arial"/>
          <w:b w:val="0"/>
        </w:rPr>
        <w:t>rap the appropriate form request around the inner tube and insert into the outer container.</w:t>
      </w:r>
    </w:p>
    <w:p w14:paraId="71DC73A7" w14:textId="3131F14A" w:rsidR="00657CC1" w:rsidRPr="00F04C59" w:rsidRDefault="00466E0B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</w:t>
      </w:r>
      <w:r w:rsidR="00D01E25">
        <w:rPr>
          <w:rFonts w:ascii="Arial" w:hAnsi="Arial" w:cs="Arial"/>
          <w:b w:val="0"/>
        </w:rPr>
        <w:t>ap the outer container which is marked according to the National requirements.</w:t>
      </w:r>
    </w:p>
    <w:p w14:paraId="71DC73A9" w14:textId="680DB781" w:rsidR="00657CC1" w:rsidRPr="00F04C59" w:rsidRDefault="00D01E25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Using the stamp, stamp on the lines of the mailer</w:t>
      </w:r>
      <w:r w:rsidR="00FE547E">
        <w:rPr>
          <w:rFonts w:ascii="Arial" w:hAnsi="Arial" w:cs="Arial"/>
          <w:b w:val="0"/>
        </w:rPr>
        <w:t xml:space="preserve"> or write the hospital’s address as seen above.</w:t>
      </w:r>
    </w:p>
    <w:p w14:paraId="71DC73AB" w14:textId="4BBF3F96" w:rsidR="00657CC1" w:rsidRPr="00F04C59" w:rsidRDefault="00466E0B" w:rsidP="00F04C59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</w:t>
      </w:r>
      <w:r w:rsidR="00D01E25">
        <w:rPr>
          <w:rFonts w:ascii="Arial" w:hAnsi="Arial" w:cs="Arial"/>
          <w:b w:val="0"/>
        </w:rPr>
        <w:t xml:space="preserve">lace </w:t>
      </w:r>
      <w:r w:rsidR="00FE547E">
        <w:rPr>
          <w:rFonts w:ascii="Arial" w:hAnsi="Arial" w:cs="Arial"/>
          <w:b w:val="0"/>
        </w:rPr>
        <w:t>y</w:t>
      </w:r>
      <w:r w:rsidR="00D01E25">
        <w:rPr>
          <w:rFonts w:ascii="Arial" w:hAnsi="Arial" w:cs="Arial"/>
          <w:b w:val="0"/>
        </w:rPr>
        <w:t>our initials on the line under the person responsible for the shipment.</w:t>
      </w:r>
    </w:p>
    <w:p w14:paraId="71DC73AC" w14:textId="77777777" w:rsidR="00D01E25" w:rsidRDefault="00FE547E" w:rsidP="00855FB1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Then f</w:t>
      </w:r>
      <w:r w:rsidR="00D01E25">
        <w:rPr>
          <w:rFonts w:ascii="Arial" w:hAnsi="Arial" w:cs="Arial"/>
          <w:b w:val="0"/>
        </w:rPr>
        <w:t>ill out the ARMC shipping request form.  Fill out the following:</w:t>
      </w:r>
    </w:p>
    <w:p w14:paraId="71DC73AD" w14:textId="77777777" w:rsidR="00D01E25" w:rsidRDefault="00D01E25" w:rsidP="00D01E25">
      <w:pPr>
        <w:pStyle w:val="ListParagraph"/>
        <w:numPr>
          <w:ilvl w:val="0"/>
          <w:numId w:val="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Date.</w:t>
      </w:r>
    </w:p>
    <w:p w14:paraId="71DC73AE" w14:textId="54484D37" w:rsidR="00D01E25" w:rsidRDefault="00D01E25" w:rsidP="00D01E25">
      <w:pPr>
        <w:pStyle w:val="ListParagraph"/>
        <w:numPr>
          <w:ilvl w:val="0"/>
          <w:numId w:val="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At</w:t>
      </w:r>
      <w:r w:rsidR="00327CD2">
        <w:rPr>
          <w:rFonts w:ascii="Arial" w:hAnsi="Arial" w:cs="Arial"/>
          <w:b w:val="0"/>
        </w:rPr>
        <w:t xml:space="preserve"> attention </w:t>
      </w:r>
      <w:proofErr w:type="gramStart"/>
      <w:r w:rsidR="00327CD2">
        <w:rPr>
          <w:rFonts w:ascii="Arial" w:hAnsi="Arial" w:cs="Arial"/>
          <w:b w:val="0"/>
        </w:rPr>
        <w:t>to:</w:t>
      </w:r>
      <w:proofErr w:type="gramEnd"/>
      <w:r w:rsidR="00327CD2">
        <w:rPr>
          <w:rFonts w:ascii="Arial" w:hAnsi="Arial" w:cs="Arial"/>
          <w:b w:val="0"/>
        </w:rPr>
        <w:t xml:space="preserve"> enter </w:t>
      </w:r>
      <w:r>
        <w:rPr>
          <w:rFonts w:ascii="Arial" w:hAnsi="Arial" w:cs="Arial"/>
          <w:b w:val="0"/>
        </w:rPr>
        <w:t xml:space="preserve">Enteric Bacteriology, </w:t>
      </w:r>
      <w:r w:rsidR="00327CD2">
        <w:rPr>
          <w:rFonts w:ascii="Arial" w:hAnsi="Arial" w:cs="Arial"/>
          <w:b w:val="0"/>
        </w:rPr>
        <w:t>Virology</w:t>
      </w:r>
      <w:r w:rsidR="00657CC1">
        <w:rPr>
          <w:rFonts w:ascii="Arial" w:hAnsi="Arial" w:cs="Arial"/>
          <w:b w:val="0"/>
        </w:rPr>
        <w:t>,</w:t>
      </w:r>
      <w:r w:rsidR="00327CD2">
        <w:rPr>
          <w:rFonts w:ascii="Arial" w:hAnsi="Arial" w:cs="Arial"/>
          <w:b w:val="0"/>
        </w:rPr>
        <w:t xml:space="preserve"> or Serology</w:t>
      </w:r>
      <w:r w:rsidR="00657CC1">
        <w:rPr>
          <w:rFonts w:ascii="Arial" w:hAnsi="Arial" w:cs="Arial"/>
          <w:b w:val="0"/>
        </w:rPr>
        <w:t xml:space="preserve"> depending on the location of where the patient’s sample is being sent which is based on the type of form that was filled out</w:t>
      </w:r>
    </w:p>
    <w:p w14:paraId="71DC73AF" w14:textId="77777777" w:rsidR="00657CC1" w:rsidRDefault="00657CC1" w:rsidP="00D01E25">
      <w:pPr>
        <w:pStyle w:val="ListParagraph"/>
        <w:numPr>
          <w:ilvl w:val="0"/>
          <w:numId w:val="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Write your name beside Person</w:t>
      </w:r>
    </w:p>
    <w:p w14:paraId="71DC73B1" w14:textId="4B75E8A4" w:rsidR="00657CC1" w:rsidRPr="00F04C59" w:rsidRDefault="00657CC1" w:rsidP="00F04C59">
      <w:pPr>
        <w:pStyle w:val="ListParagraph"/>
        <w:numPr>
          <w:ilvl w:val="0"/>
          <w:numId w:val="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Sign your name by signature required</w:t>
      </w:r>
    </w:p>
    <w:p w14:paraId="588268D5" w14:textId="77777777" w:rsidR="00807997" w:rsidRPr="00807997" w:rsidRDefault="00657CC1" w:rsidP="00247234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2D3C46">
        <w:rPr>
          <w:rFonts w:ascii="Arial" w:hAnsi="Arial" w:cs="Arial"/>
          <w:b w:val="0"/>
        </w:rPr>
        <w:t xml:space="preserve">Make a copy of the shipping request form and keep one copy </w:t>
      </w:r>
      <w:r w:rsidR="00807997">
        <w:rPr>
          <w:rFonts w:ascii="Arial" w:hAnsi="Arial" w:cs="Arial"/>
          <w:b w:val="0"/>
        </w:rPr>
        <w:t xml:space="preserve">in the State Laboratory Send-out notebook. </w:t>
      </w:r>
    </w:p>
    <w:p w14:paraId="49BBCDB5" w14:textId="4714CFD4" w:rsidR="00BC1D15" w:rsidRPr="00807997" w:rsidRDefault="00807997" w:rsidP="00807997">
      <w:pPr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Take specimen to shipping and receiving department. </w:t>
      </w:r>
      <w:r w:rsidR="002D3C46" w:rsidRPr="002D3C46">
        <w:rPr>
          <w:rFonts w:ascii="Arial" w:hAnsi="Arial" w:cs="Arial"/>
        </w:rPr>
        <w:t>No</w:t>
      </w:r>
      <w:r w:rsidR="00FE547E" w:rsidRPr="002D3C46">
        <w:rPr>
          <w:rFonts w:ascii="Arial" w:hAnsi="Arial" w:cs="Arial"/>
        </w:rPr>
        <w:t xml:space="preserve">te:  It is best to take the specimen to the shipping department before 11 am.  If you cannot get the specimen </w:t>
      </w:r>
      <w:proofErr w:type="gramStart"/>
      <w:r w:rsidR="00FE547E" w:rsidRPr="002D3C46">
        <w:rPr>
          <w:rFonts w:ascii="Arial" w:hAnsi="Arial" w:cs="Arial"/>
        </w:rPr>
        <w:t>down</w:t>
      </w:r>
      <w:proofErr w:type="gramEnd"/>
      <w:r w:rsidR="00FE547E" w:rsidRPr="002D3C46">
        <w:rPr>
          <w:rFonts w:ascii="Arial" w:hAnsi="Arial" w:cs="Arial"/>
        </w:rPr>
        <w:t xml:space="preserve"> there by 11 am then hold it until the next day.</w:t>
      </w:r>
    </w:p>
    <w:p w14:paraId="3ED04E87" w14:textId="3A313E32" w:rsidR="00BC1D15" w:rsidRPr="00F04C59" w:rsidRDefault="00BC1D15" w:rsidP="00BC1D15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BC1D15">
        <w:rPr>
          <w:rFonts w:ascii="Arial" w:hAnsi="Arial" w:cs="Arial"/>
          <w:b w:val="0"/>
        </w:rPr>
        <w:t xml:space="preserve">Order and receive a MISCSO </w:t>
      </w:r>
      <w:r w:rsidR="00807997">
        <w:rPr>
          <w:rFonts w:ascii="Arial" w:hAnsi="Arial" w:cs="Arial"/>
          <w:b w:val="0"/>
        </w:rPr>
        <w:t>in LIS. Be sure to add the name of the test requested.</w:t>
      </w:r>
    </w:p>
    <w:p w14:paraId="303D5686" w14:textId="77777777" w:rsidR="00BC1D15" w:rsidRPr="00BC1D15" w:rsidRDefault="00BC1D15" w:rsidP="00BC1D1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0"/>
        <w:jc w:val="both"/>
        <w:rPr>
          <w:rFonts w:ascii="Arial" w:hAnsi="Arial" w:cs="Arial"/>
          <w:b w:val="0"/>
        </w:rPr>
      </w:pPr>
    </w:p>
    <w:p w14:paraId="71DC73B6" w14:textId="77777777" w:rsidR="00855FB1" w:rsidRPr="00855FB1" w:rsidRDefault="00855FB1" w:rsidP="00855FB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/>
        </w:rPr>
      </w:pPr>
      <w:r w:rsidRPr="00855FB1">
        <w:rPr>
          <w:rFonts w:ascii="Arial" w:hAnsi="Arial" w:cs="Arial"/>
          <w:i/>
        </w:rPr>
        <w:t xml:space="preserve">Specimens that </w:t>
      </w:r>
      <w:proofErr w:type="gramStart"/>
      <w:r w:rsidRPr="00855FB1">
        <w:rPr>
          <w:rFonts w:ascii="Arial" w:hAnsi="Arial" w:cs="Arial"/>
          <w:i/>
        </w:rPr>
        <w:t>have to</w:t>
      </w:r>
      <w:proofErr w:type="gramEnd"/>
      <w:r w:rsidRPr="00855FB1">
        <w:rPr>
          <w:rFonts w:ascii="Arial" w:hAnsi="Arial" w:cs="Arial"/>
          <w:i/>
        </w:rPr>
        <w:t xml:space="preserve"> be kept refrigerated will be taken to the</w:t>
      </w:r>
    </w:p>
    <w:p w14:paraId="71DC73B7" w14:textId="4150C7E8" w:rsidR="00855FB1" w:rsidRPr="00855FB1" w:rsidRDefault="00855FB1" w:rsidP="00855FB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/>
        </w:rPr>
      </w:pPr>
      <w:r w:rsidRPr="00855FB1">
        <w:rPr>
          <w:rFonts w:ascii="Arial" w:hAnsi="Arial" w:cs="Arial"/>
          <w:i/>
        </w:rPr>
        <w:t xml:space="preserve">Health Department for pick-up by their carrier after 1700 by </w:t>
      </w:r>
      <w:proofErr w:type="spellStart"/>
      <w:r w:rsidRPr="00855FB1">
        <w:rPr>
          <w:rFonts w:ascii="Arial" w:hAnsi="Arial" w:cs="Arial"/>
          <w:i/>
        </w:rPr>
        <w:t>LabCab</w:t>
      </w:r>
      <w:proofErr w:type="spellEnd"/>
      <w:r w:rsidR="00FE547E" w:rsidRPr="00855FB1">
        <w:rPr>
          <w:rFonts w:ascii="Arial" w:hAnsi="Arial" w:cs="Arial"/>
          <w:i/>
        </w:rPr>
        <w:t xml:space="preserve">; </w:t>
      </w:r>
      <w:r w:rsidR="00AC478B">
        <w:rPr>
          <w:rFonts w:ascii="Arial" w:hAnsi="Arial" w:cs="Arial"/>
          <w:i/>
        </w:rPr>
        <w:t>336-</w:t>
      </w:r>
      <w:r w:rsidR="00FE547E" w:rsidRPr="00855FB1">
        <w:rPr>
          <w:rFonts w:ascii="Arial" w:hAnsi="Arial" w:cs="Arial"/>
          <w:i/>
        </w:rPr>
        <w:t>270</w:t>
      </w:r>
      <w:r w:rsidRPr="00855FB1">
        <w:rPr>
          <w:rFonts w:ascii="Arial" w:hAnsi="Arial" w:cs="Arial"/>
          <w:i/>
        </w:rPr>
        <w:t>-6890</w:t>
      </w:r>
    </w:p>
    <w:p w14:paraId="71DC73BF" w14:textId="77777777" w:rsidR="00E466DA" w:rsidRDefault="00E466DA" w:rsidP="00993A8A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B315B02" w14:textId="3895FD8E" w:rsidR="00247234" w:rsidRDefault="00247234" w:rsidP="00993A8A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SUPPLEMENTAL MATERIALS/ADDENDUM:</w:t>
      </w:r>
    </w:p>
    <w:p w14:paraId="470CCEA9" w14:textId="67F6F23F" w:rsidR="00247234" w:rsidRDefault="00E90EA5" w:rsidP="002472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Addendum 1</w:t>
      </w:r>
      <w:r>
        <w:t xml:space="preserve">   </w:t>
      </w:r>
      <w:hyperlink r:id="rId12" w:history="1">
        <w:r w:rsidR="00247234" w:rsidRPr="00247234">
          <w:rPr>
            <w:rStyle w:val="Hyperlink"/>
            <w:rFonts w:ascii="Arial" w:hAnsi="Arial" w:cs="Arial"/>
            <w:b w:val="0"/>
          </w:rPr>
          <w:t>Enteric Bacteriology form</w:t>
        </w:r>
      </w:hyperlink>
    </w:p>
    <w:p w14:paraId="5FF2DEB7" w14:textId="582F28E5" w:rsidR="00247234" w:rsidRDefault="00E90EA5" w:rsidP="002472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Addendum 2  </w:t>
      </w:r>
      <w:hyperlink r:id="rId13" w:history="1">
        <w:r w:rsidR="00247234" w:rsidRPr="00EE2717">
          <w:rPr>
            <w:rStyle w:val="Hyperlink"/>
            <w:rFonts w:ascii="Arial" w:hAnsi="Arial" w:cs="Arial"/>
            <w:b w:val="0"/>
          </w:rPr>
          <w:t>Serology</w:t>
        </w:r>
      </w:hyperlink>
    </w:p>
    <w:p w14:paraId="16CE6902" w14:textId="63FB41BB" w:rsidR="00247234" w:rsidRPr="00247234" w:rsidRDefault="00E90EA5" w:rsidP="0024723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Addendum 3  </w:t>
      </w:r>
      <w:hyperlink r:id="rId14" w:history="1">
        <w:r w:rsidR="00247234" w:rsidRPr="00EE2717">
          <w:rPr>
            <w:rStyle w:val="Hyperlink"/>
            <w:rFonts w:ascii="Arial" w:hAnsi="Arial" w:cs="Arial"/>
            <w:b w:val="0"/>
          </w:rPr>
          <w:t>Virology</w:t>
        </w:r>
      </w:hyperlink>
    </w:p>
    <w:p w14:paraId="086C2A0E" w14:textId="77777777" w:rsidR="00247234" w:rsidRDefault="00247234" w:rsidP="00993A8A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1DC73C0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lastRenderedPageBreak/>
        <w:t>REFERENCES:</w:t>
      </w:r>
    </w:p>
    <w:p w14:paraId="71DC73C2" w14:textId="6CB0DA2F" w:rsidR="00855FB1" w:rsidRPr="00855FB1" w:rsidRDefault="000B469C" w:rsidP="00855FB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 </w:t>
      </w:r>
      <w:r w:rsidR="00855FB1" w:rsidRPr="00855FB1">
        <w:rPr>
          <w:rFonts w:ascii="Arial" w:hAnsi="Arial" w:cs="Arial"/>
          <w:b w:val="0"/>
        </w:rPr>
        <w:t>State Laboratory of Public Health, Raleigh, N.C.</w:t>
      </w:r>
    </w:p>
    <w:p w14:paraId="71DC744D" w14:textId="4DC332A3" w:rsidR="00855FB1" w:rsidRDefault="00855FB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47A78B2" w14:textId="79752A90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EEED7B7" w14:textId="4BD655A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89FECA2" w14:textId="2A45F95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97A52A5" w14:textId="44C162F3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9FDEA68" w14:textId="2D16615D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EA1EE7F" w14:textId="3547637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EBEAFB5" w14:textId="44677B6F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0F73281" w14:textId="36596F42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00DFC23" w14:textId="538E974A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04EE427" w14:textId="0D935FB9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9CBEE7B" w14:textId="4F88E05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1125206" w14:textId="46E19EC6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894EFAA" w14:textId="64BB2F83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C1A9DDC" w14:textId="242708FE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890CCB9" w14:textId="360A7D85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B7E2684" w14:textId="41986F9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FFCF0CF" w14:textId="75AEF496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3EA11F5" w14:textId="55BFBA65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375E9F17" w14:textId="440A0C7F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08E477E" w14:textId="7D598110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DB95046" w14:textId="79498B3B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56F55BD" w14:textId="6B38FE83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488D30A" w14:textId="1014EC65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DBD964B" w14:textId="3D3B662E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ACBCFA0" w14:textId="67E8E997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D563618" w14:textId="1F663AAB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FE58704" w14:textId="13797694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35C6C23D" w14:textId="25167A06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A54062E" w14:textId="347DEFEC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E6A0913" w14:textId="24EAFDAA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6121B7A" w14:textId="5FB5046A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3E774254" w14:textId="003878F8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1857D84" w14:textId="492CE60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A808D48" w14:textId="10B8FC2B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3AEBE83" w14:textId="01CF669C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CA018EF" w14:textId="74E94D62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354AA127" w14:textId="0B1529C4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5EFFA74" w14:textId="2267FB1A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0A18C873" w14:textId="73CE9980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7E3A667" w14:textId="5373B4A1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8E55DF5" w14:textId="32522ED6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5DB8F60" w14:textId="77777777" w:rsidR="00807997" w:rsidRDefault="0080799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6A78B97C" w14:textId="02998D8B" w:rsidR="00E13A06" w:rsidRDefault="00E13A0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13BB883" w14:textId="77777777" w:rsidR="00F773E3" w:rsidRPr="00030236" w:rsidRDefault="00F773E3" w:rsidP="00F773E3">
      <w:pPr>
        <w:ind w:left="720"/>
        <w:jc w:val="center"/>
        <w:rPr>
          <w:rFonts w:ascii="Arial" w:hAnsi="Arial" w:cs="Arial"/>
        </w:rPr>
      </w:pPr>
      <w:r w:rsidRPr="00030236">
        <w:rPr>
          <w:rFonts w:ascii="Arial" w:hAnsi="Arial" w:cs="Arial"/>
        </w:rPr>
        <w:lastRenderedPageBreak/>
        <w:t>HISTORY PAGE</w:t>
      </w:r>
    </w:p>
    <w:p w14:paraId="1B22802A" w14:textId="4907EAD2" w:rsidR="00F773E3" w:rsidRPr="00F773E3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 xml:space="preserve">SOP Number: </w:t>
      </w:r>
      <w:r w:rsidRPr="00F773E3">
        <w:rPr>
          <w:rFonts w:ascii="Arial" w:hAnsi="Arial" w:cs="Arial"/>
          <w:b w:val="0"/>
        </w:rPr>
        <w:t>MICRO-206-CH</w:t>
      </w:r>
    </w:p>
    <w:p w14:paraId="159B876E" w14:textId="30415E88" w:rsidR="00F773E3" w:rsidRPr="00F773E3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 xml:space="preserve">SOP Title: </w:t>
      </w:r>
      <w:r w:rsidRPr="00F773E3">
        <w:rPr>
          <w:rFonts w:ascii="Arial" w:hAnsi="Arial" w:cs="Arial"/>
          <w:b w:val="0"/>
        </w:rPr>
        <w:t xml:space="preserve">State Lab </w:t>
      </w:r>
      <w:proofErr w:type="spellStart"/>
      <w:r w:rsidRPr="00F773E3">
        <w:rPr>
          <w:rFonts w:ascii="Arial" w:hAnsi="Arial" w:cs="Arial"/>
          <w:b w:val="0"/>
        </w:rPr>
        <w:t>Sendouts</w:t>
      </w:r>
      <w:proofErr w:type="spellEnd"/>
    </w:p>
    <w:p w14:paraId="0AA734F8" w14:textId="77777777" w:rsidR="00F773E3" w:rsidRPr="00030236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 xml:space="preserve">Written By: </w:t>
      </w:r>
      <w:r w:rsidRPr="00F773E3">
        <w:rPr>
          <w:rFonts w:ascii="Arial" w:hAnsi="Arial" w:cs="Arial"/>
          <w:b w:val="0"/>
        </w:rPr>
        <w:t>Jacee Farmer</w:t>
      </w:r>
    </w:p>
    <w:p w14:paraId="4BA7D5CD" w14:textId="56D45914" w:rsidR="00F773E3" w:rsidRPr="00F773E3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 xml:space="preserve">Manual in which Hard Copy of this SOP is located: </w:t>
      </w:r>
      <w:r w:rsidRPr="00F773E3">
        <w:rPr>
          <w:rFonts w:ascii="Arial" w:hAnsi="Arial" w:cs="Arial"/>
          <w:b w:val="0"/>
        </w:rPr>
        <w:t>Microbiology Procedure Manual</w:t>
      </w:r>
    </w:p>
    <w:p w14:paraId="00C1ECCC" w14:textId="2B6A2DA8" w:rsidR="00F773E3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>Distribution</w:t>
      </w:r>
      <w:r>
        <w:rPr>
          <w:rFonts w:ascii="Arial" w:hAnsi="Arial" w:cs="Arial"/>
        </w:rPr>
        <w:t xml:space="preserve">: </w:t>
      </w:r>
      <w:proofErr w:type="spellStart"/>
      <w:r w:rsidRPr="00F773E3">
        <w:rPr>
          <w:rFonts w:ascii="Arial" w:hAnsi="Arial" w:cs="Arial"/>
          <w:b w:val="0"/>
        </w:rPr>
        <w:t>Sharepoint</w:t>
      </w:r>
      <w:proofErr w:type="spellEnd"/>
    </w:p>
    <w:p w14:paraId="2AA600FD" w14:textId="4869AE5D" w:rsidR="00F773E3" w:rsidRPr="00030236" w:rsidRDefault="00F773E3" w:rsidP="00F773E3">
      <w:pPr>
        <w:rPr>
          <w:rFonts w:ascii="Arial" w:hAnsi="Arial" w:cs="Arial"/>
          <w:b w:val="0"/>
        </w:rPr>
      </w:pPr>
      <w:r w:rsidRPr="00030236">
        <w:rPr>
          <w:rFonts w:ascii="Arial" w:hAnsi="Arial" w:cs="Arial"/>
        </w:rPr>
        <w:t>Supersedes Procedure:</w:t>
      </w:r>
      <w:r w:rsidR="00477083">
        <w:rPr>
          <w:rFonts w:ascii="Arial" w:hAnsi="Arial" w:cs="Arial"/>
        </w:rPr>
        <w:t xml:space="preserve"> </w:t>
      </w:r>
      <w:r w:rsidR="00477083">
        <w:rPr>
          <w:rFonts w:ascii="Arial" w:hAnsi="Arial" w:cs="Arial"/>
          <w:b w:val="0"/>
        </w:rPr>
        <w:t>n/a</w:t>
      </w:r>
    </w:p>
    <w:p w14:paraId="3D80AA33" w14:textId="77777777" w:rsidR="00F773E3" w:rsidRPr="00F45136" w:rsidRDefault="00F773E3" w:rsidP="00F773E3">
      <w:pPr>
        <w:ind w:left="-540"/>
        <w:rPr>
          <w:rFonts w:ascii="Arial" w:hAnsi="Arial" w:cs="Arial"/>
        </w:rPr>
      </w:pPr>
    </w:p>
    <w:p w14:paraId="0C0E4607" w14:textId="77777777" w:rsidR="00F773E3" w:rsidRPr="00F45136" w:rsidRDefault="00F773E3" w:rsidP="00F773E3">
      <w:pPr>
        <w:ind w:left="720"/>
        <w:rPr>
          <w:rFonts w:ascii="Arial" w:hAnsi="Arial" w:cs="Arial"/>
        </w:rPr>
      </w:pPr>
    </w:p>
    <w:p w14:paraId="1AA12E19" w14:textId="77777777" w:rsidR="00F773E3" w:rsidRPr="001A7799" w:rsidRDefault="00F773E3" w:rsidP="00F773E3">
      <w:pPr>
        <w:ind w:left="720"/>
        <w:jc w:val="center"/>
        <w:rPr>
          <w:rFonts w:ascii="Arial" w:hAnsi="Arial" w:cs="Arial"/>
          <w:b w:val="0"/>
        </w:rPr>
      </w:pPr>
      <w:r w:rsidRPr="001A7799">
        <w:rPr>
          <w:rFonts w:ascii="Arial" w:hAnsi="Arial" w:cs="Arial"/>
        </w:rPr>
        <w:t>SOP CHANGE CONTROL</w:t>
      </w:r>
    </w:p>
    <w:tbl>
      <w:tblPr>
        <w:tblW w:w="9450" w:type="dxa"/>
        <w:tblInd w:w="-275" w:type="dxa"/>
        <w:tblLook w:val="04A0" w:firstRow="1" w:lastRow="0" w:firstColumn="1" w:lastColumn="0" w:noHBand="0" w:noVBand="1"/>
      </w:tblPr>
      <w:tblGrid>
        <w:gridCol w:w="1243"/>
        <w:gridCol w:w="1217"/>
        <w:gridCol w:w="1492"/>
        <w:gridCol w:w="1003"/>
        <w:gridCol w:w="3055"/>
        <w:gridCol w:w="1440"/>
      </w:tblGrid>
      <w:tr w:rsidR="00F773E3" w:rsidRPr="001A7799" w14:paraId="1AA256F7" w14:textId="77777777" w:rsidTr="009E2D23">
        <w:trPr>
          <w:trHeight w:val="40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2275C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CC9B1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Approvals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B259E6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92FBB25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2B7E8A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</w:t>
            </w:r>
          </w:p>
        </w:tc>
      </w:tr>
      <w:tr w:rsidR="00F773E3" w:rsidRPr="001A7799" w14:paraId="2C29789B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0B9C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Mgmt.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3D42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E1CC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1A43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E5D4C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819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Effect</w:t>
            </w:r>
          </w:p>
        </w:tc>
      </w:tr>
      <w:tr w:rsidR="00F773E3" w:rsidRPr="001A7799" w14:paraId="7E549A4C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E049DC3" w14:textId="66A26985" w:rsidR="00F773E3" w:rsidRPr="001A7799" w:rsidRDefault="00807997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Jacee Farmer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25184F" w14:textId="409E8637" w:rsidR="00F773E3" w:rsidRPr="001A7799" w:rsidRDefault="00807997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11/12/2021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2259B5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D8216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69CDF" w14:textId="69847BCE" w:rsidR="00F773E3" w:rsidRPr="001A7799" w:rsidRDefault="00807997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Removed STEC requirements.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3D0E25" w14:textId="761E0413" w:rsidR="00807997" w:rsidRPr="001A7799" w:rsidRDefault="00807997" w:rsidP="009E2D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11/21/21</w:t>
            </w:r>
          </w:p>
        </w:tc>
      </w:tr>
      <w:tr w:rsidR="00F773E3" w:rsidRPr="001A7799" w14:paraId="5843287A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0554A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4BF24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597F4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3373E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29EE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45239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21674FE7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74AD02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DF3A7" w14:textId="77777777" w:rsidR="00F773E3" w:rsidRPr="001A7799" w:rsidRDefault="00F773E3" w:rsidP="009E2D2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1923E8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837E1B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9B158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654726" w14:textId="77777777" w:rsidR="00F773E3" w:rsidRPr="001A7799" w:rsidRDefault="00F773E3" w:rsidP="009E2D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5DBD0945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11541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92B43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A293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B758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91ED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AD43C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63F9EC63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197635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D89670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100F97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3309F1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14695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CD887D" w14:textId="77777777" w:rsidR="00F773E3" w:rsidRPr="001A7799" w:rsidRDefault="00F773E3" w:rsidP="009E2D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765E8BBC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8F06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192B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6B03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85EC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9B75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A07B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7D329750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23B1A5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62D4A5" w14:textId="77777777" w:rsidR="00F773E3" w:rsidRPr="001A7799" w:rsidRDefault="00F773E3" w:rsidP="009E2D2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847F47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13AF9E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51EA8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B60034" w14:textId="77777777" w:rsidR="00F773E3" w:rsidRPr="001A7799" w:rsidRDefault="00F773E3" w:rsidP="009E2D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637C1F90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3E2C2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EE857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456D5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3DB5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311D1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F5E28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0AB169A6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D3BB0B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BB65C4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3C0910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348434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8D1D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F283A6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3E3" w:rsidRPr="001A7799" w14:paraId="4935A29B" w14:textId="77777777" w:rsidTr="009E2D23">
        <w:trPr>
          <w:trHeight w:val="40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EBFF9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95E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EFF69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2AF8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26568" w14:textId="77777777" w:rsidR="00F773E3" w:rsidRPr="001A7799" w:rsidRDefault="00F773E3" w:rsidP="009E2D23">
            <w:pPr>
              <w:ind w:left="72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FD2E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773E3" w:rsidRPr="001A7799" w14:paraId="6B80DA0C" w14:textId="77777777" w:rsidTr="009E2D23">
        <w:trPr>
          <w:trHeight w:val="402"/>
        </w:trPr>
        <w:tc>
          <w:tcPr>
            <w:tcW w:w="1243" w:type="dxa"/>
            <w:noWrap/>
            <w:vAlign w:val="bottom"/>
            <w:hideMark/>
          </w:tcPr>
          <w:p w14:paraId="29ABE66F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14:paraId="42B3E6CC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14:paraId="0AA9FBFA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14:paraId="36344D75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noWrap/>
            <w:vAlign w:val="bottom"/>
            <w:hideMark/>
          </w:tcPr>
          <w:p w14:paraId="0F8C5EB8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171A6AD3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3E3" w:rsidRPr="001A7799" w14:paraId="7D2DC821" w14:textId="77777777" w:rsidTr="009E2D23">
        <w:trPr>
          <w:trHeight w:val="402"/>
        </w:trPr>
        <w:tc>
          <w:tcPr>
            <w:tcW w:w="8010" w:type="dxa"/>
            <w:gridSpan w:val="5"/>
            <w:noWrap/>
            <w:vAlign w:val="bottom"/>
            <w:hideMark/>
          </w:tcPr>
          <w:p w14:paraId="4939DD71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Date archived: _______________________________</w:t>
            </w:r>
          </w:p>
        </w:tc>
        <w:tc>
          <w:tcPr>
            <w:tcW w:w="1440" w:type="dxa"/>
            <w:noWrap/>
            <w:vAlign w:val="bottom"/>
            <w:hideMark/>
          </w:tcPr>
          <w:p w14:paraId="4BF12539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3E3" w:rsidRPr="001A7799" w14:paraId="5AF292E9" w14:textId="77777777" w:rsidTr="009E2D23">
        <w:trPr>
          <w:trHeight w:val="402"/>
        </w:trPr>
        <w:tc>
          <w:tcPr>
            <w:tcW w:w="8010" w:type="dxa"/>
            <w:gridSpan w:val="5"/>
            <w:noWrap/>
            <w:vAlign w:val="bottom"/>
            <w:hideMark/>
          </w:tcPr>
          <w:p w14:paraId="6063A4AE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Reason: ___________________________________</w:t>
            </w:r>
            <w:proofErr w:type="gramStart"/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_  Initials</w:t>
            </w:r>
            <w:proofErr w:type="gramEnd"/>
            <w:r w:rsidRPr="001A77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:__________</w:t>
            </w:r>
          </w:p>
        </w:tc>
        <w:tc>
          <w:tcPr>
            <w:tcW w:w="1440" w:type="dxa"/>
            <w:noWrap/>
            <w:vAlign w:val="bottom"/>
            <w:hideMark/>
          </w:tcPr>
          <w:p w14:paraId="69B18971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3E3" w:rsidRPr="001A7799" w14:paraId="4805BF3C" w14:textId="77777777" w:rsidTr="009E2D23">
        <w:trPr>
          <w:trHeight w:val="315"/>
        </w:trPr>
        <w:tc>
          <w:tcPr>
            <w:tcW w:w="1243" w:type="dxa"/>
            <w:noWrap/>
            <w:vAlign w:val="bottom"/>
            <w:hideMark/>
          </w:tcPr>
          <w:p w14:paraId="26FACCD6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14:paraId="7E90FF8F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14:paraId="1BA91EA4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noWrap/>
            <w:vAlign w:val="bottom"/>
            <w:hideMark/>
          </w:tcPr>
          <w:p w14:paraId="42093FA3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noWrap/>
            <w:vAlign w:val="bottom"/>
            <w:hideMark/>
          </w:tcPr>
          <w:p w14:paraId="77DB23AF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2CF4D7C1" w14:textId="77777777" w:rsidR="00F773E3" w:rsidRPr="001A7799" w:rsidRDefault="00F773E3" w:rsidP="009E2D2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863C83" w14:textId="77777777" w:rsidR="00F773E3" w:rsidRDefault="00F773E3" w:rsidP="00F773E3"/>
    <w:p w14:paraId="3128BAF8" w14:textId="77777777" w:rsidR="00E13A06" w:rsidRDefault="00E13A0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E13A06" w:rsidSect="003C2C5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C74BC" w14:textId="77777777" w:rsidR="00657CC1" w:rsidRDefault="00657CC1">
      <w:r>
        <w:separator/>
      </w:r>
    </w:p>
  </w:endnote>
  <w:endnote w:type="continuationSeparator" w:id="0">
    <w:p w14:paraId="71DC74BD" w14:textId="77777777" w:rsidR="00657CC1" w:rsidRDefault="006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 w:val="0"/>
        <w:sz w:val="20"/>
        <w:szCs w:val="20"/>
      </w:rPr>
      <w:id w:val="-16655439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2B8ED" w14:textId="40BB2007" w:rsidR="007C118D" w:rsidRPr="007C118D" w:rsidRDefault="007C118D">
            <w:pPr>
              <w:pStyle w:val="Footer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118D">
              <w:rPr>
                <w:rFonts w:ascii="Arial" w:hAnsi="Arial" w:cs="Arial"/>
                <w:b w:val="0"/>
                <w:sz w:val="20"/>
                <w:szCs w:val="20"/>
              </w:rPr>
              <w:t xml:space="preserve">Page </w: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PAGE </w:instrTex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C26FE4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3</w: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r w:rsidRPr="007C118D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/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NUMPAGES  </w:instrTex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C26FE4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5</w:t>
            </w:r>
            <w:r w:rsidRPr="007C118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DC74C3" w14:textId="77777777" w:rsidR="00657CC1" w:rsidRDefault="00657CC1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C74BA" w14:textId="77777777" w:rsidR="00657CC1" w:rsidRDefault="00657CC1">
      <w:r>
        <w:separator/>
      </w:r>
    </w:p>
  </w:footnote>
  <w:footnote w:type="continuationSeparator" w:id="0">
    <w:p w14:paraId="71DC74BB" w14:textId="77777777" w:rsidR="00657CC1" w:rsidRDefault="0065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74BE" w14:textId="7D4EF04B" w:rsidR="00657CC1" w:rsidRPr="00F773E3" w:rsidRDefault="00F22AD0" w:rsidP="00164624">
    <w:pPr>
      <w:pStyle w:val="Header"/>
      <w:rPr>
        <w:rFonts w:ascii="Arial" w:hAnsi="Arial" w:cs="Arial"/>
        <w:b w:val="0"/>
        <w:sz w:val="20"/>
        <w:szCs w:val="20"/>
      </w:rPr>
    </w:pPr>
    <w:r w:rsidRPr="00F773E3">
      <w:rPr>
        <w:rFonts w:ascii="Arial" w:hAnsi="Arial" w:cs="Arial"/>
        <w:b w:val="0"/>
        <w:sz w:val="20"/>
        <w:szCs w:val="20"/>
      </w:rPr>
      <w:t xml:space="preserve">CONE HEALTH LABORATORIES </w:t>
    </w:r>
    <w:r w:rsidRPr="00F773E3">
      <w:rPr>
        <w:rFonts w:ascii="Arial" w:hAnsi="Arial" w:cs="Arial"/>
        <w:b w:val="0"/>
        <w:sz w:val="20"/>
        <w:szCs w:val="20"/>
      </w:rPr>
      <w:tab/>
    </w:r>
    <w:r w:rsidRPr="00F773E3">
      <w:rPr>
        <w:rFonts w:ascii="Arial" w:hAnsi="Arial" w:cs="Arial"/>
        <w:b w:val="0"/>
        <w:sz w:val="20"/>
        <w:szCs w:val="20"/>
      </w:rPr>
      <w:tab/>
      <w:t xml:space="preserve">   MICRO</w:t>
    </w:r>
    <w:r w:rsidR="00372FAA" w:rsidRPr="00F773E3">
      <w:rPr>
        <w:rFonts w:ascii="Arial" w:hAnsi="Arial" w:cs="Arial"/>
        <w:b w:val="0"/>
        <w:sz w:val="20"/>
        <w:szCs w:val="20"/>
      </w:rPr>
      <w:t>-206</w:t>
    </w:r>
    <w:r w:rsidR="00F773E3">
      <w:rPr>
        <w:rFonts w:ascii="Arial" w:hAnsi="Arial" w:cs="Arial"/>
        <w:b w:val="0"/>
        <w:sz w:val="20"/>
        <w:szCs w:val="20"/>
      </w:rPr>
      <w:t>-CH</w:t>
    </w:r>
  </w:p>
  <w:p w14:paraId="71DC74C1" w14:textId="77777777" w:rsidR="00657CC1" w:rsidRDefault="00657CC1" w:rsidP="004C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280A"/>
    <w:multiLevelType w:val="hybridMultilevel"/>
    <w:tmpl w:val="F65A720C"/>
    <w:lvl w:ilvl="0" w:tplc="9904DB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2967C1D"/>
    <w:multiLevelType w:val="hybridMultilevel"/>
    <w:tmpl w:val="F65A720C"/>
    <w:lvl w:ilvl="0" w:tplc="9904DB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DB66A8"/>
    <w:multiLevelType w:val="hybridMultilevel"/>
    <w:tmpl w:val="EEC464C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B922BA"/>
    <w:multiLevelType w:val="hybridMultilevel"/>
    <w:tmpl w:val="E42C23F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8467C11"/>
    <w:multiLevelType w:val="hybridMultilevel"/>
    <w:tmpl w:val="C8808654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1601244"/>
    <w:multiLevelType w:val="hybridMultilevel"/>
    <w:tmpl w:val="EEC464C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0B4827"/>
    <w:multiLevelType w:val="hybridMultilevel"/>
    <w:tmpl w:val="202C9A1A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C2B3EF6"/>
    <w:multiLevelType w:val="hybridMultilevel"/>
    <w:tmpl w:val="2CCC16EC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5B"/>
    <w:rsid w:val="00047DB9"/>
    <w:rsid w:val="0008618E"/>
    <w:rsid w:val="00091AAC"/>
    <w:rsid w:val="000B469C"/>
    <w:rsid w:val="00164624"/>
    <w:rsid w:val="001E29EE"/>
    <w:rsid w:val="00247234"/>
    <w:rsid w:val="002C13D9"/>
    <w:rsid w:val="002D3C46"/>
    <w:rsid w:val="00327CD2"/>
    <w:rsid w:val="00372FAA"/>
    <w:rsid w:val="00380CBE"/>
    <w:rsid w:val="003C2174"/>
    <w:rsid w:val="003C2C5B"/>
    <w:rsid w:val="003C3289"/>
    <w:rsid w:val="00443E42"/>
    <w:rsid w:val="00466E0B"/>
    <w:rsid w:val="00477083"/>
    <w:rsid w:val="00487F2F"/>
    <w:rsid w:val="004C3BBF"/>
    <w:rsid w:val="005419BC"/>
    <w:rsid w:val="00567685"/>
    <w:rsid w:val="005F332C"/>
    <w:rsid w:val="006230C3"/>
    <w:rsid w:val="00657CC1"/>
    <w:rsid w:val="0067197A"/>
    <w:rsid w:val="00683B27"/>
    <w:rsid w:val="006B4362"/>
    <w:rsid w:val="00720401"/>
    <w:rsid w:val="00794689"/>
    <w:rsid w:val="007B5167"/>
    <w:rsid w:val="007C118D"/>
    <w:rsid w:val="00807997"/>
    <w:rsid w:val="00826ADE"/>
    <w:rsid w:val="008331AA"/>
    <w:rsid w:val="008366E8"/>
    <w:rsid w:val="00855FB1"/>
    <w:rsid w:val="008C0534"/>
    <w:rsid w:val="00993A8A"/>
    <w:rsid w:val="009967E7"/>
    <w:rsid w:val="00A07861"/>
    <w:rsid w:val="00A64033"/>
    <w:rsid w:val="00AC478B"/>
    <w:rsid w:val="00B071D4"/>
    <w:rsid w:val="00B20224"/>
    <w:rsid w:val="00B40DE0"/>
    <w:rsid w:val="00B74C26"/>
    <w:rsid w:val="00B947E4"/>
    <w:rsid w:val="00BC1D15"/>
    <w:rsid w:val="00BC1F14"/>
    <w:rsid w:val="00C26FE4"/>
    <w:rsid w:val="00CA4444"/>
    <w:rsid w:val="00CB4023"/>
    <w:rsid w:val="00D002E2"/>
    <w:rsid w:val="00D01E25"/>
    <w:rsid w:val="00DF2B5E"/>
    <w:rsid w:val="00DF7E64"/>
    <w:rsid w:val="00E13A06"/>
    <w:rsid w:val="00E466DA"/>
    <w:rsid w:val="00E90EA5"/>
    <w:rsid w:val="00EB09BF"/>
    <w:rsid w:val="00EE2717"/>
    <w:rsid w:val="00F04C59"/>
    <w:rsid w:val="00F22AD0"/>
    <w:rsid w:val="00F37486"/>
    <w:rsid w:val="00F42697"/>
    <w:rsid w:val="00F44138"/>
    <w:rsid w:val="00F773E3"/>
    <w:rsid w:val="00FB3070"/>
    <w:rsid w:val="00FE547E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DC734E"/>
  <w15:docId w15:val="{82891665-814B-4D87-AD22-8D7DA6E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6719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8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618E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047DB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C118D"/>
    <w:rPr>
      <w:rFonts w:ascii="CG Times" w:hAnsi="CG Times"/>
      <w:b/>
      <w:sz w:val="24"/>
      <w:szCs w:val="24"/>
    </w:rPr>
  </w:style>
  <w:style w:type="character" w:styleId="Hyperlink">
    <w:name w:val="Hyperlink"/>
    <w:basedOn w:val="DefaultParagraphFont"/>
    <w:unhideWhenUsed/>
    <w:rsid w:val="00EE27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lph.ncpublichealth.com/Forms/3445-SpecialSerology-2017082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lph.ncpublichealth.com/Forms/3390-EntericBacteriology-2017080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lph.ncpublichealth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lph.ncpublichealt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lph.ncpublichealth.com/Forms/3431-Virology-201608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(1496673959272)\/","Rules":{"54107c97-3983-4f69-8e03-4e6ea100565a":{"Actions":{"GenerateIncidentReport":{"ActionName":"GenerateIncidentReport","CodeVersion":"1.0.2.0","LastAppliedTimeUTC":"\/Date(1496673959256)\/","Properties":null,"RuleVersion":"0"},"TagReporting":{"ActionName":"TagReporting","CodeVersion":"1.00.0002.000","LastAppliedTimeUTC":"\/Date(1496673959272)\/","Properties":{},"RuleVersion":"0"}},"Properties":{},"RuleId":"54107c97-3983-4f69-8e03-4e6ea100565a","Scenario":0}},"UniqueId":"2fa60ca2-3570-4cc3-8c92-360ace9b06c3"}</_ip_UnifiedCompliancePolicyProperti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460D07D3C2409DF3BE5BBD204BDC" ma:contentTypeVersion="28" ma:contentTypeDescription="Create a new document." ma:contentTypeScope="" ma:versionID="632ee34753d4b465aa89ae46c926551d">
  <xsd:schema xmlns:xsd="http://www.w3.org/2001/XMLSchema" xmlns:xs="http://www.w3.org/2001/XMLSchema" xmlns:p="http://schemas.microsoft.com/office/2006/metadata/properties" xmlns:ns1="http://schemas.microsoft.com/sharepoint/v3" xmlns:ns2="d368188d-0138-459d-955f-dca01cd63114" xmlns:ns3="b9a98a42-4e56-4579-b644-c98123cd4138" targetNamespace="http://schemas.microsoft.com/office/2006/metadata/properties" ma:root="true" ma:fieldsID="9932ec5fa5cfbcc8714ab65a4ef62209" ns1:_="" ns2:_="" ns3:_="">
    <xsd:import namespace="http://schemas.microsoft.com/sharepoint/v3"/>
    <xsd:import namespace="d368188d-0138-459d-955f-dca01cd63114"/>
    <xsd:import namespace="b9a98a42-4e56-4579-b644-c98123cd41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188d-0138-459d-955f-dca01cd6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98a42-4e56-4579-b644-c98123cd4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6CCC8-3F80-469E-BE7A-8FC226114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6EFBB-9270-4567-AC51-2995442CE7A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368188d-0138-459d-955f-dca01cd63114"/>
    <ds:schemaRef ds:uri="http://schemas.openxmlformats.org/package/2006/metadata/core-properties"/>
    <ds:schemaRef ds:uri="http://purl.org/dc/dcmitype/"/>
    <ds:schemaRef ds:uri="b9a98a42-4e56-4579-b644-c98123cd4138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284349-1542-43DD-AE4B-E5598D30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68188d-0138-459d-955f-dca01cd63114"/>
    <ds:schemaRef ds:uri="b9a98a42-4e56-4579-b644-c98123cd4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Lab Sendouts</vt:lpstr>
    </vt:vector>
  </TitlesOfParts>
  <Company>Alamance Regional Medical Center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Lab Sendouts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2</cp:revision>
  <cp:lastPrinted>2017-05-08T15:16:00Z</cp:lastPrinted>
  <dcterms:created xsi:type="dcterms:W3CDTF">2021-11-12T18:27:00Z</dcterms:created>
  <dcterms:modified xsi:type="dcterms:W3CDTF">2021-11-12T18:27:00Z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0x01010053D4460D07D3C2409DF3BE5BBD204BDC</vt:lpwstr>
  </property>
</Properties>
</file>