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64" w:rsidRDefault="003019E3" w:rsidP="003019E3">
      <w:pPr>
        <w:pStyle w:val="Heading4"/>
      </w:pPr>
      <w:r>
        <w:t xml:space="preserve">Operating the SP-50 Slide Maker </w:t>
      </w:r>
      <w:proofErr w:type="spellStart"/>
      <w:r>
        <w:t>Stainer</w:t>
      </w:r>
      <w:proofErr w:type="spellEnd"/>
    </w:p>
    <w:p w:rsidR="003019E3" w:rsidRPr="003019E3" w:rsidRDefault="003019E3" w:rsidP="003019E3">
      <w:pPr>
        <w:pStyle w:val="BlockLine"/>
      </w:pPr>
    </w:p>
    <w:tbl>
      <w:tblPr>
        <w:tblW w:w="0" w:type="auto"/>
        <w:tblLayout w:type="fixed"/>
        <w:tblLook w:val="0000" w:firstRow="0" w:lastRow="0" w:firstColumn="0" w:lastColumn="0" w:noHBand="0" w:noVBand="0"/>
      </w:tblPr>
      <w:tblGrid>
        <w:gridCol w:w="1728"/>
        <w:gridCol w:w="7740"/>
      </w:tblGrid>
      <w:tr w:rsidR="003019E3" w:rsidRPr="003019E3" w:rsidTr="003019E3">
        <w:tc>
          <w:tcPr>
            <w:tcW w:w="1728" w:type="dxa"/>
            <w:shd w:val="clear" w:color="auto" w:fill="auto"/>
          </w:tcPr>
          <w:p w:rsidR="003019E3" w:rsidRPr="003019E3" w:rsidRDefault="003019E3" w:rsidP="003019E3">
            <w:pPr>
              <w:pStyle w:val="Heading5"/>
            </w:pPr>
            <w:r>
              <w:t>Background</w:t>
            </w:r>
          </w:p>
        </w:tc>
        <w:tc>
          <w:tcPr>
            <w:tcW w:w="7740" w:type="dxa"/>
            <w:shd w:val="clear" w:color="auto" w:fill="auto"/>
          </w:tcPr>
          <w:p w:rsidR="003019E3" w:rsidRPr="003019E3" w:rsidRDefault="003019E3" w:rsidP="003019E3">
            <w:pPr>
              <w:pStyle w:val="BlockText"/>
            </w:pPr>
            <w:r>
              <w:t xml:space="preserve">This procedure describes how to operate the SP-50 Slide Maker </w:t>
            </w:r>
            <w:proofErr w:type="spellStart"/>
            <w:r>
              <w:t>Stainer</w:t>
            </w:r>
            <w:proofErr w:type="spellEnd"/>
          </w:p>
        </w:tc>
      </w:tr>
    </w:tbl>
    <w:p w:rsidR="003019E3" w:rsidRPr="003019E3" w:rsidRDefault="003019E3" w:rsidP="003019E3">
      <w:pPr>
        <w:pStyle w:val="BlockLine"/>
      </w:pPr>
    </w:p>
    <w:tbl>
      <w:tblPr>
        <w:tblW w:w="0" w:type="auto"/>
        <w:tblLayout w:type="fixed"/>
        <w:tblLook w:val="0000" w:firstRow="0" w:lastRow="0" w:firstColumn="0" w:lastColumn="0" w:noHBand="0" w:noVBand="0"/>
      </w:tblPr>
      <w:tblGrid>
        <w:gridCol w:w="1728"/>
        <w:gridCol w:w="7740"/>
      </w:tblGrid>
      <w:tr w:rsidR="003019E3" w:rsidRPr="003019E3" w:rsidTr="003019E3">
        <w:tc>
          <w:tcPr>
            <w:tcW w:w="1728" w:type="dxa"/>
            <w:shd w:val="clear" w:color="auto" w:fill="auto"/>
          </w:tcPr>
          <w:p w:rsidR="003019E3" w:rsidRPr="003019E3" w:rsidRDefault="003019E3" w:rsidP="003019E3">
            <w:pPr>
              <w:pStyle w:val="Heading5"/>
            </w:pPr>
            <w:r>
              <w:t>Supplies and Equipment</w:t>
            </w:r>
          </w:p>
        </w:tc>
        <w:tc>
          <w:tcPr>
            <w:tcW w:w="7740" w:type="dxa"/>
            <w:shd w:val="clear" w:color="auto" w:fill="auto"/>
          </w:tcPr>
          <w:p w:rsidR="003019E3" w:rsidRDefault="003019E3" w:rsidP="003019E3">
            <w:pPr>
              <w:pStyle w:val="BodyText"/>
              <w:numPr>
                <w:ilvl w:val="0"/>
                <w:numId w:val="4"/>
              </w:numPr>
              <w:tabs>
                <w:tab w:val="left" w:pos="0"/>
              </w:tabs>
              <w:spacing w:after="0"/>
            </w:pPr>
            <w:proofErr w:type="spellStart"/>
            <w:r>
              <w:t>Sysmex</w:t>
            </w:r>
            <w:proofErr w:type="spellEnd"/>
            <w:r>
              <w:t xml:space="preserve"> </w:t>
            </w:r>
            <w:proofErr w:type="spellStart"/>
            <w:r>
              <w:t>ColorWright</w:t>
            </w:r>
            <w:proofErr w:type="spellEnd"/>
            <w:r>
              <w:t xml:space="preserve"> Wright Stain </w:t>
            </w:r>
          </w:p>
          <w:p w:rsidR="003019E3" w:rsidRDefault="003019E3" w:rsidP="003019E3">
            <w:pPr>
              <w:pStyle w:val="BodyText"/>
              <w:numPr>
                <w:ilvl w:val="0"/>
                <w:numId w:val="4"/>
              </w:numPr>
              <w:tabs>
                <w:tab w:val="left" w:pos="0"/>
              </w:tabs>
              <w:spacing w:after="0"/>
            </w:pPr>
            <w:proofErr w:type="spellStart"/>
            <w:r>
              <w:t>Sysmex</w:t>
            </w:r>
            <w:proofErr w:type="spellEnd"/>
            <w:r>
              <w:t xml:space="preserve"> </w:t>
            </w:r>
            <w:proofErr w:type="spellStart"/>
            <w:r>
              <w:t>ColorWright</w:t>
            </w:r>
            <w:proofErr w:type="spellEnd"/>
            <w:r>
              <w:t xml:space="preserve"> Phosphate Buffer, pH 6.8 </w:t>
            </w:r>
          </w:p>
          <w:p w:rsidR="003019E3" w:rsidRDefault="003019E3" w:rsidP="003019E3">
            <w:pPr>
              <w:pStyle w:val="BodyText"/>
              <w:numPr>
                <w:ilvl w:val="0"/>
                <w:numId w:val="4"/>
              </w:numPr>
              <w:tabs>
                <w:tab w:val="left" w:pos="0"/>
              </w:tabs>
              <w:spacing w:after="0"/>
            </w:pPr>
            <w:r>
              <w:t xml:space="preserve">Methanol, anhydrous </w:t>
            </w:r>
          </w:p>
          <w:p w:rsidR="003019E3" w:rsidRDefault="003019E3" w:rsidP="003019E3">
            <w:pPr>
              <w:pStyle w:val="BodyText"/>
              <w:numPr>
                <w:ilvl w:val="0"/>
                <w:numId w:val="4"/>
              </w:numPr>
              <w:tabs>
                <w:tab w:val="left" w:pos="0"/>
              </w:tabs>
              <w:spacing w:after="0"/>
            </w:pPr>
            <w:r>
              <w:t xml:space="preserve">CELLPACK DCL </w:t>
            </w:r>
          </w:p>
          <w:p w:rsidR="003019E3" w:rsidRDefault="003019E3" w:rsidP="003019E3">
            <w:pPr>
              <w:pStyle w:val="BodyText"/>
              <w:numPr>
                <w:ilvl w:val="0"/>
                <w:numId w:val="4"/>
              </w:numPr>
              <w:tabs>
                <w:tab w:val="left" w:pos="0"/>
              </w:tabs>
              <w:spacing w:after="0"/>
            </w:pPr>
            <w:r>
              <w:t xml:space="preserve">CELLCLEAN AUTO </w:t>
            </w:r>
          </w:p>
          <w:p w:rsidR="003019E3" w:rsidRDefault="003019E3" w:rsidP="003019E3">
            <w:pPr>
              <w:pStyle w:val="BodyText"/>
              <w:numPr>
                <w:ilvl w:val="0"/>
                <w:numId w:val="4"/>
              </w:numPr>
              <w:tabs>
                <w:tab w:val="left" w:pos="0"/>
              </w:tabs>
              <w:spacing w:after="0"/>
            </w:pPr>
            <w:r>
              <w:t xml:space="preserve">Alcohol prep pads, isopropyl </w:t>
            </w:r>
          </w:p>
          <w:p w:rsidR="003019E3" w:rsidRDefault="003019E3" w:rsidP="003019E3">
            <w:pPr>
              <w:pStyle w:val="BodyText"/>
              <w:numPr>
                <w:ilvl w:val="0"/>
                <w:numId w:val="4"/>
              </w:numPr>
              <w:tabs>
                <w:tab w:val="left" w:pos="0"/>
              </w:tabs>
              <w:spacing w:after="0"/>
            </w:pPr>
            <w:r>
              <w:t xml:space="preserve">Microscope slides, frosted with rounded/clipped corners </w:t>
            </w:r>
          </w:p>
          <w:p w:rsidR="003019E3" w:rsidRDefault="003019E3" w:rsidP="003019E3">
            <w:pPr>
              <w:pStyle w:val="BodyText"/>
              <w:numPr>
                <w:ilvl w:val="0"/>
                <w:numId w:val="4"/>
              </w:numPr>
              <w:tabs>
                <w:tab w:val="left" w:pos="0"/>
              </w:tabs>
              <w:spacing w:after="0"/>
            </w:pPr>
            <w:r>
              <w:t xml:space="preserve">Grey storage magazines </w:t>
            </w:r>
          </w:p>
          <w:p w:rsidR="003019E3" w:rsidRDefault="003019E3" w:rsidP="003019E3">
            <w:pPr>
              <w:pStyle w:val="BodyText"/>
              <w:numPr>
                <w:ilvl w:val="0"/>
                <w:numId w:val="4"/>
              </w:numPr>
              <w:tabs>
                <w:tab w:val="left" w:pos="0"/>
              </w:tabs>
              <w:spacing w:after="0"/>
            </w:pPr>
            <w:r>
              <w:t xml:space="preserve">Printer Ribbon </w:t>
            </w:r>
          </w:p>
          <w:p w:rsidR="003019E3" w:rsidRDefault="003019E3" w:rsidP="003019E3">
            <w:pPr>
              <w:pStyle w:val="BodyText"/>
              <w:numPr>
                <w:ilvl w:val="0"/>
                <w:numId w:val="4"/>
              </w:numPr>
              <w:tabs>
                <w:tab w:val="left" w:pos="0"/>
              </w:tabs>
              <w:spacing w:after="0"/>
            </w:pPr>
            <w:r>
              <w:t xml:space="preserve">De-ionized water </w:t>
            </w:r>
          </w:p>
          <w:p w:rsidR="003019E3" w:rsidRPr="003019E3" w:rsidRDefault="003019E3" w:rsidP="003019E3">
            <w:pPr>
              <w:pStyle w:val="BodyText"/>
              <w:numPr>
                <w:ilvl w:val="0"/>
                <w:numId w:val="4"/>
              </w:numPr>
              <w:tabs>
                <w:tab w:val="left" w:pos="0"/>
              </w:tabs>
            </w:pPr>
            <w:r>
              <w:t xml:space="preserve">Gauze </w:t>
            </w:r>
          </w:p>
        </w:tc>
      </w:tr>
    </w:tbl>
    <w:p w:rsidR="003019E3" w:rsidRPr="003019E3" w:rsidRDefault="003019E3" w:rsidP="003019E3">
      <w:pPr>
        <w:pStyle w:val="BlockLine"/>
      </w:pPr>
    </w:p>
    <w:tbl>
      <w:tblPr>
        <w:tblW w:w="0" w:type="auto"/>
        <w:tblLayout w:type="fixed"/>
        <w:tblLook w:val="0000" w:firstRow="0" w:lastRow="0" w:firstColumn="0" w:lastColumn="0" w:noHBand="0" w:noVBand="0"/>
      </w:tblPr>
      <w:tblGrid>
        <w:gridCol w:w="1728"/>
        <w:gridCol w:w="7740"/>
      </w:tblGrid>
      <w:tr w:rsidR="003019E3" w:rsidRPr="003019E3" w:rsidTr="003019E3">
        <w:trPr>
          <w:trHeight w:val="240"/>
        </w:trPr>
        <w:tc>
          <w:tcPr>
            <w:tcW w:w="1728" w:type="dxa"/>
            <w:shd w:val="clear" w:color="auto" w:fill="auto"/>
          </w:tcPr>
          <w:p w:rsidR="003019E3" w:rsidRPr="003019E3" w:rsidRDefault="003019E3" w:rsidP="003019E3">
            <w:pPr>
              <w:pStyle w:val="Heading5"/>
            </w:pPr>
            <w:r>
              <w:t>Start Up</w:t>
            </w:r>
          </w:p>
        </w:tc>
        <w:tc>
          <w:tcPr>
            <w:tcW w:w="7740" w:type="dxa"/>
            <w:shd w:val="clear" w:color="auto" w:fill="auto"/>
          </w:tcPr>
          <w:p w:rsidR="003019E3" w:rsidRPr="003019E3" w:rsidRDefault="003019E3" w:rsidP="003019E3">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3019E3" w:rsidTr="003019E3">
              <w:trPr>
                <w:trHeight w:val="144"/>
              </w:trPr>
              <w:tc>
                <w:tcPr>
                  <w:tcW w:w="675" w:type="pct"/>
                  <w:shd w:val="clear" w:color="auto" w:fill="auto"/>
                </w:tcPr>
                <w:p w:rsidR="003019E3" w:rsidRDefault="003019E3" w:rsidP="003019E3">
                  <w:pPr>
                    <w:pStyle w:val="TableHeaderText"/>
                  </w:pPr>
                  <w:r>
                    <w:t>Step</w:t>
                  </w:r>
                </w:p>
              </w:tc>
              <w:tc>
                <w:tcPr>
                  <w:tcW w:w="4325" w:type="pct"/>
                  <w:shd w:val="clear" w:color="auto" w:fill="auto"/>
                </w:tcPr>
                <w:p w:rsidR="003019E3" w:rsidRDefault="003019E3" w:rsidP="003019E3">
                  <w:pPr>
                    <w:pStyle w:val="TableHeaderText"/>
                  </w:pPr>
                  <w:r>
                    <w:t>Action</w:t>
                  </w:r>
                </w:p>
              </w:tc>
            </w:tr>
            <w:tr w:rsidR="003019E3" w:rsidTr="003019E3">
              <w:trPr>
                <w:trHeight w:val="144"/>
              </w:trPr>
              <w:tc>
                <w:tcPr>
                  <w:tcW w:w="675" w:type="pct"/>
                  <w:shd w:val="clear" w:color="auto" w:fill="auto"/>
                </w:tcPr>
                <w:p w:rsidR="003019E3" w:rsidRDefault="003019E3" w:rsidP="003019E3">
                  <w:pPr>
                    <w:pStyle w:val="TableText"/>
                    <w:jc w:val="center"/>
                  </w:pPr>
                  <w:r>
                    <w:t>1</w:t>
                  </w:r>
                </w:p>
              </w:tc>
              <w:tc>
                <w:tcPr>
                  <w:tcW w:w="4325" w:type="pct"/>
                  <w:shd w:val="clear" w:color="auto" w:fill="auto"/>
                </w:tcPr>
                <w:p w:rsidR="003019E3" w:rsidRDefault="003019E3" w:rsidP="003019E3">
                  <w:pPr>
                    <w:pStyle w:val="BodyText"/>
                    <w:tabs>
                      <w:tab w:val="left" w:pos="0"/>
                    </w:tabs>
                    <w:spacing w:after="0"/>
                  </w:pPr>
                  <w:r>
                    <w:t xml:space="preserve">Make sure the main power switch to the analyzer is in the ON position. The main power switch of the main unit can be kept ON at all times. </w:t>
                  </w:r>
                </w:p>
              </w:tc>
            </w:tr>
            <w:tr w:rsidR="003019E3" w:rsidTr="003019E3">
              <w:trPr>
                <w:trHeight w:val="144"/>
              </w:trPr>
              <w:tc>
                <w:tcPr>
                  <w:tcW w:w="675" w:type="pct"/>
                  <w:shd w:val="clear" w:color="auto" w:fill="auto"/>
                </w:tcPr>
                <w:p w:rsidR="003019E3" w:rsidRDefault="003019E3" w:rsidP="003019E3">
                  <w:pPr>
                    <w:pStyle w:val="TableText"/>
                    <w:jc w:val="center"/>
                  </w:pPr>
                  <w:r>
                    <w:t>2</w:t>
                  </w:r>
                </w:p>
              </w:tc>
              <w:tc>
                <w:tcPr>
                  <w:tcW w:w="4325" w:type="pct"/>
                  <w:shd w:val="clear" w:color="auto" w:fill="auto"/>
                </w:tcPr>
                <w:p w:rsidR="003019E3" w:rsidRDefault="003019E3" w:rsidP="003019E3">
                  <w:pPr>
                    <w:pStyle w:val="BodyText"/>
                    <w:tabs>
                      <w:tab w:val="left" w:pos="0"/>
                    </w:tabs>
                    <w:spacing w:after="0"/>
                  </w:pPr>
                  <w:r>
                    <w:t xml:space="preserve">Verify there are a minimum of 2 magazines in the supply table </w:t>
                  </w:r>
                </w:p>
              </w:tc>
            </w:tr>
            <w:tr w:rsidR="003019E3" w:rsidTr="003019E3">
              <w:trPr>
                <w:trHeight w:val="144"/>
              </w:trPr>
              <w:tc>
                <w:tcPr>
                  <w:tcW w:w="675" w:type="pct"/>
                  <w:shd w:val="clear" w:color="auto" w:fill="auto"/>
                </w:tcPr>
                <w:p w:rsidR="003019E3" w:rsidRDefault="003019E3" w:rsidP="003019E3">
                  <w:pPr>
                    <w:pStyle w:val="TableText"/>
                    <w:jc w:val="center"/>
                  </w:pPr>
                  <w:r>
                    <w:t>3</w:t>
                  </w:r>
                </w:p>
              </w:tc>
              <w:tc>
                <w:tcPr>
                  <w:tcW w:w="4325" w:type="pct"/>
                  <w:shd w:val="clear" w:color="auto" w:fill="auto"/>
                </w:tcPr>
                <w:p w:rsidR="003019E3" w:rsidRDefault="003019E3" w:rsidP="003019E3">
                  <w:pPr>
                    <w:pStyle w:val="BodyText"/>
                    <w:tabs>
                      <w:tab w:val="left" w:pos="0"/>
                    </w:tabs>
                    <w:spacing w:after="0"/>
                  </w:pPr>
                  <w:r>
                    <w:t xml:space="preserve">Verify there are enough glass slides for the daily volume </w:t>
                  </w:r>
                </w:p>
              </w:tc>
            </w:tr>
            <w:tr w:rsidR="003019E3" w:rsidTr="003019E3">
              <w:trPr>
                <w:trHeight w:val="144"/>
              </w:trPr>
              <w:tc>
                <w:tcPr>
                  <w:tcW w:w="675" w:type="pct"/>
                  <w:shd w:val="clear" w:color="auto" w:fill="auto"/>
                </w:tcPr>
                <w:p w:rsidR="003019E3" w:rsidRDefault="003019E3" w:rsidP="003019E3">
                  <w:pPr>
                    <w:pStyle w:val="TableText"/>
                    <w:jc w:val="center"/>
                  </w:pPr>
                  <w:r>
                    <w:t>4</w:t>
                  </w:r>
                </w:p>
              </w:tc>
              <w:tc>
                <w:tcPr>
                  <w:tcW w:w="4325" w:type="pct"/>
                  <w:shd w:val="clear" w:color="auto" w:fill="auto"/>
                </w:tcPr>
                <w:p w:rsidR="003019E3" w:rsidRDefault="003019E3" w:rsidP="003019E3">
                  <w:pPr>
                    <w:pStyle w:val="BodyText"/>
                    <w:tabs>
                      <w:tab w:val="left" w:pos="0"/>
                    </w:tabs>
                    <w:spacing w:after="0"/>
                  </w:pPr>
                  <w:r>
                    <w:t>Make sure that there are no racks in the sampler lanes</w:t>
                  </w:r>
                </w:p>
              </w:tc>
            </w:tr>
            <w:tr w:rsidR="003019E3" w:rsidTr="003019E3">
              <w:trPr>
                <w:trHeight w:val="144"/>
              </w:trPr>
              <w:tc>
                <w:tcPr>
                  <w:tcW w:w="675" w:type="pct"/>
                  <w:shd w:val="clear" w:color="auto" w:fill="auto"/>
                </w:tcPr>
                <w:p w:rsidR="003019E3" w:rsidRDefault="003019E3" w:rsidP="003019E3">
                  <w:pPr>
                    <w:pStyle w:val="TableText"/>
                    <w:jc w:val="center"/>
                  </w:pPr>
                  <w:r>
                    <w:t>5</w:t>
                  </w:r>
                </w:p>
              </w:tc>
              <w:tc>
                <w:tcPr>
                  <w:tcW w:w="4325" w:type="pct"/>
                  <w:shd w:val="clear" w:color="auto" w:fill="auto"/>
                </w:tcPr>
                <w:p w:rsidR="003019E3" w:rsidRDefault="003019E3" w:rsidP="003019E3">
                  <w:pPr>
                    <w:pStyle w:val="BodyText"/>
                    <w:tabs>
                      <w:tab w:val="left" w:pos="0"/>
                    </w:tabs>
                    <w:spacing w:after="0"/>
                  </w:pPr>
                  <w:r>
                    <w:t>Press the green Power button located on the front of the unit.</w:t>
                  </w:r>
                </w:p>
                <w:p w:rsidR="003019E3" w:rsidRDefault="003019E3" w:rsidP="003019E3">
                  <w:pPr>
                    <w:pStyle w:val="BodyText"/>
                    <w:numPr>
                      <w:ilvl w:val="0"/>
                      <w:numId w:val="6"/>
                    </w:numPr>
                    <w:tabs>
                      <w:tab w:val="left" w:pos="0"/>
                    </w:tabs>
                    <w:spacing w:after="0"/>
                  </w:pPr>
                  <w:r>
                    <w:t>Auto logon is enabled</w:t>
                  </w:r>
                </w:p>
                <w:p w:rsidR="003019E3" w:rsidRDefault="003019E3" w:rsidP="003019E3">
                  <w:pPr>
                    <w:pStyle w:val="BodyText"/>
                    <w:numPr>
                      <w:ilvl w:val="0"/>
                      <w:numId w:val="6"/>
                    </w:numPr>
                    <w:tabs>
                      <w:tab w:val="left" w:pos="0"/>
                    </w:tabs>
                    <w:spacing w:after="0"/>
                  </w:pPr>
                  <w:r>
                    <w:t>Once the power on the instrument turns ON, a self-check automatically runs. The self-check consists of: initialization of the mechanical units, rinsing the hydraulic unit, and replenishment of reagent.</w:t>
                  </w:r>
                </w:p>
              </w:tc>
            </w:tr>
          </w:tbl>
          <w:p w:rsidR="003019E3" w:rsidRPr="003019E3" w:rsidRDefault="003019E3" w:rsidP="003019E3">
            <w:pPr>
              <w:pStyle w:val="BlockText"/>
            </w:pPr>
            <w:r>
              <w:t xml:space="preserve"> </w:t>
            </w:r>
          </w:p>
        </w:tc>
      </w:tr>
    </w:tbl>
    <w:p w:rsidR="003019E3" w:rsidRDefault="003019E3" w:rsidP="003019E3">
      <w:pPr>
        <w:pStyle w:val="ContinuedOnNextPa"/>
      </w:pPr>
      <w:r>
        <w:t>Continued on next page</w:t>
      </w:r>
    </w:p>
    <w:p w:rsidR="003019E3" w:rsidRDefault="003019E3" w:rsidP="003019E3">
      <w:pPr>
        <w:pStyle w:val="MapTitleContinued"/>
        <w:rPr>
          <w:b w:val="0"/>
          <w:sz w:val="24"/>
        </w:rPr>
      </w:pPr>
      <w:r w:rsidRPr="003019E3">
        <w:br w:type="page"/>
      </w:r>
      <w:r w:rsidR="00E3249C">
        <w:lastRenderedPageBreak/>
        <w:fldChar w:fldCharType="begin"/>
      </w:r>
      <w:r w:rsidR="00E3249C">
        <w:instrText xml:space="preserve"> STYLEREF "Map Title" </w:instrText>
      </w:r>
      <w:r w:rsidR="00E3249C">
        <w:fldChar w:fldCharType="separate"/>
      </w:r>
      <w:r w:rsidRPr="003019E3">
        <w:rPr>
          <w:noProof/>
        </w:rPr>
        <w:t>Operating the SP-50 Slide Maker Stainer</w:t>
      </w:r>
      <w:r w:rsidR="00E3249C">
        <w:rPr>
          <w:noProof/>
        </w:rPr>
        <w:fldChar w:fldCharType="end"/>
      </w:r>
      <w:r w:rsidRPr="003019E3">
        <w:t xml:space="preserve">, </w:t>
      </w:r>
      <w:r w:rsidRPr="003019E3">
        <w:rPr>
          <w:b w:val="0"/>
          <w:sz w:val="24"/>
        </w:rPr>
        <w:t>Continued</w:t>
      </w:r>
    </w:p>
    <w:p w:rsidR="003019E3" w:rsidRPr="003019E3" w:rsidRDefault="003019E3" w:rsidP="003019E3">
      <w:pPr>
        <w:pStyle w:val="BlockLine"/>
      </w:pPr>
    </w:p>
    <w:tbl>
      <w:tblPr>
        <w:tblW w:w="0" w:type="auto"/>
        <w:tblInd w:w="108" w:type="dxa"/>
        <w:tblLayout w:type="fixed"/>
        <w:tblLook w:val="0000" w:firstRow="0" w:lastRow="0" w:firstColumn="0" w:lastColumn="0" w:noHBand="0" w:noVBand="0"/>
      </w:tblPr>
      <w:tblGrid>
        <w:gridCol w:w="1728"/>
        <w:gridCol w:w="7740"/>
      </w:tblGrid>
      <w:tr w:rsidR="003019E3" w:rsidRPr="003019E3" w:rsidTr="003019E3">
        <w:trPr>
          <w:trHeight w:val="240"/>
        </w:trPr>
        <w:tc>
          <w:tcPr>
            <w:tcW w:w="1728" w:type="dxa"/>
            <w:shd w:val="clear" w:color="auto" w:fill="auto"/>
          </w:tcPr>
          <w:p w:rsidR="003019E3" w:rsidRDefault="003019E3" w:rsidP="003019E3">
            <w:pPr>
              <w:pStyle w:val="Heading5"/>
            </w:pPr>
            <w:r>
              <w:t>Sample Requirements</w:t>
            </w: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Default="00AA1106" w:rsidP="003019E3">
            <w:pPr>
              <w:pStyle w:val="Heading5"/>
            </w:pPr>
          </w:p>
          <w:p w:rsidR="00AA1106" w:rsidRPr="003019E3" w:rsidRDefault="00AA1106" w:rsidP="003019E3">
            <w:pPr>
              <w:pStyle w:val="Heading5"/>
            </w:pPr>
          </w:p>
        </w:tc>
        <w:tc>
          <w:tcPr>
            <w:tcW w:w="7740" w:type="dxa"/>
            <w:shd w:val="clear" w:color="auto" w:fill="auto"/>
          </w:tcPr>
          <w:p w:rsidR="003019E3" w:rsidRDefault="003019E3" w:rsidP="003019E3">
            <w:pPr>
              <w:pStyle w:val="BlockText"/>
            </w:pPr>
          </w:p>
          <w:tbl>
            <w:tblPr>
              <w:tblStyle w:val="TableGrid"/>
              <w:tblpPr w:leftFromText="180" w:rightFromText="180" w:vertAnchor="text" w:horzAnchor="margin" w:tblpY="4"/>
              <w:tblOverlap w:val="never"/>
              <w:tblW w:w="72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3"/>
              <w:gridCol w:w="1349"/>
              <w:gridCol w:w="1081"/>
              <w:gridCol w:w="1169"/>
              <w:gridCol w:w="1180"/>
              <w:gridCol w:w="1250"/>
            </w:tblGrid>
            <w:tr w:rsidR="00520FB4" w:rsidTr="00AA1106">
              <w:trPr>
                <w:trHeight w:val="180"/>
              </w:trPr>
              <w:tc>
                <w:tcPr>
                  <w:tcW w:w="860" w:type="pct"/>
                </w:tcPr>
                <w:p w:rsidR="003019E3" w:rsidRDefault="00520FB4" w:rsidP="003019E3">
                  <w:pPr>
                    <w:pStyle w:val="TableHeaderText"/>
                  </w:pPr>
                  <w:r>
                    <w:t>Sample mode</w:t>
                  </w:r>
                </w:p>
              </w:tc>
              <w:tc>
                <w:tcPr>
                  <w:tcW w:w="926" w:type="pct"/>
                </w:tcPr>
                <w:p w:rsidR="003019E3" w:rsidRDefault="00520FB4" w:rsidP="003019E3">
                  <w:pPr>
                    <w:pStyle w:val="TableHeaderText"/>
                  </w:pPr>
                  <w:r>
                    <w:t>Sample tube</w:t>
                  </w:r>
                </w:p>
              </w:tc>
              <w:tc>
                <w:tcPr>
                  <w:tcW w:w="742" w:type="pct"/>
                  <w:shd w:val="clear" w:color="auto" w:fill="auto"/>
                </w:tcPr>
                <w:p w:rsidR="003019E3" w:rsidRDefault="00520FB4" w:rsidP="003019E3">
                  <w:pPr>
                    <w:pStyle w:val="TableHeaderText"/>
                  </w:pPr>
                  <w:r>
                    <w:t>Cap</w:t>
                  </w:r>
                </w:p>
              </w:tc>
              <w:tc>
                <w:tcPr>
                  <w:tcW w:w="803" w:type="pct"/>
                  <w:shd w:val="clear" w:color="auto" w:fill="auto"/>
                </w:tcPr>
                <w:p w:rsidR="003019E3" w:rsidRDefault="00520FB4" w:rsidP="003019E3">
                  <w:pPr>
                    <w:pStyle w:val="TableHeaderText"/>
                  </w:pPr>
                  <w:r>
                    <w:t>Position</w:t>
                  </w:r>
                </w:p>
              </w:tc>
              <w:tc>
                <w:tcPr>
                  <w:tcW w:w="810" w:type="pct"/>
                  <w:shd w:val="clear" w:color="auto" w:fill="auto"/>
                </w:tcPr>
                <w:p w:rsidR="003019E3" w:rsidRDefault="00520FB4" w:rsidP="003019E3">
                  <w:pPr>
                    <w:pStyle w:val="TableHeaderText"/>
                  </w:pPr>
                  <w:r>
                    <w:t>Required volume</w:t>
                  </w:r>
                </w:p>
              </w:tc>
              <w:tc>
                <w:tcPr>
                  <w:tcW w:w="858" w:type="pct"/>
                  <w:shd w:val="clear" w:color="auto" w:fill="auto"/>
                </w:tcPr>
                <w:p w:rsidR="003019E3" w:rsidRDefault="00520FB4" w:rsidP="003019E3">
                  <w:pPr>
                    <w:pStyle w:val="TableHeaderText"/>
                  </w:pPr>
                  <w:r>
                    <w:t>Aspirated volume</w:t>
                  </w:r>
                </w:p>
              </w:tc>
            </w:tr>
            <w:tr w:rsidR="00520FB4" w:rsidTr="00AA1106">
              <w:trPr>
                <w:trHeight w:val="180"/>
              </w:trPr>
              <w:tc>
                <w:tcPr>
                  <w:tcW w:w="860" w:type="pct"/>
                </w:tcPr>
                <w:p w:rsidR="003019E3" w:rsidRDefault="00520FB4" w:rsidP="003019E3">
                  <w:pPr>
                    <w:pStyle w:val="TableText"/>
                  </w:pPr>
                  <w:r>
                    <w:t>Auto sampler Prep</w:t>
                  </w:r>
                </w:p>
              </w:tc>
              <w:tc>
                <w:tcPr>
                  <w:tcW w:w="926" w:type="pct"/>
                </w:tcPr>
                <w:p w:rsidR="003019E3" w:rsidRDefault="00520FB4" w:rsidP="003019E3">
                  <w:pPr>
                    <w:pStyle w:val="TableText"/>
                  </w:pPr>
                  <w:r>
                    <w:t>Normal sample tube</w:t>
                  </w:r>
                </w:p>
              </w:tc>
              <w:tc>
                <w:tcPr>
                  <w:tcW w:w="742" w:type="pct"/>
                  <w:shd w:val="clear" w:color="auto" w:fill="auto"/>
                </w:tcPr>
                <w:p w:rsidR="003019E3" w:rsidRDefault="00520FB4" w:rsidP="003019E3">
                  <w:pPr>
                    <w:pStyle w:val="TableText"/>
                  </w:pPr>
                  <w:r>
                    <w:t>With cap</w:t>
                  </w:r>
                </w:p>
              </w:tc>
              <w:tc>
                <w:tcPr>
                  <w:tcW w:w="803" w:type="pct"/>
                  <w:shd w:val="clear" w:color="auto" w:fill="auto"/>
                </w:tcPr>
                <w:p w:rsidR="003019E3" w:rsidRDefault="00520FB4" w:rsidP="003019E3">
                  <w:pPr>
                    <w:pStyle w:val="TableText"/>
                  </w:pPr>
                  <w:r>
                    <w:t>Sample rack</w:t>
                  </w:r>
                </w:p>
              </w:tc>
              <w:tc>
                <w:tcPr>
                  <w:tcW w:w="810" w:type="pct"/>
                  <w:shd w:val="clear" w:color="auto" w:fill="auto"/>
                </w:tcPr>
                <w:p w:rsidR="003019E3" w:rsidRDefault="00520FB4" w:rsidP="003019E3">
                  <w:pPr>
                    <w:pStyle w:val="TableText"/>
                  </w:pPr>
                  <w:r>
                    <w:t xml:space="preserve">500 </w:t>
                  </w:r>
                  <w:proofErr w:type="spellStart"/>
                  <w:r>
                    <w:t>uL</w:t>
                  </w:r>
                  <w:proofErr w:type="spellEnd"/>
                </w:p>
              </w:tc>
              <w:tc>
                <w:tcPr>
                  <w:tcW w:w="858" w:type="pct"/>
                  <w:shd w:val="clear" w:color="auto" w:fill="auto"/>
                </w:tcPr>
                <w:p w:rsidR="003019E3" w:rsidRDefault="00520FB4" w:rsidP="003019E3">
                  <w:pPr>
                    <w:pStyle w:val="TableText"/>
                  </w:pPr>
                  <w:r>
                    <w:t xml:space="preserve">70 </w:t>
                  </w:r>
                  <w:proofErr w:type="spellStart"/>
                  <w:r>
                    <w:t>uL</w:t>
                  </w:r>
                  <w:proofErr w:type="spellEnd"/>
                </w:p>
              </w:tc>
            </w:tr>
            <w:tr w:rsidR="00520FB4" w:rsidTr="00AA1106">
              <w:trPr>
                <w:trHeight w:val="180"/>
              </w:trPr>
              <w:tc>
                <w:tcPr>
                  <w:tcW w:w="860" w:type="pct"/>
                </w:tcPr>
                <w:p w:rsidR="003019E3" w:rsidRDefault="00520FB4" w:rsidP="003019E3">
                  <w:pPr>
                    <w:pStyle w:val="TableText"/>
                  </w:pPr>
                  <w:r>
                    <w:t>Manual prep</w:t>
                  </w:r>
                </w:p>
              </w:tc>
              <w:tc>
                <w:tcPr>
                  <w:tcW w:w="926" w:type="pct"/>
                </w:tcPr>
                <w:p w:rsidR="003019E3" w:rsidRDefault="00520FB4" w:rsidP="003019E3">
                  <w:pPr>
                    <w:pStyle w:val="TableText"/>
                  </w:pPr>
                  <w:r>
                    <w:t>Normal sample tube</w:t>
                  </w:r>
                </w:p>
              </w:tc>
              <w:tc>
                <w:tcPr>
                  <w:tcW w:w="742" w:type="pct"/>
                  <w:shd w:val="clear" w:color="auto" w:fill="auto"/>
                </w:tcPr>
                <w:p w:rsidR="003019E3" w:rsidRDefault="00520FB4" w:rsidP="003019E3">
                  <w:pPr>
                    <w:pStyle w:val="TableText"/>
                  </w:pPr>
                  <w:r>
                    <w:t>With cap</w:t>
                  </w:r>
                </w:p>
              </w:tc>
              <w:tc>
                <w:tcPr>
                  <w:tcW w:w="803" w:type="pct"/>
                  <w:shd w:val="clear" w:color="auto" w:fill="auto"/>
                </w:tcPr>
                <w:p w:rsidR="003019E3" w:rsidRDefault="00520FB4" w:rsidP="003019E3">
                  <w:pPr>
                    <w:pStyle w:val="TableText"/>
                  </w:pPr>
                  <w:r>
                    <w:t>Normal tube holder</w:t>
                  </w:r>
                </w:p>
              </w:tc>
              <w:tc>
                <w:tcPr>
                  <w:tcW w:w="810" w:type="pct"/>
                  <w:shd w:val="clear" w:color="auto" w:fill="auto"/>
                </w:tcPr>
                <w:p w:rsidR="003019E3" w:rsidRDefault="00520FB4" w:rsidP="003019E3">
                  <w:pPr>
                    <w:pStyle w:val="TableText"/>
                  </w:pPr>
                  <w:r>
                    <w:t xml:space="preserve">500 </w:t>
                  </w:r>
                  <w:proofErr w:type="spellStart"/>
                  <w:r>
                    <w:t>uL</w:t>
                  </w:r>
                  <w:proofErr w:type="spellEnd"/>
                </w:p>
              </w:tc>
              <w:tc>
                <w:tcPr>
                  <w:tcW w:w="858" w:type="pct"/>
                  <w:shd w:val="clear" w:color="auto" w:fill="auto"/>
                </w:tcPr>
                <w:p w:rsidR="003019E3" w:rsidRDefault="00520FB4" w:rsidP="003019E3">
                  <w:pPr>
                    <w:pStyle w:val="TableText"/>
                  </w:pPr>
                  <w:r>
                    <w:t xml:space="preserve">70 </w:t>
                  </w:r>
                  <w:proofErr w:type="spellStart"/>
                  <w:r>
                    <w:t>uL</w:t>
                  </w:r>
                  <w:proofErr w:type="spellEnd"/>
                </w:p>
              </w:tc>
            </w:tr>
            <w:tr w:rsidR="00520FB4" w:rsidTr="00AA1106">
              <w:trPr>
                <w:trHeight w:val="180"/>
              </w:trPr>
              <w:tc>
                <w:tcPr>
                  <w:tcW w:w="860" w:type="pct"/>
                </w:tcPr>
                <w:p w:rsidR="003019E3" w:rsidRDefault="003019E3" w:rsidP="003019E3">
                  <w:pPr>
                    <w:pStyle w:val="TableText"/>
                  </w:pPr>
                </w:p>
              </w:tc>
              <w:tc>
                <w:tcPr>
                  <w:tcW w:w="926" w:type="pct"/>
                </w:tcPr>
                <w:p w:rsidR="003019E3" w:rsidRDefault="00520FB4" w:rsidP="003019E3">
                  <w:pPr>
                    <w:pStyle w:val="TableText"/>
                  </w:pPr>
                  <w:r>
                    <w:t>Normal sample tube</w:t>
                  </w:r>
                </w:p>
              </w:tc>
              <w:tc>
                <w:tcPr>
                  <w:tcW w:w="742" w:type="pct"/>
                  <w:shd w:val="clear" w:color="auto" w:fill="auto"/>
                </w:tcPr>
                <w:p w:rsidR="003019E3" w:rsidRDefault="00520FB4" w:rsidP="003019E3">
                  <w:pPr>
                    <w:pStyle w:val="TableText"/>
                  </w:pPr>
                  <w:r>
                    <w:t>Without cap</w:t>
                  </w:r>
                </w:p>
              </w:tc>
              <w:tc>
                <w:tcPr>
                  <w:tcW w:w="803" w:type="pct"/>
                  <w:shd w:val="clear" w:color="auto" w:fill="auto"/>
                </w:tcPr>
                <w:p w:rsidR="003019E3" w:rsidRDefault="00520FB4" w:rsidP="003019E3">
                  <w:pPr>
                    <w:pStyle w:val="TableText"/>
                  </w:pPr>
                  <w:r>
                    <w:t>Normal tube holder</w:t>
                  </w:r>
                </w:p>
              </w:tc>
              <w:tc>
                <w:tcPr>
                  <w:tcW w:w="810" w:type="pct"/>
                  <w:shd w:val="clear" w:color="auto" w:fill="auto"/>
                </w:tcPr>
                <w:p w:rsidR="003019E3" w:rsidRDefault="00520FB4" w:rsidP="003019E3">
                  <w:pPr>
                    <w:pStyle w:val="TableText"/>
                  </w:pPr>
                  <w:r>
                    <w:t xml:space="preserve">250 </w:t>
                  </w:r>
                  <w:proofErr w:type="spellStart"/>
                  <w:r>
                    <w:t>uL</w:t>
                  </w:r>
                  <w:proofErr w:type="spellEnd"/>
                </w:p>
              </w:tc>
              <w:tc>
                <w:tcPr>
                  <w:tcW w:w="858" w:type="pct"/>
                  <w:shd w:val="clear" w:color="auto" w:fill="auto"/>
                </w:tcPr>
                <w:p w:rsidR="003019E3" w:rsidRDefault="00520FB4" w:rsidP="003019E3">
                  <w:pPr>
                    <w:pStyle w:val="TableText"/>
                  </w:pPr>
                  <w:r>
                    <w:t xml:space="preserve">38 </w:t>
                  </w:r>
                  <w:proofErr w:type="spellStart"/>
                  <w:r>
                    <w:t>uL</w:t>
                  </w:r>
                  <w:proofErr w:type="spellEnd"/>
                </w:p>
              </w:tc>
            </w:tr>
            <w:tr w:rsidR="00520FB4" w:rsidTr="00AA1106">
              <w:trPr>
                <w:trHeight w:val="180"/>
              </w:trPr>
              <w:tc>
                <w:tcPr>
                  <w:tcW w:w="860" w:type="pct"/>
                </w:tcPr>
                <w:p w:rsidR="00520FB4" w:rsidRDefault="00520FB4" w:rsidP="003019E3">
                  <w:pPr>
                    <w:pStyle w:val="TableText"/>
                  </w:pPr>
                </w:p>
              </w:tc>
              <w:tc>
                <w:tcPr>
                  <w:tcW w:w="926" w:type="pct"/>
                </w:tcPr>
                <w:p w:rsidR="00520FB4" w:rsidRDefault="00520FB4" w:rsidP="003019E3">
                  <w:pPr>
                    <w:pStyle w:val="TableText"/>
                  </w:pPr>
                  <w:r>
                    <w:t>Raised bottom tube (RBT)</w:t>
                  </w:r>
                </w:p>
              </w:tc>
              <w:tc>
                <w:tcPr>
                  <w:tcW w:w="742" w:type="pct"/>
                  <w:shd w:val="clear" w:color="auto" w:fill="auto"/>
                </w:tcPr>
                <w:p w:rsidR="00520FB4" w:rsidRDefault="00520FB4" w:rsidP="003019E3">
                  <w:pPr>
                    <w:pStyle w:val="TableText"/>
                  </w:pPr>
                  <w:r>
                    <w:t>With or without cap</w:t>
                  </w:r>
                </w:p>
              </w:tc>
              <w:tc>
                <w:tcPr>
                  <w:tcW w:w="803" w:type="pct"/>
                  <w:shd w:val="clear" w:color="auto" w:fill="auto"/>
                </w:tcPr>
                <w:p w:rsidR="00520FB4" w:rsidRDefault="00520FB4" w:rsidP="003019E3">
                  <w:pPr>
                    <w:pStyle w:val="TableText"/>
                  </w:pPr>
                  <w:r>
                    <w:t>Normal tube holder</w:t>
                  </w:r>
                </w:p>
              </w:tc>
              <w:tc>
                <w:tcPr>
                  <w:tcW w:w="810" w:type="pct"/>
                  <w:shd w:val="clear" w:color="auto" w:fill="auto"/>
                </w:tcPr>
                <w:p w:rsidR="00520FB4" w:rsidRDefault="00520FB4" w:rsidP="003019E3">
                  <w:pPr>
                    <w:pStyle w:val="TableText"/>
                  </w:pPr>
                  <w:r>
                    <w:t xml:space="preserve">250 </w:t>
                  </w:r>
                  <w:proofErr w:type="spellStart"/>
                  <w:r>
                    <w:t>uL</w:t>
                  </w:r>
                  <w:proofErr w:type="spellEnd"/>
                </w:p>
              </w:tc>
              <w:tc>
                <w:tcPr>
                  <w:tcW w:w="858" w:type="pct"/>
                  <w:shd w:val="clear" w:color="auto" w:fill="auto"/>
                </w:tcPr>
                <w:p w:rsidR="00520FB4" w:rsidRDefault="00520FB4" w:rsidP="003019E3">
                  <w:pPr>
                    <w:pStyle w:val="TableText"/>
                  </w:pPr>
                  <w:r>
                    <w:t xml:space="preserve">70 </w:t>
                  </w:r>
                  <w:proofErr w:type="spellStart"/>
                  <w:r>
                    <w:t>uL</w:t>
                  </w:r>
                  <w:proofErr w:type="spellEnd"/>
                </w:p>
              </w:tc>
            </w:tr>
            <w:tr w:rsidR="00520FB4" w:rsidTr="00AA1106">
              <w:trPr>
                <w:trHeight w:val="180"/>
              </w:trPr>
              <w:tc>
                <w:tcPr>
                  <w:tcW w:w="860" w:type="pct"/>
                </w:tcPr>
                <w:p w:rsidR="00520FB4" w:rsidRDefault="00520FB4" w:rsidP="003019E3">
                  <w:pPr>
                    <w:pStyle w:val="TableText"/>
                  </w:pPr>
                </w:p>
              </w:tc>
              <w:tc>
                <w:tcPr>
                  <w:tcW w:w="926" w:type="pct"/>
                </w:tcPr>
                <w:p w:rsidR="00520FB4" w:rsidRDefault="00520FB4" w:rsidP="003019E3">
                  <w:pPr>
                    <w:pStyle w:val="TableText"/>
                  </w:pPr>
                  <w:proofErr w:type="spellStart"/>
                  <w:r>
                    <w:t>Microtainer</w:t>
                  </w:r>
                  <w:proofErr w:type="spellEnd"/>
                </w:p>
              </w:tc>
              <w:tc>
                <w:tcPr>
                  <w:tcW w:w="742" w:type="pct"/>
                  <w:shd w:val="clear" w:color="auto" w:fill="auto"/>
                </w:tcPr>
                <w:p w:rsidR="00520FB4" w:rsidRDefault="00520FB4" w:rsidP="003019E3">
                  <w:pPr>
                    <w:pStyle w:val="TableText"/>
                  </w:pPr>
                  <w:r>
                    <w:t>Without cap</w:t>
                  </w:r>
                </w:p>
              </w:tc>
              <w:tc>
                <w:tcPr>
                  <w:tcW w:w="803" w:type="pct"/>
                  <w:shd w:val="clear" w:color="auto" w:fill="auto"/>
                </w:tcPr>
                <w:p w:rsidR="00520FB4" w:rsidRDefault="00520FB4" w:rsidP="003019E3">
                  <w:pPr>
                    <w:pStyle w:val="TableText"/>
                  </w:pPr>
                  <w:r>
                    <w:t>Micro tube holder</w:t>
                  </w:r>
                </w:p>
              </w:tc>
              <w:tc>
                <w:tcPr>
                  <w:tcW w:w="810" w:type="pct"/>
                  <w:shd w:val="clear" w:color="auto" w:fill="auto"/>
                </w:tcPr>
                <w:p w:rsidR="00520FB4" w:rsidRDefault="00520FB4" w:rsidP="003019E3">
                  <w:pPr>
                    <w:pStyle w:val="TableText"/>
                  </w:pPr>
                  <w:r>
                    <w:t xml:space="preserve">110 </w:t>
                  </w:r>
                  <w:proofErr w:type="spellStart"/>
                  <w:r>
                    <w:t>uL</w:t>
                  </w:r>
                  <w:proofErr w:type="spellEnd"/>
                </w:p>
              </w:tc>
              <w:tc>
                <w:tcPr>
                  <w:tcW w:w="858" w:type="pct"/>
                  <w:shd w:val="clear" w:color="auto" w:fill="auto"/>
                </w:tcPr>
                <w:p w:rsidR="00520FB4" w:rsidRDefault="00520FB4" w:rsidP="003019E3">
                  <w:pPr>
                    <w:pStyle w:val="TableText"/>
                  </w:pPr>
                  <w:r>
                    <w:t xml:space="preserve">38 </w:t>
                  </w:r>
                  <w:proofErr w:type="spellStart"/>
                  <w:r>
                    <w:t>uL</w:t>
                  </w:r>
                  <w:proofErr w:type="spellEnd"/>
                </w:p>
              </w:tc>
            </w:tr>
          </w:tbl>
          <w:p w:rsidR="003019E3" w:rsidRPr="003019E3" w:rsidRDefault="003019E3" w:rsidP="003019E3">
            <w:pPr>
              <w:pStyle w:val="BlockText"/>
            </w:pPr>
          </w:p>
        </w:tc>
      </w:tr>
    </w:tbl>
    <w:p w:rsidR="003019E3" w:rsidRPr="00827B80" w:rsidRDefault="003019E3" w:rsidP="00827B80">
      <w:pPr>
        <w:pStyle w:val="BlockLine"/>
      </w:pPr>
    </w:p>
    <w:tbl>
      <w:tblPr>
        <w:tblW w:w="9468" w:type="dxa"/>
        <w:tblLayout w:type="fixed"/>
        <w:tblLook w:val="0000" w:firstRow="0" w:lastRow="0" w:firstColumn="0" w:lastColumn="0" w:noHBand="0" w:noVBand="0"/>
      </w:tblPr>
      <w:tblGrid>
        <w:gridCol w:w="1728"/>
        <w:gridCol w:w="7740"/>
      </w:tblGrid>
      <w:tr w:rsidR="00827B80" w:rsidRPr="00827B80" w:rsidTr="00827B80">
        <w:trPr>
          <w:trHeight w:val="240"/>
        </w:trPr>
        <w:tc>
          <w:tcPr>
            <w:tcW w:w="1728" w:type="dxa"/>
            <w:shd w:val="clear" w:color="auto" w:fill="auto"/>
          </w:tcPr>
          <w:p w:rsidR="00827B80" w:rsidRPr="00827B80" w:rsidRDefault="00827B80" w:rsidP="00827B80">
            <w:pPr>
              <w:pStyle w:val="Heading5"/>
            </w:pPr>
            <w:r>
              <w:t>Slide Prep Modes</w:t>
            </w:r>
          </w:p>
        </w:tc>
        <w:tc>
          <w:tcPr>
            <w:tcW w:w="7740" w:type="dxa"/>
            <w:shd w:val="clear" w:color="auto" w:fill="auto"/>
          </w:tcPr>
          <w:p w:rsidR="00827B80" w:rsidRPr="00827B80" w:rsidRDefault="00827B80" w:rsidP="00827B80">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7"/>
              <w:gridCol w:w="4683"/>
            </w:tblGrid>
            <w:tr w:rsidR="00827B80" w:rsidTr="00827B80">
              <w:trPr>
                <w:trHeight w:val="180"/>
              </w:trPr>
              <w:tc>
                <w:tcPr>
                  <w:tcW w:w="1886" w:type="pct"/>
                  <w:shd w:val="clear" w:color="auto" w:fill="auto"/>
                </w:tcPr>
                <w:p w:rsidR="00827B80" w:rsidRDefault="00827B80" w:rsidP="00827B80">
                  <w:pPr>
                    <w:pStyle w:val="TableHeaderText"/>
                  </w:pPr>
                  <w:r>
                    <w:t>Slide Prep Mode</w:t>
                  </w:r>
                </w:p>
              </w:tc>
              <w:tc>
                <w:tcPr>
                  <w:tcW w:w="3114" w:type="pct"/>
                  <w:shd w:val="clear" w:color="auto" w:fill="auto"/>
                </w:tcPr>
                <w:p w:rsidR="00827B80" w:rsidRDefault="00827B80" w:rsidP="00827B80">
                  <w:pPr>
                    <w:pStyle w:val="TableHeaderText"/>
                  </w:pPr>
                  <w:r>
                    <w:t>Description</w:t>
                  </w:r>
                </w:p>
              </w:tc>
            </w:tr>
            <w:tr w:rsidR="00827B80" w:rsidTr="00827B80">
              <w:trPr>
                <w:trHeight w:val="180"/>
              </w:trPr>
              <w:tc>
                <w:tcPr>
                  <w:tcW w:w="1886" w:type="pct"/>
                  <w:shd w:val="clear" w:color="auto" w:fill="auto"/>
                </w:tcPr>
                <w:p w:rsidR="00827B80" w:rsidRDefault="00827B80" w:rsidP="00827B80">
                  <w:pPr>
                    <w:pStyle w:val="TableText"/>
                  </w:pPr>
                  <w:r>
                    <w:t>Smearing and staining mode</w:t>
                  </w:r>
                </w:p>
              </w:tc>
              <w:tc>
                <w:tcPr>
                  <w:tcW w:w="3114" w:type="pct"/>
                  <w:shd w:val="clear" w:color="auto" w:fill="auto"/>
                </w:tcPr>
                <w:p w:rsidR="00827B80" w:rsidRDefault="00827B80" w:rsidP="00827B80">
                  <w:pPr>
                    <w:pStyle w:val="TableText"/>
                  </w:pPr>
                  <w:r>
                    <w:t>Use this mode when you want to print sample information on the glass slide and perform sample smear preparation and staining</w:t>
                  </w:r>
                </w:p>
              </w:tc>
            </w:tr>
            <w:tr w:rsidR="00827B80" w:rsidTr="00827B80">
              <w:trPr>
                <w:trHeight w:val="180"/>
              </w:trPr>
              <w:tc>
                <w:tcPr>
                  <w:tcW w:w="1886" w:type="pct"/>
                  <w:shd w:val="clear" w:color="auto" w:fill="auto"/>
                </w:tcPr>
                <w:p w:rsidR="00827B80" w:rsidRDefault="00827B80" w:rsidP="00827B80">
                  <w:pPr>
                    <w:pStyle w:val="TableText"/>
                  </w:pPr>
                  <w:r>
                    <w:t>Smearing mode</w:t>
                  </w:r>
                </w:p>
              </w:tc>
              <w:tc>
                <w:tcPr>
                  <w:tcW w:w="3114" w:type="pct"/>
                  <w:shd w:val="clear" w:color="auto" w:fill="auto"/>
                </w:tcPr>
                <w:p w:rsidR="00827B80" w:rsidRDefault="00827B80" w:rsidP="00827B80">
                  <w:pPr>
                    <w:pStyle w:val="TableText"/>
                  </w:pPr>
                  <w:r>
                    <w:t>Use this mode when you want to print sample information on the glass slide and only prepare the smear, without staining</w:t>
                  </w:r>
                </w:p>
              </w:tc>
            </w:tr>
            <w:tr w:rsidR="00827B80" w:rsidTr="00827B80">
              <w:trPr>
                <w:trHeight w:val="180"/>
              </w:trPr>
              <w:tc>
                <w:tcPr>
                  <w:tcW w:w="1886" w:type="pct"/>
                  <w:shd w:val="clear" w:color="auto" w:fill="auto"/>
                </w:tcPr>
                <w:p w:rsidR="00827B80" w:rsidRDefault="003F2043" w:rsidP="00827B80">
                  <w:pPr>
                    <w:pStyle w:val="TableText"/>
                  </w:pPr>
                  <w:r>
                    <w:t>Staining mode</w:t>
                  </w:r>
                </w:p>
              </w:tc>
              <w:tc>
                <w:tcPr>
                  <w:tcW w:w="3114" w:type="pct"/>
                  <w:shd w:val="clear" w:color="auto" w:fill="auto"/>
                </w:tcPr>
                <w:p w:rsidR="00827B80" w:rsidRDefault="003F2043" w:rsidP="00827B80">
                  <w:pPr>
                    <w:pStyle w:val="TableText"/>
                  </w:pPr>
                  <w:r>
                    <w:t>Use this mode when you want to stain a smear that was prepared manually, or a sample from which only Smearing mode was performed</w:t>
                  </w:r>
                </w:p>
              </w:tc>
            </w:tr>
            <w:tr w:rsidR="003F2043" w:rsidTr="00827B80">
              <w:trPr>
                <w:trHeight w:val="180"/>
              </w:trPr>
              <w:tc>
                <w:tcPr>
                  <w:tcW w:w="1886" w:type="pct"/>
                  <w:shd w:val="clear" w:color="auto" w:fill="auto"/>
                </w:tcPr>
                <w:p w:rsidR="003F2043" w:rsidRDefault="003F2043" w:rsidP="00827B80">
                  <w:pPr>
                    <w:pStyle w:val="TableText"/>
                  </w:pPr>
                  <w:r>
                    <w:t>Print mode</w:t>
                  </w:r>
                </w:p>
              </w:tc>
              <w:tc>
                <w:tcPr>
                  <w:tcW w:w="3114" w:type="pct"/>
                  <w:shd w:val="clear" w:color="auto" w:fill="auto"/>
                </w:tcPr>
                <w:p w:rsidR="003F2043" w:rsidRDefault="003F2043" w:rsidP="00827B80">
                  <w:pPr>
                    <w:pStyle w:val="TableText"/>
                  </w:pPr>
                  <w:r>
                    <w:t>Use this mode when you only want to print sample information on the glass slide. No smear will be performed.</w:t>
                  </w:r>
                </w:p>
              </w:tc>
            </w:tr>
          </w:tbl>
          <w:p w:rsidR="00827B80" w:rsidRDefault="00827B80" w:rsidP="00827B80">
            <w:pPr>
              <w:pStyle w:val="BlockText"/>
            </w:pPr>
          </w:p>
          <w:p w:rsidR="003F2043" w:rsidRPr="00827B80" w:rsidRDefault="003F2043" w:rsidP="00827B80">
            <w:pPr>
              <w:pStyle w:val="BlockText"/>
            </w:pPr>
            <w:r>
              <w:t>Note: The magazines are ejected to the magazine storage unit after a pre-set amount of time or after the magazine is filled with stained smears. Magazines can be ejected on-demand by pressing the Eject button on the front of the unit.</w:t>
            </w:r>
          </w:p>
        </w:tc>
      </w:tr>
    </w:tbl>
    <w:p w:rsidR="00827B80" w:rsidRDefault="003F2043" w:rsidP="003F2043">
      <w:pPr>
        <w:pStyle w:val="ContinuedOnNextPa"/>
      </w:pPr>
      <w:r>
        <w:t>Continued on next page</w:t>
      </w:r>
    </w:p>
    <w:p w:rsidR="003F2043" w:rsidRDefault="003F2043"/>
    <w:p w:rsidR="003F2043" w:rsidRDefault="00E3249C" w:rsidP="003F2043">
      <w:pPr>
        <w:pStyle w:val="MapTitleContinued"/>
        <w:rPr>
          <w:b w:val="0"/>
          <w:sz w:val="24"/>
        </w:rPr>
      </w:pPr>
      <w:r>
        <w:fldChar w:fldCharType="begin"/>
      </w:r>
      <w:r>
        <w:instrText xml:space="preserve"> STYLEREF "Map Title" </w:instrText>
      </w:r>
      <w:r>
        <w:fldChar w:fldCharType="separate"/>
      </w:r>
      <w:r w:rsidR="003F2043" w:rsidRPr="003F2043">
        <w:rPr>
          <w:noProof/>
        </w:rPr>
        <w:t>Operating the SP-50 Slide Maker Stainer</w:t>
      </w:r>
      <w:r>
        <w:rPr>
          <w:noProof/>
        </w:rPr>
        <w:fldChar w:fldCharType="end"/>
      </w:r>
      <w:r w:rsidR="003F2043" w:rsidRPr="003F2043">
        <w:t xml:space="preserve">, </w:t>
      </w:r>
      <w:r w:rsidR="003F2043" w:rsidRPr="003F2043">
        <w:rPr>
          <w:b w:val="0"/>
          <w:sz w:val="24"/>
        </w:rPr>
        <w:t>Continued</w:t>
      </w:r>
    </w:p>
    <w:p w:rsidR="003F2043" w:rsidRPr="003F2043" w:rsidRDefault="003F2043" w:rsidP="003F2043">
      <w:pPr>
        <w:pStyle w:val="BlockLine"/>
      </w:pPr>
    </w:p>
    <w:tbl>
      <w:tblPr>
        <w:tblW w:w="9468" w:type="dxa"/>
        <w:tblLayout w:type="fixed"/>
        <w:tblLook w:val="0000" w:firstRow="0" w:lastRow="0" w:firstColumn="0" w:lastColumn="0" w:noHBand="0" w:noVBand="0"/>
      </w:tblPr>
      <w:tblGrid>
        <w:gridCol w:w="1728"/>
        <w:gridCol w:w="7740"/>
      </w:tblGrid>
      <w:tr w:rsidR="003F2043" w:rsidRPr="003F2043" w:rsidTr="003F2043">
        <w:trPr>
          <w:trHeight w:val="240"/>
        </w:trPr>
        <w:tc>
          <w:tcPr>
            <w:tcW w:w="1728" w:type="dxa"/>
            <w:shd w:val="clear" w:color="auto" w:fill="auto"/>
          </w:tcPr>
          <w:p w:rsidR="003F2043" w:rsidRPr="003F2043" w:rsidRDefault="003F2043" w:rsidP="003F2043">
            <w:pPr>
              <w:pStyle w:val="Heading5"/>
            </w:pPr>
            <w:r>
              <w:t>Running on Auto sampler mode</w:t>
            </w:r>
          </w:p>
        </w:tc>
        <w:tc>
          <w:tcPr>
            <w:tcW w:w="7740" w:type="dxa"/>
            <w:shd w:val="clear" w:color="auto" w:fill="auto"/>
          </w:tcPr>
          <w:p w:rsidR="003F2043" w:rsidRPr="003F2043" w:rsidRDefault="003F2043" w:rsidP="003F2043">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3F2043" w:rsidTr="003F2043">
              <w:trPr>
                <w:trHeight w:val="144"/>
              </w:trPr>
              <w:tc>
                <w:tcPr>
                  <w:tcW w:w="675" w:type="pct"/>
                  <w:shd w:val="clear" w:color="auto" w:fill="auto"/>
                </w:tcPr>
                <w:p w:rsidR="003F2043" w:rsidRDefault="003F2043" w:rsidP="003F2043">
                  <w:pPr>
                    <w:pStyle w:val="TableHeaderText"/>
                  </w:pPr>
                  <w:r>
                    <w:t>Step</w:t>
                  </w:r>
                </w:p>
              </w:tc>
              <w:tc>
                <w:tcPr>
                  <w:tcW w:w="4325" w:type="pct"/>
                  <w:shd w:val="clear" w:color="auto" w:fill="auto"/>
                </w:tcPr>
                <w:p w:rsidR="003F2043" w:rsidRDefault="003F2043" w:rsidP="003F2043">
                  <w:pPr>
                    <w:pStyle w:val="TableHeaderText"/>
                  </w:pPr>
                  <w:r>
                    <w:t>Action</w:t>
                  </w:r>
                </w:p>
              </w:tc>
            </w:tr>
            <w:tr w:rsidR="003F2043" w:rsidTr="003F2043">
              <w:trPr>
                <w:trHeight w:val="144"/>
              </w:trPr>
              <w:tc>
                <w:tcPr>
                  <w:tcW w:w="675" w:type="pct"/>
                  <w:shd w:val="clear" w:color="auto" w:fill="auto"/>
                </w:tcPr>
                <w:p w:rsidR="003F2043" w:rsidRDefault="003F2043" w:rsidP="003F2043">
                  <w:pPr>
                    <w:pStyle w:val="TableText"/>
                    <w:jc w:val="center"/>
                  </w:pPr>
                  <w:r>
                    <w:t>1</w:t>
                  </w:r>
                </w:p>
              </w:tc>
              <w:tc>
                <w:tcPr>
                  <w:tcW w:w="4325" w:type="pct"/>
                  <w:shd w:val="clear" w:color="auto" w:fill="auto"/>
                </w:tcPr>
                <w:p w:rsidR="003F2043" w:rsidRDefault="003F2043" w:rsidP="003F2043">
                  <w:pPr>
                    <w:pStyle w:val="TableText"/>
                  </w:pPr>
                  <w:r>
                    <w:t>Ensure SP-50 analyzer is in Ready status and indicator light is green</w:t>
                  </w:r>
                </w:p>
              </w:tc>
            </w:tr>
            <w:tr w:rsidR="003F2043" w:rsidTr="003F2043">
              <w:trPr>
                <w:trHeight w:val="144"/>
              </w:trPr>
              <w:tc>
                <w:tcPr>
                  <w:tcW w:w="675" w:type="pct"/>
                  <w:shd w:val="clear" w:color="auto" w:fill="auto"/>
                </w:tcPr>
                <w:p w:rsidR="003F2043" w:rsidRDefault="003F2043" w:rsidP="003F2043">
                  <w:pPr>
                    <w:pStyle w:val="TableText"/>
                    <w:jc w:val="center"/>
                  </w:pPr>
                  <w:r>
                    <w:t>2</w:t>
                  </w:r>
                </w:p>
              </w:tc>
              <w:tc>
                <w:tcPr>
                  <w:tcW w:w="4325" w:type="pct"/>
                  <w:shd w:val="clear" w:color="auto" w:fill="auto"/>
                </w:tcPr>
                <w:p w:rsidR="006640E0" w:rsidRDefault="006640E0" w:rsidP="006640E0">
                  <w:pPr>
                    <w:pStyle w:val="TableText"/>
                    <w:numPr>
                      <w:ilvl w:val="0"/>
                      <w:numId w:val="7"/>
                    </w:numPr>
                  </w:pPr>
                  <w:r>
                    <w:t xml:space="preserve">If specimen is run </w:t>
                  </w:r>
                  <w:r w:rsidR="00A06C56">
                    <w:t xml:space="preserve">on the XN analyzer(s) </w:t>
                  </w:r>
                  <w:r>
                    <w:t>in the Sampler Rack (i.e. Auto/Closed) Mode and a smear is required, the specimen rack will be transported to the SP-50 via conveyor unit and samples will be aspirated by SP-50 automatically</w:t>
                  </w:r>
                </w:p>
                <w:p w:rsidR="003F2043" w:rsidRDefault="006640E0" w:rsidP="006640E0">
                  <w:pPr>
                    <w:pStyle w:val="TableText"/>
                    <w:numPr>
                      <w:ilvl w:val="0"/>
                      <w:numId w:val="7"/>
                    </w:numPr>
                  </w:pPr>
                  <w:r>
                    <w:t xml:space="preserve"> When complete, system will transport the rack back to the Stop Yard</w:t>
                  </w:r>
                </w:p>
              </w:tc>
            </w:tr>
            <w:tr w:rsidR="003F2043" w:rsidTr="003F2043">
              <w:trPr>
                <w:trHeight w:val="144"/>
              </w:trPr>
              <w:tc>
                <w:tcPr>
                  <w:tcW w:w="675" w:type="pct"/>
                  <w:shd w:val="clear" w:color="auto" w:fill="auto"/>
                </w:tcPr>
                <w:p w:rsidR="003F2043" w:rsidRDefault="006640E0" w:rsidP="003F2043">
                  <w:pPr>
                    <w:pStyle w:val="TableText"/>
                    <w:jc w:val="center"/>
                  </w:pPr>
                  <w:r>
                    <w:t>3</w:t>
                  </w:r>
                </w:p>
              </w:tc>
              <w:tc>
                <w:tcPr>
                  <w:tcW w:w="4325" w:type="pct"/>
                  <w:shd w:val="clear" w:color="auto" w:fill="auto"/>
                </w:tcPr>
                <w:p w:rsidR="006640E0" w:rsidRDefault="006640E0" w:rsidP="006640E0">
                  <w:pPr>
                    <w:pStyle w:val="TableText"/>
                    <w:numPr>
                      <w:ilvl w:val="0"/>
                      <w:numId w:val="8"/>
                    </w:numPr>
                  </w:pPr>
                  <w:r>
                    <w:t>If specimen is not run on the XN analyzer and does not trigger reflex order for a smear then load sample into rack and place in SP-50 right rack pool</w:t>
                  </w:r>
                </w:p>
                <w:p w:rsidR="003F2043" w:rsidRDefault="006640E0" w:rsidP="006640E0">
                  <w:pPr>
                    <w:pStyle w:val="TableText"/>
                    <w:numPr>
                      <w:ilvl w:val="0"/>
                      <w:numId w:val="8"/>
                    </w:numPr>
                  </w:pPr>
                  <w:r>
                    <w:t>Rack will start automatically to make smear</w:t>
                  </w:r>
                </w:p>
                <w:p w:rsidR="006640E0" w:rsidRDefault="006640E0" w:rsidP="006640E0">
                  <w:pPr>
                    <w:pStyle w:val="TableText"/>
                    <w:numPr>
                      <w:ilvl w:val="0"/>
                      <w:numId w:val="8"/>
                    </w:numPr>
                  </w:pPr>
                  <w:r>
                    <w:t>When complete, system will transport the rack back to the Stop Yard</w:t>
                  </w:r>
                </w:p>
              </w:tc>
            </w:tr>
          </w:tbl>
          <w:p w:rsidR="003F2043" w:rsidRPr="003F2043" w:rsidRDefault="003F2043" w:rsidP="003F2043">
            <w:pPr>
              <w:pStyle w:val="BlockText"/>
            </w:pPr>
            <w:r>
              <w:t xml:space="preserve"> </w:t>
            </w:r>
          </w:p>
        </w:tc>
      </w:tr>
    </w:tbl>
    <w:p w:rsidR="003F2043" w:rsidRPr="004D4439" w:rsidRDefault="003F2043" w:rsidP="004D4439">
      <w:pPr>
        <w:pStyle w:val="BlockLine"/>
      </w:pPr>
    </w:p>
    <w:tbl>
      <w:tblPr>
        <w:tblW w:w="9468" w:type="dxa"/>
        <w:tblLayout w:type="fixed"/>
        <w:tblLook w:val="0000" w:firstRow="0" w:lastRow="0" w:firstColumn="0" w:lastColumn="0" w:noHBand="0" w:noVBand="0"/>
      </w:tblPr>
      <w:tblGrid>
        <w:gridCol w:w="1728"/>
        <w:gridCol w:w="7740"/>
      </w:tblGrid>
      <w:tr w:rsidR="004D4439" w:rsidRPr="004D4439" w:rsidTr="004D4439">
        <w:trPr>
          <w:trHeight w:val="240"/>
        </w:trPr>
        <w:tc>
          <w:tcPr>
            <w:tcW w:w="1728" w:type="dxa"/>
            <w:shd w:val="clear" w:color="auto" w:fill="auto"/>
          </w:tcPr>
          <w:p w:rsidR="004D4439" w:rsidRDefault="004D4439" w:rsidP="004D4439">
            <w:pPr>
              <w:pStyle w:val="Heading5"/>
            </w:pPr>
            <w:r>
              <w:t>Running on manual mode</w:t>
            </w:r>
            <w:r w:rsidR="00A06C56">
              <w:t>-</w:t>
            </w:r>
          </w:p>
          <w:p w:rsidR="004D4439" w:rsidRPr="004D4439" w:rsidRDefault="004D4439" w:rsidP="004D4439">
            <w:pPr>
              <w:pStyle w:val="Heading5"/>
            </w:pPr>
            <w:r>
              <w:t>Smear and Stain</w:t>
            </w:r>
          </w:p>
        </w:tc>
        <w:tc>
          <w:tcPr>
            <w:tcW w:w="7740" w:type="dxa"/>
            <w:shd w:val="clear" w:color="auto" w:fill="auto"/>
          </w:tcPr>
          <w:p w:rsidR="004D4439" w:rsidRDefault="004D4439" w:rsidP="004D4439">
            <w:pPr>
              <w:pStyle w:val="BlockText"/>
            </w:pPr>
          </w:p>
          <w:p w:rsidR="004D4439" w:rsidRPr="004D4439" w:rsidRDefault="004D4439" w:rsidP="004D4439">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4D4439" w:rsidTr="004D4439">
              <w:trPr>
                <w:trHeight w:val="65"/>
              </w:trPr>
              <w:tc>
                <w:tcPr>
                  <w:tcW w:w="675" w:type="pct"/>
                  <w:shd w:val="clear" w:color="auto" w:fill="auto"/>
                </w:tcPr>
                <w:p w:rsidR="004D4439" w:rsidRDefault="004D4439" w:rsidP="004D4439">
                  <w:pPr>
                    <w:pStyle w:val="TableHeaderText"/>
                  </w:pPr>
                  <w:r>
                    <w:t>Step</w:t>
                  </w:r>
                </w:p>
              </w:tc>
              <w:tc>
                <w:tcPr>
                  <w:tcW w:w="4325" w:type="pct"/>
                  <w:shd w:val="clear" w:color="auto" w:fill="auto"/>
                </w:tcPr>
                <w:p w:rsidR="004D4439" w:rsidRDefault="004D4439" w:rsidP="004D4439">
                  <w:pPr>
                    <w:pStyle w:val="TableHeaderText"/>
                  </w:pPr>
                  <w:r>
                    <w:t>Action</w:t>
                  </w:r>
                </w:p>
              </w:tc>
            </w:tr>
            <w:tr w:rsidR="00A06C56" w:rsidTr="004D4439">
              <w:trPr>
                <w:trHeight w:val="144"/>
              </w:trPr>
              <w:tc>
                <w:tcPr>
                  <w:tcW w:w="675" w:type="pct"/>
                  <w:shd w:val="clear" w:color="auto" w:fill="auto"/>
                </w:tcPr>
                <w:p w:rsidR="00A06C56" w:rsidRDefault="00A06C56" w:rsidP="004D4439">
                  <w:pPr>
                    <w:pStyle w:val="TableText"/>
                    <w:jc w:val="center"/>
                  </w:pPr>
                  <w:r>
                    <w:t>1</w:t>
                  </w:r>
                </w:p>
              </w:tc>
              <w:tc>
                <w:tcPr>
                  <w:tcW w:w="4325" w:type="pct"/>
                  <w:shd w:val="clear" w:color="auto" w:fill="auto"/>
                </w:tcPr>
                <w:p w:rsidR="00A06C56" w:rsidRDefault="00A06C56" w:rsidP="004D4439">
                  <w:pPr>
                    <w:pStyle w:val="TableText"/>
                  </w:pPr>
                  <w:r>
                    <w:t>Use for the following purposes</w:t>
                  </w:r>
                </w:p>
                <w:p w:rsidR="00A06C56" w:rsidRDefault="00A06C56" w:rsidP="00A06C56">
                  <w:pPr>
                    <w:pStyle w:val="TableText"/>
                    <w:numPr>
                      <w:ilvl w:val="0"/>
                      <w:numId w:val="19"/>
                    </w:numPr>
                  </w:pPr>
                  <w:r>
                    <w:t>to interrupt sampler preparation for an urgent sample</w:t>
                  </w:r>
                </w:p>
                <w:p w:rsidR="00A06C56" w:rsidRDefault="00A06C56" w:rsidP="00A06C56">
                  <w:pPr>
                    <w:pStyle w:val="TableText"/>
                    <w:numPr>
                      <w:ilvl w:val="0"/>
                      <w:numId w:val="19"/>
                    </w:numPr>
                  </w:pPr>
                  <w:r>
                    <w:t>to prepare and stain a smear using a regular sample tube, micro collection sample tube or Raised Bottom Tube</w:t>
                  </w:r>
                </w:p>
              </w:tc>
            </w:tr>
            <w:tr w:rsidR="004D4439" w:rsidTr="004D4439">
              <w:trPr>
                <w:trHeight w:val="144"/>
              </w:trPr>
              <w:tc>
                <w:tcPr>
                  <w:tcW w:w="675" w:type="pct"/>
                  <w:shd w:val="clear" w:color="auto" w:fill="auto"/>
                </w:tcPr>
                <w:p w:rsidR="004D4439" w:rsidRDefault="004D4439" w:rsidP="004D4439">
                  <w:pPr>
                    <w:pStyle w:val="TableText"/>
                    <w:jc w:val="center"/>
                  </w:pPr>
                  <w:r>
                    <w:t>2</w:t>
                  </w:r>
                </w:p>
              </w:tc>
              <w:tc>
                <w:tcPr>
                  <w:tcW w:w="4325" w:type="pct"/>
                  <w:shd w:val="clear" w:color="auto" w:fill="auto"/>
                </w:tcPr>
                <w:p w:rsidR="004D4439" w:rsidRDefault="004D4439" w:rsidP="004D4439">
                  <w:pPr>
                    <w:pStyle w:val="TableText"/>
                  </w:pPr>
                  <w:r>
                    <w:t>Press the Mode Switch button on the front of the main unit.</w:t>
                  </w:r>
                </w:p>
              </w:tc>
            </w:tr>
            <w:tr w:rsidR="004D4439" w:rsidTr="004D4439">
              <w:trPr>
                <w:trHeight w:val="144"/>
              </w:trPr>
              <w:tc>
                <w:tcPr>
                  <w:tcW w:w="675" w:type="pct"/>
                  <w:shd w:val="clear" w:color="auto" w:fill="auto"/>
                </w:tcPr>
                <w:p w:rsidR="004D4439" w:rsidRDefault="004D4439" w:rsidP="004D4439">
                  <w:pPr>
                    <w:pStyle w:val="TableText"/>
                    <w:jc w:val="center"/>
                  </w:pPr>
                  <w:r>
                    <w:t>3</w:t>
                  </w:r>
                </w:p>
              </w:tc>
              <w:tc>
                <w:tcPr>
                  <w:tcW w:w="4325" w:type="pct"/>
                  <w:shd w:val="clear" w:color="auto" w:fill="auto"/>
                </w:tcPr>
                <w:p w:rsidR="004D4439" w:rsidRDefault="004D4439" w:rsidP="004D4439">
                  <w:pPr>
                    <w:pStyle w:val="TableText"/>
                  </w:pPr>
                  <w:r>
                    <w:t>Change the slide preparation mode, touch Select mode</w:t>
                  </w:r>
                </w:p>
              </w:tc>
            </w:tr>
            <w:tr w:rsidR="004D4439" w:rsidTr="004D4439">
              <w:trPr>
                <w:trHeight w:val="144"/>
              </w:trPr>
              <w:tc>
                <w:tcPr>
                  <w:tcW w:w="675" w:type="pct"/>
                  <w:shd w:val="clear" w:color="auto" w:fill="auto"/>
                </w:tcPr>
                <w:p w:rsidR="004D4439" w:rsidRDefault="004D4439" w:rsidP="004D4439">
                  <w:pPr>
                    <w:pStyle w:val="TableText"/>
                    <w:jc w:val="center"/>
                  </w:pPr>
                  <w:r>
                    <w:t>4</w:t>
                  </w:r>
                </w:p>
              </w:tc>
              <w:tc>
                <w:tcPr>
                  <w:tcW w:w="4325" w:type="pct"/>
                  <w:shd w:val="clear" w:color="auto" w:fill="auto"/>
                </w:tcPr>
                <w:p w:rsidR="004D4439" w:rsidRDefault="004D4439" w:rsidP="004D4439">
                  <w:pPr>
                    <w:pStyle w:val="TableText"/>
                  </w:pPr>
                  <w:r>
                    <w:t>Touch Smearing and staining</w:t>
                  </w:r>
                </w:p>
              </w:tc>
            </w:tr>
            <w:tr w:rsidR="004D4439" w:rsidTr="004D4439">
              <w:trPr>
                <w:trHeight w:val="144"/>
              </w:trPr>
              <w:tc>
                <w:tcPr>
                  <w:tcW w:w="675" w:type="pct"/>
                  <w:shd w:val="clear" w:color="auto" w:fill="auto"/>
                </w:tcPr>
                <w:p w:rsidR="004D4439" w:rsidRDefault="004D4439" w:rsidP="004D4439">
                  <w:pPr>
                    <w:pStyle w:val="TableText"/>
                    <w:jc w:val="center"/>
                  </w:pPr>
                  <w:r>
                    <w:t>5</w:t>
                  </w:r>
                </w:p>
              </w:tc>
              <w:tc>
                <w:tcPr>
                  <w:tcW w:w="4325" w:type="pct"/>
                  <w:shd w:val="clear" w:color="auto" w:fill="auto"/>
                </w:tcPr>
                <w:p w:rsidR="004D4439" w:rsidRDefault="004D4439" w:rsidP="004D4439">
                  <w:pPr>
                    <w:pStyle w:val="TableText"/>
                  </w:pPr>
                  <w:r>
                    <w:t>Touch OK</w:t>
                  </w:r>
                </w:p>
              </w:tc>
            </w:tr>
          </w:tbl>
          <w:p w:rsidR="004D4439" w:rsidRPr="004D4439" w:rsidRDefault="004D4439" w:rsidP="004D4439">
            <w:pPr>
              <w:pStyle w:val="BlockText"/>
            </w:pPr>
            <w:r>
              <w:t xml:space="preserve"> </w:t>
            </w:r>
          </w:p>
        </w:tc>
      </w:tr>
    </w:tbl>
    <w:p w:rsidR="004D4439" w:rsidRDefault="001C67BE" w:rsidP="001C67BE">
      <w:pPr>
        <w:pStyle w:val="ContinuedOnNextPa"/>
      </w:pPr>
      <w:r>
        <w:t>Continued on next page</w:t>
      </w:r>
    </w:p>
    <w:p w:rsidR="001C67BE" w:rsidRDefault="001C67BE">
      <w:r>
        <w:br w:type="page"/>
      </w:r>
    </w:p>
    <w:p w:rsidR="001C67BE" w:rsidRDefault="00E3249C" w:rsidP="001C67BE">
      <w:pPr>
        <w:pStyle w:val="MapTitleContinued"/>
        <w:rPr>
          <w:b w:val="0"/>
          <w:sz w:val="24"/>
        </w:rPr>
      </w:pPr>
      <w:r>
        <w:lastRenderedPageBreak/>
        <w:fldChar w:fldCharType="begin"/>
      </w:r>
      <w:r>
        <w:instrText xml:space="preserve"> STYLEREF "Map Title" </w:instrText>
      </w:r>
      <w:r>
        <w:fldChar w:fldCharType="separate"/>
      </w:r>
      <w:r w:rsidR="001C67BE" w:rsidRPr="001C67BE">
        <w:rPr>
          <w:noProof/>
        </w:rPr>
        <w:t>Operating the SP-50 Slide Maker Stainer</w:t>
      </w:r>
      <w:r>
        <w:rPr>
          <w:noProof/>
        </w:rPr>
        <w:fldChar w:fldCharType="end"/>
      </w:r>
      <w:r w:rsidR="001C67BE" w:rsidRPr="001C67BE">
        <w:t xml:space="preserve">, </w:t>
      </w:r>
      <w:r w:rsidR="001C67BE" w:rsidRPr="001C67BE">
        <w:rPr>
          <w:b w:val="0"/>
          <w:sz w:val="24"/>
        </w:rPr>
        <w:t>Continued</w:t>
      </w:r>
    </w:p>
    <w:p w:rsidR="001C67BE" w:rsidRPr="001C67BE" w:rsidRDefault="001C67BE" w:rsidP="001C67BE">
      <w:pPr>
        <w:pStyle w:val="BlockLine"/>
      </w:pPr>
    </w:p>
    <w:tbl>
      <w:tblPr>
        <w:tblW w:w="9468" w:type="dxa"/>
        <w:tblLayout w:type="fixed"/>
        <w:tblLook w:val="0000" w:firstRow="0" w:lastRow="0" w:firstColumn="0" w:lastColumn="0" w:noHBand="0" w:noVBand="0"/>
      </w:tblPr>
      <w:tblGrid>
        <w:gridCol w:w="1728"/>
        <w:gridCol w:w="7740"/>
      </w:tblGrid>
      <w:tr w:rsidR="001C67BE" w:rsidRPr="001C67BE" w:rsidTr="001C67BE">
        <w:trPr>
          <w:trHeight w:val="240"/>
        </w:trPr>
        <w:tc>
          <w:tcPr>
            <w:tcW w:w="1728" w:type="dxa"/>
            <w:shd w:val="clear" w:color="auto" w:fill="auto"/>
          </w:tcPr>
          <w:p w:rsidR="00A06C56" w:rsidRDefault="00A06C56" w:rsidP="00A06C56">
            <w:pPr>
              <w:pStyle w:val="Heading5"/>
            </w:pPr>
            <w:r>
              <w:t>Running on manual mode-</w:t>
            </w:r>
          </w:p>
          <w:p w:rsidR="001C67BE" w:rsidRPr="001C67BE" w:rsidRDefault="00A06C56" w:rsidP="00A06C56">
            <w:pPr>
              <w:pStyle w:val="Heading5"/>
            </w:pPr>
            <w:r>
              <w:t>Smear and Stain, cont.</w:t>
            </w:r>
          </w:p>
        </w:tc>
        <w:tc>
          <w:tcPr>
            <w:tcW w:w="7740" w:type="dxa"/>
            <w:shd w:val="clear" w:color="auto" w:fill="auto"/>
          </w:tcPr>
          <w:p w:rsidR="001C67BE" w:rsidRPr="001C67BE" w:rsidRDefault="001C67BE" w:rsidP="001C67BE">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
              <w:gridCol w:w="471"/>
              <w:gridCol w:w="3058"/>
              <w:gridCol w:w="2609"/>
              <w:gridCol w:w="365"/>
            </w:tblGrid>
            <w:tr w:rsidR="001C67BE" w:rsidTr="00A06C56">
              <w:trPr>
                <w:trHeight w:val="144"/>
              </w:trPr>
              <w:tc>
                <w:tcPr>
                  <w:tcW w:w="676" w:type="pct"/>
                  <w:shd w:val="clear" w:color="auto" w:fill="auto"/>
                </w:tcPr>
                <w:p w:rsidR="001C67BE" w:rsidRDefault="001C67BE" w:rsidP="001C67BE">
                  <w:pPr>
                    <w:pStyle w:val="TableHeaderText"/>
                  </w:pPr>
                  <w:r>
                    <w:t>Step</w:t>
                  </w:r>
                </w:p>
              </w:tc>
              <w:tc>
                <w:tcPr>
                  <w:tcW w:w="4324" w:type="pct"/>
                  <w:gridSpan w:val="4"/>
                  <w:shd w:val="clear" w:color="auto" w:fill="auto"/>
                </w:tcPr>
                <w:p w:rsidR="001C67BE" w:rsidRDefault="001C67BE" w:rsidP="001C67BE">
                  <w:pPr>
                    <w:pStyle w:val="TableHeaderText"/>
                  </w:pPr>
                  <w:r>
                    <w:t>Action</w:t>
                  </w:r>
                </w:p>
              </w:tc>
            </w:tr>
            <w:tr w:rsidR="001C67BE" w:rsidTr="00A06C56">
              <w:trPr>
                <w:trHeight w:val="144"/>
              </w:trPr>
              <w:tc>
                <w:tcPr>
                  <w:tcW w:w="676" w:type="pct"/>
                  <w:shd w:val="clear" w:color="auto" w:fill="auto"/>
                </w:tcPr>
                <w:p w:rsidR="001C67BE" w:rsidRDefault="001C67BE" w:rsidP="001C67BE">
                  <w:pPr>
                    <w:pStyle w:val="TableText"/>
                    <w:jc w:val="center"/>
                  </w:pPr>
                  <w:r>
                    <w:t>6</w:t>
                  </w:r>
                </w:p>
              </w:tc>
              <w:tc>
                <w:tcPr>
                  <w:tcW w:w="4324" w:type="pct"/>
                  <w:gridSpan w:val="4"/>
                  <w:shd w:val="clear" w:color="auto" w:fill="auto"/>
                </w:tcPr>
                <w:p w:rsidR="001C67BE" w:rsidRDefault="001C67BE" w:rsidP="001C67BE">
                  <w:pPr>
                    <w:pStyle w:val="TableText"/>
                  </w:pPr>
                  <w:r>
                    <w:t>Touch Manual and verify the smear preparation settings. Then touch OK</w:t>
                  </w:r>
                </w:p>
                <w:p w:rsidR="001C67BE" w:rsidRDefault="001C67BE" w:rsidP="001C67BE">
                  <w:pPr>
                    <w:pStyle w:val="TableText"/>
                    <w:numPr>
                      <w:ilvl w:val="0"/>
                      <w:numId w:val="15"/>
                    </w:numPr>
                  </w:pPr>
                  <w:r>
                    <w:t>Normal sample tube</w:t>
                  </w:r>
                </w:p>
                <w:p w:rsidR="001C67BE" w:rsidRDefault="001C67BE" w:rsidP="001C67BE">
                  <w:pPr>
                    <w:pStyle w:val="TableContents"/>
                    <w:numPr>
                      <w:ilvl w:val="0"/>
                      <w:numId w:val="14"/>
                    </w:numPr>
                    <w:tabs>
                      <w:tab w:val="left" w:pos="0"/>
                    </w:tabs>
                    <w:spacing w:after="0"/>
                  </w:pPr>
                  <w:r>
                    <w:t xml:space="preserve">Place check mark next to Read Barcode </w:t>
                  </w:r>
                </w:p>
                <w:p w:rsidR="001C67BE" w:rsidRDefault="001C67BE" w:rsidP="001C67BE">
                  <w:pPr>
                    <w:pStyle w:val="TableText"/>
                    <w:numPr>
                      <w:ilvl w:val="0"/>
                      <w:numId w:val="14"/>
                    </w:numPr>
                  </w:pPr>
                  <w:r>
                    <w:t>Remove check mark next to Cap Open</w:t>
                  </w:r>
                </w:p>
                <w:p w:rsidR="001C67BE" w:rsidRDefault="001C67BE" w:rsidP="001C67BE">
                  <w:pPr>
                    <w:pStyle w:val="TableText"/>
                    <w:numPr>
                      <w:ilvl w:val="0"/>
                      <w:numId w:val="15"/>
                    </w:numPr>
                  </w:pPr>
                  <w:proofErr w:type="spellStart"/>
                  <w:r>
                    <w:t>Microtainer</w:t>
                  </w:r>
                  <w:proofErr w:type="spellEnd"/>
                  <w:r>
                    <w:t xml:space="preserve"> sample tube</w:t>
                  </w:r>
                </w:p>
                <w:p w:rsidR="001C67BE" w:rsidRDefault="001C67BE" w:rsidP="001C67BE">
                  <w:pPr>
                    <w:pStyle w:val="TableText"/>
                    <w:numPr>
                      <w:ilvl w:val="0"/>
                      <w:numId w:val="14"/>
                    </w:numPr>
                  </w:pPr>
                  <w:r>
                    <w:t>Remove check mark next to Read barcode and enter CID</w:t>
                  </w:r>
                </w:p>
                <w:p w:rsidR="001C67BE" w:rsidRDefault="00343940" w:rsidP="00343940">
                  <w:pPr>
                    <w:pStyle w:val="TableContents"/>
                    <w:numPr>
                      <w:ilvl w:val="0"/>
                      <w:numId w:val="14"/>
                    </w:numPr>
                    <w:tabs>
                      <w:tab w:val="left" w:pos="0"/>
                    </w:tabs>
                    <w:spacing w:after="0"/>
                  </w:pPr>
                  <w:r>
                    <w:t xml:space="preserve">Place check mark next to </w:t>
                  </w:r>
                  <w:r w:rsidR="001C67BE">
                    <w:t xml:space="preserve">Cap Open </w:t>
                  </w:r>
                </w:p>
                <w:p w:rsidR="00343940" w:rsidRDefault="00343940" w:rsidP="00343940">
                  <w:pPr>
                    <w:pStyle w:val="TableContents"/>
                    <w:numPr>
                      <w:ilvl w:val="0"/>
                      <w:numId w:val="15"/>
                    </w:numPr>
                    <w:tabs>
                      <w:tab w:val="left" w:pos="0"/>
                    </w:tabs>
                    <w:spacing w:after="0"/>
                  </w:pPr>
                  <w:r>
                    <w:t>Raised bottom tube</w:t>
                  </w:r>
                </w:p>
                <w:p w:rsidR="00343940" w:rsidRDefault="00343940" w:rsidP="00343940">
                  <w:pPr>
                    <w:pStyle w:val="TableContents"/>
                    <w:numPr>
                      <w:ilvl w:val="0"/>
                      <w:numId w:val="16"/>
                    </w:numPr>
                    <w:tabs>
                      <w:tab w:val="left" w:pos="0"/>
                    </w:tabs>
                    <w:spacing w:after="0"/>
                  </w:pPr>
                  <w:r>
                    <w:t>Select RBT</w:t>
                  </w:r>
                </w:p>
              </w:tc>
            </w:tr>
            <w:tr w:rsidR="001C67BE" w:rsidTr="00A06C56">
              <w:trPr>
                <w:trHeight w:val="144"/>
              </w:trPr>
              <w:tc>
                <w:tcPr>
                  <w:tcW w:w="676" w:type="pct"/>
                  <w:shd w:val="clear" w:color="auto" w:fill="auto"/>
                </w:tcPr>
                <w:p w:rsidR="001C67BE" w:rsidRDefault="00343940" w:rsidP="001C67BE">
                  <w:pPr>
                    <w:pStyle w:val="TableText"/>
                    <w:jc w:val="center"/>
                  </w:pPr>
                  <w:r>
                    <w:t>7</w:t>
                  </w:r>
                </w:p>
              </w:tc>
              <w:tc>
                <w:tcPr>
                  <w:tcW w:w="4324" w:type="pct"/>
                  <w:gridSpan w:val="4"/>
                  <w:shd w:val="clear" w:color="auto" w:fill="auto"/>
                </w:tcPr>
                <w:p w:rsidR="001C67BE" w:rsidRDefault="00343940" w:rsidP="001C67BE">
                  <w:pPr>
                    <w:pStyle w:val="TableText"/>
                  </w:pPr>
                  <w:r>
                    <w:t>Mix the sample</w:t>
                  </w:r>
                </w:p>
              </w:tc>
            </w:tr>
            <w:tr w:rsidR="00343940" w:rsidTr="00A06C56">
              <w:trPr>
                <w:trHeight w:val="144"/>
              </w:trPr>
              <w:tc>
                <w:tcPr>
                  <w:tcW w:w="676" w:type="pct"/>
                  <w:vMerge w:val="restart"/>
                  <w:shd w:val="clear" w:color="auto" w:fill="auto"/>
                </w:tcPr>
                <w:p w:rsidR="00343940" w:rsidRDefault="00343940" w:rsidP="001C67BE">
                  <w:pPr>
                    <w:pStyle w:val="TableText"/>
                    <w:jc w:val="center"/>
                  </w:pPr>
                </w:p>
              </w:tc>
              <w:tc>
                <w:tcPr>
                  <w:tcW w:w="4324" w:type="pct"/>
                  <w:gridSpan w:val="4"/>
                  <w:tcBorders>
                    <w:bottom w:val="nil"/>
                  </w:tcBorders>
                  <w:shd w:val="clear" w:color="auto" w:fill="auto"/>
                </w:tcPr>
                <w:p w:rsidR="00343940" w:rsidRDefault="00343940" w:rsidP="001C67BE">
                  <w:pPr>
                    <w:pStyle w:val="TableText"/>
                  </w:pPr>
                </w:p>
              </w:tc>
            </w:tr>
            <w:tr w:rsidR="00343940" w:rsidTr="00A06C56">
              <w:trPr>
                <w:trHeight w:val="144"/>
              </w:trPr>
              <w:tc>
                <w:tcPr>
                  <w:tcW w:w="676" w:type="pct"/>
                  <w:vMerge/>
                  <w:shd w:val="clear" w:color="auto" w:fill="auto"/>
                </w:tcPr>
                <w:p w:rsidR="00343940" w:rsidRDefault="00343940" w:rsidP="001C67BE">
                  <w:pPr>
                    <w:pStyle w:val="TableText"/>
                    <w:jc w:val="center"/>
                  </w:pPr>
                </w:p>
              </w:tc>
              <w:tc>
                <w:tcPr>
                  <w:tcW w:w="313" w:type="pct"/>
                  <w:vMerge w:val="restart"/>
                  <w:tcBorders>
                    <w:top w:val="nil"/>
                    <w:right w:val="single" w:sz="4" w:space="0" w:color="auto"/>
                  </w:tcBorders>
                  <w:shd w:val="clear" w:color="auto" w:fill="auto"/>
                </w:tcPr>
                <w:p w:rsidR="00343940" w:rsidRDefault="00343940" w:rsidP="001C67BE">
                  <w:pPr>
                    <w:pStyle w:val="TableText"/>
                  </w:pPr>
                </w:p>
              </w:tc>
              <w:tc>
                <w:tcPr>
                  <w:tcW w:w="2033" w:type="pct"/>
                  <w:tcBorders>
                    <w:left w:val="single" w:sz="4" w:space="0" w:color="auto"/>
                    <w:right w:val="single" w:sz="4" w:space="0" w:color="auto"/>
                  </w:tcBorders>
                  <w:shd w:val="clear" w:color="auto" w:fill="auto"/>
                </w:tcPr>
                <w:p w:rsidR="00343940" w:rsidRPr="00343940" w:rsidRDefault="00343940" w:rsidP="001C67BE">
                  <w:pPr>
                    <w:pStyle w:val="TableText"/>
                    <w:rPr>
                      <w:b/>
                    </w:rPr>
                  </w:pPr>
                  <w:r w:rsidRPr="00343940">
                    <w:rPr>
                      <w:b/>
                    </w:rPr>
                    <w:t>If</w:t>
                  </w:r>
                </w:p>
              </w:tc>
              <w:tc>
                <w:tcPr>
                  <w:tcW w:w="1735" w:type="pct"/>
                  <w:tcBorders>
                    <w:left w:val="single" w:sz="4" w:space="0" w:color="auto"/>
                    <w:right w:val="single" w:sz="4" w:space="0" w:color="auto"/>
                  </w:tcBorders>
                  <w:shd w:val="clear" w:color="auto" w:fill="auto"/>
                </w:tcPr>
                <w:p w:rsidR="00343940" w:rsidRPr="00343940" w:rsidRDefault="00343940" w:rsidP="001C67BE">
                  <w:pPr>
                    <w:pStyle w:val="TableText"/>
                    <w:rPr>
                      <w:b/>
                    </w:rPr>
                  </w:pPr>
                  <w:r w:rsidRPr="00343940">
                    <w:rPr>
                      <w:b/>
                    </w:rPr>
                    <w:t>Then</w:t>
                  </w:r>
                </w:p>
              </w:tc>
              <w:tc>
                <w:tcPr>
                  <w:tcW w:w="243" w:type="pct"/>
                  <w:vMerge w:val="restart"/>
                  <w:tcBorders>
                    <w:top w:val="nil"/>
                    <w:left w:val="single" w:sz="4" w:space="0" w:color="auto"/>
                  </w:tcBorders>
                  <w:shd w:val="clear" w:color="auto" w:fill="auto"/>
                </w:tcPr>
                <w:p w:rsidR="00343940" w:rsidRDefault="00343940" w:rsidP="001C67BE">
                  <w:pPr>
                    <w:pStyle w:val="TableText"/>
                  </w:pPr>
                </w:p>
              </w:tc>
            </w:tr>
            <w:tr w:rsidR="00343940" w:rsidTr="00A06C56">
              <w:trPr>
                <w:trHeight w:val="144"/>
              </w:trPr>
              <w:tc>
                <w:tcPr>
                  <w:tcW w:w="676" w:type="pct"/>
                  <w:vMerge/>
                  <w:shd w:val="clear" w:color="auto" w:fill="auto"/>
                </w:tcPr>
                <w:p w:rsidR="00343940" w:rsidRDefault="00343940" w:rsidP="001C67BE">
                  <w:pPr>
                    <w:pStyle w:val="TableText"/>
                    <w:jc w:val="center"/>
                  </w:pPr>
                </w:p>
              </w:tc>
              <w:tc>
                <w:tcPr>
                  <w:tcW w:w="313" w:type="pct"/>
                  <w:vMerge/>
                  <w:tcBorders>
                    <w:top w:val="nil"/>
                    <w:right w:val="single" w:sz="4" w:space="0" w:color="auto"/>
                  </w:tcBorders>
                  <w:shd w:val="clear" w:color="auto" w:fill="auto"/>
                </w:tcPr>
                <w:p w:rsidR="00343940" w:rsidRDefault="00343940" w:rsidP="001C67BE">
                  <w:pPr>
                    <w:pStyle w:val="TableText"/>
                  </w:pPr>
                </w:p>
              </w:tc>
              <w:tc>
                <w:tcPr>
                  <w:tcW w:w="2033" w:type="pct"/>
                  <w:tcBorders>
                    <w:left w:val="single" w:sz="4" w:space="0" w:color="auto"/>
                    <w:right w:val="single" w:sz="4" w:space="0" w:color="auto"/>
                  </w:tcBorders>
                  <w:shd w:val="clear" w:color="auto" w:fill="auto"/>
                </w:tcPr>
                <w:p w:rsidR="00343940" w:rsidRDefault="00343940" w:rsidP="001C67BE">
                  <w:pPr>
                    <w:pStyle w:val="TableText"/>
                  </w:pPr>
                  <w:proofErr w:type="spellStart"/>
                  <w:r>
                    <w:t>Microtainer</w:t>
                  </w:r>
                  <w:proofErr w:type="spellEnd"/>
                  <w:r>
                    <w:t xml:space="preserve"> or cap open option is selected</w:t>
                  </w:r>
                </w:p>
              </w:tc>
              <w:tc>
                <w:tcPr>
                  <w:tcW w:w="1735" w:type="pct"/>
                  <w:tcBorders>
                    <w:left w:val="single" w:sz="4" w:space="0" w:color="auto"/>
                    <w:right w:val="single" w:sz="4" w:space="0" w:color="auto"/>
                  </w:tcBorders>
                  <w:shd w:val="clear" w:color="auto" w:fill="auto"/>
                </w:tcPr>
                <w:p w:rsidR="00343940" w:rsidRDefault="00343940" w:rsidP="00343940">
                  <w:pPr>
                    <w:pStyle w:val="TableText"/>
                    <w:numPr>
                      <w:ilvl w:val="0"/>
                      <w:numId w:val="15"/>
                    </w:numPr>
                  </w:pPr>
                  <w:r>
                    <w:t>Remove cap then proceed to step 8</w:t>
                  </w:r>
                </w:p>
              </w:tc>
              <w:tc>
                <w:tcPr>
                  <w:tcW w:w="243" w:type="pct"/>
                  <w:vMerge/>
                  <w:tcBorders>
                    <w:left w:val="single" w:sz="4" w:space="0" w:color="auto"/>
                  </w:tcBorders>
                  <w:shd w:val="clear" w:color="auto" w:fill="auto"/>
                </w:tcPr>
                <w:p w:rsidR="00343940" w:rsidRDefault="00343940" w:rsidP="001C67BE">
                  <w:pPr>
                    <w:pStyle w:val="TableText"/>
                  </w:pPr>
                </w:p>
              </w:tc>
            </w:tr>
            <w:tr w:rsidR="00343940" w:rsidTr="00A06C56">
              <w:trPr>
                <w:trHeight w:val="144"/>
              </w:trPr>
              <w:tc>
                <w:tcPr>
                  <w:tcW w:w="676" w:type="pct"/>
                  <w:vMerge/>
                  <w:shd w:val="clear" w:color="auto" w:fill="auto"/>
                </w:tcPr>
                <w:p w:rsidR="00343940" w:rsidRDefault="00343940" w:rsidP="001C67BE">
                  <w:pPr>
                    <w:pStyle w:val="TableText"/>
                    <w:jc w:val="center"/>
                  </w:pPr>
                </w:p>
              </w:tc>
              <w:tc>
                <w:tcPr>
                  <w:tcW w:w="313" w:type="pct"/>
                  <w:vMerge/>
                  <w:tcBorders>
                    <w:top w:val="nil"/>
                    <w:bottom w:val="nil"/>
                    <w:right w:val="single" w:sz="4" w:space="0" w:color="auto"/>
                  </w:tcBorders>
                  <w:shd w:val="clear" w:color="auto" w:fill="auto"/>
                </w:tcPr>
                <w:p w:rsidR="00343940" w:rsidRDefault="00343940" w:rsidP="001C67BE">
                  <w:pPr>
                    <w:pStyle w:val="TableText"/>
                  </w:pPr>
                </w:p>
              </w:tc>
              <w:tc>
                <w:tcPr>
                  <w:tcW w:w="2033" w:type="pct"/>
                  <w:tcBorders>
                    <w:left w:val="single" w:sz="4" w:space="0" w:color="auto"/>
                    <w:right w:val="single" w:sz="4" w:space="0" w:color="auto"/>
                  </w:tcBorders>
                  <w:shd w:val="clear" w:color="auto" w:fill="auto"/>
                </w:tcPr>
                <w:p w:rsidR="00343940" w:rsidRDefault="00343940" w:rsidP="001C67BE">
                  <w:pPr>
                    <w:pStyle w:val="TableText"/>
                  </w:pPr>
                  <w:r>
                    <w:t>Normal tube or RBT and cap open option is not selected</w:t>
                  </w:r>
                </w:p>
              </w:tc>
              <w:tc>
                <w:tcPr>
                  <w:tcW w:w="1735" w:type="pct"/>
                  <w:tcBorders>
                    <w:left w:val="single" w:sz="4" w:space="0" w:color="auto"/>
                    <w:right w:val="single" w:sz="4" w:space="0" w:color="auto"/>
                  </w:tcBorders>
                  <w:shd w:val="clear" w:color="auto" w:fill="auto"/>
                </w:tcPr>
                <w:p w:rsidR="00343940" w:rsidRDefault="00343940" w:rsidP="00343940">
                  <w:pPr>
                    <w:pStyle w:val="TableText"/>
                    <w:numPr>
                      <w:ilvl w:val="0"/>
                      <w:numId w:val="15"/>
                    </w:numPr>
                  </w:pPr>
                  <w:r>
                    <w:t>Do not remove cap then proceed to step 8</w:t>
                  </w:r>
                </w:p>
              </w:tc>
              <w:tc>
                <w:tcPr>
                  <w:tcW w:w="243" w:type="pct"/>
                  <w:vMerge/>
                  <w:tcBorders>
                    <w:left w:val="single" w:sz="4" w:space="0" w:color="auto"/>
                    <w:bottom w:val="nil"/>
                  </w:tcBorders>
                  <w:shd w:val="clear" w:color="auto" w:fill="auto"/>
                </w:tcPr>
                <w:p w:rsidR="00343940" w:rsidRDefault="00343940" w:rsidP="001C67BE">
                  <w:pPr>
                    <w:pStyle w:val="TableText"/>
                  </w:pPr>
                </w:p>
              </w:tc>
            </w:tr>
            <w:tr w:rsidR="00343940" w:rsidTr="00A06C56">
              <w:trPr>
                <w:trHeight w:val="144"/>
              </w:trPr>
              <w:tc>
                <w:tcPr>
                  <w:tcW w:w="676" w:type="pct"/>
                  <w:vMerge/>
                  <w:shd w:val="clear" w:color="auto" w:fill="auto"/>
                </w:tcPr>
                <w:p w:rsidR="00343940" w:rsidRDefault="00343940" w:rsidP="001C67BE">
                  <w:pPr>
                    <w:pStyle w:val="TableText"/>
                    <w:jc w:val="center"/>
                  </w:pPr>
                </w:p>
              </w:tc>
              <w:tc>
                <w:tcPr>
                  <w:tcW w:w="4324" w:type="pct"/>
                  <w:gridSpan w:val="4"/>
                  <w:tcBorders>
                    <w:top w:val="nil"/>
                  </w:tcBorders>
                  <w:shd w:val="clear" w:color="auto" w:fill="auto"/>
                </w:tcPr>
                <w:p w:rsidR="00343940" w:rsidRDefault="00343940" w:rsidP="001C67BE">
                  <w:pPr>
                    <w:pStyle w:val="TableText"/>
                  </w:pPr>
                </w:p>
              </w:tc>
            </w:tr>
            <w:tr w:rsidR="00343940" w:rsidTr="00A06C56">
              <w:trPr>
                <w:trHeight w:val="144"/>
              </w:trPr>
              <w:tc>
                <w:tcPr>
                  <w:tcW w:w="676" w:type="pct"/>
                  <w:shd w:val="clear" w:color="auto" w:fill="auto"/>
                </w:tcPr>
                <w:p w:rsidR="00343940" w:rsidRDefault="00343940" w:rsidP="001C67BE">
                  <w:pPr>
                    <w:pStyle w:val="TableText"/>
                    <w:jc w:val="center"/>
                  </w:pPr>
                  <w:r>
                    <w:t>8</w:t>
                  </w:r>
                </w:p>
              </w:tc>
              <w:tc>
                <w:tcPr>
                  <w:tcW w:w="4324" w:type="pct"/>
                  <w:gridSpan w:val="4"/>
                  <w:shd w:val="clear" w:color="auto" w:fill="auto"/>
                </w:tcPr>
                <w:p w:rsidR="00343940" w:rsidRDefault="00343940" w:rsidP="001C67BE">
                  <w:pPr>
                    <w:pStyle w:val="TableText"/>
                  </w:pPr>
                  <w:r>
                    <w:t>Set the sample tube in the sample tube holder</w:t>
                  </w:r>
                </w:p>
                <w:p w:rsidR="00343940" w:rsidRDefault="00343940" w:rsidP="00343940">
                  <w:pPr>
                    <w:pStyle w:val="TableContents"/>
                    <w:numPr>
                      <w:ilvl w:val="0"/>
                      <w:numId w:val="17"/>
                    </w:numPr>
                    <w:tabs>
                      <w:tab w:val="left" w:pos="0"/>
                    </w:tabs>
                    <w:spacing w:after="0"/>
                  </w:pPr>
                  <w:r>
                    <w:t xml:space="preserve">Regular sample tubes and RBT samples are placed in the front tube holder. </w:t>
                  </w:r>
                </w:p>
                <w:p w:rsidR="00343940" w:rsidRDefault="00343940" w:rsidP="00343940">
                  <w:pPr>
                    <w:pStyle w:val="TableText"/>
                    <w:numPr>
                      <w:ilvl w:val="0"/>
                      <w:numId w:val="17"/>
                    </w:numPr>
                  </w:pPr>
                  <w:r>
                    <w:t>Micro collection tubes are placed in the rear tube holder</w:t>
                  </w:r>
                </w:p>
              </w:tc>
            </w:tr>
            <w:tr w:rsidR="00343940" w:rsidTr="00A06C56">
              <w:trPr>
                <w:trHeight w:val="144"/>
              </w:trPr>
              <w:tc>
                <w:tcPr>
                  <w:tcW w:w="676" w:type="pct"/>
                  <w:shd w:val="clear" w:color="auto" w:fill="auto"/>
                </w:tcPr>
                <w:p w:rsidR="00343940" w:rsidRDefault="00343940" w:rsidP="001C67BE">
                  <w:pPr>
                    <w:pStyle w:val="TableText"/>
                    <w:jc w:val="center"/>
                  </w:pPr>
                  <w:r>
                    <w:t>9</w:t>
                  </w:r>
                </w:p>
              </w:tc>
              <w:tc>
                <w:tcPr>
                  <w:tcW w:w="4324" w:type="pct"/>
                  <w:gridSpan w:val="4"/>
                  <w:shd w:val="clear" w:color="auto" w:fill="auto"/>
                </w:tcPr>
                <w:p w:rsidR="00343940" w:rsidRDefault="00343940" w:rsidP="001C67BE">
                  <w:pPr>
                    <w:pStyle w:val="TableText"/>
                  </w:pPr>
                  <w:r>
                    <w:t>Press the Start button on the front of the main unit</w:t>
                  </w:r>
                </w:p>
              </w:tc>
            </w:tr>
            <w:tr w:rsidR="00343940" w:rsidTr="00A06C56">
              <w:trPr>
                <w:trHeight w:val="144"/>
              </w:trPr>
              <w:tc>
                <w:tcPr>
                  <w:tcW w:w="676" w:type="pct"/>
                  <w:shd w:val="clear" w:color="auto" w:fill="auto"/>
                </w:tcPr>
                <w:p w:rsidR="00343940" w:rsidRDefault="00343940" w:rsidP="001C67BE">
                  <w:pPr>
                    <w:pStyle w:val="TableText"/>
                    <w:jc w:val="center"/>
                  </w:pPr>
                  <w:r>
                    <w:t>10</w:t>
                  </w:r>
                </w:p>
              </w:tc>
              <w:tc>
                <w:tcPr>
                  <w:tcW w:w="4324" w:type="pct"/>
                  <w:gridSpan w:val="4"/>
                  <w:shd w:val="clear" w:color="auto" w:fill="auto"/>
                </w:tcPr>
                <w:p w:rsidR="00343940" w:rsidRDefault="00343940" w:rsidP="001C67BE">
                  <w:pPr>
                    <w:pStyle w:val="TableText"/>
                  </w:pPr>
                  <w:r>
                    <w:t>Following aspiration, the sample tube holder will eject and the sample tube can be removed</w:t>
                  </w:r>
                </w:p>
              </w:tc>
            </w:tr>
            <w:tr w:rsidR="00343940" w:rsidTr="00A06C56">
              <w:trPr>
                <w:trHeight w:val="144"/>
              </w:trPr>
              <w:tc>
                <w:tcPr>
                  <w:tcW w:w="676" w:type="pct"/>
                  <w:shd w:val="clear" w:color="auto" w:fill="auto"/>
                </w:tcPr>
                <w:p w:rsidR="00343940" w:rsidRDefault="00343940" w:rsidP="001C67BE">
                  <w:pPr>
                    <w:pStyle w:val="TableText"/>
                    <w:jc w:val="center"/>
                  </w:pPr>
                  <w:r>
                    <w:t>11</w:t>
                  </w:r>
                </w:p>
              </w:tc>
              <w:tc>
                <w:tcPr>
                  <w:tcW w:w="4324" w:type="pct"/>
                  <w:gridSpan w:val="4"/>
                  <w:shd w:val="clear" w:color="auto" w:fill="auto"/>
                </w:tcPr>
                <w:p w:rsidR="00343940" w:rsidRDefault="00343940" w:rsidP="001C67BE">
                  <w:pPr>
                    <w:pStyle w:val="TableText"/>
                  </w:pPr>
                  <w:r>
                    <w:t>To process additional manual samples, return to Step 6</w:t>
                  </w:r>
                </w:p>
              </w:tc>
            </w:tr>
            <w:tr w:rsidR="003D5603" w:rsidTr="00A06C56">
              <w:trPr>
                <w:trHeight w:val="144"/>
              </w:trPr>
              <w:tc>
                <w:tcPr>
                  <w:tcW w:w="676" w:type="pct"/>
                  <w:shd w:val="clear" w:color="auto" w:fill="auto"/>
                </w:tcPr>
                <w:p w:rsidR="003D5603" w:rsidRDefault="003D5603" w:rsidP="001C67BE">
                  <w:pPr>
                    <w:pStyle w:val="TableText"/>
                    <w:jc w:val="center"/>
                  </w:pPr>
                  <w:r>
                    <w:t>12</w:t>
                  </w:r>
                </w:p>
              </w:tc>
              <w:tc>
                <w:tcPr>
                  <w:tcW w:w="4324" w:type="pct"/>
                  <w:gridSpan w:val="4"/>
                  <w:shd w:val="clear" w:color="auto" w:fill="auto"/>
                </w:tcPr>
                <w:p w:rsidR="003D5603" w:rsidRDefault="003D5603" w:rsidP="001C67BE">
                  <w:pPr>
                    <w:pStyle w:val="TableText"/>
                  </w:pPr>
                  <w:r>
                    <w:t>To return to sampler mode processing, press the Mode Switch button on the front of the main unit</w:t>
                  </w:r>
                </w:p>
              </w:tc>
            </w:tr>
            <w:tr w:rsidR="00A06C56" w:rsidTr="00A06C56">
              <w:trPr>
                <w:trHeight w:val="144"/>
              </w:trPr>
              <w:tc>
                <w:tcPr>
                  <w:tcW w:w="676" w:type="pct"/>
                  <w:shd w:val="clear" w:color="auto" w:fill="auto"/>
                </w:tcPr>
                <w:p w:rsidR="00A06C56" w:rsidRDefault="00A06C56" w:rsidP="001C67BE">
                  <w:pPr>
                    <w:pStyle w:val="TableText"/>
                    <w:jc w:val="center"/>
                  </w:pPr>
                  <w:r>
                    <w:t>13</w:t>
                  </w:r>
                </w:p>
              </w:tc>
              <w:tc>
                <w:tcPr>
                  <w:tcW w:w="4324" w:type="pct"/>
                  <w:gridSpan w:val="4"/>
                  <w:shd w:val="clear" w:color="auto" w:fill="auto"/>
                </w:tcPr>
                <w:p w:rsidR="00A06C56" w:rsidRDefault="00A06C56" w:rsidP="001C67BE">
                  <w:pPr>
                    <w:pStyle w:val="TableText"/>
                  </w:pPr>
                  <w:r>
                    <w:t>When preparations of all smears is completed, retrieve the magazine that contains the smears in the slide storage location</w:t>
                  </w:r>
                </w:p>
              </w:tc>
            </w:tr>
          </w:tbl>
          <w:p w:rsidR="001C67BE" w:rsidRPr="001C67BE" w:rsidRDefault="001C67BE" w:rsidP="001C67BE">
            <w:pPr>
              <w:pStyle w:val="BlockText"/>
            </w:pPr>
            <w:r>
              <w:t xml:space="preserve"> </w:t>
            </w:r>
          </w:p>
        </w:tc>
      </w:tr>
    </w:tbl>
    <w:p w:rsidR="001C67BE" w:rsidRDefault="00343940" w:rsidP="00343940">
      <w:pPr>
        <w:pStyle w:val="ContinuedOnNextPa"/>
      </w:pPr>
      <w:r>
        <w:t>Continued on next page</w:t>
      </w:r>
    </w:p>
    <w:p w:rsidR="00343940" w:rsidRDefault="00343940">
      <w:r>
        <w:br w:type="page"/>
      </w:r>
    </w:p>
    <w:p w:rsidR="00343940" w:rsidRDefault="00E3249C" w:rsidP="00343940">
      <w:pPr>
        <w:pStyle w:val="MapTitleContinued"/>
        <w:rPr>
          <w:b w:val="0"/>
          <w:sz w:val="24"/>
        </w:rPr>
      </w:pPr>
      <w:r>
        <w:lastRenderedPageBreak/>
        <w:fldChar w:fldCharType="begin"/>
      </w:r>
      <w:r>
        <w:instrText xml:space="preserve"> STYLEREF "Map Title" </w:instrText>
      </w:r>
      <w:r>
        <w:fldChar w:fldCharType="separate"/>
      </w:r>
      <w:r w:rsidR="00343940" w:rsidRPr="00343940">
        <w:rPr>
          <w:noProof/>
        </w:rPr>
        <w:t>Operating the SP-50 Slide Maker Stainer</w:t>
      </w:r>
      <w:r>
        <w:rPr>
          <w:noProof/>
        </w:rPr>
        <w:fldChar w:fldCharType="end"/>
      </w:r>
      <w:r w:rsidR="00343940" w:rsidRPr="00343940">
        <w:t xml:space="preserve">, </w:t>
      </w:r>
      <w:r w:rsidR="00343940" w:rsidRPr="00343940">
        <w:rPr>
          <w:b w:val="0"/>
          <w:sz w:val="24"/>
        </w:rPr>
        <w:t>Continued</w:t>
      </w:r>
    </w:p>
    <w:p w:rsidR="00343940" w:rsidRPr="00343940" w:rsidRDefault="00343940" w:rsidP="00343940">
      <w:pPr>
        <w:pStyle w:val="BlockLine"/>
      </w:pPr>
    </w:p>
    <w:tbl>
      <w:tblPr>
        <w:tblW w:w="9468" w:type="dxa"/>
        <w:tblLayout w:type="fixed"/>
        <w:tblLook w:val="0000" w:firstRow="0" w:lastRow="0" w:firstColumn="0" w:lastColumn="0" w:noHBand="0" w:noVBand="0"/>
      </w:tblPr>
      <w:tblGrid>
        <w:gridCol w:w="1728"/>
        <w:gridCol w:w="7740"/>
      </w:tblGrid>
      <w:tr w:rsidR="00343940" w:rsidRPr="00343940" w:rsidTr="00A06C56">
        <w:trPr>
          <w:trHeight w:val="240"/>
        </w:trPr>
        <w:tc>
          <w:tcPr>
            <w:tcW w:w="1728" w:type="dxa"/>
            <w:shd w:val="clear" w:color="auto" w:fill="auto"/>
          </w:tcPr>
          <w:p w:rsidR="00A06C56" w:rsidRDefault="00A06C56" w:rsidP="00A06C56">
            <w:pPr>
              <w:pStyle w:val="Heading5"/>
            </w:pPr>
            <w:r>
              <w:t>Running on manual mode-</w:t>
            </w:r>
          </w:p>
          <w:p w:rsidR="00343940" w:rsidRPr="00343940" w:rsidRDefault="00A06C56" w:rsidP="00A06C56">
            <w:pPr>
              <w:pStyle w:val="Heading5"/>
            </w:pPr>
            <w:r>
              <w:t>Stain only</w:t>
            </w:r>
          </w:p>
        </w:tc>
        <w:tc>
          <w:tcPr>
            <w:tcW w:w="7740" w:type="dxa"/>
            <w:shd w:val="clear" w:color="auto" w:fill="auto"/>
          </w:tcPr>
          <w:p w:rsidR="00A06C56" w:rsidRPr="00A06C56" w:rsidRDefault="00A06C56" w:rsidP="00A06C56">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A06C56" w:rsidTr="00A06C56">
              <w:trPr>
                <w:trHeight w:val="144"/>
              </w:trPr>
              <w:tc>
                <w:tcPr>
                  <w:tcW w:w="675" w:type="pct"/>
                  <w:shd w:val="clear" w:color="auto" w:fill="auto"/>
                </w:tcPr>
                <w:p w:rsidR="00A06C56" w:rsidRDefault="00A06C56" w:rsidP="00A06C56">
                  <w:pPr>
                    <w:pStyle w:val="TableHeaderText"/>
                  </w:pPr>
                  <w:r>
                    <w:t>Step</w:t>
                  </w:r>
                </w:p>
              </w:tc>
              <w:tc>
                <w:tcPr>
                  <w:tcW w:w="4325" w:type="pct"/>
                  <w:shd w:val="clear" w:color="auto" w:fill="auto"/>
                </w:tcPr>
                <w:p w:rsidR="00A06C56" w:rsidRDefault="00A06C56" w:rsidP="00A06C56">
                  <w:pPr>
                    <w:pStyle w:val="TableHeaderText"/>
                  </w:pPr>
                  <w:r>
                    <w:t>Action</w:t>
                  </w:r>
                </w:p>
              </w:tc>
            </w:tr>
            <w:tr w:rsidR="00A06C56" w:rsidTr="00A06C56">
              <w:trPr>
                <w:trHeight w:val="144"/>
              </w:trPr>
              <w:tc>
                <w:tcPr>
                  <w:tcW w:w="675" w:type="pct"/>
                  <w:shd w:val="clear" w:color="auto" w:fill="auto"/>
                </w:tcPr>
                <w:p w:rsidR="00A06C56" w:rsidRDefault="00A06C56" w:rsidP="00A06C56">
                  <w:pPr>
                    <w:pStyle w:val="TableText"/>
                    <w:jc w:val="center"/>
                  </w:pPr>
                  <w:r>
                    <w:t>1</w:t>
                  </w:r>
                </w:p>
              </w:tc>
              <w:tc>
                <w:tcPr>
                  <w:tcW w:w="4325" w:type="pct"/>
                  <w:shd w:val="clear" w:color="auto" w:fill="auto"/>
                </w:tcPr>
                <w:p w:rsidR="00A06C56" w:rsidRDefault="00A06C56" w:rsidP="00A06C56">
                  <w:pPr>
                    <w:pStyle w:val="TableText"/>
                  </w:pPr>
                  <w:r>
                    <w:t>Use for the following purpose</w:t>
                  </w:r>
                </w:p>
                <w:p w:rsidR="00A06C56" w:rsidRDefault="00421644" w:rsidP="00421644">
                  <w:pPr>
                    <w:pStyle w:val="TableText"/>
                    <w:numPr>
                      <w:ilvl w:val="0"/>
                      <w:numId w:val="15"/>
                    </w:numPr>
                  </w:pPr>
                  <w:r>
                    <w:t>to stain an already prepared smear</w:t>
                  </w:r>
                </w:p>
              </w:tc>
            </w:tr>
            <w:tr w:rsidR="00A06C56" w:rsidTr="00A06C56">
              <w:trPr>
                <w:trHeight w:val="144"/>
              </w:trPr>
              <w:tc>
                <w:tcPr>
                  <w:tcW w:w="675" w:type="pct"/>
                  <w:shd w:val="clear" w:color="auto" w:fill="auto"/>
                </w:tcPr>
                <w:p w:rsidR="00A06C56" w:rsidRDefault="00421644" w:rsidP="00A06C56">
                  <w:pPr>
                    <w:pStyle w:val="TableText"/>
                    <w:jc w:val="center"/>
                  </w:pPr>
                  <w:r>
                    <w:t>2</w:t>
                  </w:r>
                </w:p>
              </w:tc>
              <w:tc>
                <w:tcPr>
                  <w:tcW w:w="4325" w:type="pct"/>
                  <w:shd w:val="clear" w:color="auto" w:fill="auto"/>
                </w:tcPr>
                <w:p w:rsidR="00A06C56" w:rsidRDefault="00421644" w:rsidP="00A06C56">
                  <w:pPr>
                    <w:pStyle w:val="TableText"/>
                  </w:pPr>
                  <w:r>
                    <w:t>Press the Mode Switch button on the front of the main unit</w:t>
                  </w:r>
                </w:p>
              </w:tc>
            </w:tr>
            <w:tr w:rsidR="00A06C56" w:rsidTr="00A06C56">
              <w:trPr>
                <w:trHeight w:val="144"/>
              </w:trPr>
              <w:tc>
                <w:tcPr>
                  <w:tcW w:w="675" w:type="pct"/>
                  <w:shd w:val="clear" w:color="auto" w:fill="auto"/>
                </w:tcPr>
                <w:p w:rsidR="00A06C56" w:rsidRDefault="00421644" w:rsidP="00A06C56">
                  <w:pPr>
                    <w:pStyle w:val="TableText"/>
                    <w:jc w:val="center"/>
                  </w:pPr>
                  <w:r>
                    <w:t>3</w:t>
                  </w:r>
                </w:p>
              </w:tc>
              <w:tc>
                <w:tcPr>
                  <w:tcW w:w="4325" w:type="pct"/>
                  <w:shd w:val="clear" w:color="auto" w:fill="auto"/>
                </w:tcPr>
                <w:p w:rsidR="00A06C56" w:rsidRDefault="00421644" w:rsidP="00A06C56">
                  <w:pPr>
                    <w:pStyle w:val="TableText"/>
                  </w:pPr>
                  <w:r>
                    <w:t>Change the slide preparation mode, touch Select mode</w:t>
                  </w:r>
                </w:p>
              </w:tc>
            </w:tr>
            <w:tr w:rsidR="00421644" w:rsidTr="00A06C56">
              <w:trPr>
                <w:trHeight w:val="144"/>
              </w:trPr>
              <w:tc>
                <w:tcPr>
                  <w:tcW w:w="675" w:type="pct"/>
                  <w:shd w:val="clear" w:color="auto" w:fill="auto"/>
                </w:tcPr>
                <w:p w:rsidR="00421644" w:rsidRDefault="00421644" w:rsidP="00A06C56">
                  <w:pPr>
                    <w:pStyle w:val="TableText"/>
                    <w:jc w:val="center"/>
                  </w:pPr>
                  <w:r>
                    <w:t>4</w:t>
                  </w:r>
                </w:p>
              </w:tc>
              <w:tc>
                <w:tcPr>
                  <w:tcW w:w="4325" w:type="pct"/>
                  <w:shd w:val="clear" w:color="auto" w:fill="auto"/>
                </w:tcPr>
                <w:p w:rsidR="00421644" w:rsidRDefault="00421644" w:rsidP="00A06C56">
                  <w:pPr>
                    <w:pStyle w:val="TableText"/>
                  </w:pPr>
                  <w:r>
                    <w:t>Touch Staining</w:t>
                  </w:r>
                </w:p>
              </w:tc>
            </w:tr>
            <w:tr w:rsidR="00421644" w:rsidTr="00A06C56">
              <w:trPr>
                <w:trHeight w:val="144"/>
              </w:trPr>
              <w:tc>
                <w:tcPr>
                  <w:tcW w:w="675" w:type="pct"/>
                  <w:shd w:val="clear" w:color="auto" w:fill="auto"/>
                </w:tcPr>
                <w:p w:rsidR="00421644" w:rsidRDefault="00421644" w:rsidP="00A06C56">
                  <w:pPr>
                    <w:pStyle w:val="TableText"/>
                    <w:jc w:val="center"/>
                  </w:pPr>
                  <w:r>
                    <w:t>5</w:t>
                  </w:r>
                </w:p>
              </w:tc>
              <w:tc>
                <w:tcPr>
                  <w:tcW w:w="4325" w:type="pct"/>
                  <w:shd w:val="clear" w:color="auto" w:fill="auto"/>
                </w:tcPr>
                <w:p w:rsidR="00421644" w:rsidRDefault="00421644" w:rsidP="00A06C56">
                  <w:pPr>
                    <w:pStyle w:val="TableText"/>
                  </w:pPr>
                  <w:r>
                    <w:t>Touch OK</w:t>
                  </w:r>
                </w:p>
              </w:tc>
            </w:tr>
            <w:tr w:rsidR="00421644" w:rsidTr="00A06C56">
              <w:trPr>
                <w:trHeight w:val="144"/>
              </w:trPr>
              <w:tc>
                <w:tcPr>
                  <w:tcW w:w="675" w:type="pct"/>
                  <w:shd w:val="clear" w:color="auto" w:fill="auto"/>
                </w:tcPr>
                <w:p w:rsidR="00421644" w:rsidRDefault="00421644" w:rsidP="00A06C56">
                  <w:pPr>
                    <w:pStyle w:val="TableText"/>
                    <w:jc w:val="center"/>
                  </w:pPr>
                  <w:r>
                    <w:t>6</w:t>
                  </w:r>
                </w:p>
              </w:tc>
              <w:tc>
                <w:tcPr>
                  <w:tcW w:w="4325" w:type="pct"/>
                  <w:shd w:val="clear" w:color="auto" w:fill="auto"/>
                </w:tcPr>
                <w:p w:rsidR="00421644" w:rsidRDefault="00421644" w:rsidP="00A06C56">
                  <w:pPr>
                    <w:pStyle w:val="TableText"/>
                  </w:pPr>
                  <w:r>
                    <w:t>Open the manual magazine holder cover</w:t>
                  </w:r>
                </w:p>
              </w:tc>
            </w:tr>
            <w:tr w:rsidR="00421644" w:rsidTr="00A06C56">
              <w:trPr>
                <w:trHeight w:val="144"/>
              </w:trPr>
              <w:tc>
                <w:tcPr>
                  <w:tcW w:w="675" w:type="pct"/>
                  <w:shd w:val="clear" w:color="auto" w:fill="auto"/>
                </w:tcPr>
                <w:p w:rsidR="00421644" w:rsidRDefault="00421644" w:rsidP="00A06C56">
                  <w:pPr>
                    <w:pStyle w:val="TableText"/>
                    <w:jc w:val="center"/>
                  </w:pPr>
                  <w:r>
                    <w:t>7</w:t>
                  </w:r>
                </w:p>
              </w:tc>
              <w:tc>
                <w:tcPr>
                  <w:tcW w:w="4325" w:type="pct"/>
                  <w:shd w:val="clear" w:color="auto" w:fill="auto"/>
                </w:tcPr>
                <w:p w:rsidR="00421644" w:rsidRDefault="00421644" w:rsidP="00A06C56">
                  <w:pPr>
                    <w:pStyle w:val="TableText"/>
                  </w:pPr>
                  <w:r>
                    <w:t>Pull out the manual magazine holder</w:t>
                  </w:r>
                </w:p>
              </w:tc>
            </w:tr>
            <w:tr w:rsidR="00421644" w:rsidTr="00A06C56">
              <w:trPr>
                <w:trHeight w:val="144"/>
              </w:trPr>
              <w:tc>
                <w:tcPr>
                  <w:tcW w:w="675" w:type="pct"/>
                  <w:shd w:val="clear" w:color="auto" w:fill="auto"/>
                </w:tcPr>
                <w:p w:rsidR="00421644" w:rsidRDefault="00421644" w:rsidP="00A06C56">
                  <w:pPr>
                    <w:pStyle w:val="TableText"/>
                    <w:jc w:val="center"/>
                  </w:pPr>
                  <w:r>
                    <w:t>8</w:t>
                  </w:r>
                </w:p>
              </w:tc>
              <w:tc>
                <w:tcPr>
                  <w:tcW w:w="4325" w:type="pct"/>
                  <w:shd w:val="clear" w:color="auto" w:fill="auto"/>
                </w:tcPr>
                <w:p w:rsidR="00421644" w:rsidRDefault="00421644" w:rsidP="00A06C56">
                  <w:pPr>
                    <w:pStyle w:val="TableText"/>
                  </w:pPr>
                  <w:r>
                    <w:t>Load smeared glass slides into an empty magazine, with the frosted side facing the front</w:t>
                  </w:r>
                </w:p>
              </w:tc>
            </w:tr>
            <w:tr w:rsidR="00421644" w:rsidTr="00A06C56">
              <w:trPr>
                <w:trHeight w:val="144"/>
              </w:trPr>
              <w:tc>
                <w:tcPr>
                  <w:tcW w:w="675" w:type="pct"/>
                  <w:shd w:val="clear" w:color="auto" w:fill="auto"/>
                </w:tcPr>
                <w:p w:rsidR="00421644" w:rsidRDefault="00421644" w:rsidP="00A06C56">
                  <w:pPr>
                    <w:pStyle w:val="TableText"/>
                    <w:jc w:val="center"/>
                  </w:pPr>
                  <w:r>
                    <w:t>9</w:t>
                  </w:r>
                </w:p>
              </w:tc>
              <w:tc>
                <w:tcPr>
                  <w:tcW w:w="4325" w:type="pct"/>
                  <w:shd w:val="clear" w:color="auto" w:fill="auto"/>
                </w:tcPr>
                <w:p w:rsidR="00421644" w:rsidRDefault="00421644" w:rsidP="00A06C56">
                  <w:pPr>
                    <w:pStyle w:val="TableText"/>
                  </w:pPr>
                  <w:r>
                    <w:t>Load the magazine that holds the glass slide into the manual magazine holder cover</w:t>
                  </w:r>
                </w:p>
              </w:tc>
            </w:tr>
            <w:tr w:rsidR="00421644" w:rsidTr="00A06C56">
              <w:trPr>
                <w:trHeight w:val="144"/>
              </w:trPr>
              <w:tc>
                <w:tcPr>
                  <w:tcW w:w="675" w:type="pct"/>
                  <w:shd w:val="clear" w:color="auto" w:fill="auto"/>
                </w:tcPr>
                <w:p w:rsidR="00421644" w:rsidRDefault="00421644" w:rsidP="00A06C56">
                  <w:pPr>
                    <w:pStyle w:val="TableText"/>
                    <w:jc w:val="center"/>
                  </w:pPr>
                  <w:r>
                    <w:t>10</w:t>
                  </w:r>
                </w:p>
              </w:tc>
              <w:tc>
                <w:tcPr>
                  <w:tcW w:w="4325" w:type="pct"/>
                  <w:shd w:val="clear" w:color="auto" w:fill="auto"/>
                </w:tcPr>
                <w:p w:rsidR="00421644" w:rsidRDefault="00421644" w:rsidP="00A06C56">
                  <w:pPr>
                    <w:pStyle w:val="TableText"/>
                  </w:pPr>
                  <w:r>
                    <w:t>Push in the manual magazine holder, then close the manual magazine holder cover</w:t>
                  </w:r>
                </w:p>
              </w:tc>
            </w:tr>
            <w:tr w:rsidR="00421644" w:rsidTr="00A06C56">
              <w:trPr>
                <w:trHeight w:val="144"/>
              </w:trPr>
              <w:tc>
                <w:tcPr>
                  <w:tcW w:w="675" w:type="pct"/>
                  <w:shd w:val="clear" w:color="auto" w:fill="auto"/>
                </w:tcPr>
                <w:p w:rsidR="00421644" w:rsidRDefault="00421644" w:rsidP="00A06C56">
                  <w:pPr>
                    <w:pStyle w:val="TableText"/>
                    <w:jc w:val="center"/>
                  </w:pPr>
                  <w:r>
                    <w:t>11</w:t>
                  </w:r>
                </w:p>
              </w:tc>
              <w:tc>
                <w:tcPr>
                  <w:tcW w:w="4325" w:type="pct"/>
                  <w:shd w:val="clear" w:color="auto" w:fill="auto"/>
                </w:tcPr>
                <w:p w:rsidR="00421644" w:rsidRDefault="00421644" w:rsidP="00A06C56">
                  <w:pPr>
                    <w:pStyle w:val="TableText"/>
                  </w:pPr>
                  <w:r>
                    <w:t>Ensure the status display LED of manual magazine holder is green</w:t>
                  </w:r>
                </w:p>
              </w:tc>
            </w:tr>
            <w:tr w:rsidR="00421644" w:rsidTr="00A06C56">
              <w:trPr>
                <w:trHeight w:val="144"/>
              </w:trPr>
              <w:tc>
                <w:tcPr>
                  <w:tcW w:w="675" w:type="pct"/>
                  <w:shd w:val="clear" w:color="auto" w:fill="auto"/>
                </w:tcPr>
                <w:p w:rsidR="00421644" w:rsidRDefault="00421644" w:rsidP="00A06C56">
                  <w:pPr>
                    <w:pStyle w:val="TableText"/>
                    <w:jc w:val="center"/>
                  </w:pPr>
                  <w:r>
                    <w:t>12</w:t>
                  </w:r>
                </w:p>
              </w:tc>
              <w:tc>
                <w:tcPr>
                  <w:tcW w:w="4325" w:type="pct"/>
                  <w:shd w:val="clear" w:color="auto" w:fill="auto"/>
                </w:tcPr>
                <w:p w:rsidR="00421644" w:rsidRDefault="00421644" w:rsidP="00A06C56">
                  <w:pPr>
                    <w:pStyle w:val="TableText"/>
                  </w:pPr>
                  <w:r>
                    <w:t>Press the Start button on the front of the main unit</w:t>
                  </w:r>
                </w:p>
              </w:tc>
            </w:tr>
            <w:tr w:rsidR="00421644" w:rsidTr="00A06C56">
              <w:trPr>
                <w:trHeight w:val="144"/>
              </w:trPr>
              <w:tc>
                <w:tcPr>
                  <w:tcW w:w="675" w:type="pct"/>
                  <w:shd w:val="clear" w:color="auto" w:fill="auto"/>
                </w:tcPr>
                <w:p w:rsidR="00421644" w:rsidRDefault="00421644" w:rsidP="00A06C56">
                  <w:pPr>
                    <w:pStyle w:val="TableText"/>
                    <w:jc w:val="center"/>
                  </w:pPr>
                  <w:r>
                    <w:t>13</w:t>
                  </w:r>
                </w:p>
              </w:tc>
              <w:tc>
                <w:tcPr>
                  <w:tcW w:w="4325" w:type="pct"/>
                  <w:shd w:val="clear" w:color="auto" w:fill="auto"/>
                </w:tcPr>
                <w:p w:rsidR="00421644" w:rsidRDefault="00421644" w:rsidP="00A06C56">
                  <w:pPr>
                    <w:pStyle w:val="TableText"/>
                  </w:pPr>
                  <w:r>
                    <w:t>For additional smears, follow steps 6-12, using the other manual magazine holder</w:t>
                  </w:r>
                </w:p>
              </w:tc>
            </w:tr>
            <w:tr w:rsidR="00421644" w:rsidTr="00A06C56">
              <w:trPr>
                <w:trHeight w:val="144"/>
              </w:trPr>
              <w:tc>
                <w:tcPr>
                  <w:tcW w:w="675" w:type="pct"/>
                  <w:shd w:val="clear" w:color="auto" w:fill="auto"/>
                </w:tcPr>
                <w:p w:rsidR="00421644" w:rsidRDefault="00421644" w:rsidP="00421644">
                  <w:pPr>
                    <w:pStyle w:val="TableText"/>
                    <w:jc w:val="center"/>
                  </w:pPr>
                  <w:r>
                    <w:t>14</w:t>
                  </w:r>
                </w:p>
              </w:tc>
              <w:tc>
                <w:tcPr>
                  <w:tcW w:w="4325" w:type="pct"/>
                  <w:shd w:val="clear" w:color="auto" w:fill="auto"/>
                </w:tcPr>
                <w:p w:rsidR="00421644" w:rsidRDefault="00421644" w:rsidP="00421644">
                  <w:pPr>
                    <w:pStyle w:val="TableText"/>
                  </w:pPr>
                  <w:r>
                    <w:t>To return to sampler mode processing, press the Mode Switch button on the front of the main unit</w:t>
                  </w:r>
                </w:p>
              </w:tc>
            </w:tr>
            <w:tr w:rsidR="00421644" w:rsidTr="00A06C56">
              <w:trPr>
                <w:trHeight w:val="144"/>
              </w:trPr>
              <w:tc>
                <w:tcPr>
                  <w:tcW w:w="675" w:type="pct"/>
                  <w:shd w:val="clear" w:color="auto" w:fill="auto"/>
                </w:tcPr>
                <w:p w:rsidR="00421644" w:rsidRDefault="00421644" w:rsidP="00421644">
                  <w:pPr>
                    <w:pStyle w:val="TableText"/>
                    <w:jc w:val="center"/>
                  </w:pPr>
                  <w:r>
                    <w:t>15</w:t>
                  </w:r>
                </w:p>
              </w:tc>
              <w:tc>
                <w:tcPr>
                  <w:tcW w:w="4325" w:type="pct"/>
                  <w:shd w:val="clear" w:color="auto" w:fill="auto"/>
                </w:tcPr>
                <w:p w:rsidR="00421644" w:rsidRDefault="00421644" w:rsidP="00421644">
                  <w:pPr>
                    <w:pStyle w:val="TableText"/>
                  </w:pPr>
                  <w:r>
                    <w:t>When preparations of all smears is completed, retrieve the magazine that contains the smears in the slide storage location</w:t>
                  </w:r>
                </w:p>
              </w:tc>
            </w:tr>
          </w:tbl>
          <w:p w:rsidR="00343940" w:rsidRPr="00343940" w:rsidRDefault="00A06C56" w:rsidP="00343940">
            <w:pPr>
              <w:pStyle w:val="BlockText"/>
            </w:pPr>
            <w:r>
              <w:t xml:space="preserve"> </w:t>
            </w:r>
          </w:p>
        </w:tc>
      </w:tr>
    </w:tbl>
    <w:p w:rsidR="00343940" w:rsidRPr="00421644" w:rsidRDefault="00343940" w:rsidP="00421644">
      <w:pPr>
        <w:pStyle w:val="BlockLine"/>
      </w:pPr>
    </w:p>
    <w:tbl>
      <w:tblPr>
        <w:tblW w:w="9468" w:type="dxa"/>
        <w:tblLayout w:type="fixed"/>
        <w:tblLook w:val="0000" w:firstRow="0" w:lastRow="0" w:firstColumn="0" w:lastColumn="0" w:noHBand="0" w:noVBand="0"/>
      </w:tblPr>
      <w:tblGrid>
        <w:gridCol w:w="1728"/>
        <w:gridCol w:w="7740"/>
      </w:tblGrid>
      <w:tr w:rsidR="00421644" w:rsidRPr="00421644" w:rsidTr="00421644">
        <w:trPr>
          <w:trHeight w:val="240"/>
        </w:trPr>
        <w:tc>
          <w:tcPr>
            <w:tcW w:w="1728" w:type="dxa"/>
            <w:shd w:val="clear" w:color="auto" w:fill="auto"/>
          </w:tcPr>
          <w:p w:rsidR="00421644" w:rsidRDefault="00421644" w:rsidP="00421644">
            <w:pPr>
              <w:pStyle w:val="Heading5"/>
            </w:pPr>
            <w:r>
              <w:t>Running on manual mode-</w:t>
            </w:r>
          </w:p>
          <w:p w:rsidR="00421644" w:rsidRPr="00421644" w:rsidRDefault="00421644" w:rsidP="00421644">
            <w:pPr>
              <w:pStyle w:val="Heading5"/>
            </w:pPr>
            <w:r>
              <w:t>Smear only</w:t>
            </w:r>
          </w:p>
        </w:tc>
        <w:tc>
          <w:tcPr>
            <w:tcW w:w="7740" w:type="dxa"/>
            <w:shd w:val="clear" w:color="auto" w:fill="auto"/>
          </w:tcPr>
          <w:p w:rsidR="00421644" w:rsidRPr="00421644" w:rsidRDefault="00421644" w:rsidP="0042164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421644" w:rsidTr="00421644">
              <w:trPr>
                <w:trHeight w:val="144"/>
              </w:trPr>
              <w:tc>
                <w:tcPr>
                  <w:tcW w:w="675" w:type="pct"/>
                  <w:shd w:val="clear" w:color="auto" w:fill="auto"/>
                </w:tcPr>
                <w:p w:rsidR="00421644" w:rsidRDefault="00421644" w:rsidP="00421644">
                  <w:pPr>
                    <w:pStyle w:val="TableHeaderText"/>
                  </w:pPr>
                  <w:r>
                    <w:t>Step</w:t>
                  </w:r>
                </w:p>
              </w:tc>
              <w:tc>
                <w:tcPr>
                  <w:tcW w:w="4325" w:type="pct"/>
                  <w:shd w:val="clear" w:color="auto" w:fill="auto"/>
                </w:tcPr>
                <w:p w:rsidR="00421644" w:rsidRDefault="00421644" w:rsidP="00421644">
                  <w:pPr>
                    <w:pStyle w:val="TableHeaderText"/>
                  </w:pPr>
                  <w:r>
                    <w:t>Action</w:t>
                  </w:r>
                </w:p>
              </w:tc>
            </w:tr>
            <w:tr w:rsidR="00421644" w:rsidTr="00421644">
              <w:trPr>
                <w:trHeight w:val="144"/>
              </w:trPr>
              <w:tc>
                <w:tcPr>
                  <w:tcW w:w="675" w:type="pct"/>
                  <w:shd w:val="clear" w:color="auto" w:fill="auto"/>
                </w:tcPr>
                <w:p w:rsidR="00421644" w:rsidRDefault="00421644" w:rsidP="00421644">
                  <w:pPr>
                    <w:pStyle w:val="TableText"/>
                    <w:jc w:val="center"/>
                  </w:pPr>
                  <w:r>
                    <w:t>1</w:t>
                  </w:r>
                </w:p>
              </w:tc>
              <w:tc>
                <w:tcPr>
                  <w:tcW w:w="4325" w:type="pct"/>
                  <w:shd w:val="clear" w:color="auto" w:fill="auto"/>
                </w:tcPr>
                <w:p w:rsidR="00421644" w:rsidRDefault="00421644" w:rsidP="00421644">
                  <w:pPr>
                    <w:pStyle w:val="TableText"/>
                  </w:pPr>
                  <w:r>
                    <w:t>Use for the following purpose</w:t>
                  </w:r>
                </w:p>
                <w:p w:rsidR="00421644" w:rsidRDefault="00421644" w:rsidP="00421644">
                  <w:pPr>
                    <w:pStyle w:val="TableText"/>
                    <w:numPr>
                      <w:ilvl w:val="0"/>
                      <w:numId w:val="15"/>
                    </w:numPr>
                  </w:pPr>
                  <w:r>
                    <w:t xml:space="preserve">to prepare a smear using normal sample tube, </w:t>
                  </w:r>
                  <w:proofErr w:type="spellStart"/>
                  <w:r>
                    <w:t>microtainer</w:t>
                  </w:r>
                  <w:proofErr w:type="spellEnd"/>
                  <w:r>
                    <w:t xml:space="preserve"> or RBT</w:t>
                  </w:r>
                </w:p>
              </w:tc>
            </w:tr>
            <w:tr w:rsidR="00BB11C4" w:rsidTr="00421644">
              <w:trPr>
                <w:trHeight w:val="144"/>
              </w:trPr>
              <w:tc>
                <w:tcPr>
                  <w:tcW w:w="675" w:type="pct"/>
                  <w:shd w:val="clear" w:color="auto" w:fill="auto"/>
                </w:tcPr>
                <w:p w:rsidR="00BB11C4" w:rsidRDefault="00BB11C4" w:rsidP="00BB11C4">
                  <w:pPr>
                    <w:pStyle w:val="TableText"/>
                    <w:jc w:val="center"/>
                  </w:pPr>
                  <w:r>
                    <w:t>2</w:t>
                  </w:r>
                </w:p>
              </w:tc>
              <w:tc>
                <w:tcPr>
                  <w:tcW w:w="4325" w:type="pct"/>
                  <w:shd w:val="clear" w:color="auto" w:fill="auto"/>
                </w:tcPr>
                <w:p w:rsidR="00BB11C4" w:rsidRDefault="00BB11C4" w:rsidP="00BB11C4">
                  <w:pPr>
                    <w:pStyle w:val="TableText"/>
                  </w:pPr>
                  <w:r>
                    <w:t>Press the Mode Switch button on the front of the main unit</w:t>
                  </w:r>
                </w:p>
              </w:tc>
            </w:tr>
            <w:tr w:rsidR="00BB11C4" w:rsidTr="00421644">
              <w:trPr>
                <w:trHeight w:val="144"/>
              </w:trPr>
              <w:tc>
                <w:tcPr>
                  <w:tcW w:w="675" w:type="pct"/>
                  <w:shd w:val="clear" w:color="auto" w:fill="auto"/>
                </w:tcPr>
                <w:p w:rsidR="00BB11C4" w:rsidRDefault="00BB11C4" w:rsidP="00BB11C4">
                  <w:pPr>
                    <w:pStyle w:val="TableText"/>
                    <w:jc w:val="center"/>
                  </w:pPr>
                  <w:r>
                    <w:t>3</w:t>
                  </w:r>
                </w:p>
              </w:tc>
              <w:tc>
                <w:tcPr>
                  <w:tcW w:w="4325" w:type="pct"/>
                  <w:shd w:val="clear" w:color="auto" w:fill="auto"/>
                </w:tcPr>
                <w:p w:rsidR="00BB11C4" w:rsidRDefault="00BB11C4" w:rsidP="00BB11C4">
                  <w:pPr>
                    <w:pStyle w:val="TableText"/>
                  </w:pPr>
                  <w:r>
                    <w:t>Change the slide preparation mode, touch Select mode</w:t>
                  </w:r>
                </w:p>
              </w:tc>
            </w:tr>
            <w:tr w:rsidR="00BB11C4" w:rsidTr="00421644">
              <w:trPr>
                <w:trHeight w:val="144"/>
              </w:trPr>
              <w:tc>
                <w:tcPr>
                  <w:tcW w:w="675" w:type="pct"/>
                  <w:shd w:val="clear" w:color="auto" w:fill="auto"/>
                </w:tcPr>
                <w:p w:rsidR="00BB11C4" w:rsidRDefault="00BB11C4" w:rsidP="00BB11C4">
                  <w:pPr>
                    <w:pStyle w:val="TableText"/>
                    <w:jc w:val="center"/>
                  </w:pPr>
                  <w:r>
                    <w:t>4</w:t>
                  </w:r>
                </w:p>
              </w:tc>
              <w:tc>
                <w:tcPr>
                  <w:tcW w:w="4325" w:type="pct"/>
                  <w:shd w:val="clear" w:color="auto" w:fill="auto"/>
                </w:tcPr>
                <w:p w:rsidR="00BB11C4" w:rsidRDefault="00BB11C4" w:rsidP="00BB11C4">
                  <w:pPr>
                    <w:pStyle w:val="TableText"/>
                  </w:pPr>
                  <w:r>
                    <w:t>Touch Smearing</w:t>
                  </w:r>
                </w:p>
              </w:tc>
            </w:tr>
            <w:tr w:rsidR="00BB11C4" w:rsidTr="00421644">
              <w:trPr>
                <w:trHeight w:val="144"/>
              </w:trPr>
              <w:tc>
                <w:tcPr>
                  <w:tcW w:w="675" w:type="pct"/>
                  <w:shd w:val="clear" w:color="auto" w:fill="auto"/>
                </w:tcPr>
                <w:p w:rsidR="00BB11C4" w:rsidRDefault="00BB11C4" w:rsidP="00BB11C4">
                  <w:pPr>
                    <w:pStyle w:val="TableText"/>
                    <w:jc w:val="center"/>
                  </w:pPr>
                  <w:r>
                    <w:t>5</w:t>
                  </w:r>
                </w:p>
              </w:tc>
              <w:tc>
                <w:tcPr>
                  <w:tcW w:w="4325" w:type="pct"/>
                  <w:shd w:val="clear" w:color="auto" w:fill="auto"/>
                </w:tcPr>
                <w:p w:rsidR="00BB11C4" w:rsidRDefault="00BB11C4" w:rsidP="00BB11C4">
                  <w:pPr>
                    <w:pStyle w:val="TableText"/>
                  </w:pPr>
                  <w:r>
                    <w:t>Touch OK</w:t>
                  </w:r>
                </w:p>
              </w:tc>
            </w:tr>
            <w:tr w:rsidR="00BB11C4" w:rsidTr="00421644">
              <w:trPr>
                <w:trHeight w:val="144"/>
              </w:trPr>
              <w:tc>
                <w:tcPr>
                  <w:tcW w:w="675" w:type="pct"/>
                  <w:shd w:val="clear" w:color="auto" w:fill="auto"/>
                </w:tcPr>
                <w:p w:rsidR="00BB11C4" w:rsidRDefault="00BB11C4" w:rsidP="00BB11C4">
                  <w:pPr>
                    <w:pStyle w:val="TableText"/>
                    <w:jc w:val="center"/>
                  </w:pPr>
                  <w:r>
                    <w:t>6</w:t>
                  </w:r>
                </w:p>
              </w:tc>
              <w:tc>
                <w:tcPr>
                  <w:tcW w:w="4325" w:type="pct"/>
                  <w:shd w:val="clear" w:color="auto" w:fill="auto"/>
                </w:tcPr>
                <w:p w:rsidR="00BB11C4" w:rsidRDefault="00BB11C4" w:rsidP="00BB11C4">
                  <w:pPr>
                    <w:pStyle w:val="TableText"/>
                  </w:pPr>
                  <w:r>
                    <w:t>Open the manual magazine holder cover</w:t>
                  </w:r>
                </w:p>
              </w:tc>
            </w:tr>
          </w:tbl>
          <w:p w:rsidR="00421644" w:rsidRPr="00421644" w:rsidRDefault="00421644" w:rsidP="00421644">
            <w:pPr>
              <w:pStyle w:val="BlockText"/>
            </w:pPr>
            <w:r>
              <w:t xml:space="preserve"> </w:t>
            </w:r>
          </w:p>
        </w:tc>
      </w:tr>
    </w:tbl>
    <w:p w:rsidR="00BB11C4" w:rsidRDefault="00BB11C4" w:rsidP="00BB11C4">
      <w:pPr>
        <w:pStyle w:val="ContinuedOnNextPa"/>
      </w:pPr>
      <w:r>
        <w:t>Continued on next page</w:t>
      </w:r>
      <w:r>
        <w:br w:type="page"/>
      </w:r>
    </w:p>
    <w:p w:rsidR="00BB11C4" w:rsidRDefault="00E3249C" w:rsidP="00BB11C4">
      <w:pPr>
        <w:pStyle w:val="MapTitleContinued"/>
        <w:rPr>
          <w:b w:val="0"/>
          <w:sz w:val="24"/>
        </w:rPr>
      </w:pPr>
      <w:r>
        <w:lastRenderedPageBreak/>
        <w:fldChar w:fldCharType="begin"/>
      </w:r>
      <w:r>
        <w:instrText xml:space="preserve"> STYLEREF "Map Title" </w:instrText>
      </w:r>
      <w:r>
        <w:fldChar w:fldCharType="separate"/>
      </w:r>
      <w:r w:rsidR="00BB11C4" w:rsidRPr="00BB11C4">
        <w:rPr>
          <w:noProof/>
        </w:rPr>
        <w:t>Operating the SP-50 Slide Maker Stainer</w:t>
      </w:r>
      <w:r>
        <w:rPr>
          <w:noProof/>
        </w:rPr>
        <w:fldChar w:fldCharType="end"/>
      </w:r>
      <w:r w:rsidR="00BB11C4" w:rsidRPr="00BB11C4">
        <w:t xml:space="preserve">, </w:t>
      </w:r>
      <w:r w:rsidR="00BB11C4" w:rsidRPr="00BB11C4">
        <w:rPr>
          <w:b w:val="0"/>
          <w:sz w:val="24"/>
        </w:rPr>
        <w:t>Continued</w:t>
      </w:r>
    </w:p>
    <w:p w:rsidR="00BB11C4" w:rsidRPr="00BB11C4" w:rsidRDefault="00BB11C4" w:rsidP="00BB11C4">
      <w:pPr>
        <w:pStyle w:val="BlockLine"/>
      </w:pPr>
    </w:p>
    <w:tbl>
      <w:tblPr>
        <w:tblW w:w="9468" w:type="dxa"/>
        <w:tblLayout w:type="fixed"/>
        <w:tblLook w:val="0000" w:firstRow="0" w:lastRow="0" w:firstColumn="0" w:lastColumn="0" w:noHBand="0" w:noVBand="0"/>
      </w:tblPr>
      <w:tblGrid>
        <w:gridCol w:w="1728"/>
        <w:gridCol w:w="7740"/>
      </w:tblGrid>
      <w:tr w:rsidR="00BB11C4" w:rsidRPr="00BB11C4" w:rsidTr="00BB11C4">
        <w:trPr>
          <w:trHeight w:val="240"/>
        </w:trPr>
        <w:tc>
          <w:tcPr>
            <w:tcW w:w="1728" w:type="dxa"/>
            <w:shd w:val="clear" w:color="auto" w:fill="auto"/>
          </w:tcPr>
          <w:p w:rsidR="00BB11C4" w:rsidRDefault="00BB11C4" w:rsidP="00BB11C4">
            <w:pPr>
              <w:pStyle w:val="Heading5"/>
            </w:pPr>
            <w:r>
              <w:t>Running on manual mode-</w:t>
            </w:r>
          </w:p>
          <w:p w:rsidR="00BB11C4" w:rsidRPr="00BB11C4" w:rsidRDefault="00BB11C4" w:rsidP="00BB11C4">
            <w:pPr>
              <w:pStyle w:val="Heading5"/>
            </w:pPr>
            <w:r>
              <w:t>Smear only, cont.</w:t>
            </w:r>
          </w:p>
        </w:tc>
        <w:tc>
          <w:tcPr>
            <w:tcW w:w="7740" w:type="dxa"/>
            <w:shd w:val="clear" w:color="auto" w:fill="auto"/>
          </w:tcPr>
          <w:p w:rsidR="00BB11C4" w:rsidRPr="00BB11C4" w:rsidRDefault="00BB11C4" w:rsidP="00BB11C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B11C4" w:rsidTr="00BB11C4">
              <w:trPr>
                <w:trHeight w:val="144"/>
              </w:trPr>
              <w:tc>
                <w:tcPr>
                  <w:tcW w:w="675" w:type="pct"/>
                  <w:shd w:val="clear" w:color="auto" w:fill="auto"/>
                </w:tcPr>
                <w:p w:rsidR="00BB11C4" w:rsidRDefault="00BB11C4" w:rsidP="00BB11C4">
                  <w:pPr>
                    <w:pStyle w:val="TableHeaderText"/>
                  </w:pPr>
                  <w:r>
                    <w:t>Step</w:t>
                  </w:r>
                </w:p>
              </w:tc>
              <w:tc>
                <w:tcPr>
                  <w:tcW w:w="4325" w:type="pct"/>
                  <w:shd w:val="clear" w:color="auto" w:fill="auto"/>
                </w:tcPr>
                <w:p w:rsidR="00BB11C4" w:rsidRDefault="00BB11C4" w:rsidP="00BB11C4">
                  <w:pPr>
                    <w:pStyle w:val="TableHeaderText"/>
                  </w:pPr>
                  <w:r>
                    <w:t>Action</w:t>
                  </w:r>
                </w:p>
              </w:tc>
            </w:tr>
            <w:tr w:rsidR="00BB11C4" w:rsidTr="00BB11C4">
              <w:trPr>
                <w:trHeight w:val="144"/>
              </w:trPr>
              <w:tc>
                <w:tcPr>
                  <w:tcW w:w="675" w:type="pct"/>
                  <w:shd w:val="clear" w:color="auto" w:fill="auto"/>
                </w:tcPr>
                <w:p w:rsidR="00BB11C4" w:rsidRDefault="00BB11C4" w:rsidP="00BB11C4">
                  <w:pPr>
                    <w:pStyle w:val="TableText"/>
                    <w:jc w:val="center"/>
                  </w:pPr>
                  <w:r>
                    <w:t>7</w:t>
                  </w:r>
                </w:p>
              </w:tc>
              <w:tc>
                <w:tcPr>
                  <w:tcW w:w="4325" w:type="pct"/>
                  <w:shd w:val="clear" w:color="auto" w:fill="auto"/>
                </w:tcPr>
                <w:p w:rsidR="00BB11C4" w:rsidRDefault="00BB11C4" w:rsidP="00BB11C4">
                  <w:pPr>
                    <w:pStyle w:val="TableText"/>
                  </w:pPr>
                  <w:r>
                    <w:t>Pull out the manual magazine holder and load an empty magazine</w:t>
                  </w:r>
                </w:p>
              </w:tc>
            </w:tr>
            <w:tr w:rsidR="00BB11C4" w:rsidTr="00BB11C4">
              <w:trPr>
                <w:trHeight w:val="144"/>
              </w:trPr>
              <w:tc>
                <w:tcPr>
                  <w:tcW w:w="675" w:type="pct"/>
                  <w:shd w:val="clear" w:color="auto" w:fill="auto"/>
                </w:tcPr>
                <w:p w:rsidR="00BB11C4" w:rsidRDefault="00BB11C4" w:rsidP="00BB11C4">
                  <w:pPr>
                    <w:pStyle w:val="TableText"/>
                    <w:jc w:val="center"/>
                  </w:pPr>
                  <w:r>
                    <w:t>8</w:t>
                  </w:r>
                </w:p>
              </w:tc>
              <w:tc>
                <w:tcPr>
                  <w:tcW w:w="4325" w:type="pct"/>
                  <w:shd w:val="clear" w:color="auto" w:fill="auto"/>
                </w:tcPr>
                <w:p w:rsidR="00BB11C4" w:rsidRDefault="00BB11C4" w:rsidP="00BB11C4">
                  <w:pPr>
                    <w:pStyle w:val="TableText"/>
                  </w:pPr>
                  <w:r>
                    <w:t>Push in the manual magazine holder, then close the manual magazine holder cover</w:t>
                  </w:r>
                </w:p>
              </w:tc>
            </w:tr>
            <w:tr w:rsidR="00BB11C4" w:rsidTr="00BB11C4">
              <w:trPr>
                <w:trHeight w:val="144"/>
              </w:trPr>
              <w:tc>
                <w:tcPr>
                  <w:tcW w:w="675" w:type="pct"/>
                  <w:shd w:val="clear" w:color="auto" w:fill="auto"/>
                </w:tcPr>
                <w:p w:rsidR="00BB11C4" w:rsidRDefault="00BB11C4" w:rsidP="00BB11C4">
                  <w:pPr>
                    <w:pStyle w:val="TableText"/>
                    <w:jc w:val="center"/>
                  </w:pPr>
                  <w:r>
                    <w:t>9</w:t>
                  </w:r>
                </w:p>
              </w:tc>
              <w:tc>
                <w:tcPr>
                  <w:tcW w:w="4325" w:type="pct"/>
                  <w:shd w:val="clear" w:color="auto" w:fill="auto"/>
                </w:tcPr>
                <w:p w:rsidR="00BB11C4" w:rsidRDefault="00BB11C4" w:rsidP="00BB11C4">
                  <w:pPr>
                    <w:pStyle w:val="TableText"/>
                  </w:pPr>
                  <w:r>
                    <w:t>Ensure the status display LED of manual magazine holder is green</w:t>
                  </w:r>
                </w:p>
              </w:tc>
            </w:tr>
            <w:tr w:rsidR="00BB11C4" w:rsidTr="00BB11C4">
              <w:trPr>
                <w:trHeight w:val="144"/>
              </w:trPr>
              <w:tc>
                <w:tcPr>
                  <w:tcW w:w="675" w:type="pct"/>
                  <w:shd w:val="clear" w:color="auto" w:fill="auto"/>
                </w:tcPr>
                <w:p w:rsidR="00BB11C4" w:rsidRDefault="00BB11C4" w:rsidP="00BB11C4">
                  <w:pPr>
                    <w:pStyle w:val="TableText"/>
                    <w:jc w:val="center"/>
                  </w:pPr>
                  <w:r>
                    <w:t>10</w:t>
                  </w:r>
                </w:p>
              </w:tc>
              <w:tc>
                <w:tcPr>
                  <w:tcW w:w="4325" w:type="pct"/>
                  <w:shd w:val="clear" w:color="auto" w:fill="auto"/>
                </w:tcPr>
                <w:p w:rsidR="00BB11C4" w:rsidRDefault="00BB11C4" w:rsidP="00BB11C4">
                  <w:pPr>
                    <w:pStyle w:val="TableText"/>
                  </w:pPr>
                  <w:r>
                    <w:t>Touch Manual and verify the smear preparation settings</w:t>
                  </w:r>
                </w:p>
              </w:tc>
            </w:tr>
            <w:tr w:rsidR="00BB11C4" w:rsidTr="00BB11C4">
              <w:trPr>
                <w:trHeight w:val="144"/>
              </w:trPr>
              <w:tc>
                <w:tcPr>
                  <w:tcW w:w="675" w:type="pct"/>
                  <w:shd w:val="clear" w:color="auto" w:fill="auto"/>
                </w:tcPr>
                <w:p w:rsidR="00BB11C4" w:rsidRDefault="00BB11C4" w:rsidP="00BB11C4">
                  <w:pPr>
                    <w:pStyle w:val="TableText"/>
                    <w:jc w:val="center"/>
                  </w:pPr>
                  <w:r>
                    <w:t>11</w:t>
                  </w:r>
                </w:p>
              </w:tc>
              <w:tc>
                <w:tcPr>
                  <w:tcW w:w="4325" w:type="pct"/>
                  <w:shd w:val="clear" w:color="auto" w:fill="auto"/>
                </w:tcPr>
                <w:p w:rsidR="00BB11C4" w:rsidRDefault="00BB11C4" w:rsidP="00BB11C4">
                  <w:pPr>
                    <w:pStyle w:val="TableText"/>
                  </w:pPr>
                  <w:r>
                    <w:t>Touch OK</w:t>
                  </w:r>
                </w:p>
              </w:tc>
            </w:tr>
            <w:tr w:rsidR="00BB11C4" w:rsidTr="00BB11C4">
              <w:trPr>
                <w:trHeight w:val="144"/>
              </w:trPr>
              <w:tc>
                <w:tcPr>
                  <w:tcW w:w="675" w:type="pct"/>
                  <w:shd w:val="clear" w:color="auto" w:fill="auto"/>
                </w:tcPr>
                <w:p w:rsidR="00BB11C4" w:rsidRDefault="00BB11C4" w:rsidP="00BB11C4">
                  <w:pPr>
                    <w:pStyle w:val="TableText"/>
                    <w:jc w:val="center"/>
                  </w:pPr>
                  <w:r>
                    <w:t>12</w:t>
                  </w:r>
                </w:p>
              </w:tc>
              <w:tc>
                <w:tcPr>
                  <w:tcW w:w="4325" w:type="pct"/>
                  <w:shd w:val="clear" w:color="auto" w:fill="auto"/>
                </w:tcPr>
                <w:p w:rsidR="00BB11C4" w:rsidRDefault="00BB11C4" w:rsidP="00BB11C4">
                  <w:pPr>
                    <w:pStyle w:val="TableText"/>
                  </w:pPr>
                  <w:r>
                    <w:t>Press the Start button on the front of the main unit</w:t>
                  </w:r>
                </w:p>
              </w:tc>
            </w:tr>
            <w:tr w:rsidR="00BB11C4" w:rsidTr="00BB11C4">
              <w:trPr>
                <w:trHeight w:val="144"/>
              </w:trPr>
              <w:tc>
                <w:tcPr>
                  <w:tcW w:w="675" w:type="pct"/>
                  <w:shd w:val="clear" w:color="auto" w:fill="auto"/>
                </w:tcPr>
                <w:p w:rsidR="00BB11C4" w:rsidRDefault="00BB11C4" w:rsidP="00BB11C4">
                  <w:pPr>
                    <w:pStyle w:val="TableText"/>
                    <w:jc w:val="center"/>
                  </w:pPr>
                  <w:r>
                    <w:t>13</w:t>
                  </w:r>
                </w:p>
                <w:p w:rsidR="00BB11C4" w:rsidRDefault="00BB11C4" w:rsidP="00BB11C4">
                  <w:pPr>
                    <w:pStyle w:val="TableText"/>
                    <w:jc w:val="center"/>
                  </w:pPr>
                </w:p>
              </w:tc>
              <w:tc>
                <w:tcPr>
                  <w:tcW w:w="4325" w:type="pct"/>
                  <w:shd w:val="clear" w:color="auto" w:fill="auto"/>
                </w:tcPr>
                <w:p w:rsidR="00BB11C4" w:rsidRDefault="00BB11C4" w:rsidP="00BB11C4">
                  <w:pPr>
                    <w:pStyle w:val="TableText"/>
                  </w:pPr>
                  <w:r>
                    <w:t>For additional smears, follow steps 6-13, using the other manual magazine holder</w:t>
                  </w:r>
                </w:p>
              </w:tc>
            </w:tr>
            <w:tr w:rsidR="00BB11C4" w:rsidTr="00BB11C4">
              <w:trPr>
                <w:trHeight w:val="144"/>
              </w:trPr>
              <w:tc>
                <w:tcPr>
                  <w:tcW w:w="675" w:type="pct"/>
                  <w:shd w:val="clear" w:color="auto" w:fill="auto"/>
                </w:tcPr>
                <w:p w:rsidR="00BB11C4" w:rsidRDefault="00BB11C4" w:rsidP="00BB11C4">
                  <w:pPr>
                    <w:pStyle w:val="TableText"/>
                    <w:jc w:val="center"/>
                  </w:pPr>
                  <w:r>
                    <w:t>14</w:t>
                  </w:r>
                </w:p>
              </w:tc>
              <w:tc>
                <w:tcPr>
                  <w:tcW w:w="4325" w:type="pct"/>
                  <w:shd w:val="clear" w:color="auto" w:fill="auto"/>
                </w:tcPr>
                <w:p w:rsidR="00BB11C4" w:rsidRDefault="00BB11C4" w:rsidP="00BB11C4">
                  <w:pPr>
                    <w:pStyle w:val="TableText"/>
                  </w:pPr>
                  <w:r>
                    <w:t>To return to sampler mode processing, press the Mode Switch button on the front of the main unit</w:t>
                  </w:r>
                </w:p>
              </w:tc>
            </w:tr>
            <w:tr w:rsidR="00BB11C4" w:rsidTr="00BB11C4">
              <w:trPr>
                <w:trHeight w:val="144"/>
              </w:trPr>
              <w:tc>
                <w:tcPr>
                  <w:tcW w:w="675" w:type="pct"/>
                  <w:shd w:val="clear" w:color="auto" w:fill="auto"/>
                </w:tcPr>
                <w:p w:rsidR="00BB11C4" w:rsidRDefault="00BB11C4" w:rsidP="00BB11C4">
                  <w:pPr>
                    <w:pStyle w:val="TableText"/>
                    <w:jc w:val="center"/>
                  </w:pPr>
                  <w:r>
                    <w:t>15</w:t>
                  </w:r>
                </w:p>
              </w:tc>
              <w:tc>
                <w:tcPr>
                  <w:tcW w:w="4325" w:type="pct"/>
                  <w:shd w:val="clear" w:color="auto" w:fill="auto"/>
                </w:tcPr>
                <w:p w:rsidR="00BB11C4" w:rsidRDefault="00BB11C4" w:rsidP="00BB11C4">
                  <w:pPr>
                    <w:pStyle w:val="TableText"/>
                  </w:pPr>
                  <w:r>
                    <w:t>When preparations of all smears is completed, retrieve the magazine that contains the smears in the slide storage location</w:t>
                  </w:r>
                </w:p>
              </w:tc>
            </w:tr>
          </w:tbl>
          <w:p w:rsidR="00BB11C4" w:rsidRPr="00BB11C4" w:rsidRDefault="00BB11C4" w:rsidP="00BB11C4">
            <w:pPr>
              <w:pStyle w:val="BlockText"/>
            </w:pPr>
            <w:r>
              <w:t xml:space="preserve"> </w:t>
            </w:r>
          </w:p>
        </w:tc>
      </w:tr>
    </w:tbl>
    <w:p w:rsidR="00BB11C4" w:rsidRPr="00BA1906" w:rsidRDefault="00BB11C4" w:rsidP="00BA1906">
      <w:pPr>
        <w:pStyle w:val="BlockLine"/>
      </w:pPr>
    </w:p>
    <w:tbl>
      <w:tblPr>
        <w:tblW w:w="9468" w:type="dxa"/>
        <w:tblLayout w:type="fixed"/>
        <w:tblLook w:val="0000" w:firstRow="0" w:lastRow="0" w:firstColumn="0" w:lastColumn="0" w:noHBand="0" w:noVBand="0"/>
      </w:tblPr>
      <w:tblGrid>
        <w:gridCol w:w="1728"/>
        <w:gridCol w:w="7740"/>
      </w:tblGrid>
      <w:tr w:rsidR="00BA1906" w:rsidRPr="00BA1906" w:rsidTr="00BA1906">
        <w:tc>
          <w:tcPr>
            <w:tcW w:w="1728" w:type="dxa"/>
            <w:shd w:val="clear" w:color="auto" w:fill="auto"/>
          </w:tcPr>
          <w:p w:rsidR="00BA1906" w:rsidRDefault="00BA1906" w:rsidP="00BA1906">
            <w:pPr>
              <w:pStyle w:val="Heading5"/>
            </w:pPr>
            <w:r>
              <w:t>Running on manual mode-</w:t>
            </w:r>
          </w:p>
          <w:p w:rsidR="00BA1906" w:rsidRPr="00BA1906" w:rsidRDefault="00BA1906" w:rsidP="00BA1906">
            <w:pPr>
              <w:pStyle w:val="Heading5"/>
            </w:pPr>
            <w:r>
              <w:t>Print only</w:t>
            </w:r>
          </w:p>
        </w:tc>
        <w:tc>
          <w:tcPr>
            <w:tcW w:w="7740" w:type="dxa"/>
            <w:shd w:val="clear" w:color="auto" w:fill="auto"/>
          </w:tcPr>
          <w:p w:rsidR="00BA1906" w:rsidRPr="00BA1906" w:rsidRDefault="00BA1906" w:rsidP="00BA1906">
            <w:pPr>
              <w:pStyle w:val="BlockText"/>
              <w:numPr>
                <w:ilvl w:val="0"/>
                <w:numId w:val="15"/>
              </w:numPr>
            </w:pPr>
            <w:r>
              <w:t>This mode will not routinely be used. Refer to Instructions for Use if needed</w:t>
            </w:r>
          </w:p>
        </w:tc>
      </w:tr>
    </w:tbl>
    <w:p w:rsidR="00BA1906" w:rsidRPr="00BA1906" w:rsidRDefault="00BA1906" w:rsidP="00BA1906">
      <w:pPr>
        <w:pStyle w:val="BlockLine"/>
      </w:pPr>
    </w:p>
    <w:tbl>
      <w:tblPr>
        <w:tblW w:w="9468" w:type="dxa"/>
        <w:tblLayout w:type="fixed"/>
        <w:tblLook w:val="0000" w:firstRow="0" w:lastRow="0" w:firstColumn="0" w:lastColumn="0" w:noHBand="0" w:noVBand="0"/>
      </w:tblPr>
      <w:tblGrid>
        <w:gridCol w:w="1728"/>
        <w:gridCol w:w="7740"/>
      </w:tblGrid>
      <w:tr w:rsidR="00BA1906" w:rsidRPr="00BA1906" w:rsidTr="00BA1906">
        <w:trPr>
          <w:trHeight w:val="240"/>
        </w:trPr>
        <w:tc>
          <w:tcPr>
            <w:tcW w:w="1728" w:type="dxa"/>
            <w:shd w:val="clear" w:color="auto" w:fill="auto"/>
          </w:tcPr>
          <w:p w:rsidR="00BA1906" w:rsidRDefault="00BA1906" w:rsidP="00BA1906">
            <w:pPr>
              <w:pStyle w:val="Heading5"/>
            </w:pPr>
            <w:r>
              <w:t>Reagent Replacement</w:t>
            </w:r>
          </w:p>
          <w:p w:rsidR="00BA1906" w:rsidRPr="00BA1906" w:rsidRDefault="00BA1906" w:rsidP="00BA1906">
            <w:pPr>
              <w:pStyle w:val="Heading5"/>
            </w:pPr>
            <w:r>
              <w:t>(No error message)</w:t>
            </w:r>
          </w:p>
        </w:tc>
        <w:tc>
          <w:tcPr>
            <w:tcW w:w="7740" w:type="dxa"/>
            <w:shd w:val="clear" w:color="auto" w:fill="auto"/>
          </w:tcPr>
          <w:p w:rsidR="00BA1906" w:rsidRPr="00BA1906" w:rsidRDefault="00BA1906" w:rsidP="00BA1906">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A1906" w:rsidTr="00BA1906">
              <w:trPr>
                <w:trHeight w:val="144"/>
              </w:trPr>
              <w:tc>
                <w:tcPr>
                  <w:tcW w:w="675" w:type="pct"/>
                  <w:shd w:val="clear" w:color="auto" w:fill="auto"/>
                </w:tcPr>
                <w:p w:rsidR="00BA1906" w:rsidRDefault="00BA1906" w:rsidP="00BA1906">
                  <w:pPr>
                    <w:pStyle w:val="TableHeaderText"/>
                  </w:pPr>
                  <w:r>
                    <w:t>Step</w:t>
                  </w:r>
                </w:p>
              </w:tc>
              <w:tc>
                <w:tcPr>
                  <w:tcW w:w="4325" w:type="pct"/>
                  <w:shd w:val="clear" w:color="auto" w:fill="auto"/>
                </w:tcPr>
                <w:p w:rsidR="00BA1906" w:rsidRDefault="00BA1906" w:rsidP="00BA1906">
                  <w:pPr>
                    <w:pStyle w:val="TableHeaderText"/>
                  </w:pPr>
                  <w:r>
                    <w:t>Action</w:t>
                  </w:r>
                </w:p>
              </w:tc>
            </w:tr>
            <w:tr w:rsidR="00BA1906" w:rsidTr="00BA1906">
              <w:trPr>
                <w:trHeight w:val="144"/>
              </w:trPr>
              <w:tc>
                <w:tcPr>
                  <w:tcW w:w="675" w:type="pct"/>
                  <w:shd w:val="clear" w:color="auto" w:fill="auto"/>
                </w:tcPr>
                <w:p w:rsidR="00BA1906" w:rsidRDefault="00BA1906" w:rsidP="00BA1906">
                  <w:pPr>
                    <w:pStyle w:val="TableText"/>
                    <w:jc w:val="center"/>
                  </w:pPr>
                  <w:r>
                    <w:t>1</w:t>
                  </w:r>
                </w:p>
              </w:tc>
              <w:tc>
                <w:tcPr>
                  <w:tcW w:w="4325" w:type="pct"/>
                  <w:shd w:val="clear" w:color="auto" w:fill="auto"/>
                </w:tcPr>
                <w:p w:rsidR="00BA1906" w:rsidRDefault="00BA1906" w:rsidP="00BA1906">
                  <w:pPr>
                    <w:pStyle w:val="TableText"/>
                  </w:pPr>
                  <w:r>
                    <w:t>Touch Maintenance in the menu screen. The Maintenance screen appears</w:t>
                  </w:r>
                </w:p>
              </w:tc>
            </w:tr>
            <w:tr w:rsidR="00BA1906" w:rsidTr="00BA1906">
              <w:trPr>
                <w:trHeight w:val="144"/>
              </w:trPr>
              <w:tc>
                <w:tcPr>
                  <w:tcW w:w="675" w:type="pct"/>
                  <w:shd w:val="clear" w:color="auto" w:fill="auto"/>
                </w:tcPr>
                <w:p w:rsidR="00BA1906" w:rsidRDefault="00BA1906" w:rsidP="00BA1906">
                  <w:pPr>
                    <w:pStyle w:val="TableText"/>
                    <w:jc w:val="center"/>
                  </w:pPr>
                  <w:r>
                    <w:t>2</w:t>
                  </w:r>
                </w:p>
              </w:tc>
              <w:tc>
                <w:tcPr>
                  <w:tcW w:w="4325" w:type="pct"/>
                  <w:shd w:val="clear" w:color="auto" w:fill="auto"/>
                </w:tcPr>
                <w:p w:rsidR="00BA1906" w:rsidRDefault="00BA1906" w:rsidP="00BA1906">
                  <w:pPr>
                    <w:pStyle w:val="TableText"/>
                  </w:pPr>
                  <w:r>
                    <w:t>Touch Replacement. The Replacement dialog box appears</w:t>
                  </w:r>
                </w:p>
              </w:tc>
            </w:tr>
            <w:tr w:rsidR="00BA1906" w:rsidTr="00BA1906">
              <w:trPr>
                <w:trHeight w:val="144"/>
              </w:trPr>
              <w:tc>
                <w:tcPr>
                  <w:tcW w:w="675" w:type="pct"/>
                  <w:shd w:val="clear" w:color="auto" w:fill="auto"/>
                </w:tcPr>
                <w:p w:rsidR="00BA1906" w:rsidRDefault="003956D5" w:rsidP="00BA1906">
                  <w:pPr>
                    <w:pStyle w:val="TableText"/>
                    <w:jc w:val="center"/>
                  </w:pPr>
                  <w:r>
                    <w:t>3</w:t>
                  </w:r>
                </w:p>
              </w:tc>
              <w:tc>
                <w:tcPr>
                  <w:tcW w:w="4325" w:type="pct"/>
                  <w:shd w:val="clear" w:color="auto" w:fill="auto"/>
                </w:tcPr>
                <w:p w:rsidR="00BA1906" w:rsidRDefault="003231EA" w:rsidP="00BA1906">
                  <w:pPr>
                    <w:pStyle w:val="TableText"/>
                  </w:pPr>
                  <w:r>
                    <w:t>Touch Reagent Replacement</w:t>
                  </w:r>
                </w:p>
              </w:tc>
            </w:tr>
            <w:tr w:rsidR="003231EA" w:rsidTr="00BA1906">
              <w:trPr>
                <w:trHeight w:val="144"/>
              </w:trPr>
              <w:tc>
                <w:tcPr>
                  <w:tcW w:w="675" w:type="pct"/>
                  <w:shd w:val="clear" w:color="auto" w:fill="auto"/>
                </w:tcPr>
                <w:p w:rsidR="003231EA" w:rsidRDefault="003231EA" w:rsidP="00BA1906">
                  <w:pPr>
                    <w:pStyle w:val="TableText"/>
                    <w:jc w:val="center"/>
                  </w:pPr>
                  <w:r>
                    <w:t>4</w:t>
                  </w:r>
                </w:p>
              </w:tc>
              <w:tc>
                <w:tcPr>
                  <w:tcW w:w="4325" w:type="pct"/>
                  <w:shd w:val="clear" w:color="auto" w:fill="auto"/>
                </w:tcPr>
                <w:p w:rsidR="003231EA" w:rsidRDefault="00774694" w:rsidP="00BA1906">
                  <w:pPr>
                    <w:pStyle w:val="TableText"/>
                  </w:pPr>
                  <w:r>
                    <w:t>If replacing the CELLPACK DCL, use the barcode scanner to input the reagent information of the new reagent. Otherwise, proceed to Step 4.</w:t>
                  </w:r>
                </w:p>
              </w:tc>
            </w:tr>
            <w:tr w:rsidR="00774694" w:rsidTr="00BA1906">
              <w:trPr>
                <w:trHeight w:val="144"/>
              </w:trPr>
              <w:tc>
                <w:tcPr>
                  <w:tcW w:w="675" w:type="pct"/>
                  <w:shd w:val="clear" w:color="auto" w:fill="auto"/>
                </w:tcPr>
                <w:p w:rsidR="00774694" w:rsidRDefault="00774694" w:rsidP="00BA1906">
                  <w:pPr>
                    <w:pStyle w:val="TableText"/>
                    <w:jc w:val="center"/>
                  </w:pPr>
                  <w:r>
                    <w:t>5</w:t>
                  </w:r>
                </w:p>
              </w:tc>
              <w:tc>
                <w:tcPr>
                  <w:tcW w:w="4325" w:type="pct"/>
                  <w:shd w:val="clear" w:color="auto" w:fill="auto"/>
                </w:tcPr>
                <w:p w:rsidR="00774694" w:rsidRDefault="00774694" w:rsidP="00BA1906">
                  <w:pPr>
                    <w:pStyle w:val="TableText"/>
                  </w:pPr>
                  <w:r>
                    <w:t>Remove the cap from the new reagent container</w:t>
                  </w:r>
                </w:p>
              </w:tc>
            </w:tr>
            <w:tr w:rsidR="00774694" w:rsidTr="00BA1906">
              <w:trPr>
                <w:trHeight w:val="144"/>
              </w:trPr>
              <w:tc>
                <w:tcPr>
                  <w:tcW w:w="675" w:type="pct"/>
                  <w:shd w:val="clear" w:color="auto" w:fill="auto"/>
                </w:tcPr>
                <w:p w:rsidR="00774694" w:rsidRDefault="00774694" w:rsidP="00BA1906">
                  <w:pPr>
                    <w:pStyle w:val="TableText"/>
                    <w:jc w:val="center"/>
                  </w:pPr>
                  <w:r>
                    <w:t>6</w:t>
                  </w:r>
                </w:p>
              </w:tc>
              <w:tc>
                <w:tcPr>
                  <w:tcW w:w="4325" w:type="pct"/>
                  <w:shd w:val="clear" w:color="auto" w:fill="auto"/>
                </w:tcPr>
                <w:p w:rsidR="00774694" w:rsidRDefault="00774694" w:rsidP="00BA1906">
                  <w:pPr>
                    <w:pStyle w:val="TableText"/>
                  </w:pPr>
                  <w:r>
                    <w:t>Remove the cap from the old reagent container</w:t>
                  </w:r>
                </w:p>
              </w:tc>
            </w:tr>
            <w:tr w:rsidR="00774694" w:rsidTr="00BA1906">
              <w:trPr>
                <w:trHeight w:val="144"/>
              </w:trPr>
              <w:tc>
                <w:tcPr>
                  <w:tcW w:w="675" w:type="pct"/>
                  <w:shd w:val="clear" w:color="auto" w:fill="auto"/>
                </w:tcPr>
                <w:p w:rsidR="00774694" w:rsidRDefault="00774694" w:rsidP="00BA1906">
                  <w:pPr>
                    <w:pStyle w:val="TableText"/>
                    <w:jc w:val="center"/>
                  </w:pPr>
                  <w:r>
                    <w:t>7</w:t>
                  </w:r>
                </w:p>
              </w:tc>
              <w:tc>
                <w:tcPr>
                  <w:tcW w:w="4325" w:type="pct"/>
                  <w:shd w:val="clear" w:color="auto" w:fill="auto"/>
                </w:tcPr>
                <w:p w:rsidR="00774694" w:rsidRDefault="00774694" w:rsidP="00BA1906">
                  <w:pPr>
                    <w:pStyle w:val="TableText"/>
                  </w:pPr>
                  <w:r>
                    <w:t>Pull out the spout set straight up</w:t>
                  </w:r>
                </w:p>
              </w:tc>
            </w:tr>
          </w:tbl>
          <w:p w:rsidR="00BA1906" w:rsidRPr="00BA1906" w:rsidRDefault="00BA1906" w:rsidP="00BA1906">
            <w:pPr>
              <w:pStyle w:val="BlockText"/>
            </w:pPr>
            <w:r>
              <w:t xml:space="preserve"> </w:t>
            </w:r>
          </w:p>
        </w:tc>
      </w:tr>
    </w:tbl>
    <w:p w:rsidR="00BA1906" w:rsidRDefault="003956D5" w:rsidP="003956D5">
      <w:pPr>
        <w:pStyle w:val="ContinuedOnNextPa"/>
      </w:pPr>
      <w:r>
        <w:t>Continued on next page</w:t>
      </w:r>
    </w:p>
    <w:p w:rsidR="003956D5" w:rsidRDefault="003956D5">
      <w:r>
        <w:br w:type="page"/>
      </w:r>
    </w:p>
    <w:p w:rsidR="003956D5" w:rsidRDefault="00E3249C" w:rsidP="003956D5">
      <w:pPr>
        <w:pStyle w:val="MapTitleContinued"/>
        <w:rPr>
          <w:b w:val="0"/>
          <w:sz w:val="24"/>
        </w:rPr>
      </w:pPr>
      <w:r>
        <w:lastRenderedPageBreak/>
        <w:fldChar w:fldCharType="begin"/>
      </w:r>
      <w:r>
        <w:instrText xml:space="preserve"> STYLEREF "Map Title" </w:instrText>
      </w:r>
      <w:r>
        <w:fldChar w:fldCharType="separate"/>
      </w:r>
      <w:r w:rsidR="003956D5" w:rsidRPr="003956D5">
        <w:rPr>
          <w:noProof/>
        </w:rPr>
        <w:t>Operating the SP-50 Slide Maker Stainer</w:t>
      </w:r>
      <w:r>
        <w:rPr>
          <w:noProof/>
        </w:rPr>
        <w:fldChar w:fldCharType="end"/>
      </w:r>
      <w:r w:rsidR="003956D5" w:rsidRPr="003956D5">
        <w:t xml:space="preserve">, </w:t>
      </w:r>
      <w:r w:rsidR="003956D5" w:rsidRPr="003956D5">
        <w:rPr>
          <w:b w:val="0"/>
          <w:sz w:val="24"/>
        </w:rPr>
        <w:t>Continued</w:t>
      </w:r>
    </w:p>
    <w:p w:rsidR="003956D5" w:rsidRPr="003956D5" w:rsidRDefault="003956D5" w:rsidP="003956D5">
      <w:pPr>
        <w:pStyle w:val="BlockLine"/>
      </w:pPr>
    </w:p>
    <w:tbl>
      <w:tblPr>
        <w:tblW w:w="9468" w:type="dxa"/>
        <w:tblLayout w:type="fixed"/>
        <w:tblLook w:val="0000" w:firstRow="0" w:lastRow="0" w:firstColumn="0" w:lastColumn="0" w:noHBand="0" w:noVBand="0"/>
      </w:tblPr>
      <w:tblGrid>
        <w:gridCol w:w="1728"/>
        <w:gridCol w:w="7740"/>
      </w:tblGrid>
      <w:tr w:rsidR="003956D5" w:rsidRPr="003956D5" w:rsidTr="00774694">
        <w:trPr>
          <w:trHeight w:val="240"/>
        </w:trPr>
        <w:tc>
          <w:tcPr>
            <w:tcW w:w="1728" w:type="dxa"/>
            <w:shd w:val="clear" w:color="auto" w:fill="auto"/>
          </w:tcPr>
          <w:p w:rsidR="00774694" w:rsidRDefault="00774694" w:rsidP="00774694">
            <w:pPr>
              <w:pStyle w:val="Heading5"/>
            </w:pPr>
            <w:r>
              <w:t xml:space="preserve">Reagent Replacement, </w:t>
            </w:r>
            <w:proofErr w:type="spellStart"/>
            <w:r>
              <w:t>cont</w:t>
            </w:r>
            <w:proofErr w:type="spellEnd"/>
          </w:p>
          <w:p w:rsidR="003956D5" w:rsidRPr="003956D5" w:rsidRDefault="00774694" w:rsidP="00774694">
            <w:pPr>
              <w:pStyle w:val="Heading5"/>
            </w:pPr>
            <w:r>
              <w:t>(No error message)</w:t>
            </w:r>
          </w:p>
        </w:tc>
        <w:tc>
          <w:tcPr>
            <w:tcW w:w="7740" w:type="dxa"/>
            <w:shd w:val="clear" w:color="auto" w:fill="auto"/>
          </w:tcPr>
          <w:p w:rsidR="00774694" w:rsidRPr="00774694" w:rsidRDefault="00774694" w:rsidP="0077469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774694" w:rsidTr="00774694">
              <w:trPr>
                <w:trHeight w:val="144"/>
              </w:trPr>
              <w:tc>
                <w:tcPr>
                  <w:tcW w:w="675" w:type="pct"/>
                  <w:shd w:val="clear" w:color="auto" w:fill="auto"/>
                </w:tcPr>
                <w:p w:rsidR="00774694" w:rsidRDefault="00774694" w:rsidP="00774694">
                  <w:pPr>
                    <w:pStyle w:val="TableHeaderText"/>
                  </w:pPr>
                  <w:r>
                    <w:t>Step</w:t>
                  </w:r>
                </w:p>
              </w:tc>
              <w:tc>
                <w:tcPr>
                  <w:tcW w:w="4325" w:type="pct"/>
                  <w:shd w:val="clear" w:color="auto" w:fill="auto"/>
                </w:tcPr>
                <w:p w:rsidR="00774694" w:rsidRDefault="00774694" w:rsidP="00774694">
                  <w:pPr>
                    <w:pStyle w:val="TableHeaderText"/>
                  </w:pPr>
                  <w:r>
                    <w:t>Action</w:t>
                  </w:r>
                </w:p>
              </w:tc>
            </w:tr>
            <w:tr w:rsidR="00774694" w:rsidTr="00774694">
              <w:trPr>
                <w:trHeight w:val="144"/>
              </w:trPr>
              <w:tc>
                <w:tcPr>
                  <w:tcW w:w="675" w:type="pct"/>
                  <w:shd w:val="clear" w:color="auto" w:fill="auto"/>
                </w:tcPr>
                <w:p w:rsidR="00774694" w:rsidRDefault="00774694" w:rsidP="00774694">
                  <w:pPr>
                    <w:pStyle w:val="TableText"/>
                    <w:jc w:val="center"/>
                  </w:pPr>
                  <w:r>
                    <w:t>8</w:t>
                  </w:r>
                </w:p>
              </w:tc>
              <w:tc>
                <w:tcPr>
                  <w:tcW w:w="4325" w:type="pct"/>
                  <w:shd w:val="clear" w:color="auto" w:fill="auto"/>
                </w:tcPr>
                <w:p w:rsidR="00774694" w:rsidRDefault="00774694" w:rsidP="00774694">
                  <w:pPr>
                    <w:pStyle w:val="TableText"/>
                  </w:pPr>
                  <w:r>
                    <w:t>Insert the spout set straight into the new reagent container and close the cap</w:t>
                  </w:r>
                </w:p>
              </w:tc>
            </w:tr>
            <w:tr w:rsidR="00774694" w:rsidTr="00774694">
              <w:trPr>
                <w:trHeight w:val="144"/>
              </w:trPr>
              <w:tc>
                <w:tcPr>
                  <w:tcW w:w="675" w:type="pct"/>
                  <w:shd w:val="clear" w:color="auto" w:fill="auto"/>
                </w:tcPr>
                <w:p w:rsidR="00774694" w:rsidRDefault="00774694" w:rsidP="00774694">
                  <w:pPr>
                    <w:pStyle w:val="TableText"/>
                    <w:jc w:val="center"/>
                  </w:pPr>
                  <w:r>
                    <w:t>9</w:t>
                  </w:r>
                </w:p>
              </w:tc>
              <w:tc>
                <w:tcPr>
                  <w:tcW w:w="4325" w:type="pct"/>
                  <w:shd w:val="clear" w:color="auto" w:fill="auto"/>
                </w:tcPr>
                <w:p w:rsidR="00774694" w:rsidRDefault="00774694" w:rsidP="00774694">
                  <w:pPr>
                    <w:pStyle w:val="TableText"/>
                  </w:pPr>
                  <w:r>
                    <w:t>Touch Execute to begin priming</w:t>
                  </w:r>
                </w:p>
              </w:tc>
            </w:tr>
          </w:tbl>
          <w:p w:rsidR="003956D5" w:rsidRPr="003956D5" w:rsidRDefault="00774694" w:rsidP="003956D5">
            <w:pPr>
              <w:pStyle w:val="BlockText"/>
            </w:pPr>
            <w:r>
              <w:t xml:space="preserve"> </w:t>
            </w:r>
          </w:p>
        </w:tc>
      </w:tr>
    </w:tbl>
    <w:p w:rsidR="003956D5" w:rsidRPr="00774694" w:rsidRDefault="003956D5" w:rsidP="00774694">
      <w:pPr>
        <w:pStyle w:val="BlockLine"/>
      </w:pPr>
    </w:p>
    <w:tbl>
      <w:tblPr>
        <w:tblW w:w="9468" w:type="dxa"/>
        <w:tblLayout w:type="fixed"/>
        <w:tblLook w:val="0000" w:firstRow="0" w:lastRow="0" w:firstColumn="0" w:lastColumn="0" w:noHBand="0" w:noVBand="0"/>
      </w:tblPr>
      <w:tblGrid>
        <w:gridCol w:w="1728"/>
        <w:gridCol w:w="7740"/>
      </w:tblGrid>
      <w:tr w:rsidR="00774694" w:rsidRPr="00774694" w:rsidTr="00774694">
        <w:trPr>
          <w:trHeight w:val="240"/>
        </w:trPr>
        <w:tc>
          <w:tcPr>
            <w:tcW w:w="1728" w:type="dxa"/>
            <w:shd w:val="clear" w:color="auto" w:fill="auto"/>
          </w:tcPr>
          <w:p w:rsidR="00774694" w:rsidRDefault="00774694" w:rsidP="00774694">
            <w:pPr>
              <w:pStyle w:val="Heading5"/>
            </w:pPr>
            <w:r>
              <w:t>Reagent Replacement</w:t>
            </w:r>
          </w:p>
          <w:p w:rsidR="00774694" w:rsidRPr="00774694" w:rsidRDefault="00774694" w:rsidP="00774694">
            <w:pPr>
              <w:pStyle w:val="Heading5"/>
            </w:pPr>
            <w:r>
              <w:t>(</w:t>
            </w:r>
            <w:proofErr w:type="gramStart"/>
            <w:r>
              <w:t>with</w:t>
            </w:r>
            <w:proofErr w:type="gramEnd"/>
            <w:r>
              <w:t xml:space="preserve"> error message)</w:t>
            </w:r>
          </w:p>
        </w:tc>
        <w:tc>
          <w:tcPr>
            <w:tcW w:w="7740" w:type="dxa"/>
            <w:shd w:val="clear" w:color="auto" w:fill="auto"/>
          </w:tcPr>
          <w:p w:rsidR="00774694" w:rsidRPr="00774694" w:rsidRDefault="00774694" w:rsidP="0077469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774694" w:rsidTr="00774694">
              <w:trPr>
                <w:trHeight w:val="144"/>
              </w:trPr>
              <w:tc>
                <w:tcPr>
                  <w:tcW w:w="675" w:type="pct"/>
                  <w:shd w:val="clear" w:color="auto" w:fill="auto"/>
                </w:tcPr>
                <w:p w:rsidR="00774694" w:rsidRDefault="00774694" w:rsidP="00774694">
                  <w:pPr>
                    <w:pStyle w:val="TableHeaderText"/>
                  </w:pPr>
                  <w:r>
                    <w:t>Step</w:t>
                  </w:r>
                </w:p>
              </w:tc>
              <w:tc>
                <w:tcPr>
                  <w:tcW w:w="4325" w:type="pct"/>
                  <w:shd w:val="clear" w:color="auto" w:fill="auto"/>
                </w:tcPr>
                <w:p w:rsidR="00774694" w:rsidRDefault="00774694" w:rsidP="00774694">
                  <w:pPr>
                    <w:pStyle w:val="TableHeaderText"/>
                  </w:pPr>
                  <w:r>
                    <w:t>Action</w:t>
                  </w:r>
                </w:p>
              </w:tc>
            </w:tr>
            <w:tr w:rsidR="00774694" w:rsidTr="00774694">
              <w:trPr>
                <w:trHeight w:val="144"/>
              </w:trPr>
              <w:tc>
                <w:tcPr>
                  <w:tcW w:w="675" w:type="pct"/>
                  <w:shd w:val="clear" w:color="auto" w:fill="auto"/>
                </w:tcPr>
                <w:p w:rsidR="00774694" w:rsidRDefault="00774694" w:rsidP="00774694">
                  <w:pPr>
                    <w:pStyle w:val="TableText"/>
                    <w:jc w:val="center"/>
                  </w:pPr>
                  <w:r>
                    <w:t>1</w:t>
                  </w:r>
                </w:p>
              </w:tc>
              <w:tc>
                <w:tcPr>
                  <w:tcW w:w="4325" w:type="pct"/>
                  <w:shd w:val="clear" w:color="auto" w:fill="auto"/>
                </w:tcPr>
                <w:p w:rsidR="00774694" w:rsidRDefault="00774694" w:rsidP="00774694">
                  <w:pPr>
                    <w:pStyle w:val="TableText"/>
                  </w:pPr>
                  <w:r>
                    <w:t>Press the red error message</w:t>
                  </w:r>
                </w:p>
              </w:tc>
            </w:tr>
            <w:tr w:rsidR="00774694" w:rsidTr="00774694">
              <w:trPr>
                <w:trHeight w:val="144"/>
              </w:trPr>
              <w:tc>
                <w:tcPr>
                  <w:tcW w:w="675" w:type="pct"/>
                  <w:shd w:val="clear" w:color="auto" w:fill="auto"/>
                </w:tcPr>
                <w:p w:rsidR="00774694" w:rsidRDefault="00774694" w:rsidP="00774694">
                  <w:pPr>
                    <w:pStyle w:val="TableText"/>
                    <w:jc w:val="center"/>
                  </w:pPr>
                  <w:r>
                    <w:t>2</w:t>
                  </w:r>
                </w:p>
              </w:tc>
              <w:tc>
                <w:tcPr>
                  <w:tcW w:w="4325" w:type="pct"/>
                  <w:shd w:val="clear" w:color="auto" w:fill="auto"/>
                </w:tcPr>
                <w:p w:rsidR="00774694" w:rsidRDefault="00774694" w:rsidP="00774694">
                  <w:pPr>
                    <w:pStyle w:val="TableText"/>
                  </w:pPr>
                  <w:r>
                    <w:t>Touch Execute in the error message dialog box</w:t>
                  </w:r>
                </w:p>
              </w:tc>
            </w:tr>
            <w:tr w:rsidR="00774694" w:rsidTr="00774694">
              <w:trPr>
                <w:trHeight w:val="144"/>
              </w:trPr>
              <w:tc>
                <w:tcPr>
                  <w:tcW w:w="675" w:type="pct"/>
                  <w:shd w:val="clear" w:color="auto" w:fill="auto"/>
                </w:tcPr>
                <w:p w:rsidR="00774694" w:rsidRDefault="00774694" w:rsidP="00774694">
                  <w:pPr>
                    <w:pStyle w:val="TableText"/>
                    <w:jc w:val="center"/>
                  </w:pPr>
                  <w:r>
                    <w:t>3</w:t>
                  </w:r>
                </w:p>
              </w:tc>
              <w:tc>
                <w:tcPr>
                  <w:tcW w:w="4325" w:type="pct"/>
                  <w:shd w:val="clear" w:color="auto" w:fill="auto"/>
                </w:tcPr>
                <w:p w:rsidR="00774694" w:rsidRDefault="00774694" w:rsidP="00774694">
                  <w:pPr>
                    <w:pStyle w:val="TableText"/>
                  </w:pPr>
                  <w:r>
                    <w:t>Touch the reagent to be replaced</w:t>
                  </w:r>
                </w:p>
              </w:tc>
            </w:tr>
            <w:tr w:rsidR="00774694" w:rsidTr="00774694">
              <w:trPr>
                <w:trHeight w:val="144"/>
              </w:trPr>
              <w:tc>
                <w:tcPr>
                  <w:tcW w:w="675" w:type="pct"/>
                  <w:shd w:val="clear" w:color="auto" w:fill="auto"/>
                </w:tcPr>
                <w:p w:rsidR="00774694" w:rsidRDefault="00774694" w:rsidP="00774694">
                  <w:pPr>
                    <w:pStyle w:val="TableText"/>
                    <w:jc w:val="center"/>
                  </w:pPr>
                  <w:r>
                    <w:t>4</w:t>
                  </w:r>
                </w:p>
              </w:tc>
              <w:tc>
                <w:tcPr>
                  <w:tcW w:w="4325" w:type="pct"/>
                  <w:shd w:val="clear" w:color="auto" w:fill="auto"/>
                </w:tcPr>
                <w:p w:rsidR="00774694" w:rsidRDefault="00C87CC2" w:rsidP="00774694">
                  <w:pPr>
                    <w:pStyle w:val="TableText"/>
                  </w:pPr>
                  <w:r>
                    <w:t>If replacing the CELLPACK DCL, use the barcode scanner to input the reagent information of the new reagent. Otherwise, proceed to Step 4.</w:t>
                  </w:r>
                </w:p>
              </w:tc>
            </w:tr>
            <w:tr w:rsidR="00C87CC2" w:rsidTr="00774694">
              <w:trPr>
                <w:trHeight w:val="144"/>
              </w:trPr>
              <w:tc>
                <w:tcPr>
                  <w:tcW w:w="675" w:type="pct"/>
                  <w:shd w:val="clear" w:color="auto" w:fill="auto"/>
                </w:tcPr>
                <w:p w:rsidR="00C87CC2" w:rsidRDefault="00C87CC2" w:rsidP="00774694">
                  <w:pPr>
                    <w:pStyle w:val="TableText"/>
                    <w:jc w:val="center"/>
                  </w:pPr>
                  <w:r>
                    <w:t>5</w:t>
                  </w:r>
                </w:p>
              </w:tc>
              <w:tc>
                <w:tcPr>
                  <w:tcW w:w="4325" w:type="pct"/>
                  <w:shd w:val="clear" w:color="auto" w:fill="auto"/>
                </w:tcPr>
                <w:p w:rsidR="00C87CC2" w:rsidRDefault="00C87CC2" w:rsidP="00774694">
                  <w:pPr>
                    <w:pStyle w:val="TableText"/>
                  </w:pPr>
                  <w:r>
                    <w:t>Remove the cap from the new reagent container</w:t>
                  </w:r>
                </w:p>
              </w:tc>
            </w:tr>
            <w:tr w:rsidR="00C87CC2" w:rsidTr="00774694">
              <w:trPr>
                <w:trHeight w:val="144"/>
              </w:trPr>
              <w:tc>
                <w:tcPr>
                  <w:tcW w:w="675" w:type="pct"/>
                  <w:shd w:val="clear" w:color="auto" w:fill="auto"/>
                </w:tcPr>
                <w:p w:rsidR="00C87CC2" w:rsidRDefault="00C87CC2" w:rsidP="00774694">
                  <w:pPr>
                    <w:pStyle w:val="TableText"/>
                    <w:jc w:val="center"/>
                  </w:pPr>
                  <w:r>
                    <w:t>6</w:t>
                  </w:r>
                </w:p>
              </w:tc>
              <w:tc>
                <w:tcPr>
                  <w:tcW w:w="4325" w:type="pct"/>
                  <w:shd w:val="clear" w:color="auto" w:fill="auto"/>
                </w:tcPr>
                <w:p w:rsidR="00C87CC2" w:rsidRDefault="00C87CC2" w:rsidP="00774694">
                  <w:pPr>
                    <w:pStyle w:val="TableText"/>
                  </w:pPr>
                  <w:r>
                    <w:t>Remove the cap from the old reagent container</w:t>
                  </w:r>
                </w:p>
              </w:tc>
            </w:tr>
            <w:tr w:rsidR="00C87CC2" w:rsidTr="00774694">
              <w:trPr>
                <w:trHeight w:val="144"/>
              </w:trPr>
              <w:tc>
                <w:tcPr>
                  <w:tcW w:w="675" w:type="pct"/>
                  <w:shd w:val="clear" w:color="auto" w:fill="auto"/>
                </w:tcPr>
                <w:p w:rsidR="00C87CC2" w:rsidRDefault="00C87CC2" w:rsidP="00774694">
                  <w:pPr>
                    <w:pStyle w:val="TableText"/>
                    <w:jc w:val="center"/>
                  </w:pPr>
                  <w:r>
                    <w:t>7</w:t>
                  </w:r>
                </w:p>
              </w:tc>
              <w:tc>
                <w:tcPr>
                  <w:tcW w:w="4325" w:type="pct"/>
                  <w:shd w:val="clear" w:color="auto" w:fill="auto"/>
                </w:tcPr>
                <w:p w:rsidR="00C87CC2" w:rsidRDefault="00C87CC2" w:rsidP="00774694">
                  <w:pPr>
                    <w:pStyle w:val="TableText"/>
                  </w:pPr>
                  <w:r>
                    <w:t>Pull out the spout set straight up</w:t>
                  </w:r>
                </w:p>
              </w:tc>
            </w:tr>
            <w:tr w:rsidR="00C87CC2" w:rsidTr="00774694">
              <w:trPr>
                <w:trHeight w:val="144"/>
              </w:trPr>
              <w:tc>
                <w:tcPr>
                  <w:tcW w:w="675" w:type="pct"/>
                  <w:shd w:val="clear" w:color="auto" w:fill="auto"/>
                </w:tcPr>
                <w:p w:rsidR="00C87CC2" w:rsidRDefault="00C87CC2" w:rsidP="00774694">
                  <w:pPr>
                    <w:pStyle w:val="TableText"/>
                    <w:jc w:val="center"/>
                  </w:pPr>
                  <w:r>
                    <w:t>8</w:t>
                  </w:r>
                </w:p>
              </w:tc>
              <w:tc>
                <w:tcPr>
                  <w:tcW w:w="4325" w:type="pct"/>
                  <w:shd w:val="clear" w:color="auto" w:fill="auto"/>
                </w:tcPr>
                <w:p w:rsidR="00C87CC2" w:rsidRDefault="00C87CC2" w:rsidP="00774694">
                  <w:pPr>
                    <w:pStyle w:val="TableText"/>
                  </w:pPr>
                  <w:r>
                    <w:t>Insert the spout set straight into the new reagent container and close the cap</w:t>
                  </w:r>
                </w:p>
              </w:tc>
            </w:tr>
            <w:tr w:rsidR="00C87CC2" w:rsidTr="00774694">
              <w:trPr>
                <w:trHeight w:val="144"/>
              </w:trPr>
              <w:tc>
                <w:tcPr>
                  <w:tcW w:w="675" w:type="pct"/>
                  <w:shd w:val="clear" w:color="auto" w:fill="auto"/>
                </w:tcPr>
                <w:p w:rsidR="00C87CC2" w:rsidRDefault="00C87CC2" w:rsidP="00774694">
                  <w:pPr>
                    <w:pStyle w:val="TableText"/>
                    <w:jc w:val="center"/>
                  </w:pPr>
                  <w:r>
                    <w:t>9</w:t>
                  </w:r>
                </w:p>
              </w:tc>
              <w:tc>
                <w:tcPr>
                  <w:tcW w:w="4325" w:type="pct"/>
                  <w:shd w:val="clear" w:color="auto" w:fill="auto"/>
                </w:tcPr>
                <w:p w:rsidR="00C87CC2" w:rsidRDefault="00C87CC2" w:rsidP="00774694">
                  <w:pPr>
                    <w:pStyle w:val="TableText"/>
                  </w:pPr>
                  <w:r>
                    <w:t>Touch Execute to begin priming</w:t>
                  </w:r>
                </w:p>
              </w:tc>
            </w:tr>
          </w:tbl>
          <w:p w:rsidR="00774694" w:rsidRPr="00774694" w:rsidRDefault="00774694" w:rsidP="00774694">
            <w:pPr>
              <w:pStyle w:val="BlockText"/>
            </w:pPr>
            <w:r>
              <w:t xml:space="preserve"> </w:t>
            </w:r>
          </w:p>
        </w:tc>
      </w:tr>
    </w:tbl>
    <w:p w:rsidR="00774694" w:rsidRPr="00C87CC2" w:rsidRDefault="00774694" w:rsidP="00C87CC2">
      <w:pPr>
        <w:pStyle w:val="BlockLine"/>
      </w:pPr>
    </w:p>
    <w:tbl>
      <w:tblPr>
        <w:tblW w:w="9468" w:type="dxa"/>
        <w:tblLayout w:type="fixed"/>
        <w:tblLook w:val="0000" w:firstRow="0" w:lastRow="0" w:firstColumn="0" w:lastColumn="0" w:noHBand="0" w:noVBand="0"/>
      </w:tblPr>
      <w:tblGrid>
        <w:gridCol w:w="1728"/>
        <w:gridCol w:w="7740"/>
      </w:tblGrid>
      <w:tr w:rsidR="00C87CC2" w:rsidRPr="00C87CC2" w:rsidTr="00C20229">
        <w:trPr>
          <w:trHeight w:val="240"/>
        </w:trPr>
        <w:tc>
          <w:tcPr>
            <w:tcW w:w="1728" w:type="dxa"/>
            <w:shd w:val="clear" w:color="auto" w:fill="auto"/>
          </w:tcPr>
          <w:p w:rsidR="00C87CC2" w:rsidRDefault="00C87CC2" w:rsidP="00C87CC2">
            <w:pPr>
              <w:pStyle w:val="Heading5"/>
            </w:pPr>
            <w:r>
              <w:t>Reagent Replenishment-</w:t>
            </w:r>
          </w:p>
          <w:p w:rsidR="00C87CC2" w:rsidRPr="00C87CC2" w:rsidRDefault="00C87CC2" w:rsidP="00C87CC2">
            <w:pPr>
              <w:pStyle w:val="Heading5"/>
            </w:pPr>
            <w:r>
              <w:t>Rinse Water</w:t>
            </w:r>
          </w:p>
        </w:tc>
        <w:tc>
          <w:tcPr>
            <w:tcW w:w="7740" w:type="dxa"/>
            <w:shd w:val="clear" w:color="auto" w:fill="auto"/>
          </w:tcPr>
          <w:p w:rsidR="00C20229" w:rsidRPr="00C20229" w:rsidRDefault="00C20229" w:rsidP="00C20229">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C20229" w:rsidTr="00C20229">
              <w:trPr>
                <w:trHeight w:val="144"/>
              </w:trPr>
              <w:tc>
                <w:tcPr>
                  <w:tcW w:w="675" w:type="pct"/>
                  <w:shd w:val="clear" w:color="auto" w:fill="auto"/>
                </w:tcPr>
                <w:p w:rsidR="00C20229" w:rsidRDefault="00C20229" w:rsidP="00C20229">
                  <w:pPr>
                    <w:pStyle w:val="TableHeaderText"/>
                  </w:pPr>
                  <w:r>
                    <w:t>Step</w:t>
                  </w:r>
                </w:p>
              </w:tc>
              <w:tc>
                <w:tcPr>
                  <w:tcW w:w="4325" w:type="pct"/>
                  <w:shd w:val="clear" w:color="auto" w:fill="auto"/>
                </w:tcPr>
                <w:p w:rsidR="00C20229" w:rsidRDefault="00C20229" w:rsidP="00C20229">
                  <w:pPr>
                    <w:pStyle w:val="TableHeaderText"/>
                  </w:pPr>
                  <w:r>
                    <w:t>Action</w:t>
                  </w:r>
                </w:p>
              </w:tc>
            </w:tr>
            <w:tr w:rsidR="00C20229" w:rsidTr="00C20229">
              <w:trPr>
                <w:trHeight w:val="144"/>
              </w:trPr>
              <w:tc>
                <w:tcPr>
                  <w:tcW w:w="675" w:type="pct"/>
                  <w:shd w:val="clear" w:color="auto" w:fill="auto"/>
                </w:tcPr>
                <w:p w:rsidR="00C20229" w:rsidRDefault="00C20229" w:rsidP="00C20229">
                  <w:pPr>
                    <w:pStyle w:val="TableText"/>
                    <w:jc w:val="center"/>
                  </w:pPr>
                  <w:r>
                    <w:t>1</w:t>
                  </w:r>
                </w:p>
              </w:tc>
              <w:tc>
                <w:tcPr>
                  <w:tcW w:w="4325" w:type="pct"/>
                  <w:shd w:val="clear" w:color="auto" w:fill="auto"/>
                </w:tcPr>
                <w:p w:rsidR="00C20229" w:rsidRDefault="00C20229" w:rsidP="00C20229">
                  <w:pPr>
                    <w:pStyle w:val="TableText"/>
                  </w:pPr>
                  <w:r>
                    <w:t>Remove the float switch from the rinse water container. Place float switch on clean paper towels</w:t>
                  </w:r>
                </w:p>
              </w:tc>
            </w:tr>
            <w:tr w:rsidR="00C20229" w:rsidTr="00C20229">
              <w:trPr>
                <w:trHeight w:val="144"/>
              </w:trPr>
              <w:tc>
                <w:tcPr>
                  <w:tcW w:w="675" w:type="pct"/>
                  <w:shd w:val="clear" w:color="auto" w:fill="auto"/>
                </w:tcPr>
                <w:p w:rsidR="00C20229" w:rsidRDefault="00C20229" w:rsidP="00C20229">
                  <w:pPr>
                    <w:pStyle w:val="TableText"/>
                    <w:jc w:val="center"/>
                  </w:pPr>
                  <w:r>
                    <w:t>2</w:t>
                  </w:r>
                </w:p>
              </w:tc>
              <w:tc>
                <w:tcPr>
                  <w:tcW w:w="4325" w:type="pct"/>
                  <w:shd w:val="clear" w:color="auto" w:fill="auto"/>
                </w:tcPr>
                <w:p w:rsidR="00C20229" w:rsidRDefault="00C20229" w:rsidP="00C20229">
                  <w:pPr>
                    <w:pStyle w:val="TableText"/>
                  </w:pPr>
                  <w:r>
                    <w:t>Fill the container half-way with DI water</w:t>
                  </w:r>
                </w:p>
              </w:tc>
            </w:tr>
            <w:tr w:rsidR="00C20229" w:rsidTr="00C20229">
              <w:trPr>
                <w:trHeight w:val="144"/>
              </w:trPr>
              <w:tc>
                <w:tcPr>
                  <w:tcW w:w="675" w:type="pct"/>
                  <w:shd w:val="clear" w:color="auto" w:fill="auto"/>
                </w:tcPr>
                <w:p w:rsidR="00C20229" w:rsidRDefault="00C20229" w:rsidP="00C20229">
                  <w:pPr>
                    <w:pStyle w:val="TableText"/>
                    <w:jc w:val="center"/>
                  </w:pPr>
                  <w:r>
                    <w:t>3</w:t>
                  </w:r>
                </w:p>
              </w:tc>
              <w:tc>
                <w:tcPr>
                  <w:tcW w:w="4325" w:type="pct"/>
                  <w:shd w:val="clear" w:color="auto" w:fill="auto"/>
                </w:tcPr>
                <w:p w:rsidR="00C20229" w:rsidRDefault="00C20229" w:rsidP="00C20229">
                  <w:pPr>
                    <w:pStyle w:val="TableText"/>
                  </w:pPr>
                  <w:r>
                    <w:t>Re-insert the float switch back into the container and tighten cap</w:t>
                  </w:r>
                </w:p>
              </w:tc>
            </w:tr>
            <w:tr w:rsidR="00C20229" w:rsidTr="00C20229">
              <w:trPr>
                <w:trHeight w:val="144"/>
              </w:trPr>
              <w:tc>
                <w:tcPr>
                  <w:tcW w:w="675" w:type="pct"/>
                  <w:shd w:val="clear" w:color="auto" w:fill="auto"/>
                </w:tcPr>
                <w:p w:rsidR="00C20229" w:rsidRDefault="00C20229" w:rsidP="00C20229">
                  <w:pPr>
                    <w:pStyle w:val="TableText"/>
                    <w:jc w:val="center"/>
                  </w:pPr>
                  <w:r>
                    <w:t>4</w:t>
                  </w:r>
                </w:p>
              </w:tc>
              <w:tc>
                <w:tcPr>
                  <w:tcW w:w="4325" w:type="pct"/>
                  <w:shd w:val="clear" w:color="auto" w:fill="auto"/>
                </w:tcPr>
                <w:p w:rsidR="00C20229" w:rsidRDefault="00C20229" w:rsidP="00C20229">
                  <w:pPr>
                    <w:pStyle w:val="TableText"/>
                  </w:pPr>
                  <w:r>
                    <w:t>Touch Maintenance in the menu screen. The Maintenance screen appears</w:t>
                  </w:r>
                </w:p>
              </w:tc>
            </w:tr>
            <w:tr w:rsidR="00C20229" w:rsidTr="00C20229">
              <w:trPr>
                <w:trHeight w:val="144"/>
              </w:trPr>
              <w:tc>
                <w:tcPr>
                  <w:tcW w:w="675" w:type="pct"/>
                  <w:shd w:val="clear" w:color="auto" w:fill="auto"/>
                </w:tcPr>
                <w:p w:rsidR="00C20229" w:rsidRDefault="00C20229" w:rsidP="00C20229">
                  <w:pPr>
                    <w:pStyle w:val="TableText"/>
                    <w:jc w:val="center"/>
                  </w:pPr>
                  <w:r>
                    <w:t>5</w:t>
                  </w:r>
                </w:p>
              </w:tc>
              <w:tc>
                <w:tcPr>
                  <w:tcW w:w="4325" w:type="pct"/>
                  <w:shd w:val="clear" w:color="auto" w:fill="auto"/>
                </w:tcPr>
                <w:p w:rsidR="00C20229" w:rsidRDefault="00C20229" w:rsidP="00C20229">
                  <w:pPr>
                    <w:pStyle w:val="TableText"/>
                  </w:pPr>
                  <w:r>
                    <w:t>Touch Rinse devices</w:t>
                  </w:r>
                </w:p>
              </w:tc>
            </w:tr>
            <w:tr w:rsidR="00C20229" w:rsidTr="00C20229">
              <w:trPr>
                <w:trHeight w:val="144"/>
              </w:trPr>
              <w:tc>
                <w:tcPr>
                  <w:tcW w:w="675" w:type="pct"/>
                  <w:shd w:val="clear" w:color="auto" w:fill="auto"/>
                </w:tcPr>
                <w:p w:rsidR="00C20229" w:rsidRDefault="00C20229" w:rsidP="00C20229">
                  <w:pPr>
                    <w:pStyle w:val="TableText"/>
                    <w:jc w:val="center"/>
                  </w:pPr>
                  <w:r>
                    <w:t>6</w:t>
                  </w:r>
                </w:p>
              </w:tc>
              <w:tc>
                <w:tcPr>
                  <w:tcW w:w="4325" w:type="pct"/>
                  <w:shd w:val="clear" w:color="auto" w:fill="auto"/>
                </w:tcPr>
                <w:p w:rsidR="00C20229" w:rsidRDefault="00C20229" w:rsidP="00C20229">
                  <w:pPr>
                    <w:pStyle w:val="TableText"/>
                  </w:pPr>
                  <w:r>
                    <w:t>Touch Reagent Replenishment</w:t>
                  </w:r>
                </w:p>
              </w:tc>
            </w:tr>
            <w:tr w:rsidR="00C20229" w:rsidTr="00C20229">
              <w:trPr>
                <w:trHeight w:val="144"/>
              </w:trPr>
              <w:tc>
                <w:tcPr>
                  <w:tcW w:w="675" w:type="pct"/>
                  <w:shd w:val="clear" w:color="auto" w:fill="auto"/>
                </w:tcPr>
                <w:p w:rsidR="00C20229" w:rsidRDefault="00C20229" w:rsidP="00C20229">
                  <w:pPr>
                    <w:pStyle w:val="TableText"/>
                    <w:jc w:val="center"/>
                  </w:pPr>
                  <w:r>
                    <w:t>7</w:t>
                  </w:r>
                </w:p>
              </w:tc>
              <w:tc>
                <w:tcPr>
                  <w:tcW w:w="4325" w:type="pct"/>
                  <w:shd w:val="clear" w:color="auto" w:fill="auto"/>
                </w:tcPr>
                <w:p w:rsidR="00C20229" w:rsidRDefault="00C20229" w:rsidP="00C20229">
                  <w:pPr>
                    <w:pStyle w:val="TableText"/>
                  </w:pPr>
                  <w:r>
                    <w:t>Select the Rinse water</w:t>
                  </w:r>
                </w:p>
              </w:tc>
            </w:tr>
          </w:tbl>
          <w:p w:rsidR="00C87CC2" w:rsidRPr="00C87CC2" w:rsidRDefault="00C20229" w:rsidP="00C87CC2">
            <w:pPr>
              <w:pStyle w:val="BlockText"/>
            </w:pPr>
            <w:r>
              <w:t xml:space="preserve"> </w:t>
            </w:r>
          </w:p>
        </w:tc>
      </w:tr>
    </w:tbl>
    <w:p w:rsidR="00C87CC2" w:rsidRDefault="00C20229" w:rsidP="00C20229">
      <w:pPr>
        <w:pStyle w:val="ContinuedOnNextPa"/>
      </w:pPr>
      <w:r>
        <w:t>Continued on next page</w:t>
      </w:r>
    </w:p>
    <w:p w:rsidR="00C20229" w:rsidRDefault="00C20229">
      <w:r>
        <w:br w:type="page"/>
      </w:r>
    </w:p>
    <w:p w:rsidR="00C20229" w:rsidRDefault="00E3249C" w:rsidP="00C20229">
      <w:pPr>
        <w:pStyle w:val="MapTitleContinued"/>
        <w:rPr>
          <w:b w:val="0"/>
          <w:sz w:val="24"/>
        </w:rPr>
      </w:pPr>
      <w:r>
        <w:lastRenderedPageBreak/>
        <w:fldChar w:fldCharType="begin"/>
      </w:r>
      <w:r>
        <w:instrText xml:space="preserve"> STYLEREF "Map Title" </w:instrText>
      </w:r>
      <w:r>
        <w:fldChar w:fldCharType="separate"/>
      </w:r>
      <w:r w:rsidR="00C20229" w:rsidRPr="00C20229">
        <w:rPr>
          <w:noProof/>
        </w:rPr>
        <w:t>Operating the SP-50 Slide Maker Stainer</w:t>
      </w:r>
      <w:r>
        <w:rPr>
          <w:noProof/>
        </w:rPr>
        <w:fldChar w:fldCharType="end"/>
      </w:r>
      <w:r w:rsidR="00C20229" w:rsidRPr="00C20229">
        <w:t xml:space="preserve">, </w:t>
      </w:r>
      <w:r w:rsidR="00C20229" w:rsidRPr="00C20229">
        <w:rPr>
          <w:b w:val="0"/>
          <w:sz w:val="24"/>
        </w:rPr>
        <w:t>Continued</w:t>
      </w:r>
    </w:p>
    <w:p w:rsidR="00C20229" w:rsidRPr="00C20229" w:rsidRDefault="00C20229" w:rsidP="00C20229">
      <w:pPr>
        <w:pStyle w:val="BlockLine"/>
      </w:pPr>
    </w:p>
    <w:tbl>
      <w:tblPr>
        <w:tblW w:w="9468" w:type="dxa"/>
        <w:tblLayout w:type="fixed"/>
        <w:tblLook w:val="0000" w:firstRow="0" w:lastRow="0" w:firstColumn="0" w:lastColumn="0" w:noHBand="0" w:noVBand="0"/>
      </w:tblPr>
      <w:tblGrid>
        <w:gridCol w:w="1728"/>
        <w:gridCol w:w="7740"/>
      </w:tblGrid>
      <w:tr w:rsidR="00C20229" w:rsidRPr="00C20229" w:rsidTr="00C20229">
        <w:trPr>
          <w:trHeight w:val="240"/>
        </w:trPr>
        <w:tc>
          <w:tcPr>
            <w:tcW w:w="1728" w:type="dxa"/>
            <w:shd w:val="clear" w:color="auto" w:fill="auto"/>
          </w:tcPr>
          <w:p w:rsidR="00C20229" w:rsidRDefault="00C20229" w:rsidP="00C20229">
            <w:pPr>
              <w:pStyle w:val="Heading5"/>
            </w:pPr>
            <w:r>
              <w:t xml:space="preserve">Reagent Replenishment, </w:t>
            </w:r>
            <w:proofErr w:type="spellStart"/>
            <w:r>
              <w:t>cont</w:t>
            </w:r>
            <w:proofErr w:type="spellEnd"/>
            <w:r>
              <w:t>-</w:t>
            </w:r>
          </w:p>
          <w:p w:rsidR="00C20229" w:rsidRPr="00C20229" w:rsidRDefault="00C20229" w:rsidP="00C20229">
            <w:pPr>
              <w:pStyle w:val="Heading5"/>
            </w:pPr>
            <w:r>
              <w:t>Rinse Water</w:t>
            </w:r>
          </w:p>
        </w:tc>
        <w:tc>
          <w:tcPr>
            <w:tcW w:w="7740" w:type="dxa"/>
            <w:shd w:val="clear" w:color="auto" w:fill="auto"/>
          </w:tcPr>
          <w:p w:rsidR="00C20229" w:rsidRPr="00C20229" w:rsidRDefault="00C20229" w:rsidP="00C20229">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C20229" w:rsidTr="00C20229">
              <w:trPr>
                <w:trHeight w:val="144"/>
              </w:trPr>
              <w:tc>
                <w:tcPr>
                  <w:tcW w:w="675" w:type="pct"/>
                  <w:shd w:val="clear" w:color="auto" w:fill="auto"/>
                </w:tcPr>
                <w:p w:rsidR="00C20229" w:rsidRDefault="00C20229" w:rsidP="00C20229">
                  <w:pPr>
                    <w:pStyle w:val="TableHeaderText"/>
                  </w:pPr>
                  <w:r>
                    <w:t>Step</w:t>
                  </w:r>
                </w:p>
              </w:tc>
              <w:tc>
                <w:tcPr>
                  <w:tcW w:w="4325" w:type="pct"/>
                  <w:shd w:val="clear" w:color="auto" w:fill="auto"/>
                </w:tcPr>
                <w:p w:rsidR="00C20229" w:rsidRDefault="00C20229" w:rsidP="00C20229">
                  <w:pPr>
                    <w:pStyle w:val="TableHeaderText"/>
                  </w:pPr>
                  <w:r>
                    <w:t>Action</w:t>
                  </w:r>
                </w:p>
              </w:tc>
            </w:tr>
            <w:tr w:rsidR="00C20229" w:rsidTr="00C20229">
              <w:trPr>
                <w:trHeight w:val="144"/>
              </w:trPr>
              <w:tc>
                <w:tcPr>
                  <w:tcW w:w="675" w:type="pct"/>
                  <w:shd w:val="clear" w:color="auto" w:fill="auto"/>
                </w:tcPr>
                <w:p w:rsidR="00C20229" w:rsidRDefault="00C20229" w:rsidP="00C20229">
                  <w:pPr>
                    <w:pStyle w:val="TableText"/>
                    <w:jc w:val="center"/>
                  </w:pPr>
                  <w:r>
                    <w:t>8</w:t>
                  </w:r>
                </w:p>
              </w:tc>
              <w:tc>
                <w:tcPr>
                  <w:tcW w:w="4325" w:type="pct"/>
                  <w:shd w:val="clear" w:color="auto" w:fill="auto"/>
                </w:tcPr>
                <w:p w:rsidR="00C20229" w:rsidRDefault="00C20229" w:rsidP="00C20229">
                  <w:pPr>
                    <w:pStyle w:val="TableText"/>
                  </w:pPr>
                  <w:r>
                    <w:t>Touch Execute. Rinse water replenishment starts. When replenishment is completed, the information in the Reagent Replacement dialog box will be updated</w:t>
                  </w:r>
                </w:p>
              </w:tc>
            </w:tr>
            <w:tr w:rsidR="00C20229" w:rsidTr="00C20229">
              <w:trPr>
                <w:trHeight w:val="144"/>
              </w:trPr>
              <w:tc>
                <w:tcPr>
                  <w:tcW w:w="675" w:type="pct"/>
                  <w:shd w:val="clear" w:color="auto" w:fill="auto"/>
                </w:tcPr>
                <w:p w:rsidR="00C20229" w:rsidRDefault="00C20229" w:rsidP="00C20229">
                  <w:pPr>
                    <w:pStyle w:val="TableText"/>
                    <w:jc w:val="center"/>
                  </w:pPr>
                  <w:r>
                    <w:t>9</w:t>
                  </w:r>
                </w:p>
              </w:tc>
              <w:tc>
                <w:tcPr>
                  <w:tcW w:w="4325" w:type="pct"/>
                  <w:shd w:val="clear" w:color="auto" w:fill="auto"/>
                </w:tcPr>
                <w:p w:rsidR="00C20229" w:rsidRDefault="00C20229" w:rsidP="00C20229">
                  <w:pPr>
                    <w:pStyle w:val="TableText"/>
                  </w:pPr>
                  <w:r>
                    <w:t>Touch Cancel. The dialog box closes</w:t>
                  </w:r>
                </w:p>
              </w:tc>
            </w:tr>
          </w:tbl>
          <w:p w:rsidR="00C20229" w:rsidRPr="00C20229" w:rsidRDefault="00C20229" w:rsidP="00C20229">
            <w:pPr>
              <w:pStyle w:val="BlockText"/>
            </w:pPr>
            <w:r>
              <w:t xml:space="preserve"> </w:t>
            </w:r>
          </w:p>
        </w:tc>
      </w:tr>
    </w:tbl>
    <w:p w:rsidR="00C20229" w:rsidRPr="00C20229" w:rsidRDefault="00C20229" w:rsidP="00C20229">
      <w:pPr>
        <w:pStyle w:val="BlockLine"/>
      </w:pPr>
    </w:p>
    <w:tbl>
      <w:tblPr>
        <w:tblW w:w="9468" w:type="dxa"/>
        <w:tblLayout w:type="fixed"/>
        <w:tblLook w:val="0000" w:firstRow="0" w:lastRow="0" w:firstColumn="0" w:lastColumn="0" w:noHBand="0" w:noVBand="0"/>
      </w:tblPr>
      <w:tblGrid>
        <w:gridCol w:w="1728"/>
        <w:gridCol w:w="7740"/>
      </w:tblGrid>
      <w:tr w:rsidR="00C20229" w:rsidRPr="00C20229" w:rsidTr="00C20229">
        <w:trPr>
          <w:trHeight w:val="240"/>
        </w:trPr>
        <w:tc>
          <w:tcPr>
            <w:tcW w:w="1728" w:type="dxa"/>
            <w:shd w:val="clear" w:color="auto" w:fill="auto"/>
          </w:tcPr>
          <w:p w:rsidR="00C20229" w:rsidRPr="00C20229" w:rsidRDefault="00C20229" w:rsidP="00C20229">
            <w:pPr>
              <w:pStyle w:val="Heading5"/>
            </w:pPr>
            <w:r>
              <w:t>Daily Maintenance-Shutdown</w:t>
            </w:r>
          </w:p>
        </w:tc>
        <w:tc>
          <w:tcPr>
            <w:tcW w:w="7740" w:type="dxa"/>
            <w:shd w:val="clear" w:color="auto" w:fill="auto"/>
          </w:tcPr>
          <w:p w:rsidR="00C20229" w:rsidRDefault="00C20229" w:rsidP="00C20229">
            <w:pPr>
              <w:pStyle w:val="BlockText"/>
            </w:pPr>
            <w:r>
              <w:t>Daily shutdown 1 and 2 will be performed on alternate days</w:t>
            </w:r>
          </w:p>
          <w:p w:rsidR="00C20229" w:rsidRPr="00C20229" w:rsidRDefault="00C20229" w:rsidP="00C20229">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4"/>
              <w:gridCol w:w="615"/>
              <w:gridCol w:w="1927"/>
              <w:gridCol w:w="3510"/>
              <w:gridCol w:w="454"/>
            </w:tblGrid>
            <w:tr w:rsidR="00C20229" w:rsidTr="00B713F6">
              <w:trPr>
                <w:trHeight w:val="144"/>
              </w:trPr>
              <w:tc>
                <w:tcPr>
                  <w:tcW w:w="674" w:type="pct"/>
                  <w:shd w:val="clear" w:color="auto" w:fill="auto"/>
                </w:tcPr>
                <w:p w:rsidR="00C20229" w:rsidRDefault="00C20229" w:rsidP="00C20229">
                  <w:pPr>
                    <w:pStyle w:val="TableHeaderText"/>
                  </w:pPr>
                  <w:r>
                    <w:t>Step</w:t>
                  </w:r>
                </w:p>
              </w:tc>
              <w:tc>
                <w:tcPr>
                  <w:tcW w:w="4326" w:type="pct"/>
                  <w:gridSpan w:val="4"/>
                  <w:shd w:val="clear" w:color="auto" w:fill="auto"/>
                </w:tcPr>
                <w:p w:rsidR="00C20229" w:rsidRDefault="00C20229" w:rsidP="00C20229">
                  <w:pPr>
                    <w:pStyle w:val="TableHeaderText"/>
                  </w:pPr>
                  <w:r>
                    <w:t>Action</w:t>
                  </w:r>
                </w:p>
              </w:tc>
            </w:tr>
            <w:tr w:rsidR="00C20229" w:rsidTr="00B713F6">
              <w:trPr>
                <w:trHeight w:val="144"/>
              </w:trPr>
              <w:tc>
                <w:tcPr>
                  <w:tcW w:w="674" w:type="pct"/>
                  <w:shd w:val="clear" w:color="auto" w:fill="auto"/>
                </w:tcPr>
                <w:p w:rsidR="00C20229" w:rsidRDefault="00C20229" w:rsidP="00C20229">
                  <w:pPr>
                    <w:pStyle w:val="TableText"/>
                    <w:jc w:val="center"/>
                  </w:pPr>
                  <w:r>
                    <w:t>1</w:t>
                  </w:r>
                </w:p>
              </w:tc>
              <w:tc>
                <w:tcPr>
                  <w:tcW w:w="4326" w:type="pct"/>
                  <w:gridSpan w:val="4"/>
                  <w:shd w:val="clear" w:color="auto" w:fill="auto"/>
                </w:tcPr>
                <w:p w:rsidR="00C20229" w:rsidRDefault="00884362" w:rsidP="00C20229">
                  <w:pPr>
                    <w:pStyle w:val="TableText"/>
                  </w:pPr>
                  <w:r>
                    <w:t>Ensure the analyzer is in the Ready state</w:t>
                  </w:r>
                </w:p>
              </w:tc>
            </w:tr>
            <w:tr w:rsidR="00C20229" w:rsidTr="00B713F6">
              <w:trPr>
                <w:trHeight w:val="144"/>
              </w:trPr>
              <w:tc>
                <w:tcPr>
                  <w:tcW w:w="674" w:type="pct"/>
                  <w:shd w:val="clear" w:color="auto" w:fill="auto"/>
                </w:tcPr>
                <w:p w:rsidR="00C20229" w:rsidRDefault="00884362" w:rsidP="00C20229">
                  <w:pPr>
                    <w:pStyle w:val="TableText"/>
                    <w:jc w:val="center"/>
                  </w:pPr>
                  <w:r>
                    <w:t>2</w:t>
                  </w:r>
                </w:p>
              </w:tc>
              <w:tc>
                <w:tcPr>
                  <w:tcW w:w="4326" w:type="pct"/>
                  <w:gridSpan w:val="4"/>
                  <w:shd w:val="clear" w:color="auto" w:fill="auto"/>
                </w:tcPr>
                <w:p w:rsidR="00C20229" w:rsidRDefault="00884362" w:rsidP="00C20229">
                  <w:pPr>
                    <w:pStyle w:val="TableText"/>
                  </w:pPr>
                  <w:r>
                    <w:t>From the Menu screen, touch Shutdown</w:t>
                  </w:r>
                </w:p>
              </w:tc>
            </w:tr>
            <w:tr w:rsidR="00B713F6" w:rsidTr="00B713F6">
              <w:trPr>
                <w:trHeight w:val="144"/>
              </w:trPr>
              <w:tc>
                <w:tcPr>
                  <w:tcW w:w="674" w:type="pct"/>
                  <w:vMerge w:val="restart"/>
                  <w:shd w:val="clear" w:color="auto" w:fill="auto"/>
                </w:tcPr>
                <w:p w:rsidR="00B713F6" w:rsidRDefault="00B713F6" w:rsidP="00C20229">
                  <w:pPr>
                    <w:pStyle w:val="TableText"/>
                    <w:jc w:val="center"/>
                  </w:pPr>
                </w:p>
              </w:tc>
              <w:tc>
                <w:tcPr>
                  <w:tcW w:w="4326" w:type="pct"/>
                  <w:gridSpan w:val="4"/>
                  <w:tcBorders>
                    <w:bottom w:val="nil"/>
                  </w:tcBorders>
                  <w:shd w:val="clear" w:color="auto" w:fill="auto"/>
                </w:tcPr>
                <w:p w:rsidR="00B713F6" w:rsidRDefault="00B713F6" w:rsidP="00C20229">
                  <w:pPr>
                    <w:pStyle w:val="TableText"/>
                  </w:pPr>
                </w:p>
              </w:tc>
            </w:tr>
            <w:tr w:rsidR="00B713F6" w:rsidTr="00E3249C">
              <w:trPr>
                <w:trHeight w:val="144"/>
              </w:trPr>
              <w:tc>
                <w:tcPr>
                  <w:tcW w:w="674" w:type="pct"/>
                  <w:vMerge/>
                  <w:shd w:val="clear" w:color="auto" w:fill="auto"/>
                </w:tcPr>
                <w:p w:rsidR="00B713F6" w:rsidRDefault="00B713F6" w:rsidP="00C20229">
                  <w:pPr>
                    <w:pStyle w:val="TableText"/>
                    <w:jc w:val="center"/>
                  </w:pPr>
                </w:p>
              </w:tc>
              <w:tc>
                <w:tcPr>
                  <w:tcW w:w="409" w:type="pct"/>
                  <w:vMerge w:val="restart"/>
                  <w:tcBorders>
                    <w:top w:val="nil"/>
                    <w:right w:val="single" w:sz="4" w:space="0" w:color="auto"/>
                  </w:tcBorders>
                  <w:shd w:val="clear" w:color="auto" w:fill="auto"/>
                </w:tcPr>
                <w:p w:rsidR="00B713F6" w:rsidRDefault="00B713F6" w:rsidP="00C20229">
                  <w:pPr>
                    <w:pStyle w:val="TableText"/>
                  </w:pPr>
                </w:p>
              </w:tc>
              <w:tc>
                <w:tcPr>
                  <w:tcW w:w="1281" w:type="pct"/>
                  <w:tcBorders>
                    <w:left w:val="single" w:sz="4" w:space="0" w:color="auto"/>
                    <w:right w:val="single" w:sz="4" w:space="0" w:color="auto"/>
                  </w:tcBorders>
                  <w:shd w:val="clear" w:color="auto" w:fill="auto"/>
                </w:tcPr>
                <w:p w:rsidR="00B713F6" w:rsidRPr="00884362" w:rsidRDefault="00B713F6" w:rsidP="00C20229">
                  <w:pPr>
                    <w:pStyle w:val="TableText"/>
                    <w:rPr>
                      <w:b/>
                    </w:rPr>
                  </w:pPr>
                  <w:r w:rsidRPr="00884362">
                    <w:rPr>
                      <w:b/>
                    </w:rPr>
                    <w:t>If</w:t>
                  </w:r>
                </w:p>
              </w:tc>
              <w:tc>
                <w:tcPr>
                  <w:tcW w:w="2334" w:type="pct"/>
                  <w:tcBorders>
                    <w:left w:val="single" w:sz="4" w:space="0" w:color="auto"/>
                    <w:right w:val="single" w:sz="4" w:space="0" w:color="auto"/>
                  </w:tcBorders>
                  <w:shd w:val="clear" w:color="auto" w:fill="auto"/>
                </w:tcPr>
                <w:p w:rsidR="00B713F6" w:rsidRPr="00884362" w:rsidRDefault="00B713F6" w:rsidP="00C20229">
                  <w:pPr>
                    <w:pStyle w:val="TableText"/>
                    <w:rPr>
                      <w:b/>
                    </w:rPr>
                  </w:pPr>
                  <w:r w:rsidRPr="00884362">
                    <w:rPr>
                      <w:b/>
                    </w:rPr>
                    <w:t>Then</w:t>
                  </w:r>
                </w:p>
              </w:tc>
              <w:tc>
                <w:tcPr>
                  <w:tcW w:w="302" w:type="pct"/>
                  <w:vMerge w:val="restart"/>
                  <w:tcBorders>
                    <w:top w:val="nil"/>
                    <w:left w:val="single" w:sz="4" w:space="0" w:color="auto"/>
                  </w:tcBorders>
                  <w:shd w:val="clear" w:color="auto" w:fill="auto"/>
                </w:tcPr>
                <w:p w:rsidR="00B713F6" w:rsidRDefault="00B713F6" w:rsidP="00C20229">
                  <w:pPr>
                    <w:pStyle w:val="TableText"/>
                  </w:pPr>
                </w:p>
              </w:tc>
            </w:tr>
            <w:tr w:rsidR="00B713F6" w:rsidTr="00E3249C">
              <w:trPr>
                <w:trHeight w:val="144"/>
              </w:trPr>
              <w:tc>
                <w:tcPr>
                  <w:tcW w:w="674" w:type="pct"/>
                  <w:vMerge/>
                  <w:shd w:val="clear" w:color="auto" w:fill="auto"/>
                </w:tcPr>
                <w:p w:rsidR="00B713F6" w:rsidRDefault="00B713F6" w:rsidP="00C20229">
                  <w:pPr>
                    <w:pStyle w:val="TableText"/>
                    <w:jc w:val="center"/>
                  </w:pPr>
                </w:p>
              </w:tc>
              <w:tc>
                <w:tcPr>
                  <w:tcW w:w="409" w:type="pct"/>
                  <w:vMerge/>
                  <w:tcBorders>
                    <w:top w:val="nil"/>
                    <w:right w:val="single" w:sz="4" w:space="0" w:color="auto"/>
                  </w:tcBorders>
                  <w:shd w:val="clear" w:color="auto" w:fill="auto"/>
                </w:tcPr>
                <w:p w:rsidR="00B713F6" w:rsidRDefault="00B713F6" w:rsidP="00C20229">
                  <w:pPr>
                    <w:pStyle w:val="TableText"/>
                  </w:pPr>
                </w:p>
              </w:tc>
              <w:tc>
                <w:tcPr>
                  <w:tcW w:w="1281" w:type="pct"/>
                  <w:tcBorders>
                    <w:left w:val="single" w:sz="4" w:space="0" w:color="auto"/>
                    <w:right w:val="single" w:sz="4" w:space="0" w:color="auto"/>
                  </w:tcBorders>
                  <w:shd w:val="clear" w:color="auto" w:fill="auto"/>
                </w:tcPr>
                <w:p w:rsidR="00B713F6" w:rsidRDefault="00B713F6" w:rsidP="00C20229">
                  <w:pPr>
                    <w:pStyle w:val="TableText"/>
                  </w:pPr>
                  <w:r>
                    <w:t xml:space="preserve">Odd number day ( i.e. 1,3,5, </w:t>
                  </w:r>
                  <w:proofErr w:type="spellStart"/>
                  <w:r>
                    <w:t>etc</w:t>
                  </w:r>
                  <w:proofErr w:type="spellEnd"/>
                  <w:r>
                    <w:t>)</w:t>
                  </w:r>
                </w:p>
              </w:tc>
              <w:tc>
                <w:tcPr>
                  <w:tcW w:w="2334" w:type="pct"/>
                  <w:tcBorders>
                    <w:left w:val="single" w:sz="4" w:space="0" w:color="auto"/>
                    <w:right w:val="single" w:sz="4" w:space="0" w:color="auto"/>
                  </w:tcBorders>
                  <w:shd w:val="clear" w:color="auto" w:fill="auto"/>
                </w:tcPr>
                <w:p w:rsidR="00B713F6" w:rsidRDefault="00B713F6" w:rsidP="00884362">
                  <w:pPr>
                    <w:pStyle w:val="TableText"/>
                    <w:numPr>
                      <w:ilvl w:val="0"/>
                      <w:numId w:val="15"/>
                    </w:numPr>
                  </w:pPr>
                  <w:r>
                    <w:t>Select Shutdown 1</w:t>
                  </w:r>
                </w:p>
                <w:p w:rsidR="00B713F6" w:rsidRDefault="00B713F6" w:rsidP="00884362">
                  <w:pPr>
                    <w:pStyle w:val="TableText"/>
                    <w:numPr>
                      <w:ilvl w:val="0"/>
                      <w:numId w:val="15"/>
                    </w:numPr>
                  </w:pPr>
                  <w:r>
                    <w:t>Do not select Close</w:t>
                  </w:r>
                </w:p>
                <w:p w:rsidR="00B713F6" w:rsidRDefault="00B713F6" w:rsidP="00884362">
                  <w:pPr>
                    <w:pStyle w:val="TableText"/>
                    <w:numPr>
                      <w:ilvl w:val="0"/>
                      <w:numId w:val="15"/>
                    </w:numPr>
                  </w:pPr>
                  <w:r>
                    <w:t>Proceed to step 3</w:t>
                  </w:r>
                </w:p>
              </w:tc>
              <w:tc>
                <w:tcPr>
                  <w:tcW w:w="302" w:type="pct"/>
                  <w:vMerge/>
                  <w:tcBorders>
                    <w:left w:val="single" w:sz="4" w:space="0" w:color="auto"/>
                  </w:tcBorders>
                  <w:shd w:val="clear" w:color="auto" w:fill="auto"/>
                </w:tcPr>
                <w:p w:rsidR="00B713F6" w:rsidRDefault="00B713F6" w:rsidP="00C20229">
                  <w:pPr>
                    <w:pStyle w:val="TableText"/>
                  </w:pPr>
                </w:p>
              </w:tc>
            </w:tr>
            <w:tr w:rsidR="00B713F6" w:rsidTr="00E3249C">
              <w:trPr>
                <w:trHeight w:val="144"/>
              </w:trPr>
              <w:tc>
                <w:tcPr>
                  <w:tcW w:w="674" w:type="pct"/>
                  <w:vMerge/>
                  <w:shd w:val="clear" w:color="auto" w:fill="auto"/>
                </w:tcPr>
                <w:p w:rsidR="00B713F6" w:rsidRDefault="00B713F6" w:rsidP="00C20229">
                  <w:pPr>
                    <w:pStyle w:val="TableText"/>
                    <w:jc w:val="center"/>
                  </w:pPr>
                </w:p>
              </w:tc>
              <w:tc>
                <w:tcPr>
                  <w:tcW w:w="409" w:type="pct"/>
                  <w:vMerge/>
                  <w:tcBorders>
                    <w:top w:val="nil"/>
                    <w:bottom w:val="nil"/>
                    <w:right w:val="single" w:sz="4" w:space="0" w:color="auto"/>
                  </w:tcBorders>
                  <w:shd w:val="clear" w:color="auto" w:fill="auto"/>
                </w:tcPr>
                <w:p w:rsidR="00B713F6" w:rsidRDefault="00B713F6" w:rsidP="00C20229">
                  <w:pPr>
                    <w:pStyle w:val="TableText"/>
                  </w:pPr>
                </w:p>
              </w:tc>
              <w:tc>
                <w:tcPr>
                  <w:tcW w:w="1281" w:type="pct"/>
                  <w:tcBorders>
                    <w:left w:val="single" w:sz="4" w:space="0" w:color="auto"/>
                    <w:right w:val="single" w:sz="4" w:space="0" w:color="auto"/>
                  </w:tcBorders>
                  <w:shd w:val="clear" w:color="auto" w:fill="auto"/>
                </w:tcPr>
                <w:p w:rsidR="00B713F6" w:rsidRDefault="00B713F6" w:rsidP="00C20229">
                  <w:pPr>
                    <w:pStyle w:val="TableText"/>
                  </w:pPr>
                  <w:r>
                    <w:t xml:space="preserve">Even number day ( i.e. 2,4,6,, </w:t>
                  </w:r>
                  <w:proofErr w:type="spellStart"/>
                  <w:r>
                    <w:t>etc</w:t>
                  </w:r>
                  <w:proofErr w:type="spellEnd"/>
                  <w:r>
                    <w:t>)</w:t>
                  </w:r>
                </w:p>
              </w:tc>
              <w:tc>
                <w:tcPr>
                  <w:tcW w:w="2334" w:type="pct"/>
                  <w:tcBorders>
                    <w:left w:val="single" w:sz="4" w:space="0" w:color="auto"/>
                    <w:right w:val="single" w:sz="4" w:space="0" w:color="auto"/>
                  </w:tcBorders>
                  <w:shd w:val="clear" w:color="auto" w:fill="auto"/>
                </w:tcPr>
                <w:p w:rsidR="00B713F6" w:rsidRDefault="00B713F6" w:rsidP="00884362">
                  <w:pPr>
                    <w:pStyle w:val="TableText"/>
                    <w:numPr>
                      <w:ilvl w:val="0"/>
                      <w:numId w:val="15"/>
                    </w:numPr>
                  </w:pPr>
                  <w:r>
                    <w:t>Select Shutdown 2</w:t>
                  </w:r>
                </w:p>
                <w:p w:rsidR="00B713F6" w:rsidRDefault="00B713F6" w:rsidP="00884362">
                  <w:pPr>
                    <w:pStyle w:val="TableText"/>
                    <w:numPr>
                      <w:ilvl w:val="0"/>
                      <w:numId w:val="15"/>
                    </w:numPr>
                  </w:pPr>
                  <w:r>
                    <w:t>Do not select Close</w:t>
                  </w:r>
                </w:p>
                <w:p w:rsidR="00B713F6" w:rsidRDefault="00B713F6" w:rsidP="00E3249C">
                  <w:pPr>
                    <w:pStyle w:val="TableText"/>
                    <w:numPr>
                      <w:ilvl w:val="0"/>
                      <w:numId w:val="15"/>
                    </w:numPr>
                  </w:pPr>
                  <w:r>
                    <w:t>Proceed to step 3</w:t>
                  </w:r>
                </w:p>
              </w:tc>
              <w:tc>
                <w:tcPr>
                  <w:tcW w:w="302" w:type="pct"/>
                  <w:vMerge/>
                  <w:tcBorders>
                    <w:left w:val="single" w:sz="4" w:space="0" w:color="auto"/>
                    <w:bottom w:val="nil"/>
                  </w:tcBorders>
                  <w:shd w:val="clear" w:color="auto" w:fill="auto"/>
                </w:tcPr>
                <w:p w:rsidR="00B713F6" w:rsidRDefault="00B713F6" w:rsidP="00C20229">
                  <w:pPr>
                    <w:pStyle w:val="TableText"/>
                  </w:pPr>
                </w:p>
              </w:tc>
            </w:tr>
            <w:tr w:rsidR="00B713F6" w:rsidTr="00B713F6">
              <w:trPr>
                <w:trHeight w:val="144"/>
              </w:trPr>
              <w:tc>
                <w:tcPr>
                  <w:tcW w:w="674" w:type="pct"/>
                  <w:vMerge/>
                  <w:shd w:val="clear" w:color="auto" w:fill="auto"/>
                </w:tcPr>
                <w:p w:rsidR="00B713F6" w:rsidRDefault="00B713F6" w:rsidP="00C20229">
                  <w:pPr>
                    <w:pStyle w:val="TableText"/>
                    <w:jc w:val="center"/>
                  </w:pPr>
                </w:p>
              </w:tc>
              <w:tc>
                <w:tcPr>
                  <w:tcW w:w="4326" w:type="pct"/>
                  <w:gridSpan w:val="4"/>
                  <w:tcBorders>
                    <w:top w:val="nil"/>
                  </w:tcBorders>
                  <w:shd w:val="clear" w:color="auto" w:fill="auto"/>
                </w:tcPr>
                <w:p w:rsidR="00B713F6" w:rsidRDefault="00B713F6" w:rsidP="00C20229">
                  <w:pPr>
                    <w:pStyle w:val="TableText"/>
                  </w:pPr>
                </w:p>
              </w:tc>
            </w:tr>
            <w:tr w:rsidR="00884362" w:rsidTr="00B713F6">
              <w:trPr>
                <w:trHeight w:val="144"/>
              </w:trPr>
              <w:tc>
                <w:tcPr>
                  <w:tcW w:w="674" w:type="pct"/>
                  <w:shd w:val="clear" w:color="auto" w:fill="auto"/>
                </w:tcPr>
                <w:p w:rsidR="00884362" w:rsidRDefault="00884362" w:rsidP="00C20229">
                  <w:pPr>
                    <w:pStyle w:val="TableText"/>
                    <w:jc w:val="center"/>
                  </w:pPr>
                  <w:r>
                    <w:t>3</w:t>
                  </w:r>
                </w:p>
              </w:tc>
              <w:tc>
                <w:tcPr>
                  <w:tcW w:w="4326" w:type="pct"/>
                  <w:gridSpan w:val="4"/>
                  <w:shd w:val="clear" w:color="auto" w:fill="auto"/>
                </w:tcPr>
                <w:p w:rsidR="00884362" w:rsidRDefault="00884362" w:rsidP="00C20229">
                  <w:pPr>
                    <w:pStyle w:val="TableText"/>
                  </w:pPr>
                  <w:r>
                    <w:t>Place the tube of CELLCLEAN AUTO into the regular sample tube holder</w:t>
                  </w:r>
                </w:p>
              </w:tc>
            </w:tr>
            <w:tr w:rsidR="00884362" w:rsidTr="00B713F6">
              <w:trPr>
                <w:trHeight w:val="144"/>
              </w:trPr>
              <w:tc>
                <w:tcPr>
                  <w:tcW w:w="674" w:type="pct"/>
                  <w:shd w:val="clear" w:color="auto" w:fill="auto"/>
                </w:tcPr>
                <w:p w:rsidR="00884362" w:rsidRDefault="00884362" w:rsidP="00C20229">
                  <w:pPr>
                    <w:pStyle w:val="TableText"/>
                    <w:jc w:val="center"/>
                  </w:pPr>
                  <w:r>
                    <w:t>4</w:t>
                  </w:r>
                </w:p>
              </w:tc>
              <w:tc>
                <w:tcPr>
                  <w:tcW w:w="4326" w:type="pct"/>
                  <w:gridSpan w:val="4"/>
                  <w:shd w:val="clear" w:color="auto" w:fill="auto"/>
                </w:tcPr>
                <w:p w:rsidR="00884362" w:rsidRDefault="00884362" w:rsidP="00C20229">
                  <w:pPr>
                    <w:pStyle w:val="TableText"/>
                  </w:pPr>
                  <w:r>
                    <w:t>Press the Start switch on the front of the main unit</w:t>
                  </w:r>
                </w:p>
              </w:tc>
            </w:tr>
            <w:tr w:rsidR="00884362" w:rsidTr="00B713F6">
              <w:trPr>
                <w:trHeight w:val="144"/>
              </w:trPr>
              <w:tc>
                <w:tcPr>
                  <w:tcW w:w="674" w:type="pct"/>
                  <w:shd w:val="clear" w:color="auto" w:fill="auto"/>
                </w:tcPr>
                <w:p w:rsidR="00884362" w:rsidRDefault="00884362" w:rsidP="00C20229">
                  <w:pPr>
                    <w:pStyle w:val="TableText"/>
                    <w:jc w:val="center"/>
                  </w:pPr>
                  <w:r>
                    <w:t>5</w:t>
                  </w:r>
                </w:p>
              </w:tc>
              <w:tc>
                <w:tcPr>
                  <w:tcW w:w="4326" w:type="pct"/>
                  <w:gridSpan w:val="4"/>
                  <w:shd w:val="clear" w:color="auto" w:fill="auto"/>
                </w:tcPr>
                <w:p w:rsidR="00884362" w:rsidRDefault="00884362" w:rsidP="00884362">
                  <w:pPr>
                    <w:pStyle w:val="TableText"/>
                    <w:numPr>
                      <w:ilvl w:val="0"/>
                      <w:numId w:val="20"/>
                    </w:numPr>
                  </w:pPr>
                  <w:r>
                    <w:t>Shutdown is automatically performed</w:t>
                  </w:r>
                </w:p>
                <w:p w:rsidR="00884362" w:rsidRDefault="00884362" w:rsidP="00884362">
                  <w:pPr>
                    <w:pStyle w:val="TableText"/>
                    <w:numPr>
                      <w:ilvl w:val="0"/>
                      <w:numId w:val="20"/>
                    </w:numPr>
                  </w:pPr>
                  <w:r>
                    <w:t>Shutdown takes approximately 30 minutes</w:t>
                  </w:r>
                </w:p>
                <w:p w:rsidR="00884362" w:rsidRDefault="00884362" w:rsidP="00884362">
                  <w:pPr>
                    <w:pStyle w:val="TableText"/>
                    <w:numPr>
                      <w:ilvl w:val="0"/>
                      <w:numId w:val="20"/>
                    </w:numPr>
                  </w:pPr>
                  <w:r>
                    <w:t>The sample tube holder will be ejected forward once the CELLCLEAN AUTO aspiration finishes</w:t>
                  </w:r>
                </w:p>
              </w:tc>
            </w:tr>
            <w:tr w:rsidR="00884362" w:rsidTr="00B713F6">
              <w:trPr>
                <w:trHeight w:val="144"/>
              </w:trPr>
              <w:tc>
                <w:tcPr>
                  <w:tcW w:w="674" w:type="pct"/>
                  <w:shd w:val="clear" w:color="auto" w:fill="auto"/>
                </w:tcPr>
                <w:p w:rsidR="00884362" w:rsidRDefault="00884362" w:rsidP="00C20229">
                  <w:pPr>
                    <w:pStyle w:val="TableText"/>
                    <w:jc w:val="center"/>
                  </w:pPr>
                  <w:r>
                    <w:t>6</w:t>
                  </w:r>
                </w:p>
              </w:tc>
              <w:tc>
                <w:tcPr>
                  <w:tcW w:w="4326" w:type="pct"/>
                  <w:gridSpan w:val="4"/>
                  <w:shd w:val="clear" w:color="auto" w:fill="auto"/>
                </w:tcPr>
                <w:p w:rsidR="00B713F6" w:rsidRDefault="00884362" w:rsidP="00B713F6">
                  <w:pPr>
                    <w:pStyle w:val="TableText"/>
                    <w:numPr>
                      <w:ilvl w:val="0"/>
                      <w:numId w:val="21"/>
                    </w:numPr>
                  </w:pPr>
                  <w:r>
                    <w:t>Remove the CELLCLEAN AUTO when</w:t>
                  </w:r>
                  <w:r w:rsidR="00B713F6">
                    <w:t xml:space="preserve"> manual tube holder is ejected</w:t>
                  </w:r>
                </w:p>
                <w:p w:rsidR="00884362" w:rsidRDefault="00884362" w:rsidP="00B713F6">
                  <w:pPr>
                    <w:pStyle w:val="TableText"/>
                    <w:numPr>
                      <w:ilvl w:val="0"/>
                      <w:numId w:val="21"/>
                    </w:numPr>
                  </w:pPr>
                  <w:r>
                    <w:t>When all operations are finished, the sample tube holder automatically retracts into the main unit, and the instrument power turns OFF</w:t>
                  </w:r>
                </w:p>
              </w:tc>
            </w:tr>
            <w:tr w:rsidR="00B713F6" w:rsidTr="00B713F6">
              <w:trPr>
                <w:trHeight w:val="144"/>
              </w:trPr>
              <w:tc>
                <w:tcPr>
                  <w:tcW w:w="674" w:type="pct"/>
                  <w:shd w:val="clear" w:color="auto" w:fill="auto"/>
                </w:tcPr>
                <w:p w:rsidR="00B713F6" w:rsidRDefault="00B713F6" w:rsidP="00C20229">
                  <w:pPr>
                    <w:pStyle w:val="TableText"/>
                    <w:jc w:val="center"/>
                  </w:pPr>
                  <w:r>
                    <w:t>7</w:t>
                  </w:r>
                </w:p>
              </w:tc>
              <w:tc>
                <w:tcPr>
                  <w:tcW w:w="4326" w:type="pct"/>
                  <w:gridSpan w:val="4"/>
                  <w:shd w:val="clear" w:color="auto" w:fill="auto"/>
                </w:tcPr>
                <w:p w:rsidR="00B713F6" w:rsidRDefault="00B713F6" w:rsidP="00B713F6">
                  <w:pPr>
                    <w:pStyle w:val="TableText"/>
                  </w:pPr>
                  <w:r>
                    <w:t>Remove the glass slide used for cleaning. The cleaned glass slide will be loaded into the magazine in the manual magazine holder</w:t>
                  </w:r>
                </w:p>
              </w:tc>
            </w:tr>
            <w:tr w:rsidR="00311AC7" w:rsidTr="00B713F6">
              <w:trPr>
                <w:trHeight w:val="144"/>
              </w:trPr>
              <w:tc>
                <w:tcPr>
                  <w:tcW w:w="674" w:type="pct"/>
                  <w:shd w:val="clear" w:color="auto" w:fill="auto"/>
                </w:tcPr>
                <w:p w:rsidR="00311AC7" w:rsidRDefault="00311AC7" w:rsidP="00C20229">
                  <w:pPr>
                    <w:pStyle w:val="TableText"/>
                    <w:jc w:val="center"/>
                  </w:pPr>
                  <w:r>
                    <w:t>8</w:t>
                  </w:r>
                </w:p>
              </w:tc>
              <w:tc>
                <w:tcPr>
                  <w:tcW w:w="4326" w:type="pct"/>
                  <w:gridSpan w:val="4"/>
                  <w:shd w:val="clear" w:color="auto" w:fill="auto"/>
                </w:tcPr>
                <w:p w:rsidR="00311AC7" w:rsidRDefault="00311AC7" w:rsidP="00B713F6">
                  <w:pPr>
                    <w:pStyle w:val="TableText"/>
                  </w:pPr>
                  <w:r>
                    <w:t>Document maintenance task on SP-50 maintenance log</w:t>
                  </w:r>
                </w:p>
              </w:tc>
            </w:tr>
          </w:tbl>
          <w:p w:rsidR="00C20229" w:rsidRPr="00C20229" w:rsidRDefault="00C20229" w:rsidP="00C20229">
            <w:pPr>
              <w:pStyle w:val="BlockText"/>
            </w:pPr>
            <w:r>
              <w:t xml:space="preserve"> </w:t>
            </w:r>
          </w:p>
        </w:tc>
      </w:tr>
    </w:tbl>
    <w:p w:rsidR="00B713F6" w:rsidRDefault="00B713F6" w:rsidP="00E3249C">
      <w:pPr>
        <w:pStyle w:val="ContinuedOnNextPa"/>
      </w:pPr>
      <w:r>
        <w:t>Continued on next page</w:t>
      </w:r>
    </w:p>
    <w:p w:rsidR="00B713F6" w:rsidRDefault="00E3249C" w:rsidP="00B713F6">
      <w:pPr>
        <w:pStyle w:val="MapTitleContinued"/>
        <w:rPr>
          <w:b w:val="0"/>
          <w:sz w:val="24"/>
        </w:rPr>
      </w:pPr>
      <w:r>
        <w:lastRenderedPageBreak/>
        <w:fldChar w:fldCharType="begin"/>
      </w:r>
      <w:r>
        <w:instrText xml:space="preserve"> STYLEREF "Map Title" </w:instrText>
      </w:r>
      <w:r>
        <w:fldChar w:fldCharType="separate"/>
      </w:r>
      <w:r w:rsidR="00B713F6" w:rsidRPr="00B713F6">
        <w:rPr>
          <w:noProof/>
        </w:rPr>
        <w:t>Operating the SP-50 Slide Maker Stainer</w:t>
      </w:r>
      <w:r>
        <w:rPr>
          <w:noProof/>
        </w:rPr>
        <w:fldChar w:fldCharType="end"/>
      </w:r>
      <w:r w:rsidR="00B713F6" w:rsidRPr="00B713F6">
        <w:t xml:space="preserve">, </w:t>
      </w:r>
      <w:r w:rsidR="00B713F6" w:rsidRPr="00B713F6">
        <w:rPr>
          <w:b w:val="0"/>
          <w:sz w:val="24"/>
        </w:rPr>
        <w:t>Continued</w:t>
      </w:r>
    </w:p>
    <w:p w:rsidR="00B713F6" w:rsidRPr="00B713F6" w:rsidRDefault="00B713F6" w:rsidP="00B713F6">
      <w:pPr>
        <w:pStyle w:val="BlockLine"/>
      </w:pPr>
    </w:p>
    <w:tbl>
      <w:tblPr>
        <w:tblW w:w="9468" w:type="dxa"/>
        <w:tblLayout w:type="fixed"/>
        <w:tblLook w:val="0000" w:firstRow="0" w:lastRow="0" w:firstColumn="0" w:lastColumn="0" w:noHBand="0" w:noVBand="0"/>
      </w:tblPr>
      <w:tblGrid>
        <w:gridCol w:w="1728"/>
        <w:gridCol w:w="7740"/>
      </w:tblGrid>
      <w:tr w:rsidR="00B713F6" w:rsidRPr="00B713F6" w:rsidTr="00311AC7">
        <w:trPr>
          <w:trHeight w:val="240"/>
        </w:trPr>
        <w:tc>
          <w:tcPr>
            <w:tcW w:w="1728" w:type="dxa"/>
            <w:shd w:val="clear" w:color="auto" w:fill="auto"/>
          </w:tcPr>
          <w:p w:rsidR="00B713F6" w:rsidRDefault="00311AC7" w:rsidP="00B713F6">
            <w:pPr>
              <w:pStyle w:val="Heading5"/>
            </w:pPr>
            <w:r>
              <w:t>Daily maintenance-</w:t>
            </w:r>
          </w:p>
          <w:p w:rsidR="00311AC7" w:rsidRPr="00B713F6" w:rsidRDefault="00311AC7" w:rsidP="00B713F6">
            <w:pPr>
              <w:pStyle w:val="Heading5"/>
            </w:pPr>
            <w:r>
              <w:t>Load glass slides</w:t>
            </w:r>
          </w:p>
        </w:tc>
        <w:tc>
          <w:tcPr>
            <w:tcW w:w="7740" w:type="dxa"/>
            <w:shd w:val="clear" w:color="auto" w:fill="auto"/>
          </w:tcPr>
          <w:p w:rsidR="00311AC7" w:rsidRPr="00311AC7" w:rsidRDefault="00311AC7" w:rsidP="00311AC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311AC7" w:rsidTr="00311AC7">
              <w:trPr>
                <w:trHeight w:val="144"/>
              </w:trPr>
              <w:tc>
                <w:tcPr>
                  <w:tcW w:w="675" w:type="pct"/>
                  <w:shd w:val="clear" w:color="auto" w:fill="auto"/>
                </w:tcPr>
                <w:p w:rsidR="00311AC7" w:rsidRDefault="00311AC7" w:rsidP="00311AC7">
                  <w:pPr>
                    <w:pStyle w:val="TableHeaderText"/>
                  </w:pPr>
                  <w:r>
                    <w:t>Step</w:t>
                  </w:r>
                </w:p>
              </w:tc>
              <w:tc>
                <w:tcPr>
                  <w:tcW w:w="4325" w:type="pct"/>
                  <w:shd w:val="clear" w:color="auto" w:fill="auto"/>
                </w:tcPr>
                <w:p w:rsidR="00311AC7" w:rsidRDefault="00311AC7" w:rsidP="00311AC7">
                  <w:pPr>
                    <w:pStyle w:val="TableHeaderText"/>
                  </w:pPr>
                  <w:r>
                    <w:t>Action</w:t>
                  </w:r>
                </w:p>
              </w:tc>
            </w:tr>
            <w:tr w:rsidR="00311AC7" w:rsidTr="00311AC7">
              <w:trPr>
                <w:trHeight w:val="144"/>
              </w:trPr>
              <w:tc>
                <w:tcPr>
                  <w:tcW w:w="675" w:type="pct"/>
                  <w:shd w:val="clear" w:color="auto" w:fill="auto"/>
                </w:tcPr>
                <w:p w:rsidR="00311AC7" w:rsidRDefault="00311AC7" w:rsidP="00311AC7">
                  <w:pPr>
                    <w:pStyle w:val="TableText"/>
                    <w:jc w:val="center"/>
                  </w:pPr>
                  <w:r>
                    <w:t>1</w:t>
                  </w:r>
                </w:p>
              </w:tc>
              <w:tc>
                <w:tcPr>
                  <w:tcW w:w="4325" w:type="pct"/>
                  <w:shd w:val="clear" w:color="auto" w:fill="auto"/>
                </w:tcPr>
                <w:p w:rsidR="00311AC7" w:rsidRDefault="00311AC7" w:rsidP="00311AC7">
                  <w:pPr>
                    <w:pStyle w:val="TableText"/>
                  </w:pPr>
                  <w:r>
                    <w:t>Open the slide set unit cover. Lift the cover up until it locks into place</w:t>
                  </w:r>
                </w:p>
              </w:tc>
            </w:tr>
            <w:tr w:rsidR="00311AC7" w:rsidTr="00311AC7">
              <w:trPr>
                <w:trHeight w:val="144"/>
              </w:trPr>
              <w:tc>
                <w:tcPr>
                  <w:tcW w:w="675" w:type="pct"/>
                  <w:shd w:val="clear" w:color="auto" w:fill="auto"/>
                </w:tcPr>
                <w:p w:rsidR="00311AC7" w:rsidRDefault="00311AC7" w:rsidP="00311AC7">
                  <w:pPr>
                    <w:pStyle w:val="TableText"/>
                    <w:jc w:val="center"/>
                  </w:pPr>
                  <w:r>
                    <w:t>2</w:t>
                  </w:r>
                </w:p>
              </w:tc>
              <w:tc>
                <w:tcPr>
                  <w:tcW w:w="4325" w:type="pct"/>
                  <w:shd w:val="clear" w:color="auto" w:fill="auto"/>
                </w:tcPr>
                <w:p w:rsidR="00311AC7" w:rsidRDefault="00311AC7" w:rsidP="00311AC7">
                  <w:pPr>
                    <w:pStyle w:val="TableText"/>
                  </w:pPr>
                  <w:r>
                    <w:t>The status display LED on the slide set unit will be red when the slide cassette is empty.</w:t>
                  </w:r>
                </w:p>
              </w:tc>
            </w:tr>
            <w:tr w:rsidR="00311AC7" w:rsidTr="00311AC7">
              <w:trPr>
                <w:trHeight w:val="144"/>
              </w:trPr>
              <w:tc>
                <w:tcPr>
                  <w:tcW w:w="675" w:type="pct"/>
                  <w:shd w:val="clear" w:color="auto" w:fill="auto"/>
                </w:tcPr>
                <w:p w:rsidR="00311AC7" w:rsidRDefault="00311AC7" w:rsidP="00311AC7">
                  <w:pPr>
                    <w:pStyle w:val="TableText"/>
                    <w:jc w:val="center"/>
                  </w:pPr>
                  <w:r>
                    <w:t>3</w:t>
                  </w:r>
                </w:p>
              </w:tc>
              <w:tc>
                <w:tcPr>
                  <w:tcW w:w="4325" w:type="pct"/>
                  <w:shd w:val="clear" w:color="auto" w:fill="auto"/>
                </w:tcPr>
                <w:p w:rsidR="00311AC7" w:rsidRDefault="00311AC7" w:rsidP="00311AC7">
                  <w:pPr>
                    <w:pStyle w:val="TableText"/>
                  </w:pPr>
                  <w:r>
                    <w:t>Remove the slide supply cassette from the slide set unit.</w:t>
                  </w:r>
                </w:p>
              </w:tc>
            </w:tr>
            <w:tr w:rsidR="00311AC7" w:rsidTr="00311AC7">
              <w:trPr>
                <w:trHeight w:val="144"/>
              </w:trPr>
              <w:tc>
                <w:tcPr>
                  <w:tcW w:w="675" w:type="pct"/>
                  <w:shd w:val="clear" w:color="auto" w:fill="auto"/>
                </w:tcPr>
                <w:p w:rsidR="00311AC7" w:rsidRDefault="00311AC7" w:rsidP="00311AC7">
                  <w:pPr>
                    <w:pStyle w:val="TableText"/>
                    <w:jc w:val="center"/>
                  </w:pPr>
                  <w:r>
                    <w:t>4</w:t>
                  </w:r>
                </w:p>
              </w:tc>
              <w:tc>
                <w:tcPr>
                  <w:tcW w:w="4325" w:type="pct"/>
                  <w:shd w:val="clear" w:color="auto" w:fill="auto"/>
                </w:tcPr>
                <w:p w:rsidR="00311AC7" w:rsidRDefault="00311AC7" w:rsidP="00311AC7">
                  <w:pPr>
                    <w:pStyle w:val="TableText"/>
                  </w:pPr>
                  <w:r>
                    <w:t>Remove the slide supply cassette guide</w:t>
                  </w:r>
                </w:p>
              </w:tc>
            </w:tr>
            <w:tr w:rsidR="00311AC7" w:rsidTr="00311AC7">
              <w:trPr>
                <w:trHeight w:val="144"/>
              </w:trPr>
              <w:tc>
                <w:tcPr>
                  <w:tcW w:w="675" w:type="pct"/>
                  <w:shd w:val="clear" w:color="auto" w:fill="auto"/>
                </w:tcPr>
                <w:p w:rsidR="00311AC7" w:rsidRDefault="00311AC7" w:rsidP="00311AC7">
                  <w:pPr>
                    <w:pStyle w:val="TableText"/>
                    <w:jc w:val="center"/>
                  </w:pPr>
                  <w:r>
                    <w:t>5</w:t>
                  </w:r>
                </w:p>
              </w:tc>
              <w:tc>
                <w:tcPr>
                  <w:tcW w:w="4325" w:type="pct"/>
                  <w:shd w:val="clear" w:color="auto" w:fill="auto"/>
                </w:tcPr>
                <w:p w:rsidR="00311AC7" w:rsidRDefault="00311AC7" w:rsidP="00311AC7">
                  <w:pPr>
                    <w:pStyle w:val="TableText"/>
                  </w:pPr>
                  <w:r>
                    <w:t>Load the new glass slides with the frosted side facing upwards and toward back of cassette</w:t>
                  </w:r>
                </w:p>
              </w:tc>
            </w:tr>
            <w:tr w:rsidR="00311AC7" w:rsidTr="00311AC7">
              <w:trPr>
                <w:trHeight w:val="144"/>
              </w:trPr>
              <w:tc>
                <w:tcPr>
                  <w:tcW w:w="675" w:type="pct"/>
                  <w:shd w:val="clear" w:color="auto" w:fill="auto"/>
                </w:tcPr>
                <w:p w:rsidR="00311AC7" w:rsidRDefault="00311AC7" w:rsidP="00311AC7">
                  <w:pPr>
                    <w:pStyle w:val="TableText"/>
                    <w:jc w:val="center"/>
                  </w:pPr>
                  <w:r>
                    <w:t>6</w:t>
                  </w:r>
                </w:p>
              </w:tc>
              <w:tc>
                <w:tcPr>
                  <w:tcW w:w="4325" w:type="pct"/>
                  <w:shd w:val="clear" w:color="auto" w:fill="auto"/>
                </w:tcPr>
                <w:p w:rsidR="00311AC7" w:rsidRDefault="00311AC7" w:rsidP="00311AC7">
                  <w:pPr>
                    <w:pStyle w:val="TableText"/>
                  </w:pPr>
                  <w:r>
                    <w:t>Install the slide supply cassette guide</w:t>
                  </w:r>
                </w:p>
              </w:tc>
            </w:tr>
            <w:tr w:rsidR="00311AC7" w:rsidTr="00311AC7">
              <w:trPr>
                <w:trHeight w:val="144"/>
              </w:trPr>
              <w:tc>
                <w:tcPr>
                  <w:tcW w:w="675" w:type="pct"/>
                  <w:shd w:val="clear" w:color="auto" w:fill="auto"/>
                </w:tcPr>
                <w:p w:rsidR="00311AC7" w:rsidRDefault="00311AC7" w:rsidP="00311AC7">
                  <w:pPr>
                    <w:pStyle w:val="TableText"/>
                    <w:jc w:val="center"/>
                  </w:pPr>
                  <w:r>
                    <w:t>7</w:t>
                  </w:r>
                </w:p>
              </w:tc>
              <w:tc>
                <w:tcPr>
                  <w:tcW w:w="4325" w:type="pct"/>
                  <w:shd w:val="clear" w:color="auto" w:fill="auto"/>
                </w:tcPr>
                <w:p w:rsidR="00311AC7" w:rsidRDefault="00311AC7" w:rsidP="00311AC7">
                  <w:pPr>
                    <w:pStyle w:val="TableText"/>
                  </w:pPr>
                  <w:r>
                    <w:t>Install the slide supply cassette</w:t>
                  </w:r>
                </w:p>
              </w:tc>
            </w:tr>
            <w:tr w:rsidR="00311AC7" w:rsidTr="00311AC7">
              <w:trPr>
                <w:trHeight w:val="144"/>
              </w:trPr>
              <w:tc>
                <w:tcPr>
                  <w:tcW w:w="675" w:type="pct"/>
                  <w:shd w:val="clear" w:color="auto" w:fill="auto"/>
                </w:tcPr>
                <w:p w:rsidR="00311AC7" w:rsidRDefault="00311AC7" w:rsidP="00311AC7">
                  <w:pPr>
                    <w:pStyle w:val="TableText"/>
                    <w:jc w:val="center"/>
                  </w:pPr>
                  <w:r>
                    <w:t>8</w:t>
                  </w:r>
                </w:p>
              </w:tc>
              <w:tc>
                <w:tcPr>
                  <w:tcW w:w="4325" w:type="pct"/>
                  <w:shd w:val="clear" w:color="auto" w:fill="auto"/>
                </w:tcPr>
                <w:p w:rsidR="00311AC7" w:rsidRDefault="00311AC7" w:rsidP="00311AC7">
                  <w:pPr>
                    <w:pStyle w:val="TableText"/>
                  </w:pPr>
                  <w:r>
                    <w:t>Close the slide set unit cover</w:t>
                  </w:r>
                </w:p>
              </w:tc>
            </w:tr>
            <w:tr w:rsidR="00311AC7" w:rsidTr="00311AC7">
              <w:trPr>
                <w:trHeight w:val="144"/>
              </w:trPr>
              <w:tc>
                <w:tcPr>
                  <w:tcW w:w="675" w:type="pct"/>
                  <w:shd w:val="clear" w:color="auto" w:fill="auto"/>
                </w:tcPr>
                <w:p w:rsidR="00311AC7" w:rsidRDefault="00311AC7" w:rsidP="00311AC7">
                  <w:pPr>
                    <w:pStyle w:val="TableText"/>
                    <w:jc w:val="center"/>
                  </w:pPr>
                  <w:r>
                    <w:t>9</w:t>
                  </w:r>
                </w:p>
              </w:tc>
              <w:tc>
                <w:tcPr>
                  <w:tcW w:w="4325" w:type="pct"/>
                  <w:shd w:val="clear" w:color="auto" w:fill="auto"/>
                </w:tcPr>
                <w:p w:rsidR="00311AC7" w:rsidRDefault="00311AC7" w:rsidP="00311AC7">
                  <w:pPr>
                    <w:pStyle w:val="TableText"/>
                  </w:pPr>
                  <w:r>
                    <w:t>Document maintenance task on SP-50 maintenance log</w:t>
                  </w:r>
                </w:p>
              </w:tc>
            </w:tr>
          </w:tbl>
          <w:p w:rsidR="00B713F6" w:rsidRPr="00B713F6" w:rsidRDefault="00311AC7" w:rsidP="00B713F6">
            <w:pPr>
              <w:pStyle w:val="BlockText"/>
            </w:pPr>
            <w:r>
              <w:t xml:space="preserve"> </w:t>
            </w:r>
          </w:p>
        </w:tc>
      </w:tr>
    </w:tbl>
    <w:p w:rsidR="00B713F6" w:rsidRPr="00834CE6" w:rsidRDefault="00B713F6" w:rsidP="00834CE6">
      <w:pPr>
        <w:pStyle w:val="BlockLine"/>
      </w:pPr>
    </w:p>
    <w:tbl>
      <w:tblPr>
        <w:tblW w:w="9468" w:type="dxa"/>
        <w:tblLayout w:type="fixed"/>
        <w:tblLook w:val="0000" w:firstRow="0" w:lastRow="0" w:firstColumn="0" w:lastColumn="0" w:noHBand="0" w:noVBand="0"/>
      </w:tblPr>
      <w:tblGrid>
        <w:gridCol w:w="1728"/>
        <w:gridCol w:w="7740"/>
      </w:tblGrid>
      <w:tr w:rsidR="00834CE6" w:rsidRPr="00834CE6" w:rsidTr="00834CE6">
        <w:trPr>
          <w:trHeight w:val="240"/>
        </w:trPr>
        <w:tc>
          <w:tcPr>
            <w:tcW w:w="1728" w:type="dxa"/>
            <w:shd w:val="clear" w:color="auto" w:fill="auto"/>
          </w:tcPr>
          <w:p w:rsidR="00834CE6" w:rsidRDefault="00834CE6" w:rsidP="00834CE6">
            <w:pPr>
              <w:pStyle w:val="Heading5"/>
            </w:pPr>
            <w:r>
              <w:t>Daily maintenance-</w:t>
            </w:r>
          </w:p>
          <w:p w:rsidR="00834CE6" w:rsidRPr="00834CE6" w:rsidRDefault="00834CE6" w:rsidP="00834CE6">
            <w:pPr>
              <w:pStyle w:val="Heading5"/>
            </w:pPr>
            <w:r>
              <w:t>Daily QC slide review</w:t>
            </w:r>
          </w:p>
        </w:tc>
        <w:tc>
          <w:tcPr>
            <w:tcW w:w="7740" w:type="dxa"/>
            <w:shd w:val="clear" w:color="auto" w:fill="auto"/>
          </w:tcPr>
          <w:p w:rsidR="00834CE6" w:rsidRPr="00834CE6" w:rsidRDefault="00834CE6" w:rsidP="00834CE6">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34CE6" w:rsidTr="00834CE6">
              <w:trPr>
                <w:trHeight w:val="144"/>
              </w:trPr>
              <w:tc>
                <w:tcPr>
                  <w:tcW w:w="675" w:type="pct"/>
                  <w:shd w:val="clear" w:color="auto" w:fill="auto"/>
                </w:tcPr>
                <w:p w:rsidR="00834CE6" w:rsidRDefault="00834CE6" w:rsidP="00834CE6">
                  <w:pPr>
                    <w:pStyle w:val="TableHeaderText"/>
                  </w:pPr>
                  <w:r>
                    <w:t>Step</w:t>
                  </w:r>
                </w:p>
              </w:tc>
              <w:tc>
                <w:tcPr>
                  <w:tcW w:w="4325" w:type="pct"/>
                  <w:shd w:val="clear" w:color="auto" w:fill="auto"/>
                </w:tcPr>
                <w:p w:rsidR="00834CE6" w:rsidRDefault="00834CE6" w:rsidP="00834CE6">
                  <w:pPr>
                    <w:pStyle w:val="TableHeaderText"/>
                  </w:pPr>
                  <w:r>
                    <w:t>Action</w:t>
                  </w:r>
                </w:p>
              </w:tc>
            </w:tr>
            <w:tr w:rsidR="00834CE6" w:rsidTr="00834CE6">
              <w:trPr>
                <w:trHeight w:val="144"/>
              </w:trPr>
              <w:tc>
                <w:tcPr>
                  <w:tcW w:w="675" w:type="pct"/>
                  <w:shd w:val="clear" w:color="auto" w:fill="auto"/>
                </w:tcPr>
                <w:p w:rsidR="00834CE6" w:rsidRDefault="00834CE6" w:rsidP="00834CE6">
                  <w:pPr>
                    <w:pStyle w:val="TableText"/>
                    <w:jc w:val="center"/>
                  </w:pPr>
                  <w:r>
                    <w:t>1</w:t>
                  </w:r>
                </w:p>
              </w:tc>
              <w:tc>
                <w:tcPr>
                  <w:tcW w:w="4325" w:type="pct"/>
                  <w:shd w:val="clear" w:color="auto" w:fill="auto"/>
                </w:tcPr>
                <w:p w:rsidR="00834CE6" w:rsidRDefault="00834CE6" w:rsidP="00834CE6">
                  <w:pPr>
                    <w:pStyle w:val="TableText"/>
                  </w:pPr>
                  <w:r>
                    <w:t>Review the blood smears macroscopically for acceptability</w:t>
                  </w:r>
                </w:p>
                <w:p w:rsidR="00834CE6" w:rsidRDefault="00834CE6" w:rsidP="00834CE6">
                  <w:pPr>
                    <w:pStyle w:val="BodyText"/>
                    <w:numPr>
                      <w:ilvl w:val="0"/>
                      <w:numId w:val="23"/>
                    </w:numPr>
                    <w:tabs>
                      <w:tab w:val="left" w:pos="0"/>
                    </w:tabs>
                    <w:spacing w:after="0"/>
                  </w:pPr>
                  <w:r>
                    <w:t>Smears are sufficient length</w:t>
                  </w:r>
                </w:p>
                <w:p w:rsidR="00834CE6" w:rsidRDefault="00834CE6" w:rsidP="00834CE6">
                  <w:pPr>
                    <w:pStyle w:val="BodyText"/>
                    <w:numPr>
                      <w:ilvl w:val="0"/>
                      <w:numId w:val="23"/>
                    </w:numPr>
                    <w:tabs>
                      <w:tab w:val="left" w:pos="0"/>
                    </w:tabs>
                    <w:spacing w:after="0"/>
                  </w:pPr>
                  <w:r>
                    <w:t>The feathered edge becomes gradually thinner without streaks, holes, or tails</w:t>
                  </w:r>
                </w:p>
                <w:p w:rsidR="00834CE6" w:rsidRDefault="00834CE6" w:rsidP="00834CE6">
                  <w:pPr>
                    <w:pStyle w:val="BodyText"/>
                    <w:numPr>
                      <w:ilvl w:val="0"/>
                      <w:numId w:val="23"/>
                    </w:numPr>
                    <w:tabs>
                      <w:tab w:val="left" w:pos="0"/>
                    </w:tabs>
                    <w:spacing w:after="0"/>
                  </w:pPr>
                  <w:r>
                    <w:t>Even, consistent staining of blood smear</w:t>
                  </w:r>
                </w:p>
              </w:tc>
            </w:tr>
          </w:tbl>
          <w:p w:rsidR="00834CE6" w:rsidRPr="00834CE6" w:rsidRDefault="00834CE6" w:rsidP="00834CE6">
            <w:pPr>
              <w:pStyle w:val="BlockText"/>
            </w:pPr>
            <w:r>
              <w:t xml:space="preserve"> </w:t>
            </w:r>
          </w:p>
        </w:tc>
      </w:tr>
    </w:tbl>
    <w:p w:rsidR="00834CE6" w:rsidRDefault="00834CE6" w:rsidP="00834CE6">
      <w:pPr>
        <w:pStyle w:val="ContinuedOnNextPa"/>
      </w:pPr>
      <w:r>
        <w:t>Continued on next page</w:t>
      </w:r>
    </w:p>
    <w:p w:rsidR="00834CE6" w:rsidRDefault="00834CE6">
      <w:r>
        <w:br w:type="page"/>
      </w:r>
    </w:p>
    <w:p w:rsidR="00834CE6" w:rsidRDefault="00E3249C" w:rsidP="00834CE6">
      <w:pPr>
        <w:pStyle w:val="MapTitleContinued"/>
        <w:rPr>
          <w:b w:val="0"/>
          <w:sz w:val="24"/>
        </w:rPr>
      </w:pPr>
      <w:r>
        <w:lastRenderedPageBreak/>
        <w:fldChar w:fldCharType="begin"/>
      </w:r>
      <w:r>
        <w:instrText xml:space="preserve"> STYLEREF "Map Title" </w:instrText>
      </w:r>
      <w:r>
        <w:fldChar w:fldCharType="separate"/>
      </w:r>
      <w:r w:rsidR="00834CE6" w:rsidRPr="00834CE6">
        <w:rPr>
          <w:noProof/>
        </w:rPr>
        <w:t>Operating the SP-50 Slide Maker Stainer</w:t>
      </w:r>
      <w:r>
        <w:rPr>
          <w:noProof/>
        </w:rPr>
        <w:fldChar w:fldCharType="end"/>
      </w:r>
      <w:r w:rsidR="00834CE6" w:rsidRPr="00834CE6">
        <w:t xml:space="preserve">, </w:t>
      </w:r>
      <w:r w:rsidR="00834CE6" w:rsidRPr="00834CE6">
        <w:rPr>
          <w:b w:val="0"/>
          <w:sz w:val="24"/>
        </w:rPr>
        <w:t>Continued</w:t>
      </w:r>
    </w:p>
    <w:p w:rsidR="00834CE6" w:rsidRPr="00834CE6" w:rsidRDefault="00834CE6" w:rsidP="00834CE6">
      <w:pPr>
        <w:pStyle w:val="BlockLine"/>
      </w:pPr>
    </w:p>
    <w:tbl>
      <w:tblPr>
        <w:tblW w:w="9468" w:type="dxa"/>
        <w:tblLayout w:type="fixed"/>
        <w:tblLook w:val="0000" w:firstRow="0" w:lastRow="0" w:firstColumn="0" w:lastColumn="0" w:noHBand="0" w:noVBand="0"/>
      </w:tblPr>
      <w:tblGrid>
        <w:gridCol w:w="1728"/>
        <w:gridCol w:w="7740"/>
      </w:tblGrid>
      <w:tr w:rsidR="00834CE6" w:rsidRPr="00834CE6" w:rsidTr="00834CE6">
        <w:trPr>
          <w:trHeight w:val="240"/>
        </w:trPr>
        <w:tc>
          <w:tcPr>
            <w:tcW w:w="1728" w:type="dxa"/>
            <w:shd w:val="clear" w:color="auto" w:fill="auto"/>
          </w:tcPr>
          <w:p w:rsidR="00834CE6" w:rsidRDefault="00834CE6" w:rsidP="00834CE6">
            <w:pPr>
              <w:pStyle w:val="Heading5"/>
            </w:pPr>
            <w:r>
              <w:t xml:space="preserve">Daily maintenance, </w:t>
            </w:r>
            <w:proofErr w:type="spellStart"/>
            <w:r>
              <w:t>cont</w:t>
            </w:r>
            <w:proofErr w:type="spellEnd"/>
            <w:r>
              <w:t>-</w:t>
            </w:r>
          </w:p>
          <w:p w:rsidR="00834CE6" w:rsidRPr="00834CE6" w:rsidRDefault="00834CE6" w:rsidP="00834CE6">
            <w:pPr>
              <w:pStyle w:val="Heading5"/>
            </w:pPr>
            <w:r>
              <w:t>Daily QC slide review</w:t>
            </w:r>
          </w:p>
        </w:tc>
        <w:tc>
          <w:tcPr>
            <w:tcW w:w="7740" w:type="dxa"/>
            <w:shd w:val="clear" w:color="auto" w:fill="auto"/>
          </w:tcPr>
          <w:p w:rsidR="00834CE6" w:rsidRPr="00834CE6" w:rsidRDefault="00834CE6" w:rsidP="00834CE6">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34CE6" w:rsidTr="00834CE6">
              <w:trPr>
                <w:trHeight w:val="144"/>
              </w:trPr>
              <w:tc>
                <w:tcPr>
                  <w:tcW w:w="675" w:type="pct"/>
                  <w:shd w:val="clear" w:color="auto" w:fill="auto"/>
                </w:tcPr>
                <w:p w:rsidR="00834CE6" w:rsidRDefault="00834CE6" w:rsidP="00834CE6">
                  <w:pPr>
                    <w:pStyle w:val="TableHeaderText"/>
                  </w:pPr>
                  <w:r>
                    <w:t>Step</w:t>
                  </w:r>
                </w:p>
              </w:tc>
              <w:tc>
                <w:tcPr>
                  <w:tcW w:w="4325" w:type="pct"/>
                  <w:shd w:val="clear" w:color="auto" w:fill="auto"/>
                </w:tcPr>
                <w:p w:rsidR="00834CE6" w:rsidRDefault="00834CE6" w:rsidP="00834CE6">
                  <w:pPr>
                    <w:pStyle w:val="TableHeaderText"/>
                  </w:pPr>
                  <w:r>
                    <w:t>Action</w:t>
                  </w:r>
                </w:p>
              </w:tc>
            </w:tr>
            <w:tr w:rsidR="00834CE6" w:rsidTr="00834CE6">
              <w:trPr>
                <w:trHeight w:val="144"/>
              </w:trPr>
              <w:tc>
                <w:tcPr>
                  <w:tcW w:w="675" w:type="pct"/>
                  <w:shd w:val="clear" w:color="auto" w:fill="auto"/>
                </w:tcPr>
                <w:p w:rsidR="00834CE6" w:rsidRDefault="00834CE6" w:rsidP="00834CE6">
                  <w:pPr>
                    <w:pStyle w:val="TableText"/>
                    <w:jc w:val="center"/>
                  </w:pPr>
                  <w:r>
                    <w:t>2</w:t>
                  </w:r>
                </w:p>
              </w:tc>
              <w:tc>
                <w:tcPr>
                  <w:tcW w:w="4325" w:type="pct"/>
                  <w:shd w:val="clear" w:color="auto" w:fill="auto"/>
                </w:tcPr>
                <w:p w:rsidR="00834CE6" w:rsidRDefault="00834CE6" w:rsidP="00834CE6">
                  <w:pPr>
                    <w:pStyle w:val="BodyText"/>
                    <w:tabs>
                      <w:tab w:val="left" w:pos="0"/>
                    </w:tabs>
                    <w:spacing w:after="0"/>
                  </w:pPr>
                  <w:r>
                    <w:t>Review the blood smears microscopically for acceptability:</w:t>
                  </w:r>
                </w:p>
                <w:p w:rsidR="00834CE6" w:rsidRDefault="00834CE6" w:rsidP="00834CE6">
                  <w:pPr>
                    <w:pStyle w:val="BodyText"/>
                    <w:numPr>
                      <w:ilvl w:val="0"/>
                      <w:numId w:val="25"/>
                    </w:numPr>
                    <w:tabs>
                      <w:tab w:val="left" w:pos="0"/>
                    </w:tabs>
                    <w:spacing w:after="0"/>
                  </w:pPr>
                  <w:r>
                    <w:t>Relatively even distribution of cellular elements</w:t>
                  </w:r>
                </w:p>
                <w:p w:rsidR="00834CE6" w:rsidRDefault="00834CE6" w:rsidP="00834CE6">
                  <w:pPr>
                    <w:pStyle w:val="BodyText"/>
                    <w:numPr>
                      <w:ilvl w:val="0"/>
                      <w:numId w:val="25"/>
                    </w:numPr>
                    <w:tabs>
                      <w:tab w:val="left" w:pos="0"/>
                    </w:tabs>
                    <w:spacing w:after="0"/>
                  </w:pPr>
                  <w:r>
                    <w:t>Acceptable morphology within the working area</w:t>
                  </w:r>
                </w:p>
                <w:p w:rsidR="00834CE6" w:rsidRDefault="00834CE6" w:rsidP="00834CE6">
                  <w:pPr>
                    <w:pStyle w:val="BodyText"/>
                    <w:numPr>
                      <w:ilvl w:val="0"/>
                      <w:numId w:val="25"/>
                    </w:numPr>
                    <w:tabs>
                      <w:tab w:val="left" w:pos="0"/>
                    </w:tabs>
                    <w:spacing w:after="0"/>
                  </w:pPr>
                  <w:r>
                    <w:t>None or very little artifact of the cell morphology (e.g. "punched-out" RBCs, smashed WBCs)</w:t>
                  </w:r>
                </w:p>
                <w:p w:rsidR="00834CE6" w:rsidRDefault="00834CE6" w:rsidP="00834CE6">
                  <w:pPr>
                    <w:pStyle w:val="BodyText"/>
                    <w:numPr>
                      <w:ilvl w:val="0"/>
                      <w:numId w:val="25"/>
                    </w:numPr>
                    <w:tabs>
                      <w:tab w:val="left" w:pos="0"/>
                    </w:tabs>
                    <w:spacing w:after="0"/>
                  </w:pPr>
                  <w:r>
                    <w:t xml:space="preserve">None, or very little stain precipitate or debris. </w:t>
                  </w:r>
                </w:p>
                <w:p w:rsidR="00834CE6" w:rsidRDefault="00834CE6" w:rsidP="00834CE6">
                  <w:pPr>
                    <w:pStyle w:val="Heading5"/>
                    <w:numPr>
                      <w:ilvl w:val="0"/>
                      <w:numId w:val="25"/>
                    </w:numPr>
                    <w:rPr>
                      <w:b w:val="0"/>
                    </w:rPr>
                  </w:pPr>
                  <w:r w:rsidRPr="00834CE6">
                    <w:rPr>
                      <w:b w:val="0"/>
                    </w:rPr>
                    <w:t>The staining is consistent and imparts the characteristic cytoplasmic color differences and distinct nuclear chromatic patterns of the whole spectrum of blood cells. Acceptable stains will display the following characteristics</w:t>
                  </w:r>
                </w:p>
                <w:p w:rsidR="00834CE6" w:rsidRDefault="00F55933" w:rsidP="00834CE6">
                  <w:pPr>
                    <w:pStyle w:val="BodyText"/>
                    <w:numPr>
                      <w:ilvl w:val="0"/>
                      <w:numId w:val="16"/>
                    </w:numPr>
                    <w:tabs>
                      <w:tab w:val="left" w:pos="0"/>
                    </w:tabs>
                    <w:spacing w:after="0"/>
                  </w:pPr>
                  <w:r>
                    <w:t>RBC</w:t>
                  </w:r>
                  <w:r w:rsidR="00834CE6">
                    <w:t>'s should be pink to orange. There should be good differentiation between normochromic, hypochromic, and polychromatic cells</w:t>
                  </w:r>
                </w:p>
                <w:p w:rsidR="00834CE6" w:rsidRDefault="00834CE6" w:rsidP="00834CE6">
                  <w:pPr>
                    <w:pStyle w:val="BodyText"/>
                    <w:numPr>
                      <w:ilvl w:val="0"/>
                      <w:numId w:val="16"/>
                    </w:numPr>
                    <w:tabs>
                      <w:tab w:val="left" w:pos="0"/>
                    </w:tabs>
                    <w:spacing w:after="0"/>
                  </w:pPr>
                  <w:r>
                    <w:t>Lymphocytes will display dark purple nuclei with varying shades of blue cytoplasm</w:t>
                  </w:r>
                </w:p>
                <w:p w:rsidR="00834CE6" w:rsidRDefault="00834CE6" w:rsidP="00834CE6">
                  <w:pPr>
                    <w:pStyle w:val="BodyText"/>
                    <w:numPr>
                      <w:ilvl w:val="0"/>
                      <w:numId w:val="16"/>
                    </w:numPr>
                    <w:tabs>
                      <w:tab w:val="left" w:pos="0"/>
                    </w:tabs>
                    <w:spacing w:after="0"/>
                  </w:pPr>
                  <w:r>
                    <w:t>Neutrophils will display dark purple nuclei, with light pink cytoplasm and lilac granules</w:t>
                  </w:r>
                </w:p>
                <w:p w:rsidR="00834CE6" w:rsidRDefault="00834CE6" w:rsidP="00834CE6">
                  <w:pPr>
                    <w:pStyle w:val="BodyText"/>
                    <w:numPr>
                      <w:ilvl w:val="0"/>
                      <w:numId w:val="16"/>
                    </w:numPr>
                    <w:tabs>
                      <w:tab w:val="left" w:pos="0"/>
                    </w:tabs>
                    <w:spacing w:after="0"/>
                  </w:pPr>
                  <w:r>
                    <w:t xml:space="preserve">Monocytes will show lighter purple nuclei. The cytoplasm of the </w:t>
                  </w:r>
                  <w:proofErr w:type="spellStart"/>
                  <w:r>
                    <w:t>monoctyes</w:t>
                  </w:r>
                  <w:proofErr w:type="spellEnd"/>
                  <w:r>
                    <w:t xml:space="preserve"> will be gray-blue with reddish granules</w:t>
                  </w:r>
                </w:p>
                <w:p w:rsidR="00834CE6" w:rsidRDefault="00834CE6" w:rsidP="00834CE6">
                  <w:pPr>
                    <w:pStyle w:val="BodyText"/>
                    <w:numPr>
                      <w:ilvl w:val="0"/>
                      <w:numId w:val="16"/>
                    </w:numPr>
                    <w:tabs>
                      <w:tab w:val="left" w:pos="0"/>
                    </w:tabs>
                    <w:spacing w:after="0"/>
                  </w:pPr>
                  <w:proofErr w:type="spellStart"/>
                  <w:r>
                    <w:t>Eosinophiles</w:t>
                  </w:r>
                  <w:proofErr w:type="spellEnd"/>
                  <w:r>
                    <w:t xml:space="preserve"> show bright orange granules in the cytoplasm</w:t>
                  </w:r>
                </w:p>
                <w:p w:rsidR="00834CE6" w:rsidRDefault="00834CE6" w:rsidP="00834CE6">
                  <w:pPr>
                    <w:pStyle w:val="BodyText"/>
                    <w:numPr>
                      <w:ilvl w:val="0"/>
                      <w:numId w:val="16"/>
                    </w:numPr>
                    <w:tabs>
                      <w:tab w:val="left" w:pos="0"/>
                    </w:tabs>
                    <w:spacing w:after="0"/>
                  </w:pPr>
                  <w:r>
                    <w:t>Basophils display dark blue granules in the cytoplasm</w:t>
                  </w:r>
                </w:p>
                <w:p w:rsidR="00834CE6" w:rsidRPr="00834CE6" w:rsidRDefault="00834CE6" w:rsidP="00834CE6">
                  <w:pPr>
                    <w:pStyle w:val="BodyText"/>
                    <w:numPr>
                      <w:ilvl w:val="0"/>
                      <w:numId w:val="16"/>
                    </w:numPr>
                    <w:tabs>
                      <w:tab w:val="left" w:pos="0"/>
                    </w:tabs>
                    <w:spacing w:after="0"/>
                  </w:pPr>
                  <w:r>
                    <w:t>Platelets will be violet to purple</w:t>
                  </w:r>
                </w:p>
              </w:tc>
            </w:tr>
            <w:tr w:rsidR="00CE7A8C" w:rsidTr="00834CE6">
              <w:trPr>
                <w:trHeight w:val="144"/>
              </w:trPr>
              <w:tc>
                <w:tcPr>
                  <w:tcW w:w="675" w:type="pct"/>
                  <w:shd w:val="clear" w:color="auto" w:fill="auto"/>
                </w:tcPr>
                <w:p w:rsidR="00CE7A8C" w:rsidRDefault="00CE7A8C" w:rsidP="00CE7A8C">
                  <w:pPr>
                    <w:pStyle w:val="TableText"/>
                    <w:jc w:val="center"/>
                  </w:pPr>
                  <w:r>
                    <w:t>3</w:t>
                  </w:r>
                </w:p>
              </w:tc>
              <w:tc>
                <w:tcPr>
                  <w:tcW w:w="4325" w:type="pct"/>
                  <w:shd w:val="clear" w:color="auto" w:fill="auto"/>
                </w:tcPr>
                <w:p w:rsidR="00CE7A8C" w:rsidRDefault="00CE7A8C" w:rsidP="00CE7A8C">
                  <w:pPr>
                    <w:pStyle w:val="TableText"/>
                  </w:pPr>
                  <w:r>
                    <w:t>Document maintenance task on SP-50 maintenance log</w:t>
                  </w:r>
                </w:p>
              </w:tc>
            </w:tr>
          </w:tbl>
          <w:p w:rsidR="00834CE6" w:rsidRPr="00834CE6" w:rsidRDefault="00834CE6" w:rsidP="00834CE6">
            <w:pPr>
              <w:pStyle w:val="BlockText"/>
            </w:pPr>
            <w:r>
              <w:t xml:space="preserve"> </w:t>
            </w:r>
          </w:p>
        </w:tc>
      </w:tr>
    </w:tbl>
    <w:p w:rsidR="00834CE6" w:rsidRPr="00F55933" w:rsidRDefault="00834CE6" w:rsidP="00F55933">
      <w:pPr>
        <w:pStyle w:val="BlockLine"/>
      </w:pPr>
    </w:p>
    <w:tbl>
      <w:tblPr>
        <w:tblW w:w="9558" w:type="dxa"/>
        <w:tblInd w:w="-90" w:type="dxa"/>
        <w:tblLayout w:type="fixed"/>
        <w:tblLook w:val="0000" w:firstRow="0" w:lastRow="0" w:firstColumn="0" w:lastColumn="0" w:noHBand="0" w:noVBand="0"/>
      </w:tblPr>
      <w:tblGrid>
        <w:gridCol w:w="1818"/>
        <w:gridCol w:w="7740"/>
      </w:tblGrid>
      <w:tr w:rsidR="00F55933" w:rsidRPr="00F55933" w:rsidTr="00F55933">
        <w:trPr>
          <w:trHeight w:val="240"/>
        </w:trPr>
        <w:tc>
          <w:tcPr>
            <w:tcW w:w="1818" w:type="dxa"/>
            <w:shd w:val="clear" w:color="auto" w:fill="auto"/>
          </w:tcPr>
          <w:p w:rsidR="00F55933" w:rsidRDefault="00F55933" w:rsidP="00F55933">
            <w:pPr>
              <w:pStyle w:val="Heading5"/>
            </w:pPr>
            <w:r>
              <w:t>Weekly Maintenance-</w:t>
            </w:r>
          </w:p>
          <w:p w:rsidR="00F55933" w:rsidRPr="00F55933" w:rsidRDefault="00F55933" w:rsidP="00F55933">
            <w:pPr>
              <w:pStyle w:val="Heading5"/>
            </w:pPr>
            <w:r>
              <w:t>Clean Stain pool</w:t>
            </w:r>
          </w:p>
        </w:tc>
        <w:tc>
          <w:tcPr>
            <w:tcW w:w="7740" w:type="dxa"/>
            <w:shd w:val="clear" w:color="auto" w:fill="auto"/>
          </w:tcPr>
          <w:p w:rsidR="00F55933" w:rsidRPr="00F55933" w:rsidRDefault="00F55933" w:rsidP="00F55933">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F55933" w:rsidTr="00F55933">
              <w:trPr>
                <w:trHeight w:val="144"/>
              </w:trPr>
              <w:tc>
                <w:tcPr>
                  <w:tcW w:w="675" w:type="pct"/>
                  <w:shd w:val="clear" w:color="auto" w:fill="auto"/>
                </w:tcPr>
                <w:p w:rsidR="00F55933" w:rsidRDefault="00F55933" w:rsidP="00F55933">
                  <w:pPr>
                    <w:pStyle w:val="TableHeaderText"/>
                  </w:pPr>
                  <w:r>
                    <w:t>Step</w:t>
                  </w:r>
                </w:p>
              </w:tc>
              <w:tc>
                <w:tcPr>
                  <w:tcW w:w="4325" w:type="pct"/>
                  <w:shd w:val="clear" w:color="auto" w:fill="auto"/>
                </w:tcPr>
                <w:p w:rsidR="00F55933" w:rsidRDefault="00F55933" w:rsidP="00F55933">
                  <w:pPr>
                    <w:pStyle w:val="TableHeaderText"/>
                  </w:pPr>
                  <w:r>
                    <w:t>Action</w:t>
                  </w:r>
                </w:p>
              </w:tc>
            </w:tr>
            <w:tr w:rsidR="00F55933" w:rsidTr="00F55933">
              <w:trPr>
                <w:trHeight w:val="144"/>
              </w:trPr>
              <w:tc>
                <w:tcPr>
                  <w:tcW w:w="675" w:type="pct"/>
                  <w:shd w:val="clear" w:color="auto" w:fill="auto"/>
                </w:tcPr>
                <w:p w:rsidR="00F55933" w:rsidRDefault="00F55933" w:rsidP="00F55933">
                  <w:pPr>
                    <w:pStyle w:val="TableText"/>
                    <w:jc w:val="center"/>
                  </w:pPr>
                  <w:r>
                    <w:t>1</w:t>
                  </w:r>
                </w:p>
              </w:tc>
              <w:tc>
                <w:tcPr>
                  <w:tcW w:w="4325" w:type="pct"/>
                  <w:shd w:val="clear" w:color="auto" w:fill="auto"/>
                </w:tcPr>
                <w:p w:rsidR="00F55933" w:rsidRDefault="00F55933" w:rsidP="00F55933">
                  <w:pPr>
                    <w:pStyle w:val="TableText"/>
                  </w:pPr>
                  <w:r>
                    <w:t>Follow the steps to perform Shutdown 1 or 2</w:t>
                  </w:r>
                </w:p>
              </w:tc>
            </w:tr>
            <w:tr w:rsidR="00F55933" w:rsidTr="00F55933">
              <w:trPr>
                <w:trHeight w:val="144"/>
              </w:trPr>
              <w:tc>
                <w:tcPr>
                  <w:tcW w:w="675" w:type="pct"/>
                  <w:shd w:val="clear" w:color="auto" w:fill="auto"/>
                </w:tcPr>
                <w:p w:rsidR="00F55933" w:rsidRDefault="00F55933" w:rsidP="00F55933">
                  <w:pPr>
                    <w:pStyle w:val="TableText"/>
                    <w:jc w:val="center"/>
                  </w:pPr>
                  <w:r>
                    <w:t>2</w:t>
                  </w:r>
                </w:p>
              </w:tc>
              <w:tc>
                <w:tcPr>
                  <w:tcW w:w="4325" w:type="pct"/>
                  <w:shd w:val="clear" w:color="auto" w:fill="auto"/>
                </w:tcPr>
                <w:p w:rsidR="00F55933" w:rsidRDefault="00F55933" w:rsidP="00F55933">
                  <w:pPr>
                    <w:pStyle w:val="TableText"/>
                  </w:pPr>
                  <w:r>
                    <w:t>Open the staining part cover</w:t>
                  </w:r>
                </w:p>
              </w:tc>
            </w:tr>
            <w:tr w:rsidR="00F55933" w:rsidTr="00F55933">
              <w:trPr>
                <w:trHeight w:val="144"/>
              </w:trPr>
              <w:tc>
                <w:tcPr>
                  <w:tcW w:w="675" w:type="pct"/>
                  <w:shd w:val="clear" w:color="auto" w:fill="auto"/>
                </w:tcPr>
                <w:p w:rsidR="00F55933" w:rsidRDefault="00F55933" w:rsidP="00F55933">
                  <w:pPr>
                    <w:pStyle w:val="TableText"/>
                    <w:jc w:val="center"/>
                  </w:pPr>
                  <w:r>
                    <w:t>3</w:t>
                  </w:r>
                </w:p>
              </w:tc>
              <w:tc>
                <w:tcPr>
                  <w:tcW w:w="4325" w:type="pct"/>
                  <w:shd w:val="clear" w:color="auto" w:fill="auto"/>
                </w:tcPr>
                <w:p w:rsidR="00F55933" w:rsidRDefault="00F55933" w:rsidP="00F55933">
                  <w:pPr>
                    <w:pStyle w:val="TableText"/>
                  </w:pPr>
                  <w:r>
                    <w:t>Remove all magazines from the feed-in area</w:t>
                  </w:r>
                </w:p>
              </w:tc>
            </w:tr>
            <w:tr w:rsidR="00F55933" w:rsidTr="00F55933">
              <w:trPr>
                <w:trHeight w:val="144"/>
              </w:trPr>
              <w:tc>
                <w:tcPr>
                  <w:tcW w:w="675" w:type="pct"/>
                  <w:shd w:val="clear" w:color="auto" w:fill="auto"/>
                </w:tcPr>
                <w:p w:rsidR="00F55933" w:rsidRDefault="00F55933" w:rsidP="00F55933">
                  <w:pPr>
                    <w:pStyle w:val="TableText"/>
                    <w:jc w:val="center"/>
                  </w:pPr>
                  <w:r>
                    <w:t>4</w:t>
                  </w:r>
                </w:p>
              </w:tc>
              <w:tc>
                <w:tcPr>
                  <w:tcW w:w="4325" w:type="pct"/>
                  <w:shd w:val="clear" w:color="auto" w:fill="auto"/>
                </w:tcPr>
                <w:p w:rsidR="00F55933" w:rsidRDefault="00F55933" w:rsidP="00F55933">
                  <w:pPr>
                    <w:pStyle w:val="TableText"/>
                  </w:pPr>
                  <w:r>
                    <w:t>Open the staining pool cover. Place paper towels over the magazine feed-in area to prevent staining the instrument</w:t>
                  </w:r>
                </w:p>
              </w:tc>
            </w:tr>
            <w:tr w:rsidR="00F55933" w:rsidTr="00F55933">
              <w:trPr>
                <w:trHeight w:val="144"/>
              </w:trPr>
              <w:tc>
                <w:tcPr>
                  <w:tcW w:w="675" w:type="pct"/>
                  <w:shd w:val="clear" w:color="auto" w:fill="auto"/>
                </w:tcPr>
                <w:p w:rsidR="00F55933" w:rsidRDefault="00F55933" w:rsidP="00F55933">
                  <w:pPr>
                    <w:pStyle w:val="TableText"/>
                    <w:jc w:val="center"/>
                  </w:pPr>
                  <w:r>
                    <w:t>5</w:t>
                  </w:r>
                </w:p>
              </w:tc>
              <w:tc>
                <w:tcPr>
                  <w:tcW w:w="4325" w:type="pct"/>
                  <w:shd w:val="clear" w:color="auto" w:fill="auto"/>
                </w:tcPr>
                <w:p w:rsidR="00F55933" w:rsidRDefault="00F55933" w:rsidP="00F55933">
                  <w:pPr>
                    <w:pStyle w:val="TableText"/>
                  </w:pPr>
                  <w:r>
                    <w:t>Lift and remove the two staining pools</w:t>
                  </w:r>
                </w:p>
              </w:tc>
            </w:tr>
          </w:tbl>
          <w:p w:rsidR="00F55933" w:rsidRPr="00F55933" w:rsidRDefault="00F55933" w:rsidP="00F55933">
            <w:pPr>
              <w:pStyle w:val="BlockText"/>
            </w:pPr>
            <w:r>
              <w:t xml:space="preserve"> </w:t>
            </w:r>
          </w:p>
        </w:tc>
      </w:tr>
    </w:tbl>
    <w:p w:rsidR="00F55933" w:rsidRDefault="00F55933" w:rsidP="00F55933">
      <w:pPr>
        <w:pStyle w:val="ContinuedOnNextPa"/>
      </w:pPr>
      <w:r>
        <w:t>Continued on next page</w:t>
      </w:r>
    </w:p>
    <w:p w:rsidR="00F55933" w:rsidRDefault="00F55933"/>
    <w:p w:rsidR="00F55933" w:rsidRDefault="00E3249C" w:rsidP="00F55933">
      <w:pPr>
        <w:pStyle w:val="MapTitleContinued"/>
        <w:rPr>
          <w:b w:val="0"/>
          <w:sz w:val="24"/>
        </w:rPr>
      </w:pPr>
      <w:r>
        <w:lastRenderedPageBreak/>
        <w:fldChar w:fldCharType="begin"/>
      </w:r>
      <w:r>
        <w:instrText xml:space="preserve"> STYLEREF "Map Title" </w:instrText>
      </w:r>
      <w:r>
        <w:fldChar w:fldCharType="separate"/>
      </w:r>
      <w:r w:rsidR="00F55933" w:rsidRPr="00F55933">
        <w:rPr>
          <w:noProof/>
        </w:rPr>
        <w:t>Operating the SP-50 Slide Maker Stainer</w:t>
      </w:r>
      <w:r>
        <w:rPr>
          <w:noProof/>
        </w:rPr>
        <w:fldChar w:fldCharType="end"/>
      </w:r>
      <w:r w:rsidR="00F55933" w:rsidRPr="00F55933">
        <w:t xml:space="preserve">, </w:t>
      </w:r>
      <w:r w:rsidR="00F55933" w:rsidRPr="00F55933">
        <w:rPr>
          <w:b w:val="0"/>
          <w:sz w:val="24"/>
        </w:rPr>
        <w:t>Continued</w:t>
      </w:r>
    </w:p>
    <w:p w:rsidR="00F55933" w:rsidRPr="00F55933" w:rsidRDefault="00F55933" w:rsidP="00F55933">
      <w:pPr>
        <w:pStyle w:val="BlockLine"/>
      </w:pPr>
    </w:p>
    <w:tbl>
      <w:tblPr>
        <w:tblW w:w="9468" w:type="dxa"/>
        <w:tblLayout w:type="fixed"/>
        <w:tblLook w:val="0000" w:firstRow="0" w:lastRow="0" w:firstColumn="0" w:lastColumn="0" w:noHBand="0" w:noVBand="0"/>
      </w:tblPr>
      <w:tblGrid>
        <w:gridCol w:w="1728"/>
        <w:gridCol w:w="7740"/>
      </w:tblGrid>
      <w:tr w:rsidR="00F55933" w:rsidRPr="00F55933" w:rsidTr="00F55933">
        <w:trPr>
          <w:trHeight w:val="240"/>
        </w:trPr>
        <w:tc>
          <w:tcPr>
            <w:tcW w:w="1728" w:type="dxa"/>
            <w:shd w:val="clear" w:color="auto" w:fill="auto"/>
          </w:tcPr>
          <w:p w:rsidR="00F55933" w:rsidRDefault="00F55933" w:rsidP="00F55933">
            <w:pPr>
              <w:pStyle w:val="Heading5"/>
            </w:pPr>
            <w:r>
              <w:t xml:space="preserve">Weekly Maintenance, </w:t>
            </w:r>
            <w:proofErr w:type="spellStart"/>
            <w:r>
              <w:t>cont</w:t>
            </w:r>
            <w:proofErr w:type="spellEnd"/>
            <w:r>
              <w:t>-</w:t>
            </w:r>
          </w:p>
          <w:p w:rsidR="00F55933" w:rsidRPr="00F55933" w:rsidRDefault="00F55933" w:rsidP="00F55933">
            <w:pPr>
              <w:pStyle w:val="Heading5"/>
            </w:pPr>
            <w:r>
              <w:t>Clean Stain pool</w:t>
            </w:r>
          </w:p>
        </w:tc>
        <w:tc>
          <w:tcPr>
            <w:tcW w:w="7740" w:type="dxa"/>
            <w:shd w:val="clear" w:color="auto" w:fill="auto"/>
          </w:tcPr>
          <w:p w:rsidR="00F55933" w:rsidRPr="00F55933" w:rsidRDefault="00F55933" w:rsidP="00F55933">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F55933" w:rsidTr="00F55933">
              <w:trPr>
                <w:trHeight w:val="144"/>
              </w:trPr>
              <w:tc>
                <w:tcPr>
                  <w:tcW w:w="675" w:type="pct"/>
                  <w:shd w:val="clear" w:color="auto" w:fill="auto"/>
                </w:tcPr>
                <w:p w:rsidR="00F55933" w:rsidRDefault="00F55933" w:rsidP="00F55933">
                  <w:pPr>
                    <w:pStyle w:val="TableHeaderText"/>
                  </w:pPr>
                  <w:r>
                    <w:t>Step</w:t>
                  </w:r>
                </w:p>
              </w:tc>
              <w:tc>
                <w:tcPr>
                  <w:tcW w:w="4325" w:type="pct"/>
                  <w:shd w:val="clear" w:color="auto" w:fill="auto"/>
                </w:tcPr>
                <w:p w:rsidR="00F55933" w:rsidRDefault="00F55933" w:rsidP="00F55933">
                  <w:pPr>
                    <w:pStyle w:val="TableHeaderText"/>
                  </w:pPr>
                  <w:r>
                    <w:t>Action</w:t>
                  </w:r>
                </w:p>
              </w:tc>
            </w:tr>
            <w:tr w:rsidR="00CE7A8C" w:rsidTr="00F55933">
              <w:trPr>
                <w:trHeight w:val="144"/>
              </w:trPr>
              <w:tc>
                <w:tcPr>
                  <w:tcW w:w="675" w:type="pct"/>
                  <w:shd w:val="clear" w:color="auto" w:fill="auto"/>
                </w:tcPr>
                <w:p w:rsidR="00CE7A8C" w:rsidRDefault="00CE7A8C" w:rsidP="00CE7A8C">
                  <w:pPr>
                    <w:pStyle w:val="TableText"/>
                    <w:jc w:val="center"/>
                  </w:pPr>
                  <w:r>
                    <w:t>6</w:t>
                  </w:r>
                </w:p>
              </w:tc>
              <w:tc>
                <w:tcPr>
                  <w:tcW w:w="4325" w:type="pct"/>
                  <w:shd w:val="clear" w:color="auto" w:fill="auto"/>
                </w:tcPr>
                <w:p w:rsidR="00CE7A8C" w:rsidRDefault="00CE7A8C" w:rsidP="00CE7A8C">
                  <w:pPr>
                    <w:pStyle w:val="TableText"/>
                  </w:pPr>
                  <w:r>
                    <w:t>Place the staining pools in the transport containers and transport to a non-handwashing sink for cleaning</w:t>
                  </w:r>
                </w:p>
              </w:tc>
            </w:tr>
            <w:tr w:rsidR="00CE7A8C" w:rsidTr="00F55933">
              <w:trPr>
                <w:trHeight w:val="144"/>
              </w:trPr>
              <w:tc>
                <w:tcPr>
                  <w:tcW w:w="675" w:type="pct"/>
                  <w:shd w:val="clear" w:color="auto" w:fill="auto"/>
                </w:tcPr>
                <w:p w:rsidR="00CE7A8C" w:rsidRDefault="00CE7A8C" w:rsidP="00CE7A8C">
                  <w:pPr>
                    <w:pStyle w:val="TableText"/>
                    <w:jc w:val="center"/>
                  </w:pPr>
                  <w:r>
                    <w:t>7</w:t>
                  </w:r>
                </w:p>
              </w:tc>
              <w:tc>
                <w:tcPr>
                  <w:tcW w:w="4325" w:type="pct"/>
                  <w:shd w:val="clear" w:color="auto" w:fill="auto"/>
                </w:tcPr>
                <w:p w:rsidR="00CE7A8C" w:rsidRDefault="00CE7A8C" w:rsidP="00CE7A8C">
                  <w:pPr>
                    <w:pStyle w:val="TableText"/>
                  </w:pPr>
                  <w:r>
                    <w:t>Clean the staining pools with methanol. Do NOT let the stain pools maintain contact with methanol for more than 5 minutes</w:t>
                  </w:r>
                </w:p>
              </w:tc>
            </w:tr>
            <w:tr w:rsidR="00CE7A8C" w:rsidTr="00F55933">
              <w:trPr>
                <w:trHeight w:val="144"/>
              </w:trPr>
              <w:tc>
                <w:tcPr>
                  <w:tcW w:w="675" w:type="pct"/>
                  <w:shd w:val="clear" w:color="auto" w:fill="auto"/>
                </w:tcPr>
                <w:p w:rsidR="00CE7A8C" w:rsidRDefault="00CE7A8C" w:rsidP="00CE7A8C">
                  <w:pPr>
                    <w:pStyle w:val="TableText"/>
                    <w:jc w:val="center"/>
                  </w:pPr>
                  <w:r>
                    <w:t>8</w:t>
                  </w:r>
                </w:p>
              </w:tc>
              <w:tc>
                <w:tcPr>
                  <w:tcW w:w="4325" w:type="pct"/>
                  <w:shd w:val="clear" w:color="auto" w:fill="auto"/>
                </w:tcPr>
                <w:p w:rsidR="00CE7A8C" w:rsidRDefault="00CE7A8C" w:rsidP="00CE7A8C">
                  <w:pPr>
                    <w:pStyle w:val="TableText"/>
                  </w:pPr>
                  <w:r>
                    <w:t>Wipe off the methanol with gauze or paper towels and dispose accordingly</w:t>
                  </w:r>
                </w:p>
              </w:tc>
            </w:tr>
            <w:tr w:rsidR="00CE7A8C" w:rsidTr="00F55933">
              <w:trPr>
                <w:trHeight w:val="144"/>
              </w:trPr>
              <w:tc>
                <w:tcPr>
                  <w:tcW w:w="675" w:type="pct"/>
                  <w:shd w:val="clear" w:color="auto" w:fill="auto"/>
                </w:tcPr>
                <w:p w:rsidR="00CE7A8C" w:rsidRDefault="00CE7A8C" w:rsidP="00CE7A8C">
                  <w:pPr>
                    <w:pStyle w:val="TableText"/>
                    <w:jc w:val="center"/>
                  </w:pPr>
                  <w:r>
                    <w:t>9</w:t>
                  </w:r>
                </w:p>
              </w:tc>
              <w:tc>
                <w:tcPr>
                  <w:tcW w:w="4325" w:type="pct"/>
                  <w:shd w:val="clear" w:color="auto" w:fill="auto"/>
                </w:tcPr>
                <w:p w:rsidR="00CE7A8C" w:rsidRDefault="00CE7A8C" w:rsidP="00CE7A8C">
                  <w:pPr>
                    <w:pStyle w:val="TableText"/>
                  </w:pPr>
                  <w:r>
                    <w:t>Let the staining pools air dry</w:t>
                  </w:r>
                </w:p>
              </w:tc>
            </w:tr>
            <w:tr w:rsidR="00CE7A8C" w:rsidTr="00F55933">
              <w:trPr>
                <w:trHeight w:val="144"/>
              </w:trPr>
              <w:tc>
                <w:tcPr>
                  <w:tcW w:w="675" w:type="pct"/>
                  <w:shd w:val="clear" w:color="auto" w:fill="auto"/>
                </w:tcPr>
                <w:p w:rsidR="00CE7A8C" w:rsidRDefault="00CE7A8C" w:rsidP="00CE7A8C">
                  <w:pPr>
                    <w:pStyle w:val="TableText"/>
                    <w:jc w:val="center"/>
                  </w:pPr>
                  <w:r>
                    <w:t>10</w:t>
                  </w:r>
                </w:p>
              </w:tc>
              <w:tc>
                <w:tcPr>
                  <w:tcW w:w="4325" w:type="pct"/>
                  <w:shd w:val="clear" w:color="auto" w:fill="auto"/>
                </w:tcPr>
                <w:p w:rsidR="00CE7A8C" w:rsidRDefault="00CE7A8C" w:rsidP="00CE7A8C">
                  <w:pPr>
                    <w:pStyle w:val="TableText"/>
                  </w:pPr>
                  <w:r>
                    <w:t>Re-insert the staining pools, then remove paper towels and close the staining part cover</w:t>
                  </w:r>
                </w:p>
              </w:tc>
            </w:tr>
            <w:tr w:rsidR="00CE7A8C" w:rsidTr="00F55933">
              <w:trPr>
                <w:trHeight w:val="144"/>
              </w:trPr>
              <w:tc>
                <w:tcPr>
                  <w:tcW w:w="675" w:type="pct"/>
                  <w:shd w:val="clear" w:color="auto" w:fill="auto"/>
                </w:tcPr>
                <w:p w:rsidR="00CE7A8C" w:rsidRDefault="00CE7A8C" w:rsidP="00CE7A8C">
                  <w:pPr>
                    <w:pStyle w:val="TableText"/>
                    <w:jc w:val="center"/>
                  </w:pPr>
                  <w:r>
                    <w:t>11</w:t>
                  </w:r>
                </w:p>
              </w:tc>
              <w:tc>
                <w:tcPr>
                  <w:tcW w:w="4325" w:type="pct"/>
                  <w:shd w:val="clear" w:color="auto" w:fill="auto"/>
                </w:tcPr>
                <w:p w:rsidR="00CE7A8C" w:rsidRDefault="00CE7A8C" w:rsidP="00CE7A8C">
                  <w:pPr>
                    <w:pStyle w:val="TableText"/>
                  </w:pPr>
                  <w:r>
                    <w:t>Load magazines to the feed-in area</w:t>
                  </w:r>
                </w:p>
              </w:tc>
            </w:tr>
            <w:tr w:rsidR="00CE7A8C" w:rsidTr="00F55933">
              <w:trPr>
                <w:trHeight w:val="144"/>
              </w:trPr>
              <w:tc>
                <w:tcPr>
                  <w:tcW w:w="675" w:type="pct"/>
                  <w:shd w:val="clear" w:color="auto" w:fill="auto"/>
                </w:tcPr>
                <w:p w:rsidR="00CE7A8C" w:rsidRDefault="00CE7A8C" w:rsidP="00CE7A8C">
                  <w:pPr>
                    <w:pStyle w:val="TableText"/>
                    <w:jc w:val="center"/>
                  </w:pPr>
                  <w:r>
                    <w:t>12</w:t>
                  </w:r>
                </w:p>
              </w:tc>
              <w:tc>
                <w:tcPr>
                  <w:tcW w:w="4325" w:type="pct"/>
                  <w:shd w:val="clear" w:color="auto" w:fill="auto"/>
                </w:tcPr>
                <w:p w:rsidR="00CE7A8C" w:rsidRDefault="00CE7A8C" w:rsidP="00CE7A8C">
                  <w:pPr>
                    <w:pStyle w:val="TableText"/>
                  </w:pPr>
                  <w:r>
                    <w:t>Follow the steps to start-up the analyzer</w:t>
                  </w:r>
                </w:p>
              </w:tc>
            </w:tr>
            <w:tr w:rsidR="00CE7A8C" w:rsidTr="00F55933">
              <w:trPr>
                <w:trHeight w:val="144"/>
              </w:trPr>
              <w:tc>
                <w:tcPr>
                  <w:tcW w:w="675" w:type="pct"/>
                  <w:shd w:val="clear" w:color="auto" w:fill="auto"/>
                </w:tcPr>
                <w:p w:rsidR="00CE7A8C" w:rsidRDefault="00CE7A8C" w:rsidP="00CE7A8C">
                  <w:pPr>
                    <w:pStyle w:val="TableText"/>
                    <w:jc w:val="center"/>
                  </w:pPr>
                  <w:r>
                    <w:t xml:space="preserve">13 </w:t>
                  </w:r>
                </w:p>
              </w:tc>
              <w:tc>
                <w:tcPr>
                  <w:tcW w:w="4325" w:type="pct"/>
                  <w:shd w:val="clear" w:color="auto" w:fill="auto"/>
                </w:tcPr>
                <w:p w:rsidR="00CE7A8C" w:rsidRDefault="00CE7A8C" w:rsidP="00CE7A8C">
                  <w:pPr>
                    <w:pStyle w:val="TableText"/>
                  </w:pPr>
                  <w:r>
                    <w:t>Document maintenance task on SP-50 maintenance log</w:t>
                  </w:r>
                </w:p>
              </w:tc>
            </w:tr>
          </w:tbl>
          <w:p w:rsidR="00F55933" w:rsidRPr="00F55933" w:rsidRDefault="00F55933" w:rsidP="00F55933">
            <w:pPr>
              <w:pStyle w:val="BlockText"/>
            </w:pPr>
            <w:r>
              <w:t xml:space="preserve"> </w:t>
            </w:r>
          </w:p>
        </w:tc>
      </w:tr>
    </w:tbl>
    <w:p w:rsidR="00F55933" w:rsidRPr="00F55933" w:rsidRDefault="00F55933" w:rsidP="00F55933">
      <w:pPr>
        <w:pStyle w:val="BlockLine"/>
      </w:pPr>
    </w:p>
    <w:tbl>
      <w:tblPr>
        <w:tblW w:w="9468" w:type="dxa"/>
        <w:tblLayout w:type="fixed"/>
        <w:tblLook w:val="0000" w:firstRow="0" w:lastRow="0" w:firstColumn="0" w:lastColumn="0" w:noHBand="0" w:noVBand="0"/>
      </w:tblPr>
      <w:tblGrid>
        <w:gridCol w:w="1728"/>
        <w:gridCol w:w="7740"/>
      </w:tblGrid>
      <w:tr w:rsidR="00F55933" w:rsidRPr="00F55933" w:rsidTr="00F55933">
        <w:trPr>
          <w:trHeight w:val="240"/>
        </w:trPr>
        <w:tc>
          <w:tcPr>
            <w:tcW w:w="1728" w:type="dxa"/>
            <w:shd w:val="clear" w:color="auto" w:fill="auto"/>
          </w:tcPr>
          <w:p w:rsidR="00F55933" w:rsidRDefault="00F55933" w:rsidP="00F55933">
            <w:pPr>
              <w:pStyle w:val="Heading5"/>
            </w:pPr>
            <w:r>
              <w:t>Weekly Maintenance-</w:t>
            </w:r>
          </w:p>
          <w:p w:rsidR="00F55933" w:rsidRPr="00F55933" w:rsidRDefault="00F55933" w:rsidP="00F55933">
            <w:pPr>
              <w:pStyle w:val="Heading5"/>
            </w:pPr>
            <w:r>
              <w:t>Clean Spreader Glass</w:t>
            </w:r>
          </w:p>
        </w:tc>
        <w:tc>
          <w:tcPr>
            <w:tcW w:w="7740" w:type="dxa"/>
            <w:shd w:val="clear" w:color="auto" w:fill="auto"/>
          </w:tcPr>
          <w:p w:rsidR="00F55933" w:rsidRPr="00F55933" w:rsidRDefault="00F55933" w:rsidP="00F55933">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F55933" w:rsidTr="00F55933">
              <w:trPr>
                <w:trHeight w:val="144"/>
              </w:trPr>
              <w:tc>
                <w:tcPr>
                  <w:tcW w:w="675" w:type="pct"/>
                  <w:shd w:val="clear" w:color="auto" w:fill="auto"/>
                </w:tcPr>
                <w:p w:rsidR="00F55933" w:rsidRDefault="00F55933" w:rsidP="00F55933">
                  <w:pPr>
                    <w:pStyle w:val="TableHeaderText"/>
                  </w:pPr>
                  <w:r>
                    <w:t>Step</w:t>
                  </w:r>
                </w:p>
              </w:tc>
              <w:tc>
                <w:tcPr>
                  <w:tcW w:w="4325" w:type="pct"/>
                  <w:shd w:val="clear" w:color="auto" w:fill="auto"/>
                </w:tcPr>
                <w:p w:rsidR="00F55933" w:rsidRDefault="00F55933" w:rsidP="00F55933">
                  <w:pPr>
                    <w:pStyle w:val="TableHeaderText"/>
                  </w:pPr>
                  <w:r>
                    <w:t>Action</w:t>
                  </w:r>
                </w:p>
              </w:tc>
            </w:tr>
            <w:tr w:rsidR="00F55933" w:rsidTr="00F55933">
              <w:trPr>
                <w:trHeight w:val="144"/>
              </w:trPr>
              <w:tc>
                <w:tcPr>
                  <w:tcW w:w="675" w:type="pct"/>
                  <w:shd w:val="clear" w:color="auto" w:fill="auto"/>
                </w:tcPr>
                <w:p w:rsidR="00F55933" w:rsidRDefault="00CE7A8C" w:rsidP="00F55933">
                  <w:pPr>
                    <w:pStyle w:val="TableText"/>
                    <w:jc w:val="center"/>
                  </w:pPr>
                  <w:r>
                    <w:t>2</w:t>
                  </w:r>
                </w:p>
              </w:tc>
              <w:tc>
                <w:tcPr>
                  <w:tcW w:w="4325" w:type="pct"/>
                  <w:shd w:val="clear" w:color="auto" w:fill="auto"/>
                </w:tcPr>
                <w:p w:rsidR="00F55933" w:rsidRDefault="00CE7A8C" w:rsidP="00F55933">
                  <w:pPr>
                    <w:pStyle w:val="TableText"/>
                  </w:pPr>
                  <w:r>
                    <w:t>Ensure the analyzer is in the Ready state</w:t>
                  </w:r>
                </w:p>
              </w:tc>
            </w:tr>
            <w:tr w:rsidR="00F55933" w:rsidTr="00F55933">
              <w:trPr>
                <w:trHeight w:val="144"/>
              </w:trPr>
              <w:tc>
                <w:tcPr>
                  <w:tcW w:w="675" w:type="pct"/>
                  <w:shd w:val="clear" w:color="auto" w:fill="auto"/>
                </w:tcPr>
                <w:p w:rsidR="00F55933" w:rsidRDefault="00CE7A8C" w:rsidP="00F55933">
                  <w:pPr>
                    <w:pStyle w:val="TableText"/>
                    <w:jc w:val="center"/>
                  </w:pPr>
                  <w:r>
                    <w:t>3</w:t>
                  </w:r>
                </w:p>
              </w:tc>
              <w:tc>
                <w:tcPr>
                  <w:tcW w:w="4325" w:type="pct"/>
                  <w:shd w:val="clear" w:color="auto" w:fill="auto"/>
                </w:tcPr>
                <w:p w:rsidR="00F55933" w:rsidRDefault="00CE7A8C" w:rsidP="00F55933">
                  <w:pPr>
                    <w:pStyle w:val="TableText"/>
                  </w:pPr>
                  <w:r>
                    <w:t>Touch Maintenance in the menu screen. The Maintenance screen appears</w:t>
                  </w:r>
                </w:p>
              </w:tc>
            </w:tr>
            <w:tr w:rsidR="00CE7A8C" w:rsidTr="00F55933">
              <w:trPr>
                <w:trHeight w:val="144"/>
              </w:trPr>
              <w:tc>
                <w:tcPr>
                  <w:tcW w:w="675" w:type="pct"/>
                  <w:shd w:val="clear" w:color="auto" w:fill="auto"/>
                </w:tcPr>
                <w:p w:rsidR="00CE7A8C" w:rsidRDefault="00CE7A8C" w:rsidP="00F55933">
                  <w:pPr>
                    <w:pStyle w:val="TableText"/>
                    <w:jc w:val="center"/>
                  </w:pPr>
                  <w:r>
                    <w:t>4</w:t>
                  </w:r>
                </w:p>
              </w:tc>
              <w:tc>
                <w:tcPr>
                  <w:tcW w:w="4325" w:type="pct"/>
                  <w:shd w:val="clear" w:color="auto" w:fill="auto"/>
                </w:tcPr>
                <w:p w:rsidR="00CE7A8C" w:rsidRDefault="003D552F" w:rsidP="00F55933">
                  <w:pPr>
                    <w:pStyle w:val="TableText"/>
                  </w:pPr>
                  <w:r>
                    <w:t>Touch Rinse devices. The Rinse devices dialog box appears</w:t>
                  </w:r>
                </w:p>
              </w:tc>
            </w:tr>
            <w:tr w:rsidR="00CE7A8C" w:rsidTr="00F55933">
              <w:trPr>
                <w:trHeight w:val="144"/>
              </w:trPr>
              <w:tc>
                <w:tcPr>
                  <w:tcW w:w="675" w:type="pct"/>
                  <w:shd w:val="clear" w:color="auto" w:fill="auto"/>
                </w:tcPr>
                <w:p w:rsidR="00CE7A8C" w:rsidRDefault="00CE7A8C" w:rsidP="00F55933">
                  <w:pPr>
                    <w:pStyle w:val="TableText"/>
                    <w:jc w:val="center"/>
                  </w:pPr>
                  <w:r>
                    <w:t>5</w:t>
                  </w:r>
                </w:p>
              </w:tc>
              <w:tc>
                <w:tcPr>
                  <w:tcW w:w="4325" w:type="pct"/>
                  <w:shd w:val="clear" w:color="auto" w:fill="auto"/>
                </w:tcPr>
                <w:p w:rsidR="00CE7A8C" w:rsidRDefault="003D552F" w:rsidP="00F55933">
                  <w:pPr>
                    <w:pStyle w:val="TableText"/>
                  </w:pPr>
                  <w:r>
                    <w:t>Touch Spreader glass rinsing</w:t>
                  </w:r>
                </w:p>
              </w:tc>
            </w:tr>
            <w:tr w:rsidR="00CE7A8C" w:rsidTr="00F55933">
              <w:trPr>
                <w:trHeight w:val="144"/>
              </w:trPr>
              <w:tc>
                <w:tcPr>
                  <w:tcW w:w="675" w:type="pct"/>
                  <w:shd w:val="clear" w:color="auto" w:fill="auto"/>
                </w:tcPr>
                <w:p w:rsidR="00CE7A8C" w:rsidRDefault="00CE7A8C" w:rsidP="00F55933">
                  <w:pPr>
                    <w:pStyle w:val="TableText"/>
                    <w:jc w:val="center"/>
                  </w:pPr>
                  <w:r>
                    <w:t>6</w:t>
                  </w:r>
                </w:p>
              </w:tc>
              <w:tc>
                <w:tcPr>
                  <w:tcW w:w="4325" w:type="pct"/>
                  <w:shd w:val="clear" w:color="auto" w:fill="auto"/>
                </w:tcPr>
                <w:p w:rsidR="00CE7A8C" w:rsidRDefault="003D552F" w:rsidP="00F55933">
                  <w:pPr>
                    <w:pStyle w:val="TableText"/>
                  </w:pPr>
                  <w:r>
                    <w:t>Make sure that the smear part cover is closed.</w:t>
                  </w:r>
                </w:p>
              </w:tc>
            </w:tr>
            <w:tr w:rsidR="00CE7A8C" w:rsidTr="00F55933">
              <w:trPr>
                <w:trHeight w:val="144"/>
              </w:trPr>
              <w:tc>
                <w:tcPr>
                  <w:tcW w:w="675" w:type="pct"/>
                  <w:shd w:val="clear" w:color="auto" w:fill="auto"/>
                </w:tcPr>
                <w:p w:rsidR="00CE7A8C" w:rsidRDefault="00CE7A8C" w:rsidP="00F55933">
                  <w:pPr>
                    <w:pStyle w:val="TableText"/>
                    <w:jc w:val="center"/>
                  </w:pPr>
                  <w:r>
                    <w:t>7</w:t>
                  </w:r>
                </w:p>
              </w:tc>
              <w:tc>
                <w:tcPr>
                  <w:tcW w:w="4325" w:type="pct"/>
                  <w:shd w:val="clear" w:color="auto" w:fill="auto"/>
                </w:tcPr>
                <w:p w:rsidR="00CE7A8C" w:rsidRDefault="003D552F" w:rsidP="00F55933">
                  <w:pPr>
                    <w:pStyle w:val="TableText"/>
                  </w:pPr>
                  <w:r>
                    <w:t>Open the slide set unit cover. Lift the cover up until it locks into place</w:t>
                  </w:r>
                </w:p>
              </w:tc>
            </w:tr>
            <w:tr w:rsidR="00CE7A8C" w:rsidTr="00F55933">
              <w:trPr>
                <w:trHeight w:val="144"/>
              </w:trPr>
              <w:tc>
                <w:tcPr>
                  <w:tcW w:w="675" w:type="pct"/>
                  <w:shd w:val="clear" w:color="auto" w:fill="auto"/>
                </w:tcPr>
                <w:p w:rsidR="00CE7A8C" w:rsidRDefault="00CE7A8C" w:rsidP="00F55933">
                  <w:pPr>
                    <w:pStyle w:val="TableText"/>
                    <w:jc w:val="center"/>
                  </w:pPr>
                  <w:r>
                    <w:t>8</w:t>
                  </w:r>
                </w:p>
              </w:tc>
              <w:tc>
                <w:tcPr>
                  <w:tcW w:w="4325" w:type="pct"/>
                  <w:shd w:val="clear" w:color="auto" w:fill="auto"/>
                </w:tcPr>
                <w:p w:rsidR="00CE7A8C" w:rsidRDefault="003D552F" w:rsidP="00F55933">
                  <w:pPr>
                    <w:pStyle w:val="TableText"/>
                  </w:pPr>
                  <w:r>
                    <w:t>Confirm that the LED status display on the slide set unit is green.</w:t>
                  </w:r>
                </w:p>
              </w:tc>
            </w:tr>
            <w:tr w:rsidR="00CE7A8C" w:rsidTr="00F55933">
              <w:trPr>
                <w:trHeight w:val="144"/>
              </w:trPr>
              <w:tc>
                <w:tcPr>
                  <w:tcW w:w="675" w:type="pct"/>
                  <w:shd w:val="clear" w:color="auto" w:fill="auto"/>
                </w:tcPr>
                <w:p w:rsidR="00CE7A8C" w:rsidRDefault="00CE7A8C" w:rsidP="00F55933">
                  <w:pPr>
                    <w:pStyle w:val="TableText"/>
                    <w:jc w:val="center"/>
                  </w:pPr>
                  <w:r>
                    <w:t>9</w:t>
                  </w:r>
                </w:p>
              </w:tc>
              <w:tc>
                <w:tcPr>
                  <w:tcW w:w="4325" w:type="pct"/>
                  <w:shd w:val="clear" w:color="auto" w:fill="auto"/>
                </w:tcPr>
                <w:p w:rsidR="00CE7A8C" w:rsidRDefault="003D552F" w:rsidP="00F55933">
                  <w:pPr>
                    <w:pStyle w:val="TableText"/>
                  </w:pPr>
                  <w:r>
                    <w:t>Remove the slide supply cassette from the slide set unit. Take out both the left and right slide supply cassettes</w:t>
                  </w:r>
                </w:p>
              </w:tc>
            </w:tr>
            <w:tr w:rsidR="00CE7A8C" w:rsidTr="00F55933">
              <w:trPr>
                <w:trHeight w:val="144"/>
              </w:trPr>
              <w:tc>
                <w:tcPr>
                  <w:tcW w:w="675" w:type="pct"/>
                  <w:shd w:val="clear" w:color="auto" w:fill="auto"/>
                </w:tcPr>
                <w:p w:rsidR="00CE7A8C" w:rsidRDefault="00CE7A8C" w:rsidP="00F55933">
                  <w:pPr>
                    <w:pStyle w:val="TableText"/>
                    <w:jc w:val="center"/>
                  </w:pPr>
                  <w:r>
                    <w:t>10</w:t>
                  </w:r>
                </w:p>
              </w:tc>
              <w:tc>
                <w:tcPr>
                  <w:tcW w:w="4325" w:type="pct"/>
                  <w:shd w:val="clear" w:color="auto" w:fill="auto"/>
                </w:tcPr>
                <w:p w:rsidR="00CE7A8C" w:rsidRDefault="003D552F" w:rsidP="00F55933">
                  <w:pPr>
                    <w:pStyle w:val="TableText"/>
                  </w:pPr>
                  <w:r>
                    <w:t>Close the slide set unit cover</w:t>
                  </w:r>
                </w:p>
              </w:tc>
            </w:tr>
            <w:tr w:rsidR="00CE7A8C" w:rsidTr="00F55933">
              <w:trPr>
                <w:trHeight w:val="144"/>
              </w:trPr>
              <w:tc>
                <w:tcPr>
                  <w:tcW w:w="675" w:type="pct"/>
                  <w:shd w:val="clear" w:color="auto" w:fill="auto"/>
                </w:tcPr>
                <w:p w:rsidR="00CE7A8C" w:rsidRDefault="00CE7A8C" w:rsidP="00F55933">
                  <w:pPr>
                    <w:pStyle w:val="TableText"/>
                    <w:jc w:val="center"/>
                  </w:pPr>
                  <w:r>
                    <w:t>11</w:t>
                  </w:r>
                </w:p>
              </w:tc>
              <w:tc>
                <w:tcPr>
                  <w:tcW w:w="4325" w:type="pct"/>
                  <w:shd w:val="clear" w:color="auto" w:fill="auto"/>
                </w:tcPr>
                <w:p w:rsidR="00CE7A8C" w:rsidRDefault="003D552F" w:rsidP="00F55933">
                  <w:pPr>
                    <w:pStyle w:val="TableText"/>
                  </w:pPr>
                  <w:r>
                    <w:t>Open the smear part cover. Lift the cover up until it locks into place</w:t>
                  </w:r>
                </w:p>
              </w:tc>
            </w:tr>
            <w:tr w:rsidR="00CE7A8C" w:rsidTr="00F55933">
              <w:trPr>
                <w:trHeight w:val="144"/>
              </w:trPr>
              <w:tc>
                <w:tcPr>
                  <w:tcW w:w="675" w:type="pct"/>
                  <w:shd w:val="clear" w:color="auto" w:fill="auto"/>
                </w:tcPr>
                <w:p w:rsidR="00CE7A8C" w:rsidRDefault="00CE7A8C" w:rsidP="00F55933">
                  <w:pPr>
                    <w:pStyle w:val="TableText"/>
                    <w:jc w:val="center"/>
                  </w:pPr>
                  <w:r>
                    <w:t>12</w:t>
                  </w:r>
                </w:p>
              </w:tc>
              <w:tc>
                <w:tcPr>
                  <w:tcW w:w="4325" w:type="pct"/>
                  <w:shd w:val="clear" w:color="auto" w:fill="auto"/>
                </w:tcPr>
                <w:p w:rsidR="00CE7A8C" w:rsidRDefault="003D552F" w:rsidP="00F55933">
                  <w:pPr>
                    <w:pStyle w:val="TableText"/>
                  </w:pPr>
                  <w:r>
                    <w:t>Rotate the fan forward and down</w:t>
                  </w:r>
                </w:p>
              </w:tc>
            </w:tr>
          </w:tbl>
          <w:p w:rsidR="00F55933" w:rsidRPr="00F55933" w:rsidRDefault="00F55933" w:rsidP="00F55933">
            <w:pPr>
              <w:pStyle w:val="BlockText"/>
            </w:pPr>
            <w:r>
              <w:t xml:space="preserve"> </w:t>
            </w:r>
          </w:p>
        </w:tc>
      </w:tr>
    </w:tbl>
    <w:p w:rsidR="00F55933" w:rsidRDefault="00CE7A8C" w:rsidP="00CE7A8C">
      <w:pPr>
        <w:pStyle w:val="ContinuedOnNextPa"/>
      </w:pPr>
      <w:r>
        <w:t>Continued on next page</w:t>
      </w:r>
    </w:p>
    <w:p w:rsidR="00CE7A8C" w:rsidRDefault="00CE7A8C">
      <w:r>
        <w:br w:type="page"/>
      </w:r>
    </w:p>
    <w:p w:rsidR="00CE7A8C" w:rsidRDefault="00E3249C" w:rsidP="00CE7A8C">
      <w:pPr>
        <w:pStyle w:val="MapTitleContinued"/>
        <w:rPr>
          <w:b w:val="0"/>
          <w:sz w:val="24"/>
        </w:rPr>
      </w:pPr>
      <w:r>
        <w:lastRenderedPageBreak/>
        <w:fldChar w:fldCharType="begin"/>
      </w:r>
      <w:r>
        <w:instrText xml:space="preserve"> STYLEREF "Map Title" </w:instrText>
      </w:r>
      <w:r>
        <w:fldChar w:fldCharType="separate"/>
      </w:r>
      <w:r w:rsidR="00CE7A8C" w:rsidRPr="00CE7A8C">
        <w:rPr>
          <w:noProof/>
        </w:rPr>
        <w:t>Operating the SP-50 Slide Maker Stainer</w:t>
      </w:r>
      <w:r>
        <w:rPr>
          <w:noProof/>
        </w:rPr>
        <w:fldChar w:fldCharType="end"/>
      </w:r>
      <w:r w:rsidR="00CE7A8C" w:rsidRPr="00CE7A8C">
        <w:t xml:space="preserve">, </w:t>
      </w:r>
      <w:r w:rsidR="00CE7A8C" w:rsidRPr="00CE7A8C">
        <w:rPr>
          <w:b w:val="0"/>
          <w:sz w:val="24"/>
        </w:rPr>
        <w:t>Continued</w:t>
      </w:r>
    </w:p>
    <w:p w:rsidR="00CE7A8C" w:rsidRPr="00CE7A8C" w:rsidRDefault="00CE7A8C" w:rsidP="00CE7A8C">
      <w:pPr>
        <w:pStyle w:val="BlockLine"/>
      </w:pPr>
    </w:p>
    <w:tbl>
      <w:tblPr>
        <w:tblW w:w="9468" w:type="dxa"/>
        <w:tblLayout w:type="fixed"/>
        <w:tblLook w:val="0000" w:firstRow="0" w:lastRow="0" w:firstColumn="0" w:lastColumn="0" w:noHBand="0" w:noVBand="0"/>
      </w:tblPr>
      <w:tblGrid>
        <w:gridCol w:w="1728"/>
        <w:gridCol w:w="7740"/>
      </w:tblGrid>
      <w:tr w:rsidR="00CE7A8C" w:rsidRPr="00CE7A8C" w:rsidTr="00CE7A8C">
        <w:trPr>
          <w:trHeight w:val="240"/>
        </w:trPr>
        <w:tc>
          <w:tcPr>
            <w:tcW w:w="1728" w:type="dxa"/>
            <w:shd w:val="clear" w:color="auto" w:fill="auto"/>
          </w:tcPr>
          <w:p w:rsidR="00CE7A8C" w:rsidRDefault="00CE7A8C" w:rsidP="00CE7A8C">
            <w:pPr>
              <w:pStyle w:val="Heading5"/>
            </w:pPr>
            <w:r>
              <w:t xml:space="preserve">Weekly Maintenance, </w:t>
            </w:r>
            <w:proofErr w:type="spellStart"/>
            <w:r>
              <w:t>cont</w:t>
            </w:r>
            <w:proofErr w:type="spellEnd"/>
            <w:r>
              <w:t>-</w:t>
            </w:r>
          </w:p>
          <w:p w:rsidR="00CE7A8C" w:rsidRPr="00CE7A8C" w:rsidRDefault="00CE7A8C" w:rsidP="00CE7A8C">
            <w:pPr>
              <w:pStyle w:val="Heading5"/>
            </w:pPr>
            <w:r>
              <w:t>Clean Spreader Glass</w:t>
            </w:r>
          </w:p>
        </w:tc>
        <w:tc>
          <w:tcPr>
            <w:tcW w:w="7740" w:type="dxa"/>
            <w:shd w:val="clear" w:color="auto" w:fill="auto"/>
          </w:tcPr>
          <w:p w:rsidR="00CE7A8C" w:rsidRPr="00CE7A8C" w:rsidRDefault="00CE7A8C" w:rsidP="00CE7A8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CE7A8C" w:rsidTr="00CE7A8C">
              <w:trPr>
                <w:trHeight w:val="144"/>
              </w:trPr>
              <w:tc>
                <w:tcPr>
                  <w:tcW w:w="675" w:type="pct"/>
                  <w:shd w:val="clear" w:color="auto" w:fill="auto"/>
                </w:tcPr>
                <w:p w:rsidR="00CE7A8C" w:rsidRDefault="00CE7A8C" w:rsidP="00CE7A8C">
                  <w:pPr>
                    <w:pStyle w:val="TableHeaderText"/>
                  </w:pPr>
                  <w:r>
                    <w:t>Step</w:t>
                  </w:r>
                </w:p>
              </w:tc>
              <w:tc>
                <w:tcPr>
                  <w:tcW w:w="4325" w:type="pct"/>
                  <w:shd w:val="clear" w:color="auto" w:fill="auto"/>
                </w:tcPr>
                <w:p w:rsidR="00CE7A8C" w:rsidRDefault="00CE7A8C" w:rsidP="00CE7A8C">
                  <w:pPr>
                    <w:pStyle w:val="TableHeaderText"/>
                  </w:pPr>
                  <w:r>
                    <w:t>Action</w:t>
                  </w:r>
                </w:p>
              </w:tc>
            </w:tr>
            <w:tr w:rsidR="00CE7A8C" w:rsidTr="00CE7A8C">
              <w:trPr>
                <w:trHeight w:val="144"/>
              </w:trPr>
              <w:tc>
                <w:tcPr>
                  <w:tcW w:w="675" w:type="pct"/>
                  <w:shd w:val="clear" w:color="auto" w:fill="auto"/>
                </w:tcPr>
                <w:p w:rsidR="00CE7A8C" w:rsidRDefault="00CE7A8C" w:rsidP="00CE7A8C">
                  <w:pPr>
                    <w:pStyle w:val="TableText"/>
                    <w:jc w:val="center"/>
                  </w:pPr>
                  <w:r>
                    <w:t>13</w:t>
                  </w:r>
                </w:p>
              </w:tc>
              <w:tc>
                <w:tcPr>
                  <w:tcW w:w="4325" w:type="pct"/>
                  <w:shd w:val="clear" w:color="auto" w:fill="auto"/>
                </w:tcPr>
                <w:p w:rsidR="001F1603" w:rsidRDefault="003D552F" w:rsidP="001F1603">
                  <w:pPr>
                    <w:pStyle w:val="TableText"/>
                    <w:numPr>
                      <w:ilvl w:val="0"/>
                      <w:numId w:val="27"/>
                    </w:numPr>
                  </w:pPr>
                  <w:r>
                    <w:t>Wipe the spreader glass with an isopropanol alcohol wipe, th</w:t>
                  </w:r>
                  <w:r w:rsidR="001F1603">
                    <w:t>en dry with a lint free tissue</w:t>
                  </w:r>
                </w:p>
                <w:p w:rsidR="001F1603" w:rsidRDefault="003D552F" w:rsidP="001F1603">
                  <w:pPr>
                    <w:pStyle w:val="TableText"/>
                    <w:numPr>
                      <w:ilvl w:val="0"/>
                      <w:numId w:val="27"/>
                    </w:numPr>
                  </w:pPr>
                  <w:r>
                    <w:t>Inspect the spreader</w:t>
                  </w:r>
                  <w:r w:rsidR="001F1603">
                    <w:t xml:space="preserve"> glass edge for cracks or chips</w:t>
                  </w:r>
                </w:p>
                <w:p w:rsidR="00CE7A8C" w:rsidRDefault="003D552F" w:rsidP="001F1603">
                  <w:pPr>
                    <w:pStyle w:val="TableText"/>
                    <w:numPr>
                      <w:ilvl w:val="0"/>
                      <w:numId w:val="27"/>
                    </w:numPr>
                  </w:pPr>
                  <w:r>
                    <w:t xml:space="preserve"> If present, perform</w:t>
                  </w:r>
                  <w:r w:rsidR="001F1603">
                    <w:t xml:space="preserve"> Spreader Glass Replacing procedure </w:t>
                  </w:r>
                </w:p>
              </w:tc>
            </w:tr>
            <w:tr w:rsidR="00CE7A8C" w:rsidTr="00CE7A8C">
              <w:trPr>
                <w:trHeight w:val="144"/>
              </w:trPr>
              <w:tc>
                <w:tcPr>
                  <w:tcW w:w="675" w:type="pct"/>
                  <w:shd w:val="clear" w:color="auto" w:fill="auto"/>
                </w:tcPr>
                <w:p w:rsidR="00CE7A8C" w:rsidRDefault="00CE7A8C" w:rsidP="00CE7A8C">
                  <w:pPr>
                    <w:pStyle w:val="TableText"/>
                    <w:jc w:val="center"/>
                  </w:pPr>
                  <w:r>
                    <w:t>14</w:t>
                  </w:r>
                </w:p>
              </w:tc>
              <w:tc>
                <w:tcPr>
                  <w:tcW w:w="4325" w:type="pct"/>
                  <w:shd w:val="clear" w:color="auto" w:fill="auto"/>
                </w:tcPr>
                <w:p w:rsidR="00CE7A8C" w:rsidRDefault="001F1603" w:rsidP="00CE7A8C">
                  <w:pPr>
                    <w:pStyle w:val="TableText"/>
                  </w:pPr>
                  <w:r>
                    <w:t>Replace the fan in its original position</w:t>
                  </w:r>
                </w:p>
              </w:tc>
            </w:tr>
            <w:tr w:rsidR="00CE7A8C" w:rsidTr="00CE7A8C">
              <w:trPr>
                <w:trHeight w:val="144"/>
              </w:trPr>
              <w:tc>
                <w:tcPr>
                  <w:tcW w:w="675" w:type="pct"/>
                  <w:shd w:val="clear" w:color="auto" w:fill="auto"/>
                </w:tcPr>
                <w:p w:rsidR="00CE7A8C" w:rsidRDefault="00CE7A8C" w:rsidP="00CE7A8C">
                  <w:pPr>
                    <w:pStyle w:val="TableText"/>
                    <w:jc w:val="center"/>
                  </w:pPr>
                  <w:r>
                    <w:t>15</w:t>
                  </w:r>
                </w:p>
              </w:tc>
              <w:tc>
                <w:tcPr>
                  <w:tcW w:w="4325" w:type="pct"/>
                  <w:shd w:val="clear" w:color="auto" w:fill="auto"/>
                </w:tcPr>
                <w:p w:rsidR="00CE7A8C" w:rsidRDefault="001F1603" w:rsidP="00CE7A8C">
                  <w:pPr>
                    <w:pStyle w:val="TableText"/>
                  </w:pPr>
                  <w:r>
                    <w:t>Close the smear part cover</w:t>
                  </w:r>
                </w:p>
              </w:tc>
            </w:tr>
            <w:tr w:rsidR="00CE7A8C" w:rsidTr="00CE7A8C">
              <w:trPr>
                <w:trHeight w:val="144"/>
              </w:trPr>
              <w:tc>
                <w:tcPr>
                  <w:tcW w:w="675" w:type="pct"/>
                  <w:shd w:val="clear" w:color="auto" w:fill="auto"/>
                </w:tcPr>
                <w:p w:rsidR="00CE7A8C" w:rsidRDefault="00CE7A8C" w:rsidP="00CE7A8C">
                  <w:pPr>
                    <w:pStyle w:val="TableText"/>
                    <w:jc w:val="center"/>
                  </w:pPr>
                  <w:r>
                    <w:t>16</w:t>
                  </w:r>
                </w:p>
              </w:tc>
              <w:tc>
                <w:tcPr>
                  <w:tcW w:w="4325" w:type="pct"/>
                  <w:shd w:val="clear" w:color="auto" w:fill="auto"/>
                </w:tcPr>
                <w:p w:rsidR="00CE7A8C" w:rsidRDefault="001F1603" w:rsidP="00CE7A8C">
                  <w:pPr>
                    <w:pStyle w:val="TableText"/>
                  </w:pPr>
                  <w:r>
                    <w:t xml:space="preserve">Touch </w:t>
                  </w:r>
                  <w:r>
                    <w:rPr>
                      <w:b/>
                    </w:rPr>
                    <w:t>Cancel</w:t>
                  </w:r>
                  <w:r>
                    <w:t>. Note: If OK is selected, the spreader glass counter will be reset to zero. Do not select OK</w:t>
                  </w:r>
                </w:p>
              </w:tc>
            </w:tr>
            <w:tr w:rsidR="00CE7A8C" w:rsidTr="00CE7A8C">
              <w:trPr>
                <w:trHeight w:val="144"/>
              </w:trPr>
              <w:tc>
                <w:tcPr>
                  <w:tcW w:w="675" w:type="pct"/>
                  <w:shd w:val="clear" w:color="auto" w:fill="auto"/>
                </w:tcPr>
                <w:p w:rsidR="00CE7A8C" w:rsidRDefault="00CE7A8C" w:rsidP="00CE7A8C">
                  <w:pPr>
                    <w:pStyle w:val="TableText"/>
                    <w:jc w:val="center"/>
                  </w:pPr>
                  <w:r>
                    <w:t>17</w:t>
                  </w:r>
                </w:p>
              </w:tc>
              <w:tc>
                <w:tcPr>
                  <w:tcW w:w="4325" w:type="pct"/>
                  <w:shd w:val="clear" w:color="auto" w:fill="auto"/>
                </w:tcPr>
                <w:p w:rsidR="00CE7A8C" w:rsidRDefault="001F1603" w:rsidP="00CE7A8C">
                  <w:pPr>
                    <w:pStyle w:val="TableText"/>
                  </w:pPr>
                  <w:r>
                    <w:t>Open the slide set unit cover</w:t>
                  </w:r>
                </w:p>
              </w:tc>
            </w:tr>
            <w:tr w:rsidR="00CE7A8C" w:rsidTr="00CE7A8C">
              <w:trPr>
                <w:trHeight w:val="144"/>
              </w:trPr>
              <w:tc>
                <w:tcPr>
                  <w:tcW w:w="675" w:type="pct"/>
                  <w:shd w:val="clear" w:color="auto" w:fill="auto"/>
                </w:tcPr>
                <w:p w:rsidR="00CE7A8C" w:rsidRDefault="00CE7A8C" w:rsidP="00CE7A8C">
                  <w:pPr>
                    <w:pStyle w:val="TableText"/>
                    <w:jc w:val="center"/>
                  </w:pPr>
                  <w:r>
                    <w:t>18</w:t>
                  </w:r>
                </w:p>
              </w:tc>
              <w:tc>
                <w:tcPr>
                  <w:tcW w:w="4325" w:type="pct"/>
                  <w:shd w:val="clear" w:color="auto" w:fill="auto"/>
                </w:tcPr>
                <w:p w:rsidR="00CE7A8C" w:rsidRDefault="001F1603" w:rsidP="00CE7A8C">
                  <w:pPr>
                    <w:pStyle w:val="TableText"/>
                  </w:pPr>
                  <w:r>
                    <w:t>Install the slide supply cassette, then close the slide set unit cover</w:t>
                  </w:r>
                </w:p>
              </w:tc>
            </w:tr>
            <w:tr w:rsidR="00CE7A8C" w:rsidTr="00CE7A8C">
              <w:trPr>
                <w:trHeight w:val="144"/>
              </w:trPr>
              <w:tc>
                <w:tcPr>
                  <w:tcW w:w="675" w:type="pct"/>
                  <w:shd w:val="clear" w:color="auto" w:fill="auto"/>
                </w:tcPr>
                <w:p w:rsidR="00CE7A8C" w:rsidRDefault="00CE7A8C" w:rsidP="00CE7A8C">
                  <w:pPr>
                    <w:pStyle w:val="TableText"/>
                    <w:jc w:val="center"/>
                  </w:pPr>
                  <w:r>
                    <w:t>19</w:t>
                  </w:r>
                </w:p>
              </w:tc>
              <w:tc>
                <w:tcPr>
                  <w:tcW w:w="4325" w:type="pct"/>
                  <w:shd w:val="clear" w:color="auto" w:fill="auto"/>
                </w:tcPr>
                <w:p w:rsidR="00CE7A8C" w:rsidRDefault="001F1603" w:rsidP="00CE7A8C">
                  <w:pPr>
                    <w:pStyle w:val="TableText"/>
                  </w:pPr>
                  <w:r>
                    <w:t>Touch OK</w:t>
                  </w:r>
                </w:p>
              </w:tc>
            </w:tr>
            <w:tr w:rsidR="007434C4" w:rsidTr="00CE7A8C">
              <w:trPr>
                <w:trHeight w:val="144"/>
              </w:trPr>
              <w:tc>
                <w:tcPr>
                  <w:tcW w:w="675" w:type="pct"/>
                  <w:shd w:val="clear" w:color="auto" w:fill="auto"/>
                </w:tcPr>
                <w:p w:rsidR="007434C4" w:rsidRDefault="007434C4" w:rsidP="007434C4">
                  <w:pPr>
                    <w:pStyle w:val="TableText"/>
                    <w:jc w:val="center"/>
                  </w:pPr>
                  <w:r>
                    <w:t>20</w:t>
                  </w:r>
                </w:p>
              </w:tc>
              <w:tc>
                <w:tcPr>
                  <w:tcW w:w="4325" w:type="pct"/>
                  <w:shd w:val="clear" w:color="auto" w:fill="auto"/>
                </w:tcPr>
                <w:p w:rsidR="007434C4" w:rsidRDefault="007434C4" w:rsidP="007434C4">
                  <w:pPr>
                    <w:pStyle w:val="TableText"/>
                  </w:pPr>
                  <w:r>
                    <w:t>Document maintenance task on SP-50 maintenance log</w:t>
                  </w:r>
                </w:p>
              </w:tc>
            </w:tr>
          </w:tbl>
          <w:p w:rsidR="00CE7A8C" w:rsidRPr="00CE7A8C" w:rsidRDefault="00CE7A8C" w:rsidP="00CE7A8C">
            <w:pPr>
              <w:pStyle w:val="BlockText"/>
            </w:pPr>
            <w:r>
              <w:t xml:space="preserve"> </w:t>
            </w:r>
          </w:p>
        </w:tc>
      </w:tr>
    </w:tbl>
    <w:p w:rsidR="00CE7A8C" w:rsidRPr="00CE7A8C" w:rsidRDefault="00CE7A8C" w:rsidP="00CE7A8C">
      <w:pPr>
        <w:pStyle w:val="BlockLine"/>
      </w:pPr>
    </w:p>
    <w:tbl>
      <w:tblPr>
        <w:tblW w:w="9468" w:type="dxa"/>
        <w:tblLayout w:type="fixed"/>
        <w:tblLook w:val="0000" w:firstRow="0" w:lastRow="0" w:firstColumn="0" w:lastColumn="0" w:noHBand="0" w:noVBand="0"/>
      </w:tblPr>
      <w:tblGrid>
        <w:gridCol w:w="1728"/>
        <w:gridCol w:w="7740"/>
      </w:tblGrid>
      <w:tr w:rsidR="00CE7A8C" w:rsidRPr="00CE7A8C" w:rsidTr="002C165B">
        <w:trPr>
          <w:trHeight w:val="240"/>
        </w:trPr>
        <w:tc>
          <w:tcPr>
            <w:tcW w:w="1728" w:type="dxa"/>
            <w:shd w:val="clear" w:color="auto" w:fill="auto"/>
          </w:tcPr>
          <w:p w:rsidR="00CE7A8C" w:rsidRPr="00CE7A8C" w:rsidRDefault="002C165B" w:rsidP="00CE7A8C">
            <w:pPr>
              <w:pStyle w:val="Heading5"/>
            </w:pPr>
            <w:r>
              <w:t>Weekly maintenance- Clean Rinse water container</w:t>
            </w:r>
          </w:p>
        </w:tc>
        <w:tc>
          <w:tcPr>
            <w:tcW w:w="7740" w:type="dxa"/>
            <w:shd w:val="clear" w:color="auto" w:fill="auto"/>
          </w:tcPr>
          <w:p w:rsidR="002C165B" w:rsidRPr="002C165B" w:rsidRDefault="002C165B" w:rsidP="002C165B">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2C165B" w:rsidTr="002C165B">
              <w:trPr>
                <w:trHeight w:val="144"/>
              </w:trPr>
              <w:tc>
                <w:tcPr>
                  <w:tcW w:w="675" w:type="pct"/>
                  <w:shd w:val="clear" w:color="auto" w:fill="auto"/>
                </w:tcPr>
                <w:p w:rsidR="002C165B" w:rsidRDefault="002C165B" w:rsidP="002C165B">
                  <w:pPr>
                    <w:pStyle w:val="TableHeaderText"/>
                  </w:pPr>
                  <w:r>
                    <w:t>Step</w:t>
                  </w:r>
                </w:p>
              </w:tc>
              <w:tc>
                <w:tcPr>
                  <w:tcW w:w="4325" w:type="pct"/>
                  <w:shd w:val="clear" w:color="auto" w:fill="auto"/>
                </w:tcPr>
                <w:p w:rsidR="002C165B" w:rsidRDefault="002C165B" w:rsidP="002C165B">
                  <w:pPr>
                    <w:pStyle w:val="TableHeaderText"/>
                  </w:pPr>
                  <w:r>
                    <w:t>Action</w:t>
                  </w:r>
                </w:p>
              </w:tc>
            </w:tr>
            <w:tr w:rsidR="002C165B" w:rsidTr="002C165B">
              <w:trPr>
                <w:trHeight w:val="144"/>
              </w:trPr>
              <w:tc>
                <w:tcPr>
                  <w:tcW w:w="675" w:type="pct"/>
                  <w:shd w:val="clear" w:color="auto" w:fill="auto"/>
                </w:tcPr>
                <w:p w:rsidR="002C165B" w:rsidRDefault="002C165B" w:rsidP="002C165B">
                  <w:pPr>
                    <w:pStyle w:val="TableText"/>
                    <w:jc w:val="center"/>
                  </w:pPr>
                  <w:r>
                    <w:t>1</w:t>
                  </w:r>
                </w:p>
              </w:tc>
              <w:tc>
                <w:tcPr>
                  <w:tcW w:w="4325" w:type="pct"/>
                  <w:shd w:val="clear" w:color="auto" w:fill="auto"/>
                </w:tcPr>
                <w:p w:rsidR="002C165B" w:rsidRDefault="002C165B" w:rsidP="002C165B">
                  <w:pPr>
                    <w:pStyle w:val="TableText"/>
                  </w:pPr>
                  <w:r>
                    <w:t>Rotate rinse water containers and clean between use to avoid bacterial contamination</w:t>
                  </w:r>
                </w:p>
              </w:tc>
            </w:tr>
            <w:tr w:rsidR="002C165B" w:rsidTr="002C165B">
              <w:trPr>
                <w:trHeight w:val="144"/>
              </w:trPr>
              <w:tc>
                <w:tcPr>
                  <w:tcW w:w="675" w:type="pct"/>
                  <w:shd w:val="clear" w:color="auto" w:fill="auto"/>
                </w:tcPr>
                <w:p w:rsidR="002C165B" w:rsidRDefault="002C165B" w:rsidP="002C165B">
                  <w:pPr>
                    <w:pStyle w:val="TableText"/>
                    <w:jc w:val="center"/>
                  </w:pPr>
                  <w:r>
                    <w:t>2</w:t>
                  </w:r>
                </w:p>
              </w:tc>
              <w:tc>
                <w:tcPr>
                  <w:tcW w:w="4325" w:type="pct"/>
                  <w:shd w:val="clear" w:color="auto" w:fill="auto"/>
                </w:tcPr>
                <w:p w:rsidR="002C165B" w:rsidRDefault="002C165B" w:rsidP="002C165B">
                  <w:pPr>
                    <w:pStyle w:val="TableText"/>
                  </w:pPr>
                  <w:r>
                    <w:t>Fill a new rinse water container half-way full with DI water</w:t>
                  </w:r>
                </w:p>
              </w:tc>
            </w:tr>
            <w:tr w:rsidR="002C165B" w:rsidTr="002C165B">
              <w:trPr>
                <w:trHeight w:val="144"/>
              </w:trPr>
              <w:tc>
                <w:tcPr>
                  <w:tcW w:w="675" w:type="pct"/>
                  <w:shd w:val="clear" w:color="auto" w:fill="auto"/>
                </w:tcPr>
                <w:p w:rsidR="002C165B" w:rsidRDefault="002C165B" w:rsidP="002C165B">
                  <w:pPr>
                    <w:pStyle w:val="TableText"/>
                    <w:jc w:val="center"/>
                  </w:pPr>
                  <w:r>
                    <w:t>3</w:t>
                  </w:r>
                </w:p>
              </w:tc>
              <w:tc>
                <w:tcPr>
                  <w:tcW w:w="4325" w:type="pct"/>
                  <w:shd w:val="clear" w:color="auto" w:fill="auto"/>
                </w:tcPr>
                <w:p w:rsidR="002C165B" w:rsidRDefault="002C165B" w:rsidP="002C165B">
                  <w:pPr>
                    <w:pStyle w:val="TableText"/>
                  </w:pPr>
                  <w:r>
                    <w:t>Remove the float switch from the on-board container and insert straight into the new container, then tighten the cap</w:t>
                  </w:r>
                </w:p>
              </w:tc>
            </w:tr>
            <w:tr w:rsidR="002C165B" w:rsidTr="002C165B">
              <w:trPr>
                <w:trHeight w:val="144"/>
              </w:trPr>
              <w:tc>
                <w:tcPr>
                  <w:tcW w:w="675" w:type="pct"/>
                  <w:shd w:val="clear" w:color="auto" w:fill="auto"/>
                </w:tcPr>
                <w:p w:rsidR="002C165B" w:rsidRDefault="002C165B" w:rsidP="002C165B">
                  <w:pPr>
                    <w:pStyle w:val="TableText"/>
                    <w:jc w:val="center"/>
                  </w:pPr>
                  <w:r>
                    <w:t>4</w:t>
                  </w:r>
                </w:p>
              </w:tc>
              <w:tc>
                <w:tcPr>
                  <w:tcW w:w="4325" w:type="pct"/>
                  <w:shd w:val="clear" w:color="auto" w:fill="auto"/>
                </w:tcPr>
                <w:p w:rsidR="002C165B" w:rsidRDefault="002C165B" w:rsidP="002C165B">
                  <w:pPr>
                    <w:pStyle w:val="TableText"/>
                  </w:pPr>
                  <w:r>
                    <w:t>An alarm will sound, press the red error message. Touch Execute in the Help dialog box. Select the Rinse Water reagent and then select Execute</w:t>
                  </w:r>
                </w:p>
              </w:tc>
            </w:tr>
            <w:tr w:rsidR="002C165B" w:rsidTr="002C165B">
              <w:trPr>
                <w:trHeight w:val="144"/>
              </w:trPr>
              <w:tc>
                <w:tcPr>
                  <w:tcW w:w="675" w:type="pct"/>
                  <w:shd w:val="clear" w:color="auto" w:fill="auto"/>
                </w:tcPr>
                <w:p w:rsidR="002C165B" w:rsidRDefault="002C165B" w:rsidP="002C165B">
                  <w:pPr>
                    <w:pStyle w:val="TableText"/>
                    <w:jc w:val="center"/>
                  </w:pPr>
                  <w:r>
                    <w:t>5</w:t>
                  </w:r>
                </w:p>
              </w:tc>
              <w:tc>
                <w:tcPr>
                  <w:tcW w:w="4325" w:type="pct"/>
                  <w:shd w:val="clear" w:color="auto" w:fill="auto"/>
                </w:tcPr>
                <w:p w:rsidR="002C165B" w:rsidRDefault="002C165B" w:rsidP="002C165B">
                  <w:pPr>
                    <w:pStyle w:val="TableText"/>
                  </w:pPr>
                  <w:r>
                    <w:t>If needed, dispose of DI water left over in the removed container</w:t>
                  </w:r>
                </w:p>
              </w:tc>
            </w:tr>
            <w:tr w:rsidR="002C165B" w:rsidTr="002C165B">
              <w:trPr>
                <w:trHeight w:val="144"/>
              </w:trPr>
              <w:tc>
                <w:tcPr>
                  <w:tcW w:w="675" w:type="pct"/>
                  <w:shd w:val="clear" w:color="auto" w:fill="auto"/>
                </w:tcPr>
                <w:p w:rsidR="002C165B" w:rsidRDefault="002C165B" w:rsidP="002C165B">
                  <w:pPr>
                    <w:pStyle w:val="TableText"/>
                    <w:jc w:val="center"/>
                  </w:pPr>
                  <w:r>
                    <w:t>6</w:t>
                  </w:r>
                </w:p>
              </w:tc>
              <w:tc>
                <w:tcPr>
                  <w:tcW w:w="4325" w:type="pct"/>
                  <w:shd w:val="clear" w:color="auto" w:fill="auto"/>
                </w:tcPr>
                <w:p w:rsidR="002C165B" w:rsidRDefault="002C165B" w:rsidP="002C165B">
                  <w:pPr>
                    <w:pStyle w:val="TableText"/>
                  </w:pPr>
                  <w:r>
                    <w:t>Dispose of the used methanol accordingly from the container. Let the newly cleaned container air dry</w:t>
                  </w:r>
                </w:p>
              </w:tc>
            </w:tr>
            <w:tr w:rsidR="007434C4" w:rsidTr="002C165B">
              <w:trPr>
                <w:trHeight w:val="144"/>
              </w:trPr>
              <w:tc>
                <w:tcPr>
                  <w:tcW w:w="675" w:type="pct"/>
                  <w:shd w:val="clear" w:color="auto" w:fill="auto"/>
                </w:tcPr>
                <w:p w:rsidR="007434C4" w:rsidRDefault="007434C4" w:rsidP="007434C4">
                  <w:pPr>
                    <w:pStyle w:val="TableText"/>
                    <w:jc w:val="center"/>
                  </w:pPr>
                  <w:r>
                    <w:t>7</w:t>
                  </w:r>
                </w:p>
              </w:tc>
              <w:tc>
                <w:tcPr>
                  <w:tcW w:w="4325" w:type="pct"/>
                  <w:shd w:val="clear" w:color="auto" w:fill="auto"/>
                </w:tcPr>
                <w:p w:rsidR="007434C4" w:rsidRDefault="007434C4" w:rsidP="007434C4">
                  <w:pPr>
                    <w:pStyle w:val="TableText"/>
                  </w:pPr>
                  <w:r>
                    <w:t>Document maintenance task on SP-50 maintenance log</w:t>
                  </w:r>
                </w:p>
              </w:tc>
            </w:tr>
          </w:tbl>
          <w:p w:rsidR="00CE7A8C" w:rsidRPr="00CE7A8C" w:rsidRDefault="002C165B" w:rsidP="00CE7A8C">
            <w:pPr>
              <w:pStyle w:val="BlockText"/>
            </w:pPr>
            <w:r>
              <w:t xml:space="preserve"> </w:t>
            </w:r>
          </w:p>
        </w:tc>
      </w:tr>
    </w:tbl>
    <w:p w:rsidR="002B25B0" w:rsidRDefault="007434C4" w:rsidP="007434C4">
      <w:pPr>
        <w:pStyle w:val="ContinuedOnNextPa"/>
      </w:pPr>
      <w:r>
        <w:t>Continued on next page</w:t>
      </w:r>
    </w:p>
    <w:p w:rsidR="007434C4" w:rsidRDefault="007434C4">
      <w:r>
        <w:br w:type="page"/>
      </w:r>
    </w:p>
    <w:p w:rsidR="007434C4" w:rsidRDefault="00E3249C" w:rsidP="007434C4">
      <w:pPr>
        <w:pStyle w:val="MapTitleContinued"/>
        <w:rPr>
          <w:b w:val="0"/>
          <w:sz w:val="24"/>
        </w:rPr>
      </w:pPr>
      <w:r>
        <w:lastRenderedPageBreak/>
        <w:fldChar w:fldCharType="begin"/>
      </w:r>
      <w:r>
        <w:instrText xml:space="preserve"> STYLEREF "Map Title" </w:instrText>
      </w:r>
      <w:r>
        <w:fldChar w:fldCharType="separate"/>
      </w:r>
      <w:r w:rsidR="007434C4" w:rsidRPr="007434C4">
        <w:rPr>
          <w:noProof/>
        </w:rPr>
        <w:t>Operating the SP-50 Slide Maker Stainer</w:t>
      </w:r>
      <w:r>
        <w:rPr>
          <w:noProof/>
        </w:rPr>
        <w:fldChar w:fldCharType="end"/>
      </w:r>
      <w:r w:rsidR="007434C4" w:rsidRPr="007434C4">
        <w:t xml:space="preserve">, </w:t>
      </w:r>
      <w:r w:rsidR="007434C4" w:rsidRPr="007434C4">
        <w:rPr>
          <w:b w:val="0"/>
          <w:sz w:val="24"/>
        </w:rPr>
        <w:t>Continued</w:t>
      </w:r>
    </w:p>
    <w:p w:rsidR="007434C4" w:rsidRPr="007434C4" w:rsidRDefault="007434C4" w:rsidP="007434C4">
      <w:pPr>
        <w:pStyle w:val="BlockLine"/>
      </w:pPr>
    </w:p>
    <w:tbl>
      <w:tblPr>
        <w:tblW w:w="9468" w:type="dxa"/>
        <w:tblLayout w:type="fixed"/>
        <w:tblLook w:val="0000" w:firstRow="0" w:lastRow="0" w:firstColumn="0" w:lastColumn="0" w:noHBand="0" w:noVBand="0"/>
      </w:tblPr>
      <w:tblGrid>
        <w:gridCol w:w="1728"/>
        <w:gridCol w:w="7740"/>
      </w:tblGrid>
      <w:tr w:rsidR="007434C4" w:rsidRPr="007434C4" w:rsidTr="007434C4">
        <w:trPr>
          <w:trHeight w:val="240"/>
        </w:trPr>
        <w:tc>
          <w:tcPr>
            <w:tcW w:w="1728" w:type="dxa"/>
            <w:shd w:val="clear" w:color="auto" w:fill="auto"/>
          </w:tcPr>
          <w:p w:rsidR="007434C4" w:rsidRPr="007434C4" w:rsidRDefault="007434C4" w:rsidP="007434C4">
            <w:pPr>
              <w:pStyle w:val="Heading5"/>
            </w:pPr>
            <w:r>
              <w:t>Weekly Maintenance- Clean slide magazine</w:t>
            </w:r>
          </w:p>
        </w:tc>
        <w:tc>
          <w:tcPr>
            <w:tcW w:w="7740" w:type="dxa"/>
            <w:shd w:val="clear" w:color="auto" w:fill="auto"/>
          </w:tcPr>
          <w:p w:rsidR="007434C4" w:rsidRPr="007434C4" w:rsidRDefault="007434C4" w:rsidP="007434C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7434C4" w:rsidTr="007434C4">
              <w:trPr>
                <w:trHeight w:val="144"/>
              </w:trPr>
              <w:tc>
                <w:tcPr>
                  <w:tcW w:w="675" w:type="pct"/>
                  <w:shd w:val="clear" w:color="auto" w:fill="auto"/>
                </w:tcPr>
                <w:p w:rsidR="007434C4" w:rsidRDefault="007434C4" w:rsidP="007434C4">
                  <w:pPr>
                    <w:pStyle w:val="TableHeaderText"/>
                  </w:pPr>
                  <w:r>
                    <w:t>Step</w:t>
                  </w:r>
                </w:p>
              </w:tc>
              <w:tc>
                <w:tcPr>
                  <w:tcW w:w="4325" w:type="pct"/>
                  <w:shd w:val="clear" w:color="auto" w:fill="auto"/>
                </w:tcPr>
                <w:p w:rsidR="007434C4" w:rsidRDefault="007434C4" w:rsidP="007434C4">
                  <w:pPr>
                    <w:pStyle w:val="TableHeaderText"/>
                  </w:pPr>
                  <w:r>
                    <w:t>Action</w:t>
                  </w:r>
                </w:p>
              </w:tc>
            </w:tr>
            <w:tr w:rsidR="007434C4" w:rsidTr="007434C4">
              <w:trPr>
                <w:trHeight w:val="144"/>
              </w:trPr>
              <w:tc>
                <w:tcPr>
                  <w:tcW w:w="675" w:type="pct"/>
                  <w:shd w:val="clear" w:color="auto" w:fill="auto"/>
                </w:tcPr>
                <w:p w:rsidR="007434C4" w:rsidRDefault="007434C4" w:rsidP="007434C4">
                  <w:pPr>
                    <w:pStyle w:val="TableText"/>
                    <w:jc w:val="center"/>
                  </w:pPr>
                  <w:r>
                    <w:t>1</w:t>
                  </w:r>
                </w:p>
              </w:tc>
              <w:tc>
                <w:tcPr>
                  <w:tcW w:w="4325" w:type="pct"/>
                  <w:shd w:val="clear" w:color="auto" w:fill="auto"/>
                </w:tcPr>
                <w:p w:rsidR="007434C4" w:rsidRDefault="007434C4" w:rsidP="007434C4">
                  <w:pPr>
                    <w:pStyle w:val="TableText"/>
                  </w:pPr>
                  <w:r>
                    <w:t>Moisten gauze with methanol</w:t>
                  </w:r>
                </w:p>
              </w:tc>
            </w:tr>
            <w:tr w:rsidR="007434C4" w:rsidTr="007434C4">
              <w:trPr>
                <w:trHeight w:val="144"/>
              </w:trPr>
              <w:tc>
                <w:tcPr>
                  <w:tcW w:w="675" w:type="pct"/>
                  <w:shd w:val="clear" w:color="auto" w:fill="auto"/>
                </w:tcPr>
                <w:p w:rsidR="007434C4" w:rsidRDefault="007434C4" w:rsidP="007434C4">
                  <w:pPr>
                    <w:pStyle w:val="TableText"/>
                    <w:jc w:val="center"/>
                  </w:pPr>
                  <w:r>
                    <w:t>2</w:t>
                  </w:r>
                </w:p>
              </w:tc>
              <w:tc>
                <w:tcPr>
                  <w:tcW w:w="4325" w:type="pct"/>
                  <w:shd w:val="clear" w:color="auto" w:fill="auto"/>
                </w:tcPr>
                <w:p w:rsidR="007434C4" w:rsidRDefault="007434C4" w:rsidP="007434C4">
                  <w:pPr>
                    <w:pStyle w:val="TableText"/>
                  </w:pPr>
                  <w:r>
                    <w:t>Wipe the top and inside of the magazines to remove any stain</w:t>
                  </w:r>
                </w:p>
              </w:tc>
            </w:tr>
            <w:tr w:rsidR="007434C4" w:rsidTr="007434C4">
              <w:trPr>
                <w:trHeight w:val="144"/>
              </w:trPr>
              <w:tc>
                <w:tcPr>
                  <w:tcW w:w="675" w:type="pct"/>
                  <w:shd w:val="clear" w:color="auto" w:fill="auto"/>
                </w:tcPr>
                <w:p w:rsidR="007434C4" w:rsidRDefault="007434C4" w:rsidP="007434C4">
                  <w:pPr>
                    <w:pStyle w:val="TableText"/>
                    <w:jc w:val="center"/>
                  </w:pPr>
                  <w:r>
                    <w:t>3</w:t>
                  </w:r>
                </w:p>
              </w:tc>
              <w:tc>
                <w:tcPr>
                  <w:tcW w:w="4325" w:type="pct"/>
                  <w:shd w:val="clear" w:color="auto" w:fill="auto"/>
                </w:tcPr>
                <w:p w:rsidR="007434C4" w:rsidRDefault="007434C4" w:rsidP="007434C4">
                  <w:pPr>
                    <w:pStyle w:val="TableText"/>
                  </w:pPr>
                  <w:r>
                    <w:t>Let the magazines air dry</w:t>
                  </w:r>
                </w:p>
              </w:tc>
            </w:tr>
            <w:tr w:rsidR="007434C4" w:rsidTr="007434C4">
              <w:trPr>
                <w:trHeight w:val="144"/>
              </w:trPr>
              <w:tc>
                <w:tcPr>
                  <w:tcW w:w="675" w:type="pct"/>
                  <w:shd w:val="clear" w:color="auto" w:fill="auto"/>
                </w:tcPr>
                <w:p w:rsidR="007434C4" w:rsidRDefault="007434C4" w:rsidP="007434C4">
                  <w:pPr>
                    <w:pStyle w:val="TableText"/>
                    <w:jc w:val="center"/>
                  </w:pPr>
                  <w:r>
                    <w:t>4</w:t>
                  </w:r>
                </w:p>
              </w:tc>
              <w:tc>
                <w:tcPr>
                  <w:tcW w:w="4325" w:type="pct"/>
                  <w:shd w:val="clear" w:color="auto" w:fill="auto"/>
                </w:tcPr>
                <w:p w:rsidR="007434C4" w:rsidRDefault="007434C4" w:rsidP="007434C4">
                  <w:pPr>
                    <w:pStyle w:val="TableText"/>
                  </w:pPr>
                  <w:r>
                    <w:t>Document maintenance task on SP-50 maintenance log</w:t>
                  </w:r>
                </w:p>
              </w:tc>
            </w:tr>
          </w:tbl>
          <w:p w:rsidR="007434C4" w:rsidRPr="007434C4" w:rsidRDefault="007434C4" w:rsidP="007434C4">
            <w:pPr>
              <w:pStyle w:val="BlockText"/>
            </w:pPr>
            <w:r>
              <w:t xml:space="preserve"> </w:t>
            </w:r>
          </w:p>
        </w:tc>
      </w:tr>
    </w:tbl>
    <w:p w:rsidR="007434C4" w:rsidRPr="009C5D41" w:rsidRDefault="007434C4" w:rsidP="009C5D41">
      <w:pPr>
        <w:pStyle w:val="BlockLine"/>
      </w:pPr>
    </w:p>
    <w:tbl>
      <w:tblPr>
        <w:tblW w:w="9468" w:type="dxa"/>
        <w:tblLayout w:type="fixed"/>
        <w:tblLook w:val="0000" w:firstRow="0" w:lastRow="0" w:firstColumn="0" w:lastColumn="0" w:noHBand="0" w:noVBand="0"/>
      </w:tblPr>
      <w:tblGrid>
        <w:gridCol w:w="1728"/>
        <w:gridCol w:w="7740"/>
      </w:tblGrid>
      <w:tr w:rsidR="009C5D41" w:rsidRPr="009C5D41" w:rsidTr="009C5D41">
        <w:trPr>
          <w:trHeight w:val="240"/>
        </w:trPr>
        <w:tc>
          <w:tcPr>
            <w:tcW w:w="1728" w:type="dxa"/>
            <w:shd w:val="clear" w:color="auto" w:fill="auto"/>
          </w:tcPr>
          <w:p w:rsidR="009C5D41" w:rsidRPr="009C5D41" w:rsidRDefault="009C5D41" w:rsidP="009C5D41">
            <w:pPr>
              <w:pStyle w:val="Heading5"/>
            </w:pPr>
            <w:r>
              <w:t>As needed maintenance- Replace ink ribbon</w:t>
            </w:r>
          </w:p>
        </w:tc>
        <w:tc>
          <w:tcPr>
            <w:tcW w:w="7740" w:type="dxa"/>
            <w:shd w:val="clear" w:color="auto" w:fill="auto"/>
          </w:tcPr>
          <w:p w:rsidR="009C5D41" w:rsidRPr="009C5D41" w:rsidRDefault="009C5D41" w:rsidP="009C5D41">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9C5D41" w:rsidTr="009C5D41">
              <w:trPr>
                <w:trHeight w:val="144"/>
              </w:trPr>
              <w:tc>
                <w:tcPr>
                  <w:tcW w:w="675" w:type="pct"/>
                  <w:shd w:val="clear" w:color="auto" w:fill="auto"/>
                </w:tcPr>
                <w:p w:rsidR="009C5D41" w:rsidRDefault="009C5D41" w:rsidP="009C5D41">
                  <w:pPr>
                    <w:pStyle w:val="TableHeaderText"/>
                  </w:pPr>
                  <w:r>
                    <w:t>Step</w:t>
                  </w:r>
                </w:p>
              </w:tc>
              <w:tc>
                <w:tcPr>
                  <w:tcW w:w="4325" w:type="pct"/>
                  <w:shd w:val="clear" w:color="auto" w:fill="auto"/>
                </w:tcPr>
                <w:p w:rsidR="009C5D41" w:rsidRDefault="009C5D41" w:rsidP="009C5D41">
                  <w:pPr>
                    <w:pStyle w:val="TableHeaderText"/>
                  </w:pPr>
                  <w:r>
                    <w:t>Action</w:t>
                  </w:r>
                </w:p>
              </w:tc>
            </w:tr>
            <w:tr w:rsidR="009C5D41" w:rsidTr="009C5D41">
              <w:trPr>
                <w:trHeight w:val="144"/>
              </w:trPr>
              <w:tc>
                <w:tcPr>
                  <w:tcW w:w="675" w:type="pct"/>
                  <w:shd w:val="clear" w:color="auto" w:fill="auto"/>
                </w:tcPr>
                <w:p w:rsidR="009C5D41" w:rsidRDefault="009C5D41" w:rsidP="009C5D41">
                  <w:pPr>
                    <w:pStyle w:val="TableText"/>
                    <w:jc w:val="center"/>
                  </w:pPr>
                  <w:r>
                    <w:t>1</w:t>
                  </w:r>
                </w:p>
              </w:tc>
              <w:tc>
                <w:tcPr>
                  <w:tcW w:w="4325" w:type="pct"/>
                  <w:shd w:val="clear" w:color="auto" w:fill="auto"/>
                </w:tcPr>
                <w:p w:rsidR="009C5D41" w:rsidRDefault="009C5D41" w:rsidP="009C5D41">
                  <w:pPr>
                    <w:pStyle w:val="TableText"/>
                  </w:pPr>
                  <w:r>
                    <w:t>Ensure the analyzer is in the Ready state</w:t>
                  </w:r>
                </w:p>
              </w:tc>
            </w:tr>
            <w:tr w:rsidR="009C5D41" w:rsidTr="009C5D41">
              <w:trPr>
                <w:trHeight w:val="144"/>
              </w:trPr>
              <w:tc>
                <w:tcPr>
                  <w:tcW w:w="675" w:type="pct"/>
                  <w:shd w:val="clear" w:color="auto" w:fill="auto"/>
                </w:tcPr>
                <w:p w:rsidR="009C5D41" w:rsidRDefault="009C5D41" w:rsidP="009C5D41">
                  <w:pPr>
                    <w:pStyle w:val="TableText"/>
                    <w:jc w:val="center"/>
                  </w:pPr>
                  <w:r>
                    <w:t>2</w:t>
                  </w:r>
                </w:p>
              </w:tc>
              <w:tc>
                <w:tcPr>
                  <w:tcW w:w="4325" w:type="pct"/>
                  <w:shd w:val="clear" w:color="auto" w:fill="auto"/>
                </w:tcPr>
                <w:p w:rsidR="009C5D41" w:rsidRDefault="009C5D41" w:rsidP="009C5D41">
                  <w:pPr>
                    <w:pStyle w:val="TableText"/>
                  </w:pPr>
                  <w:r>
                    <w:t>Open the slide set unit cover. Lift the cover up until it locks into place</w:t>
                  </w:r>
                </w:p>
              </w:tc>
            </w:tr>
            <w:tr w:rsidR="009C5D41" w:rsidTr="009C5D41">
              <w:trPr>
                <w:trHeight w:val="144"/>
              </w:trPr>
              <w:tc>
                <w:tcPr>
                  <w:tcW w:w="675" w:type="pct"/>
                  <w:shd w:val="clear" w:color="auto" w:fill="auto"/>
                </w:tcPr>
                <w:p w:rsidR="009C5D41" w:rsidRDefault="009C5D41" w:rsidP="009C5D41">
                  <w:pPr>
                    <w:pStyle w:val="TableText"/>
                    <w:jc w:val="center"/>
                  </w:pPr>
                  <w:r>
                    <w:t>3</w:t>
                  </w:r>
                </w:p>
              </w:tc>
              <w:tc>
                <w:tcPr>
                  <w:tcW w:w="4325" w:type="pct"/>
                  <w:shd w:val="clear" w:color="auto" w:fill="auto"/>
                </w:tcPr>
                <w:p w:rsidR="009C5D41" w:rsidRDefault="009C5D41" w:rsidP="009C5D41">
                  <w:pPr>
                    <w:pStyle w:val="TableText"/>
                  </w:pPr>
                  <w:r>
                    <w:t>Confirm that the LED status display on the slide set unit is green</w:t>
                  </w:r>
                </w:p>
              </w:tc>
            </w:tr>
            <w:tr w:rsidR="009C5D41" w:rsidTr="009C5D41">
              <w:trPr>
                <w:trHeight w:val="144"/>
              </w:trPr>
              <w:tc>
                <w:tcPr>
                  <w:tcW w:w="675" w:type="pct"/>
                  <w:shd w:val="clear" w:color="auto" w:fill="auto"/>
                </w:tcPr>
                <w:p w:rsidR="009C5D41" w:rsidRDefault="009C5D41" w:rsidP="009C5D41">
                  <w:pPr>
                    <w:pStyle w:val="TableText"/>
                    <w:jc w:val="center"/>
                  </w:pPr>
                  <w:r>
                    <w:t>4</w:t>
                  </w:r>
                </w:p>
              </w:tc>
              <w:tc>
                <w:tcPr>
                  <w:tcW w:w="4325" w:type="pct"/>
                  <w:shd w:val="clear" w:color="auto" w:fill="auto"/>
                </w:tcPr>
                <w:p w:rsidR="009C5D41" w:rsidRDefault="009C5D41" w:rsidP="009C5D41">
                  <w:pPr>
                    <w:pStyle w:val="TableText"/>
                  </w:pPr>
                  <w:r>
                    <w:t>Remove the slide supply cassette from the slide set unit. Take out both the left and right slide supply cassettes</w:t>
                  </w:r>
                </w:p>
              </w:tc>
            </w:tr>
            <w:tr w:rsidR="009C5D41" w:rsidTr="009C5D41">
              <w:trPr>
                <w:trHeight w:val="144"/>
              </w:trPr>
              <w:tc>
                <w:tcPr>
                  <w:tcW w:w="675" w:type="pct"/>
                  <w:shd w:val="clear" w:color="auto" w:fill="auto"/>
                </w:tcPr>
                <w:p w:rsidR="009C5D41" w:rsidRDefault="009C5D41" w:rsidP="009C5D41">
                  <w:pPr>
                    <w:pStyle w:val="TableText"/>
                    <w:jc w:val="center"/>
                  </w:pPr>
                  <w:r>
                    <w:t>5</w:t>
                  </w:r>
                </w:p>
              </w:tc>
              <w:tc>
                <w:tcPr>
                  <w:tcW w:w="4325" w:type="pct"/>
                  <w:shd w:val="clear" w:color="auto" w:fill="auto"/>
                </w:tcPr>
                <w:p w:rsidR="009C5D41" w:rsidRDefault="009C5D41" w:rsidP="009C5D41">
                  <w:pPr>
                    <w:pStyle w:val="TableText"/>
                  </w:pPr>
                  <w:r>
                    <w:t>Close the slide set unit cover</w:t>
                  </w:r>
                </w:p>
              </w:tc>
            </w:tr>
            <w:tr w:rsidR="009C5D41" w:rsidTr="009C5D41">
              <w:trPr>
                <w:trHeight w:val="144"/>
              </w:trPr>
              <w:tc>
                <w:tcPr>
                  <w:tcW w:w="675" w:type="pct"/>
                  <w:shd w:val="clear" w:color="auto" w:fill="auto"/>
                </w:tcPr>
                <w:p w:rsidR="009C5D41" w:rsidRDefault="009C5D41" w:rsidP="009C5D41">
                  <w:pPr>
                    <w:pStyle w:val="TableText"/>
                    <w:jc w:val="center"/>
                  </w:pPr>
                  <w:r>
                    <w:t>6</w:t>
                  </w:r>
                </w:p>
              </w:tc>
              <w:tc>
                <w:tcPr>
                  <w:tcW w:w="4325" w:type="pct"/>
                  <w:shd w:val="clear" w:color="auto" w:fill="auto"/>
                </w:tcPr>
                <w:p w:rsidR="009C5D41" w:rsidRDefault="009C5D41" w:rsidP="009C5D41">
                  <w:pPr>
                    <w:pStyle w:val="TableText"/>
                  </w:pPr>
                  <w:r>
                    <w:t>Open the smear part cover. Lift the cover up until it locks into place</w:t>
                  </w:r>
                </w:p>
              </w:tc>
            </w:tr>
            <w:tr w:rsidR="009C5D41" w:rsidTr="009C5D41">
              <w:trPr>
                <w:trHeight w:val="144"/>
              </w:trPr>
              <w:tc>
                <w:tcPr>
                  <w:tcW w:w="675" w:type="pct"/>
                  <w:shd w:val="clear" w:color="auto" w:fill="auto"/>
                </w:tcPr>
                <w:p w:rsidR="009C5D41" w:rsidRDefault="009C5D41" w:rsidP="009C5D41">
                  <w:pPr>
                    <w:pStyle w:val="TableText"/>
                    <w:jc w:val="center"/>
                  </w:pPr>
                  <w:r>
                    <w:t>7</w:t>
                  </w:r>
                </w:p>
              </w:tc>
              <w:tc>
                <w:tcPr>
                  <w:tcW w:w="4325" w:type="pct"/>
                  <w:shd w:val="clear" w:color="auto" w:fill="auto"/>
                </w:tcPr>
                <w:p w:rsidR="009C5D41" w:rsidRDefault="009C5D41" w:rsidP="009C5D41">
                  <w:pPr>
                    <w:pStyle w:val="TableText"/>
                  </w:pPr>
                  <w:r>
                    <w:t>Rotate the fan forward and down</w:t>
                  </w:r>
                </w:p>
              </w:tc>
            </w:tr>
            <w:tr w:rsidR="009C5D41" w:rsidTr="009C5D41">
              <w:trPr>
                <w:trHeight w:val="144"/>
              </w:trPr>
              <w:tc>
                <w:tcPr>
                  <w:tcW w:w="675" w:type="pct"/>
                  <w:shd w:val="clear" w:color="auto" w:fill="auto"/>
                </w:tcPr>
                <w:p w:rsidR="009C5D41" w:rsidRDefault="009C5D41" w:rsidP="009C5D41">
                  <w:pPr>
                    <w:pStyle w:val="TableText"/>
                    <w:jc w:val="center"/>
                  </w:pPr>
                  <w:r>
                    <w:t>8</w:t>
                  </w:r>
                </w:p>
              </w:tc>
              <w:tc>
                <w:tcPr>
                  <w:tcW w:w="4325" w:type="pct"/>
                  <w:shd w:val="clear" w:color="auto" w:fill="auto"/>
                </w:tcPr>
                <w:p w:rsidR="009C5D41" w:rsidRDefault="009C5D41" w:rsidP="009C5D41">
                  <w:pPr>
                    <w:pStyle w:val="TableText"/>
                  </w:pPr>
                  <w:r>
                    <w:t>Remove the ribbon cartridge. The error message "Ink ribbon not loaded" will display</w:t>
                  </w:r>
                </w:p>
              </w:tc>
            </w:tr>
            <w:tr w:rsidR="009C5D41" w:rsidTr="009C5D41">
              <w:trPr>
                <w:trHeight w:val="144"/>
              </w:trPr>
              <w:tc>
                <w:tcPr>
                  <w:tcW w:w="675" w:type="pct"/>
                  <w:shd w:val="clear" w:color="auto" w:fill="auto"/>
                </w:tcPr>
                <w:p w:rsidR="009C5D41" w:rsidRDefault="009C5D41" w:rsidP="009C5D41">
                  <w:pPr>
                    <w:pStyle w:val="TableText"/>
                    <w:jc w:val="center"/>
                  </w:pPr>
                  <w:r>
                    <w:t>9</w:t>
                  </w:r>
                </w:p>
              </w:tc>
              <w:tc>
                <w:tcPr>
                  <w:tcW w:w="4325" w:type="pct"/>
                  <w:shd w:val="clear" w:color="auto" w:fill="auto"/>
                </w:tcPr>
                <w:p w:rsidR="009C5D41" w:rsidRDefault="009C5D41" w:rsidP="009C5D41">
                  <w:pPr>
                    <w:pStyle w:val="TableText"/>
                  </w:pPr>
                  <w:r>
                    <w:t>Touch Confirm in the Help dialog box to continue</w:t>
                  </w:r>
                </w:p>
              </w:tc>
            </w:tr>
            <w:tr w:rsidR="009C5D41" w:rsidTr="009C5D41">
              <w:trPr>
                <w:trHeight w:val="144"/>
              </w:trPr>
              <w:tc>
                <w:tcPr>
                  <w:tcW w:w="675" w:type="pct"/>
                  <w:shd w:val="clear" w:color="auto" w:fill="auto"/>
                </w:tcPr>
                <w:p w:rsidR="009C5D41" w:rsidRDefault="009C5D41" w:rsidP="009C5D41">
                  <w:pPr>
                    <w:pStyle w:val="TableText"/>
                    <w:jc w:val="center"/>
                  </w:pPr>
                  <w:r>
                    <w:t>10</w:t>
                  </w:r>
                </w:p>
              </w:tc>
              <w:tc>
                <w:tcPr>
                  <w:tcW w:w="4325" w:type="pct"/>
                  <w:shd w:val="clear" w:color="auto" w:fill="auto"/>
                </w:tcPr>
                <w:p w:rsidR="009C5D41" w:rsidRDefault="009C5D41" w:rsidP="009C5D41">
                  <w:pPr>
                    <w:pStyle w:val="TableText"/>
                  </w:pPr>
                  <w:r>
                    <w:t>Grasp the knob, slide the bracket to the left, and move the ribbon cartridge to the removal position</w:t>
                  </w:r>
                </w:p>
              </w:tc>
            </w:tr>
            <w:tr w:rsidR="009C5D41" w:rsidTr="009C5D41">
              <w:trPr>
                <w:trHeight w:val="144"/>
              </w:trPr>
              <w:tc>
                <w:tcPr>
                  <w:tcW w:w="675" w:type="pct"/>
                  <w:shd w:val="clear" w:color="auto" w:fill="auto"/>
                </w:tcPr>
                <w:p w:rsidR="009C5D41" w:rsidRDefault="009C5D41" w:rsidP="009C5D41">
                  <w:pPr>
                    <w:pStyle w:val="TableText"/>
                    <w:jc w:val="center"/>
                  </w:pPr>
                  <w:r>
                    <w:t>11</w:t>
                  </w:r>
                </w:p>
              </w:tc>
              <w:tc>
                <w:tcPr>
                  <w:tcW w:w="4325" w:type="pct"/>
                  <w:shd w:val="clear" w:color="auto" w:fill="auto"/>
                </w:tcPr>
                <w:p w:rsidR="009C5D41" w:rsidRDefault="009C5D41" w:rsidP="009C5D41">
                  <w:pPr>
                    <w:pStyle w:val="TableText"/>
                  </w:pPr>
                  <w:r>
                    <w:t>Lift the ribbon cartridge and remove the hook pin from the bracket</w:t>
                  </w:r>
                </w:p>
              </w:tc>
            </w:tr>
            <w:tr w:rsidR="009C5D41" w:rsidTr="009C5D41">
              <w:trPr>
                <w:trHeight w:val="144"/>
              </w:trPr>
              <w:tc>
                <w:tcPr>
                  <w:tcW w:w="675" w:type="pct"/>
                  <w:shd w:val="clear" w:color="auto" w:fill="auto"/>
                </w:tcPr>
                <w:p w:rsidR="009C5D41" w:rsidRDefault="009C5D41" w:rsidP="009C5D41">
                  <w:pPr>
                    <w:pStyle w:val="TableText"/>
                    <w:jc w:val="center"/>
                  </w:pPr>
                  <w:r>
                    <w:t>12</w:t>
                  </w:r>
                </w:p>
              </w:tc>
              <w:tc>
                <w:tcPr>
                  <w:tcW w:w="4325" w:type="pct"/>
                  <w:shd w:val="clear" w:color="auto" w:fill="auto"/>
                </w:tcPr>
                <w:p w:rsidR="009C5D41" w:rsidRDefault="009C5D41" w:rsidP="009C5D41">
                  <w:pPr>
                    <w:pStyle w:val="TableText"/>
                  </w:pPr>
                  <w:r>
                    <w:t>Remove the ribbon cartridge. Lift both rollers of the ink ribbon and remove the used ribbon</w:t>
                  </w:r>
                </w:p>
              </w:tc>
            </w:tr>
            <w:tr w:rsidR="009C5D41" w:rsidTr="009C5D41">
              <w:trPr>
                <w:trHeight w:val="144"/>
              </w:trPr>
              <w:tc>
                <w:tcPr>
                  <w:tcW w:w="675" w:type="pct"/>
                  <w:shd w:val="clear" w:color="auto" w:fill="auto"/>
                </w:tcPr>
                <w:p w:rsidR="009C5D41" w:rsidRDefault="009C5D41" w:rsidP="009C5D41">
                  <w:pPr>
                    <w:pStyle w:val="TableText"/>
                    <w:jc w:val="center"/>
                  </w:pPr>
                  <w:r>
                    <w:t>13</w:t>
                  </w:r>
                </w:p>
              </w:tc>
              <w:tc>
                <w:tcPr>
                  <w:tcW w:w="4325" w:type="pct"/>
                  <w:shd w:val="clear" w:color="auto" w:fill="auto"/>
                </w:tcPr>
                <w:p w:rsidR="009C5D41" w:rsidRDefault="009C5D41" w:rsidP="009C5D41">
                  <w:pPr>
                    <w:pStyle w:val="TableText"/>
                  </w:pPr>
                  <w:r>
                    <w:t>Observe the ribbon holder and printer head for debris. Wipe with methanol if necessary</w:t>
                  </w:r>
                </w:p>
              </w:tc>
            </w:tr>
            <w:tr w:rsidR="009C5D41" w:rsidTr="009C5D41">
              <w:trPr>
                <w:trHeight w:val="144"/>
              </w:trPr>
              <w:tc>
                <w:tcPr>
                  <w:tcW w:w="675" w:type="pct"/>
                  <w:shd w:val="clear" w:color="auto" w:fill="auto"/>
                </w:tcPr>
                <w:p w:rsidR="009C5D41" w:rsidRDefault="009C5D41" w:rsidP="009C5D41">
                  <w:pPr>
                    <w:pStyle w:val="TableText"/>
                    <w:jc w:val="center"/>
                  </w:pPr>
                  <w:r>
                    <w:t>14</w:t>
                  </w:r>
                </w:p>
              </w:tc>
              <w:tc>
                <w:tcPr>
                  <w:tcW w:w="4325" w:type="pct"/>
                  <w:shd w:val="clear" w:color="auto" w:fill="auto"/>
                </w:tcPr>
                <w:p w:rsidR="009C5D41" w:rsidRDefault="009C5D41" w:rsidP="009C5D41">
                  <w:pPr>
                    <w:pStyle w:val="TableText"/>
                  </w:pPr>
                  <w:r>
                    <w:t>Insert the new ink ribbon down into the ribbon cartridge. Make sure the ink side of the ink ribbon faces downward. Place the blue shaft on the side with the seal, and the white shaft on the opposite side</w:t>
                  </w:r>
                </w:p>
              </w:tc>
            </w:tr>
            <w:tr w:rsidR="009C5D41" w:rsidTr="009C5D41">
              <w:trPr>
                <w:trHeight w:val="144"/>
              </w:trPr>
              <w:tc>
                <w:tcPr>
                  <w:tcW w:w="675" w:type="pct"/>
                  <w:shd w:val="clear" w:color="auto" w:fill="auto"/>
                </w:tcPr>
                <w:p w:rsidR="009C5D41" w:rsidRDefault="009C5D41" w:rsidP="009C5D41">
                  <w:pPr>
                    <w:pStyle w:val="TableText"/>
                    <w:jc w:val="center"/>
                  </w:pPr>
                  <w:r>
                    <w:t>15</w:t>
                  </w:r>
                </w:p>
              </w:tc>
              <w:tc>
                <w:tcPr>
                  <w:tcW w:w="4325" w:type="pct"/>
                  <w:shd w:val="clear" w:color="auto" w:fill="auto"/>
                </w:tcPr>
                <w:p w:rsidR="009C5D41" w:rsidRDefault="009C5D41" w:rsidP="009C5D41">
                  <w:pPr>
                    <w:pStyle w:val="TableText"/>
                  </w:pPr>
                  <w:r>
                    <w:t>Mount the ink ribbon into the ribbon cartridge</w:t>
                  </w:r>
                </w:p>
              </w:tc>
            </w:tr>
            <w:tr w:rsidR="009C5D41" w:rsidTr="009C5D41">
              <w:trPr>
                <w:trHeight w:val="144"/>
              </w:trPr>
              <w:tc>
                <w:tcPr>
                  <w:tcW w:w="675" w:type="pct"/>
                  <w:shd w:val="clear" w:color="auto" w:fill="auto"/>
                </w:tcPr>
                <w:p w:rsidR="009C5D41" w:rsidRDefault="009C5D41" w:rsidP="009C5D41">
                  <w:pPr>
                    <w:pStyle w:val="TableText"/>
                    <w:jc w:val="center"/>
                  </w:pPr>
                  <w:r>
                    <w:t>16</w:t>
                  </w:r>
                </w:p>
              </w:tc>
              <w:tc>
                <w:tcPr>
                  <w:tcW w:w="4325" w:type="pct"/>
                  <w:shd w:val="clear" w:color="auto" w:fill="auto"/>
                </w:tcPr>
                <w:p w:rsidR="009C5D41" w:rsidRDefault="009C5D41" w:rsidP="009C5D41">
                  <w:pPr>
                    <w:pStyle w:val="TableText"/>
                  </w:pPr>
                  <w:r>
                    <w:t>Remove the slack in the ribbon by turning the white roller</w:t>
                  </w:r>
                </w:p>
              </w:tc>
            </w:tr>
          </w:tbl>
          <w:p w:rsidR="009C5D41" w:rsidRPr="009C5D41" w:rsidRDefault="009C5D41" w:rsidP="009C5D41">
            <w:pPr>
              <w:pStyle w:val="BlockText"/>
            </w:pPr>
            <w:r>
              <w:t xml:space="preserve"> </w:t>
            </w:r>
          </w:p>
        </w:tc>
      </w:tr>
    </w:tbl>
    <w:p w:rsidR="009C5D41" w:rsidRDefault="009C5D41" w:rsidP="009C5D41">
      <w:pPr>
        <w:pStyle w:val="ContinuedOnNextPa"/>
      </w:pPr>
      <w:r>
        <w:t>Continued on next page</w:t>
      </w:r>
    </w:p>
    <w:p w:rsidR="009C5D41" w:rsidRDefault="009C5D41">
      <w:r>
        <w:br w:type="page"/>
      </w:r>
    </w:p>
    <w:p w:rsidR="009C5D41" w:rsidRDefault="00E3249C" w:rsidP="009C5D41">
      <w:pPr>
        <w:pStyle w:val="MapTitleContinued"/>
        <w:rPr>
          <w:b w:val="0"/>
          <w:sz w:val="24"/>
        </w:rPr>
      </w:pPr>
      <w:r>
        <w:lastRenderedPageBreak/>
        <w:fldChar w:fldCharType="begin"/>
      </w:r>
      <w:r>
        <w:instrText xml:space="preserve"> STYLEREF "Map Title" </w:instrText>
      </w:r>
      <w:r>
        <w:fldChar w:fldCharType="separate"/>
      </w:r>
      <w:r w:rsidR="009C5D41" w:rsidRPr="009C5D41">
        <w:rPr>
          <w:noProof/>
        </w:rPr>
        <w:t>Operating the SP-50 Slide Maker Stainer</w:t>
      </w:r>
      <w:r>
        <w:rPr>
          <w:noProof/>
        </w:rPr>
        <w:fldChar w:fldCharType="end"/>
      </w:r>
      <w:r w:rsidR="009C5D41" w:rsidRPr="009C5D41">
        <w:t xml:space="preserve">, </w:t>
      </w:r>
      <w:r w:rsidR="009C5D41" w:rsidRPr="009C5D41">
        <w:rPr>
          <w:b w:val="0"/>
          <w:sz w:val="24"/>
        </w:rPr>
        <w:t>Continued</w:t>
      </w:r>
    </w:p>
    <w:p w:rsidR="009C5D41" w:rsidRPr="009C5D41" w:rsidRDefault="009C5D41" w:rsidP="009C5D41">
      <w:pPr>
        <w:pStyle w:val="BlockLine"/>
      </w:pPr>
    </w:p>
    <w:tbl>
      <w:tblPr>
        <w:tblW w:w="9468" w:type="dxa"/>
        <w:tblLayout w:type="fixed"/>
        <w:tblLook w:val="0000" w:firstRow="0" w:lastRow="0" w:firstColumn="0" w:lastColumn="0" w:noHBand="0" w:noVBand="0"/>
      </w:tblPr>
      <w:tblGrid>
        <w:gridCol w:w="1728"/>
        <w:gridCol w:w="7740"/>
      </w:tblGrid>
      <w:tr w:rsidR="009C5D41" w:rsidRPr="009C5D41" w:rsidTr="009C5D41">
        <w:trPr>
          <w:trHeight w:val="240"/>
        </w:trPr>
        <w:tc>
          <w:tcPr>
            <w:tcW w:w="1728" w:type="dxa"/>
            <w:shd w:val="clear" w:color="auto" w:fill="auto"/>
          </w:tcPr>
          <w:p w:rsidR="009C5D41" w:rsidRDefault="009C5D41" w:rsidP="009C5D41">
            <w:pPr>
              <w:pStyle w:val="Heading5"/>
            </w:pPr>
            <w:r>
              <w:t>As needed maintenance, cont.-</w:t>
            </w:r>
          </w:p>
          <w:p w:rsidR="009C5D41" w:rsidRPr="009C5D41" w:rsidRDefault="009C5D41" w:rsidP="009C5D41">
            <w:pPr>
              <w:pStyle w:val="Heading5"/>
            </w:pPr>
            <w:r>
              <w:t>Replace ink ribbon</w:t>
            </w:r>
          </w:p>
        </w:tc>
        <w:tc>
          <w:tcPr>
            <w:tcW w:w="7740" w:type="dxa"/>
            <w:shd w:val="clear" w:color="auto" w:fill="auto"/>
          </w:tcPr>
          <w:p w:rsidR="009C5D41" w:rsidRPr="009C5D41" w:rsidRDefault="009C5D41" w:rsidP="009C5D41">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9C5D41" w:rsidTr="009C5D41">
              <w:trPr>
                <w:trHeight w:val="144"/>
              </w:trPr>
              <w:tc>
                <w:tcPr>
                  <w:tcW w:w="675" w:type="pct"/>
                  <w:shd w:val="clear" w:color="auto" w:fill="auto"/>
                </w:tcPr>
                <w:p w:rsidR="009C5D41" w:rsidRDefault="009C5D41" w:rsidP="009C5D41">
                  <w:pPr>
                    <w:pStyle w:val="TableHeaderText"/>
                  </w:pPr>
                  <w:r>
                    <w:t>Step</w:t>
                  </w:r>
                </w:p>
              </w:tc>
              <w:tc>
                <w:tcPr>
                  <w:tcW w:w="4325" w:type="pct"/>
                  <w:shd w:val="clear" w:color="auto" w:fill="auto"/>
                </w:tcPr>
                <w:p w:rsidR="009C5D41" w:rsidRDefault="009C5D41" w:rsidP="009C5D41">
                  <w:pPr>
                    <w:pStyle w:val="TableHeaderText"/>
                  </w:pPr>
                  <w:r>
                    <w:t>Action</w:t>
                  </w:r>
                </w:p>
              </w:tc>
            </w:tr>
            <w:tr w:rsidR="009C5D41" w:rsidTr="009C5D41">
              <w:trPr>
                <w:trHeight w:val="144"/>
              </w:trPr>
              <w:tc>
                <w:tcPr>
                  <w:tcW w:w="675" w:type="pct"/>
                  <w:shd w:val="clear" w:color="auto" w:fill="auto"/>
                </w:tcPr>
                <w:p w:rsidR="009C5D41" w:rsidRDefault="009C5D41" w:rsidP="009C5D41">
                  <w:pPr>
                    <w:pStyle w:val="TableText"/>
                    <w:jc w:val="center"/>
                  </w:pPr>
                  <w:r>
                    <w:t>17</w:t>
                  </w:r>
                </w:p>
              </w:tc>
              <w:tc>
                <w:tcPr>
                  <w:tcW w:w="4325" w:type="pct"/>
                  <w:shd w:val="clear" w:color="auto" w:fill="auto"/>
                </w:tcPr>
                <w:p w:rsidR="009C5D41" w:rsidRDefault="009C5D41" w:rsidP="009C5D41">
                  <w:pPr>
                    <w:pStyle w:val="TableText"/>
                  </w:pPr>
                  <w:r>
                    <w:t>Install the ribbon cartridge. Catch the ribbon cartridge hook pin on the bracket, then slide the bracket to the right and mount the ribbon cartridge</w:t>
                  </w:r>
                </w:p>
              </w:tc>
            </w:tr>
            <w:tr w:rsidR="009C5D41" w:rsidTr="009C5D41">
              <w:trPr>
                <w:trHeight w:val="144"/>
              </w:trPr>
              <w:tc>
                <w:tcPr>
                  <w:tcW w:w="675" w:type="pct"/>
                  <w:shd w:val="clear" w:color="auto" w:fill="auto"/>
                </w:tcPr>
                <w:p w:rsidR="009C5D41" w:rsidRDefault="009C5D41" w:rsidP="009C5D41">
                  <w:pPr>
                    <w:pStyle w:val="TableText"/>
                    <w:jc w:val="center"/>
                  </w:pPr>
                  <w:r>
                    <w:t>18</w:t>
                  </w:r>
                </w:p>
              </w:tc>
              <w:tc>
                <w:tcPr>
                  <w:tcW w:w="4325" w:type="pct"/>
                  <w:shd w:val="clear" w:color="auto" w:fill="auto"/>
                </w:tcPr>
                <w:p w:rsidR="009C5D41" w:rsidRDefault="009C5D41" w:rsidP="009C5D41">
                  <w:pPr>
                    <w:pStyle w:val="TableText"/>
                  </w:pPr>
                  <w:r>
                    <w:t>Replace the fan in its original position</w:t>
                  </w:r>
                </w:p>
              </w:tc>
            </w:tr>
            <w:tr w:rsidR="009C5D41" w:rsidTr="009C5D41">
              <w:trPr>
                <w:trHeight w:val="144"/>
              </w:trPr>
              <w:tc>
                <w:tcPr>
                  <w:tcW w:w="675" w:type="pct"/>
                  <w:shd w:val="clear" w:color="auto" w:fill="auto"/>
                </w:tcPr>
                <w:p w:rsidR="009C5D41" w:rsidRDefault="009C5D41" w:rsidP="009C5D41">
                  <w:pPr>
                    <w:pStyle w:val="TableText"/>
                    <w:jc w:val="center"/>
                  </w:pPr>
                  <w:r>
                    <w:t>19</w:t>
                  </w:r>
                </w:p>
              </w:tc>
              <w:tc>
                <w:tcPr>
                  <w:tcW w:w="4325" w:type="pct"/>
                  <w:shd w:val="clear" w:color="auto" w:fill="auto"/>
                </w:tcPr>
                <w:p w:rsidR="009C5D41" w:rsidRDefault="009C5D41" w:rsidP="009C5D41">
                  <w:pPr>
                    <w:pStyle w:val="TableText"/>
                  </w:pPr>
                  <w:r>
                    <w:t>Close the smear part cover</w:t>
                  </w:r>
                </w:p>
              </w:tc>
            </w:tr>
            <w:tr w:rsidR="009C5D41" w:rsidTr="009C5D41">
              <w:trPr>
                <w:trHeight w:val="144"/>
              </w:trPr>
              <w:tc>
                <w:tcPr>
                  <w:tcW w:w="675" w:type="pct"/>
                  <w:shd w:val="clear" w:color="auto" w:fill="auto"/>
                </w:tcPr>
                <w:p w:rsidR="009C5D41" w:rsidRDefault="009C5D41" w:rsidP="009C5D41">
                  <w:pPr>
                    <w:pStyle w:val="TableText"/>
                    <w:jc w:val="center"/>
                  </w:pPr>
                  <w:r>
                    <w:t>20</w:t>
                  </w:r>
                </w:p>
              </w:tc>
              <w:tc>
                <w:tcPr>
                  <w:tcW w:w="4325" w:type="pct"/>
                  <w:shd w:val="clear" w:color="auto" w:fill="auto"/>
                </w:tcPr>
                <w:p w:rsidR="009C5D41" w:rsidRDefault="009C5D41" w:rsidP="009C5D41">
                  <w:pPr>
                    <w:pStyle w:val="TableText"/>
                  </w:pPr>
                  <w:r>
                    <w:t>Open the slide set unit cover and install the slide supply cassettes, then close the slide set unit cover</w:t>
                  </w:r>
                </w:p>
              </w:tc>
            </w:tr>
            <w:tr w:rsidR="009C5D41" w:rsidTr="009C5D41">
              <w:trPr>
                <w:trHeight w:val="144"/>
              </w:trPr>
              <w:tc>
                <w:tcPr>
                  <w:tcW w:w="675" w:type="pct"/>
                  <w:shd w:val="clear" w:color="auto" w:fill="auto"/>
                </w:tcPr>
                <w:p w:rsidR="009C5D41" w:rsidRDefault="009C5D41" w:rsidP="009C5D41">
                  <w:pPr>
                    <w:pStyle w:val="TableText"/>
                    <w:jc w:val="center"/>
                  </w:pPr>
                  <w:r>
                    <w:t>21</w:t>
                  </w:r>
                </w:p>
              </w:tc>
              <w:tc>
                <w:tcPr>
                  <w:tcW w:w="4325" w:type="pct"/>
                  <w:shd w:val="clear" w:color="auto" w:fill="auto"/>
                </w:tcPr>
                <w:p w:rsidR="009C5D41" w:rsidRDefault="009C5D41" w:rsidP="009C5D41">
                  <w:pPr>
                    <w:pStyle w:val="TableText"/>
                  </w:pPr>
                  <w:r>
                    <w:t>Touch Execute. The ribbon will wind and the error will clear</w:t>
                  </w:r>
                </w:p>
              </w:tc>
            </w:tr>
            <w:tr w:rsidR="009C5D41" w:rsidTr="009C5D41">
              <w:trPr>
                <w:trHeight w:val="144"/>
              </w:trPr>
              <w:tc>
                <w:tcPr>
                  <w:tcW w:w="675" w:type="pct"/>
                  <w:shd w:val="clear" w:color="auto" w:fill="auto"/>
                </w:tcPr>
                <w:p w:rsidR="009C5D41" w:rsidRDefault="009C5D41" w:rsidP="009C5D41">
                  <w:pPr>
                    <w:pStyle w:val="TableText"/>
                    <w:jc w:val="center"/>
                  </w:pPr>
                  <w:r>
                    <w:t>22</w:t>
                  </w:r>
                </w:p>
              </w:tc>
              <w:tc>
                <w:tcPr>
                  <w:tcW w:w="4325" w:type="pct"/>
                  <w:shd w:val="clear" w:color="auto" w:fill="auto"/>
                </w:tcPr>
                <w:p w:rsidR="009C5D41" w:rsidRDefault="009C5D41" w:rsidP="009C5D41">
                  <w:pPr>
                    <w:pStyle w:val="TableText"/>
                  </w:pPr>
                  <w:r>
                    <w:t>Document maintenance task on SP-50 maintenance log</w:t>
                  </w:r>
                </w:p>
              </w:tc>
            </w:tr>
          </w:tbl>
          <w:p w:rsidR="009C5D41" w:rsidRPr="009C5D41" w:rsidRDefault="009C5D41" w:rsidP="009C5D41">
            <w:pPr>
              <w:pStyle w:val="BlockText"/>
            </w:pPr>
            <w:r>
              <w:t xml:space="preserve"> </w:t>
            </w:r>
          </w:p>
        </w:tc>
      </w:tr>
    </w:tbl>
    <w:p w:rsidR="009C5D41" w:rsidRPr="009C5D41" w:rsidRDefault="009C5D41" w:rsidP="009C5D41">
      <w:pPr>
        <w:pStyle w:val="BlockLine"/>
      </w:pPr>
    </w:p>
    <w:tbl>
      <w:tblPr>
        <w:tblW w:w="9468" w:type="dxa"/>
        <w:tblLayout w:type="fixed"/>
        <w:tblLook w:val="0000" w:firstRow="0" w:lastRow="0" w:firstColumn="0" w:lastColumn="0" w:noHBand="0" w:noVBand="0"/>
      </w:tblPr>
      <w:tblGrid>
        <w:gridCol w:w="1728"/>
        <w:gridCol w:w="7740"/>
      </w:tblGrid>
      <w:tr w:rsidR="009C5D41" w:rsidRPr="009C5D41" w:rsidTr="009C5D41">
        <w:trPr>
          <w:trHeight w:val="240"/>
        </w:trPr>
        <w:tc>
          <w:tcPr>
            <w:tcW w:w="1728" w:type="dxa"/>
            <w:shd w:val="clear" w:color="auto" w:fill="auto"/>
          </w:tcPr>
          <w:p w:rsidR="009C5D41" w:rsidRPr="009C5D41" w:rsidRDefault="009C5D41" w:rsidP="009C5D41">
            <w:pPr>
              <w:pStyle w:val="Heading5"/>
            </w:pPr>
            <w:r>
              <w:t>As needed maintenance- Replace spreader glass</w:t>
            </w:r>
          </w:p>
        </w:tc>
        <w:tc>
          <w:tcPr>
            <w:tcW w:w="7740" w:type="dxa"/>
            <w:shd w:val="clear" w:color="auto" w:fill="auto"/>
          </w:tcPr>
          <w:p w:rsidR="009C5D41" w:rsidRPr="009C5D41" w:rsidRDefault="009C5D41" w:rsidP="009C5D41">
            <w:pPr>
              <w:pStyle w:val="BlockText"/>
            </w:pPr>
          </w:p>
          <w:tbl>
            <w:tblPr>
              <w:tblStyle w:val="TableGrid"/>
              <w:tblpPr w:leftFromText="180" w:rightFromText="180" w:vertAnchor="text" w:tblpY="-196"/>
              <w:tblOverlap w:val="never"/>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3D552F" w:rsidTr="003D552F">
              <w:trPr>
                <w:trHeight w:val="144"/>
              </w:trPr>
              <w:tc>
                <w:tcPr>
                  <w:tcW w:w="675" w:type="pct"/>
                  <w:shd w:val="clear" w:color="auto" w:fill="auto"/>
                </w:tcPr>
                <w:p w:rsidR="003D552F" w:rsidRDefault="003D552F" w:rsidP="003D552F">
                  <w:pPr>
                    <w:pStyle w:val="TableHeaderText"/>
                  </w:pPr>
                  <w:r>
                    <w:t>Step</w:t>
                  </w:r>
                </w:p>
              </w:tc>
              <w:tc>
                <w:tcPr>
                  <w:tcW w:w="4325" w:type="pct"/>
                  <w:shd w:val="clear" w:color="auto" w:fill="auto"/>
                </w:tcPr>
                <w:p w:rsidR="003D552F" w:rsidRDefault="003D552F" w:rsidP="003D552F">
                  <w:pPr>
                    <w:pStyle w:val="TableHeaderText"/>
                  </w:pPr>
                  <w:r>
                    <w:t>Action</w:t>
                  </w:r>
                </w:p>
              </w:tc>
            </w:tr>
            <w:tr w:rsidR="003D552F" w:rsidTr="003D552F">
              <w:trPr>
                <w:trHeight w:val="144"/>
              </w:trPr>
              <w:tc>
                <w:tcPr>
                  <w:tcW w:w="675" w:type="pct"/>
                  <w:shd w:val="clear" w:color="auto" w:fill="auto"/>
                </w:tcPr>
                <w:p w:rsidR="003D552F" w:rsidRDefault="003D552F" w:rsidP="003D552F">
                  <w:pPr>
                    <w:pStyle w:val="TableText"/>
                    <w:jc w:val="center"/>
                  </w:pPr>
                  <w:r>
                    <w:t>1</w:t>
                  </w:r>
                </w:p>
              </w:tc>
              <w:tc>
                <w:tcPr>
                  <w:tcW w:w="4325" w:type="pct"/>
                  <w:shd w:val="clear" w:color="auto" w:fill="auto"/>
                </w:tcPr>
                <w:p w:rsidR="003D552F" w:rsidRDefault="003D552F" w:rsidP="003D552F">
                  <w:pPr>
                    <w:pStyle w:val="TableText"/>
                  </w:pPr>
                  <w:r>
                    <w:t>Replace the spreader glass after 9,000 smears or if damaged</w:t>
                  </w:r>
                </w:p>
              </w:tc>
            </w:tr>
            <w:tr w:rsidR="003D552F" w:rsidTr="003D552F">
              <w:trPr>
                <w:trHeight w:val="144"/>
              </w:trPr>
              <w:tc>
                <w:tcPr>
                  <w:tcW w:w="675" w:type="pct"/>
                  <w:shd w:val="clear" w:color="auto" w:fill="auto"/>
                </w:tcPr>
                <w:p w:rsidR="003D552F" w:rsidRDefault="003D552F" w:rsidP="003D552F">
                  <w:pPr>
                    <w:pStyle w:val="TableText"/>
                    <w:jc w:val="center"/>
                  </w:pPr>
                  <w:r>
                    <w:t>2</w:t>
                  </w:r>
                </w:p>
              </w:tc>
              <w:tc>
                <w:tcPr>
                  <w:tcW w:w="4325" w:type="pct"/>
                  <w:shd w:val="clear" w:color="auto" w:fill="auto"/>
                </w:tcPr>
                <w:p w:rsidR="003D552F" w:rsidRDefault="003D552F" w:rsidP="003D552F">
                  <w:pPr>
                    <w:pStyle w:val="TableText"/>
                  </w:pPr>
                  <w:r>
                    <w:t>Ensure the analyzer is in the Ready state</w:t>
                  </w:r>
                </w:p>
              </w:tc>
            </w:tr>
            <w:tr w:rsidR="003D552F" w:rsidTr="003D552F">
              <w:trPr>
                <w:trHeight w:val="144"/>
              </w:trPr>
              <w:tc>
                <w:tcPr>
                  <w:tcW w:w="675" w:type="pct"/>
                  <w:shd w:val="clear" w:color="auto" w:fill="auto"/>
                </w:tcPr>
                <w:p w:rsidR="003D552F" w:rsidRDefault="003D552F" w:rsidP="003D552F">
                  <w:pPr>
                    <w:pStyle w:val="TableText"/>
                    <w:jc w:val="center"/>
                  </w:pPr>
                  <w:r>
                    <w:t>3</w:t>
                  </w:r>
                </w:p>
              </w:tc>
              <w:tc>
                <w:tcPr>
                  <w:tcW w:w="4325" w:type="pct"/>
                  <w:shd w:val="clear" w:color="auto" w:fill="auto"/>
                </w:tcPr>
                <w:p w:rsidR="003D552F" w:rsidRDefault="003D552F" w:rsidP="003D552F">
                  <w:pPr>
                    <w:pStyle w:val="TableText"/>
                  </w:pPr>
                  <w:r>
                    <w:t>Touch Maintenance in the menu screen. The Maintenance screen appears</w:t>
                  </w:r>
                </w:p>
              </w:tc>
            </w:tr>
            <w:tr w:rsidR="003D552F" w:rsidTr="003D552F">
              <w:trPr>
                <w:trHeight w:val="144"/>
              </w:trPr>
              <w:tc>
                <w:tcPr>
                  <w:tcW w:w="675" w:type="pct"/>
                  <w:shd w:val="clear" w:color="auto" w:fill="auto"/>
                </w:tcPr>
                <w:p w:rsidR="003D552F" w:rsidRDefault="003D552F" w:rsidP="003D552F">
                  <w:pPr>
                    <w:pStyle w:val="TableText"/>
                    <w:jc w:val="center"/>
                  </w:pPr>
                  <w:r>
                    <w:t>4</w:t>
                  </w:r>
                </w:p>
              </w:tc>
              <w:tc>
                <w:tcPr>
                  <w:tcW w:w="4325" w:type="pct"/>
                  <w:shd w:val="clear" w:color="auto" w:fill="auto"/>
                </w:tcPr>
                <w:p w:rsidR="003D552F" w:rsidRDefault="003D552F" w:rsidP="003D552F">
                  <w:pPr>
                    <w:pStyle w:val="TableText"/>
                  </w:pPr>
                  <w:r>
                    <w:t>Touch Replacement. The Replacement dialog box appears</w:t>
                  </w:r>
                </w:p>
              </w:tc>
            </w:tr>
            <w:tr w:rsidR="003D552F" w:rsidTr="003D552F">
              <w:trPr>
                <w:trHeight w:val="144"/>
              </w:trPr>
              <w:tc>
                <w:tcPr>
                  <w:tcW w:w="675" w:type="pct"/>
                  <w:shd w:val="clear" w:color="auto" w:fill="auto"/>
                </w:tcPr>
                <w:p w:rsidR="003D552F" w:rsidRDefault="003D552F" w:rsidP="003D552F">
                  <w:pPr>
                    <w:pStyle w:val="TableText"/>
                    <w:jc w:val="center"/>
                  </w:pPr>
                  <w:r>
                    <w:t>5</w:t>
                  </w:r>
                </w:p>
              </w:tc>
              <w:tc>
                <w:tcPr>
                  <w:tcW w:w="4325" w:type="pct"/>
                  <w:shd w:val="clear" w:color="auto" w:fill="auto"/>
                </w:tcPr>
                <w:p w:rsidR="003D552F" w:rsidRDefault="003D552F" w:rsidP="003D552F">
                  <w:pPr>
                    <w:pStyle w:val="TableText"/>
                  </w:pPr>
                  <w:r>
                    <w:t>Touch Replace spreader glass</w:t>
                  </w:r>
                </w:p>
              </w:tc>
            </w:tr>
            <w:tr w:rsidR="003D552F" w:rsidTr="003D552F">
              <w:trPr>
                <w:trHeight w:val="144"/>
              </w:trPr>
              <w:tc>
                <w:tcPr>
                  <w:tcW w:w="675" w:type="pct"/>
                  <w:shd w:val="clear" w:color="auto" w:fill="auto"/>
                </w:tcPr>
                <w:p w:rsidR="003D552F" w:rsidRDefault="003D552F" w:rsidP="003D552F">
                  <w:pPr>
                    <w:pStyle w:val="TableText"/>
                    <w:jc w:val="center"/>
                  </w:pPr>
                  <w:r>
                    <w:t>6</w:t>
                  </w:r>
                </w:p>
              </w:tc>
              <w:tc>
                <w:tcPr>
                  <w:tcW w:w="4325" w:type="pct"/>
                  <w:shd w:val="clear" w:color="auto" w:fill="auto"/>
                </w:tcPr>
                <w:p w:rsidR="003D552F" w:rsidRDefault="003D552F" w:rsidP="003D552F">
                  <w:pPr>
                    <w:pStyle w:val="TableText"/>
                  </w:pPr>
                  <w:r>
                    <w:t>Open the slide set unit cover. Lift the cover up until it locks into place</w:t>
                  </w:r>
                </w:p>
              </w:tc>
            </w:tr>
            <w:tr w:rsidR="003D552F" w:rsidTr="003D552F">
              <w:trPr>
                <w:trHeight w:val="144"/>
              </w:trPr>
              <w:tc>
                <w:tcPr>
                  <w:tcW w:w="675" w:type="pct"/>
                  <w:shd w:val="clear" w:color="auto" w:fill="auto"/>
                </w:tcPr>
                <w:p w:rsidR="003D552F" w:rsidRDefault="003D552F" w:rsidP="003D552F">
                  <w:pPr>
                    <w:pStyle w:val="TableText"/>
                    <w:jc w:val="center"/>
                  </w:pPr>
                  <w:r>
                    <w:t>7</w:t>
                  </w:r>
                </w:p>
              </w:tc>
              <w:tc>
                <w:tcPr>
                  <w:tcW w:w="4325" w:type="pct"/>
                  <w:shd w:val="clear" w:color="auto" w:fill="auto"/>
                </w:tcPr>
                <w:p w:rsidR="003D552F" w:rsidRDefault="003D552F" w:rsidP="003D552F">
                  <w:pPr>
                    <w:pStyle w:val="TableText"/>
                  </w:pPr>
                  <w:r>
                    <w:t>Confirm that the LED status display on the slide set unit is green</w:t>
                  </w:r>
                </w:p>
              </w:tc>
            </w:tr>
            <w:tr w:rsidR="003D552F" w:rsidTr="003D552F">
              <w:trPr>
                <w:trHeight w:val="144"/>
              </w:trPr>
              <w:tc>
                <w:tcPr>
                  <w:tcW w:w="675" w:type="pct"/>
                  <w:shd w:val="clear" w:color="auto" w:fill="auto"/>
                </w:tcPr>
                <w:p w:rsidR="003D552F" w:rsidRDefault="003D552F" w:rsidP="003D552F">
                  <w:pPr>
                    <w:pStyle w:val="TableText"/>
                    <w:jc w:val="center"/>
                  </w:pPr>
                  <w:r>
                    <w:t>8</w:t>
                  </w:r>
                </w:p>
              </w:tc>
              <w:tc>
                <w:tcPr>
                  <w:tcW w:w="4325" w:type="pct"/>
                  <w:shd w:val="clear" w:color="auto" w:fill="auto"/>
                </w:tcPr>
                <w:p w:rsidR="003D552F" w:rsidRDefault="003D552F" w:rsidP="003D552F">
                  <w:pPr>
                    <w:pStyle w:val="TableText"/>
                  </w:pPr>
                  <w:r>
                    <w:t>Remove the slide supply cassette from the slide set unit. Take out both the left and right slide supply cassettes</w:t>
                  </w:r>
                </w:p>
              </w:tc>
            </w:tr>
            <w:tr w:rsidR="003D552F" w:rsidTr="003D552F">
              <w:trPr>
                <w:trHeight w:val="144"/>
              </w:trPr>
              <w:tc>
                <w:tcPr>
                  <w:tcW w:w="675" w:type="pct"/>
                  <w:shd w:val="clear" w:color="auto" w:fill="auto"/>
                </w:tcPr>
                <w:p w:rsidR="003D552F" w:rsidRDefault="003D552F" w:rsidP="003D552F">
                  <w:pPr>
                    <w:pStyle w:val="TableText"/>
                    <w:jc w:val="center"/>
                  </w:pPr>
                  <w:r>
                    <w:t>9</w:t>
                  </w:r>
                </w:p>
              </w:tc>
              <w:tc>
                <w:tcPr>
                  <w:tcW w:w="4325" w:type="pct"/>
                  <w:shd w:val="clear" w:color="auto" w:fill="auto"/>
                </w:tcPr>
                <w:p w:rsidR="003D552F" w:rsidRDefault="003D552F" w:rsidP="003D552F">
                  <w:pPr>
                    <w:pStyle w:val="TableText"/>
                  </w:pPr>
                  <w:r>
                    <w:t>Close the slide set unit cover</w:t>
                  </w:r>
                </w:p>
              </w:tc>
            </w:tr>
            <w:tr w:rsidR="003D552F" w:rsidTr="003D552F">
              <w:trPr>
                <w:trHeight w:val="144"/>
              </w:trPr>
              <w:tc>
                <w:tcPr>
                  <w:tcW w:w="675" w:type="pct"/>
                  <w:shd w:val="clear" w:color="auto" w:fill="auto"/>
                </w:tcPr>
                <w:p w:rsidR="003D552F" w:rsidRDefault="003D552F" w:rsidP="003D552F">
                  <w:pPr>
                    <w:pStyle w:val="TableText"/>
                    <w:jc w:val="center"/>
                  </w:pPr>
                  <w:r>
                    <w:t>10</w:t>
                  </w:r>
                </w:p>
              </w:tc>
              <w:tc>
                <w:tcPr>
                  <w:tcW w:w="4325" w:type="pct"/>
                  <w:shd w:val="clear" w:color="auto" w:fill="auto"/>
                </w:tcPr>
                <w:p w:rsidR="003D552F" w:rsidRDefault="003D552F" w:rsidP="003D552F">
                  <w:pPr>
                    <w:pStyle w:val="TableText"/>
                  </w:pPr>
                  <w:r>
                    <w:t>Open the smear part cover. Lift the cover up until it locks into place</w:t>
                  </w:r>
                </w:p>
              </w:tc>
            </w:tr>
            <w:tr w:rsidR="003D552F" w:rsidTr="003D552F">
              <w:trPr>
                <w:trHeight w:val="144"/>
              </w:trPr>
              <w:tc>
                <w:tcPr>
                  <w:tcW w:w="675" w:type="pct"/>
                  <w:shd w:val="clear" w:color="auto" w:fill="auto"/>
                </w:tcPr>
                <w:p w:rsidR="003D552F" w:rsidRDefault="003D552F" w:rsidP="003D552F">
                  <w:pPr>
                    <w:pStyle w:val="TableText"/>
                    <w:jc w:val="center"/>
                  </w:pPr>
                  <w:r>
                    <w:t>11</w:t>
                  </w:r>
                </w:p>
              </w:tc>
              <w:tc>
                <w:tcPr>
                  <w:tcW w:w="4325" w:type="pct"/>
                  <w:shd w:val="clear" w:color="auto" w:fill="auto"/>
                </w:tcPr>
                <w:p w:rsidR="003D552F" w:rsidRDefault="003D552F" w:rsidP="003D552F">
                  <w:pPr>
                    <w:pStyle w:val="TableText"/>
                  </w:pPr>
                  <w:r>
                    <w:t>Rotate the fan forward and down</w:t>
                  </w:r>
                </w:p>
              </w:tc>
            </w:tr>
            <w:tr w:rsidR="003D552F" w:rsidTr="003D552F">
              <w:trPr>
                <w:trHeight w:val="144"/>
              </w:trPr>
              <w:tc>
                <w:tcPr>
                  <w:tcW w:w="675" w:type="pct"/>
                  <w:shd w:val="clear" w:color="auto" w:fill="auto"/>
                </w:tcPr>
                <w:p w:rsidR="003D552F" w:rsidRDefault="003D552F" w:rsidP="003D552F">
                  <w:pPr>
                    <w:pStyle w:val="TableText"/>
                    <w:jc w:val="center"/>
                  </w:pPr>
                  <w:r>
                    <w:t>12</w:t>
                  </w:r>
                </w:p>
              </w:tc>
              <w:tc>
                <w:tcPr>
                  <w:tcW w:w="4325" w:type="pct"/>
                  <w:shd w:val="clear" w:color="auto" w:fill="auto"/>
                </w:tcPr>
                <w:p w:rsidR="003D552F" w:rsidRDefault="003D552F" w:rsidP="003D552F">
                  <w:pPr>
                    <w:pStyle w:val="TableText"/>
                  </w:pPr>
                  <w:r>
                    <w:t>Remove the spreader glass from the holder</w:t>
                  </w:r>
                </w:p>
              </w:tc>
            </w:tr>
            <w:tr w:rsidR="003D552F" w:rsidTr="003D552F">
              <w:trPr>
                <w:trHeight w:val="144"/>
              </w:trPr>
              <w:tc>
                <w:tcPr>
                  <w:tcW w:w="675" w:type="pct"/>
                  <w:shd w:val="clear" w:color="auto" w:fill="auto"/>
                </w:tcPr>
                <w:p w:rsidR="003D552F" w:rsidRDefault="003D552F" w:rsidP="003D552F">
                  <w:pPr>
                    <w:pStyle w:val="TableText"/>
                    <w:jc w:val="center"/>
                  </w:pPr>
                  <w:r>
                    <w:t>13</w:t>
                  </w:r>
                </w:p>
              </w:tc>
              <w:tc>
                <w:tcPr>
                  <w:tcW w:w="4325" w:type="pct"/>
                  <w:shd w:val="clear" w:color="auto" w:fill="auto"/>
                </w:tcPr>
                <w:p w:rsidR="003D552F" w:rsidRDefault="003D552F" w:rsidP="003D552F">
                  <w:pPr>
                    <w:pStyle w:val="TableText"/>
                  </w:pPr>
                  <w:r>
                    <w:t>Set the new spreader glass in the holder. Set the glass slide so that the edge with the smallest bevel faces forward (large bevel side to be inserted). Insert the spreader glass all the way into the spreader glass holder until it stops.</w:t>
                  </w:r>
                </w:p>
              </w:tc>
            </w:tr>
            <w:tr w:rsidR="003D552F" w:rsidTr="003D552F">
              <w:trPr>
                <w:trHeight w:val="144"/>
              </w:trPr>
              <w:tc>
                <w:tcPr>
                  <w:tcW w:w="675" w:type="pct"/>
                  <w:shd w:val="clear" w:color="auto" w:fill="auto"/>
                </w:tcPr>
                <w:p w:rsidR="003D552F" w:rsidRDefault="003D552F" w:rsidP="003D552F">
                  <w:pPr>
                    <w:pStyle w:val="TableText"/>
                    <w:jc w:val="center"/>
                  </w:pPr>
                  <w:r>
                    <w:t>14</w:t>
                  </w:r>
                </w:p>
              </w:tc>
              <w:tc>
                <w:tcPr>
                  <w:tcW w:w="4325" w:type="pct"/>
                  <w:shd w:val="clear" w:color="auto" w:fill="auto"/>
                </w:tcPr>
                <w:p w:rsidR="003D552F" w:rsidRDefault="003D552F" w:rsidP="003D552F">
                  <w:pPr>
                    <w:pStyle w:val="TableText"/>
                  </w:pPr>
                  <w:r>
                    <w:t>Replace the fan in its original position</w:t>
                  </w:r>
                </w:p>
              </w:tc>
            </w:tr>
            <w:tr w:rsidR="003D552F" w:rsidTr="003D552F">
              <w:trPr>
                <w:trHeight w:val="144"/>
              </w:trPr>
              <w:tc>
                <w:tcPr>
                  <w:tcW w:w="675" w:type="pct"/>
                  <w:shd w:val="clear" w:color="auto" w:fill="auto"/>
                </w:tcPr>
                <w:p w:rsidR="003D552F" w:rsidRDefault="003D552F" w:rsidP="003D552F">
                  <w:pPr>
                    <w:pStyle w:val="TableText"/>
                    <w:jc w:val="center"/>
                  </w:pPr>
                  <w:r>
                    <w:t>15</w:t>
                  </w:r>
                </w:p>
              </w:tc>
              <w:tc>
                <w:tcPr>
                  <w:tcW w:w="4325" w:type="pct"/>
                  <w:shd w:val="clear" w:color="auto" w:fill="auto"/>
                </w:tcPr>
                <w:p w:rsidR="003D552F" w:rsidRDefault="003D552F" w:rsidP="003D552F">
                  <w:pPr>
                    <w:pStyle w:val="TableText"/>
                  </w:pPr>
                  <w:r>
                    <w:t>Close the smear part cover</w:t>
                  </w:r>
                </w:p>
              </w:tc>
            </w:tr>
          </w:tbl>
          <w:p w:rsidR="009C5D41" w:rsidRPr="009C5D41" w:rsidRDefault="009C5D41" w:rsidP="009C5D41">
            <w:pPr>
              <w:pStyle w:val="BlockText"/>
            </w:pPr>
          </w:p>
        </w:tc>
      </w:tr>
    </w:tbl>
    <w:p w:rsidR="009C5D41" w:rsidRDefault="003D552F" w:rsidP="003D552F">
      <w:pPr>
        <w:pStyle w:val="ContinuedOnNextPa"/>
      </w:pPr>
      <w:r>
        <w:t>Continued on next page</w:t>
      </w:r>
    </w:p>
    <w:p w:rsidR="003D552F" w:rsidRDefault="003D552F">
      <w:r>
        <w:br w:type="page"/>
      </w:r>
    </w:p>
    <w:p w:rsidR="003D552F" w:rsidRDefault="00E3249C" w:rsidP="003D552F">
      <w:pPr>
        <w:pStyle w:val="MapTitleContinued"/>
        <w:rPr>
          <w:b w:val="0"/>
          <w:sz w:val="24"/>
        </w:rPr>
      </w:pPr>
      <w:r>
        <w:lastRenderedPageBreak/>
        <w:fldChar w:fldCharType="begin"/>
      </w:r>
      <w:r>
        <w:instrText xml:space="preserve"> STYLEREF "Map Title" </w:instrText>
      </w:r>
      <w:r>
        <w:fldChar w:fldCharType="separate"/>
      </w:r>
      <w:r w:rsidR="003D552F" w:rsidRPr="003D552F">
        <w:rPr>
          <w:noProof/>
        </w:rPr>
        <w:t>Operating the SP-50 Slide Maker Stainer</w:t>
      </w:r>
      <w:r>
        <w:rPr>
          <w:noProof/>
        </w:rPr>
        <w:fldChar w:fldCharType="end"/>
      </w:r>
      <w:r w:rsidR="003D552F" w:rsidRPr="003D552F">
        <w:t xml:space="preserve">, </w:t>
      </w:r>
      <w:r w:rsidR="003D552F" w:rsidRPr="003D552F">
        <w:rPr>
          <w:b w:val="0"/>
          <w:sz w:val="24"/>
        </w:rPr>
        <w:t>Continued</w:t>
      </w:r>
    </w:p>
    <w:p w:rsidR="003D552F" w:rsidRPr="003D552F" w:rsidRDefault="003D552F" w:rsidP="003D552F">
      <w:pPr>
        <w:pStyle w:val="BlockLine"/>
      </w:pPr>
    </w:p>
    <w:tbl>
      <w:tblPr>
        <w:tblW w:w="9468" w:type="dxa"/>
        <w:tblLayout w:type="fixed"/>
        <w:tblLook w:val="0000" w:firstRow="0" w:lastRow="0" w:firstColumn="0" w:lastColumn="0" w:noHBand="0" w:noVBand="0"/>
      </w:tblPr>
      <w:tblGrid>
        <w:gridCol w:w="1728"/>
        <w:gridCol w:w="7740"/>
      </w:tblGrid>
      <w:tr w:rsidR="003D552F" w:rsidRPr="003D552F" w:rsidTr="003D552F">
        <w:trPr>
          <w:trHeight w:val="240"/>
        </w:trPr>
        <w:tc>
          <w:tcPr>
            <w:tcW w:w="1728" w:type="dxa"/>
            <w:shd w:val="clear" w:color="auto" w:fill="auto"/>
          </w:tcPr>
          <w:p w:rsidR="003D552F" w:rsidRDefault="003D552F" w:rsidP="003D552F">
            <w:pPr>
              <w:pStyle w:val="Heading5"/>
            </w:pPr>
            <w:r>
              <w:t>As needed maintenance, cont.-</w:t>
            </w:r>
          </w:p>
          <w:p w:rsidR="003D552F" w:rsidRPr="003D552F" w:rsidRDefault="003D552F" w:rsidP="003D552F">
            <w:pPr>
              <w:pStyle w:val="Heading5"/>
            </w:pPr>
            <w:r>
              <w:t>Replace spreader glass</w:t>
            </w:r>
          </w:p>
        </w:tc>
        <w:tc>
          <w:tcPr>
            <w:tcW w:w="7740" w:type="dxa"/>
            <w:shd w:val="clear" w:color="auto" w:fill="auto"/>
          </w:tcPr>
          <w:p w:rsidR="003D552F" w:rsidRPr="003D552F" w:rsidRDefault="003D552F" w:rsidP="003D552F">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3D552F" w:rsidTr="003D552F">
              <w:trPr>
                <w:trHeight w:val="144"/>
              </w:trPr>
              <w:tc>
                <w:tcPr>
                  <w:tcW w:w="675" w:type="pct"/>
                  <w:shd w:val="clear" w:color="auto" w:fill="auto"/>
                </w:tcPr>
                <w:p w:rsidR="003D552F" w:rsidRDefault="003D552F" w:rsidP="003D552F">
                  <w:pPr>
                    <w:pStyle w:val="TableHeaderText"/>
                  </w:pPr>
                  <w:r>
                    <w:t>Step</w:t>
                  </w:r>
                </w:p>
              </w:tc>
              <w:tc>
                <w:tcPr>
                  <w:tcW w:w="4325" w:type="pct"/>
                  <w:shd w:val="clear" w:color="auto" w:fill="auto"/>
                </w:tcPr>
                <w:p w:rsidR="003D552F" w:rsidRDefault="003D552F" w:rsidP="003D552F">
                  <w:pPr>
                    <w:pStyle w:val="TableHeaderText"/>
                  </w:pPr>
                  <w:r>
                    <w:t>Action</w:t>
                  </w:r>
                </w:p>
              </w:tc>
            </w:tr>
            <w:tr w:rsidR="003D552F" w:rsidTr="003D552F">
              <w:trPr>
                <w:trHeight w:val="144"/>
              </w:trPr>
              <w:tc>
                <w:tcPr>
                  <w:tcW w:w="675" w:type="pct"/>
                  <w:shd w:val="clear" w:color="auto" w:fill="auto"/>
                </w:tcPr>
                <w:p w:rsidR="003D552F" w:rsidRDefault="003D552F" w:rsidP="003D552F">
                  <w:pPr>
                    <w:pStyle w:val="TableText"/>
                    <w:jc w:val="center"/>
                  </w:pPr>
                  <w:r>
                    <w:t>16</w:t>
                  </w:r>
                </w:p>
              </w:tc>
              <w:tc>
                <w:tcPr>
                  <w:tcW w:w="4325" w:type="pct"/>
                  <w:shd w:val="clear" w:color="auto" w:fill="auto"/>
                </w:tcPr>
                <w:p w:rsidR="003D552F" w:rsidRDefault="003D552F" w:rsidP="003D552F">
                  <w:pPr>
                    <w:pStyle w:val="TableText"/>
                  </w:pPr>
                  <w:r>
                    <w:t>Touch OK. The spreader glass operation count resets and the smear unit returns to its home position</w:t>
                  </w:r>
                </w:p>
              </w:tc>
            </w:tr>
            <w:tr w:rsidR="003D552F" w:rsidTr="003D552F">
              <w:trPr>
                <w:trHeight w:val="144"/>
              </w:trPr>
              <w:tc>
                <w:tcPr>
                  <w:tcW w:w="675" w:type="pct"/>
                  <w:shd w:val="clear" w:color="auto" w:fill="auto"/>
                </w:tcPr>
                <w:p w:rsidR="003D552F" w:rsidRDefault="003D552F" w:rsidP="003D552F">
                  <w:pPr>
                    <w:pStyle w:val="TableText"/>
                    <w:jc w:val="center"/>
                  </w:pPr>
                  <w:r>
                    <w:t>17</w:t>
                  </w:r>
                </w:p>
              </w:tc>
              <w:tc>
                <w:tcPr>
                  <w:tcW w:w="4325" w:type="pct"/>
                  <w:shd w:val="clear" w:color="auto" w:fill="auto"/>
                </w:tcPr>
                <w:p w:rsidR="003D552F" w:rsidRDefault="003D552F" w:rsidP="003D552F">
                  <w:pPr>
                    <w:pStyle w:val="TableText"/>
                  </w:pPr>
                  <w:r>
                    <w:t>Open the slide set unit cover</w:t>
                  </w:r>
                </w:p>
              </w:tc>
            </w:tr>
            <w:tr w:rsidR="003D552F" w:rsidTr="003D552F">
              <w:trPr>
                <w:trHeight w:val="144"/>
              </w:trPr>
              <w:tc>
                <w:tcPr>
                  <w:tcW w:w="675" w:type="pct"/>
                  <w:shd w:val="clear" w:color="auto" w:fill="auto"/>
                </w:tcPr>
                <w:p w:rsidR="003D552F" w:rsidRDefault="003D552F" w:rsidP="003D552F">
                  <w:pPr>
                    <w:pStyle w:val="TableText"/>
                    <w:jc w:val="center"/>
                  </w:pPr>
                  <w:r>
                    <w:t>18</w:t>
                  </w:r>
                </w:p>
              </w:tc>
              <w:tc>
                <w:tcPr>
                  <w:tcW w:w="4325" w:type="pct"/>
                  <w:shd w:val="clear" w:color="auto" w:fill="auto"/>
                </w:tcPr>
                <w:p w:rsidR="003D552F" w:rsidRDefault="003D552F" w:rsidP="003D552F">
                  <w:pPr>
                    <w:pStyle w:val="TableText"/>
                  </w:pPr>
                  <w:r>
                    <w:t>Install the slide supply cassette, then close the slide set unit cover</w:t>
                  </w:r>
                </w:p>
              </w:tc>
            </w:tr>
            <w:tr w:rsidR="003D552F" w:rsidTr="003D552F">
              <w:trPr>
                <w:trHeight w:val="144"/>
              </w:trPr>
              <w:tc>
                <w:tcPr>
                  <w:tcW w:w="675" w:type="pct"/>
                  <w:shd w:val="clear" w:color="auto" w:fill="auto"/>
                </w:tcPr>
                <w:p w:rsidR="003D552F" w:rsidRDefault="003D552F" w:rsidP="003D552F">
                  <w:pPr>
                    <w:pStyle w:val="TableText"/>
                    <w:jc w:val="center"/>
                  </w:pPr>
                  <w:r>
                    <w:t>19</w:t>
                  </w:r>
                </w:p>
              </w:tc>
              <w:tc>
                <w:tcPr>
                  <w:tcW w:w="4325" w:type="pct"/>
                  <w:shd w:val="clear" w:color="auto" w:fill="auto"/>
                </w:tcPr>
                <w:p w:rsidR="003D552F" w:rsidRDefault="003D552F" w:rsidP="003D552F">
                  <w:pPr>
                    <w:pStyle w:val="TableText"/>
                  </w:pPr>
                  <w:r>
                    <w:t>Touch OK</w:t>
                  </w:r>
                </w:p>
              </w:tc>
            </w:tr>
            <w:tr w:rsidR="003D552F" w:rsidTr="003D552F">
              <w:trPr>
                <w:trHeight w:val="144"/>
              </w:trPr>
              <w:tc>
                <w:tcPr>
                  <w:tcW w:w="675" w:type="pct"/>
                  <w:shd w:val="clear" w:color="auto" w:fill="auto"/>
                </w:tcPr>
                <w:p w:rsidR="003D552F" w:rsidRDefault="003D552F" w:rsidP="003D552F">
                  <w:pPr>
                    <w:pStyle w:val="TableText"/>
                    <w:jc w:val="center"/>
                  </w:pPr>
                  <w:r>
                    <w:t>20</w:t>
                  </w:r>
                </w:p>
              </w:tc>
              <w:tc>
                <w:tcPr>
                  <w:tcW w:w="4325" w:type="pct"/>
                  <w:shd w:val="clear" w:color="auto" w:fill="auto"/>
                </w:tcPr>
                <w:p w:rsidR="003D552F" w:rsidRDefault="003D552F" w:rsidP="003D552F">
                  <w:pPr>
                    <w:pStyle w:val="TableText"/>
                  </w:pPr>
                  <w:r>
                    <w:t>Document maintenance task on SP-50 maintenance log</w:t>
                  </w:r>
                </w:p>
              </w:tc>
            </w:tr>
          </w:tbl>
          <w:p w:rsidR="003D552F" w:rsidRPr="003D552F" w:rsidRDefault="003D552F" w:rsidP="003D552F">
            <w:pPr>
              <w:pStyle w:val="BlockText"/>
            </w:pPr>
            <w:r>
              <w:t xml:space="preserve"> </w:t>
            </w:r>
          </w:p>
        </w:tc>
      </w:tr>
    </w:tbl>
    <w:p w:rsidR="003D552F" w:rsidRPr="003D552F" w:rsidRDefault="003D552F" w:rsidP="003D552F">
      <w:pPr>
        <w:pStyle w:val="BlockLine"/>
      </w:pPr>
    </w:p>
    <w:tbl>
      <w:tblPr>
        <w:tblW w:w="9558" w:type="dxa"/>
        <w:tblInd w:w="-90" w:type="dxa"/>
        <w:tblLayout w:type="fixed"/>
        <w:tblLook w:val="0000" w:firstRow="0" w:lastRow="0" w:firstColumn="0" w:lastColumn="0" w:noHBand="0" w:noVBand="0"/>
      </w:tblPr>
      <w:tblGrid>
        <w:gridCol w:w="1818"/>
        <w:gridCol w:w="7740"/>
      </w:tblGrid>
      <w:tr w:rsidR="003D552F" w:rsidRPr="003D552F" w:rsidTr="00354966">
        <w:trPr>
          <w:trHeight w:val="240"/>
        </w:trPr>
        <w:tc>
          <w:tcPr>
            <w:tcW w:w="1818" w:type="dxa"/>
            <w:shd w:val="clear" w:color="auto" w:fill="auto"/>
          </w:tcPr>
          <w:p w:rsidR="003D552F" w:rsidRPr="003D552F" w:rsidRDefault="001F1603" w:rsidP="003D552F">
            <w:pPr>
              <w:pStyle w:val="Heading5"/>
            </w:pPr>
            <w:r>
              <w:t>Troubleshooting Stain problems</w:t>
            </w:r>
          </w:p>
        </w:tc>
        <w:tc>
          <w:tcPr>
            <w:tcW w:w="7740" w:type="dxa"/>
            <w:shd w:val="clear" w:color="auto" w:fill="auto"/>
          </w:tcPr>
          <w:p w:rsidR="00354966" w:rsidRPr="00354966" w:rsidRDefault="00354966" w:rsidP="00354966">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46"/>
              <w:gridCol w:w="4774"/>
            </w:tblGrid>
            <w:tr w:rsidR="00354966" w:rsidTr="00DB4BD7">
              <w:trPr>
                <w:trHeight w:val="144"/>
              </w:trPr>
              <w:tc>
                <w:tcPr>
                  <w:tcW w:w="1826" w:type="pct"/>
                  <w:shd w:val="clear" w:color="auto" w:fill="auto"/>
                </w:tcPr>
                <w:p w:rsidR="00354966" w:rsidRDefault="00354966" w:rsidP="00354966">
                  <w:pPr>
                    <w:pStyle w:val="TableHeaderText"/>
                  </w:pPr>
                  <w:r>
                    <w:t>Problem</w:t>
                  </w:r>
                </w:p>
              </w:tc>
              <w:tc>
                <w:tcPr>
                  <w:tcW w:w="3174" w:type="pct"/>
                  <w:shd w:val="clear" w:color="auto" w:fill="auto"/>
                </w:tcPr>
                <w:p w:rsidR="00354966" w:rsidRDefault="00354966" w:rsidP="00354966">
                  <w:pPr>
                    <w:pStyle w:val="TableHeaderText"/>
                  </w:pPr>
                  <w:r>
                    <w:t>Resolution</w:t>
                  </w:r>
                </w:p>
              </w:tc>
            </w:tr>
            <w:tr w:rsidR="00354966" w:rsidTr="00DB4BD7">
              <w:trPr>
                <w:trHeight w:val="144"/>
              </w:trPr>
              <w:tc>
                <w:tcPr>
                  <w:tcW w:w="1826" w:type="pct"/>
                  <w:shd w:val="clear" w:color="auto" w:fill="auto"/>
                </w:tcPr>
                <w:p w:rsidR="00354966" w:rsidRDefault="00354966" w:rsidP="00354966">
                  <w:pPr>
                    <w:pStyle w:val="TableContents"/>
                    <w:numPr>
                      <w:ilvl w:val="0"/>
                      <w:numId w:val="28"/>
                    </w:numPr>
                    <w:tabs>
                      <w:tab w:val="left" w:pos="0"/>
                    </w:tabs>
                    <w:spacing w:after="0"/>
                  </w:pPr>
                  <w:r>
                    <w:t xml:space="preserve">WBCs too light in color </w:t>
                  </w:r>
                </w:p>
                <w:p w:rsidR="00354966" w:rsidRDefault="00354966" w:rsidP="00354966">
                  <w:pPr>
                    <w:pStyle w:val="TableContents"/>
                    <w:numPr>
                      <w:ilvl w:val="0"/>
                      <w:numId w:val="28"/>
                    </w:numPr>
                    <w:tabs>
                      <w:tab w:val="left" w:pos="0"/>
                    </w:tabs>
                    <w:spacing w:after="0"/>
                  </w:pPr>
                  <w:r>
                    <w:t xml:space="preserve">RBCs and/or PLTs too light in color </w:t>
                  </w:r>
                </w:p>
                <w:p w:rsidR="00354966" w:rsidRDefault="00354966" w:rsidP="00354966">
                  <w:pPr>
                    <w:pStyle w:val="TableText"/>
                    <w:numPr>
                      <w:ilvl w:val="0"/>
                      <w:numId w:val="28"/>
                    </w:numPr>
                  </w:pPr>
                  <w:r>
                    <w:t>RBCs are too red in color or too blue</w:t>
                  </w:r>
                </w:p>
              </w:tc>
              <w:tc>
                <w:tcPr>
                  <w:tcW w:w="3174" w:type="pct"/>
                  <w:shd w:val="clear" w:color="auto" w:fill="auto"/>
                </w:tcPr>
                <w:p w:rsidR="00354966" w:rsidRDefault="00354966" w:rsidP="00354966">
                  <w:pPr>
                    <w:pStyle w:val="TableContents"/>
                    <w:numPr>
                      <w:ilvl w:val="0"/>
                      <w:numId w:val="28"/>
                    </w:numPr>
                    <w:tabs>
                      <w:tab w:val="left" w:pos="0"/>
                    </w:tabs>
                    <w:spacing w:after="0"/>
                  </w:pPr>
                  <w:r>
                    <w:t xml:space="preserve">Verify that stain times have not changed. </w:t>
                  </w:r>
                </w:p>
                <w:p w:rsidR="00354966" w:rsidRDefault="00354966" w:rsidP="00354966">
                  <w:pPr>
                    <w:pStyle w:val="TableContents"/>
                    <w:numPr>
                      <w:ilvl w:val="0"/>
                      <w:numId w:val="28"/>
                    </w:numPr>
                    <w:tabs>
                      <w:tab w:val="left" w:pos="0"/>
                    </w:tabs>
                    <w:spacing w:after="0"/>
                  </w:pPr>
                  <w:r>
                    <w:t xml:space="preserve">Replace external stain container. Perform Replace Stain. </w:t>
                  </w:r>
                </w:p>
                <w:p w:rsidR="00354966" w:rsidRDefault="00354966" w:rsidP="00354966">
                  <w:pPr>
                    <w:pStyle w:val="TableContents"/>
                    <w:numPr>
                      <w:ilvl w:val="0"/>
                      <w:numId w:val="28"/>
                    </w:numPr>
                    <w:tabs>
                      <w:tab w:val="left" w:pos="0"/>
                    </w:tabs>
                    <w:spacing w:after="0"/>
                  </w:pPr>
                  <w:r>
                    <w:t xml:space="preserve">Perform Shutdown 2. </w:t>
                  </w:r>
                </w:p>
                <w:p w:rsidR="00354966" w:rsidRDefault="00354966" w:rsidP="00354966">
                  <w:pPr>
                    <w:pStyle w:val="TableContents"/>
                    <w:numPr>
                      <w:ilvl w:val="0"/>
                      <w:numId w:val="28"/>
                    </w:numPr>
                    <w:tabs>
                      <w:tab w:val="left" w:pos="0"/>
                    </w:tabs>
                    <w:spacing w:after="0"/>
                  </w:pPr>
                  <w:r>
                    <w:t xml:space="preserve">Check pH of buffer. Replace buffer if pH has changed. </w:t>
                  </w:r>
                </w:p>
                <w:p w:rsidR="00354966" w:rsidRDefault="00354966" w:rsidP="00354966">
                  <w:pPr>
                    <w:pStyle w:val="TableContents"/>
                    <w:numPr>
                      <w:ilvl w:val="0"/>
                      <w:numId w:val="28"/>
                    </w:numPr>
                    <w:tabs>
                      <w:tab w:val="left" w:pos="0"/>
                    </w:tabs>
                    <w:spacing w:after="0"/>
                  </w:pPr>
                  <w:r>
                    <w:t xml:space="preserve">Check pH of DI water. Replace if necessary. </w:t>
                  </w:r>
                </w:p>
                <w:p w:rsidR="00354966" w:rsidRDefault="00354966" w:rsidP="00354966">
                  <w:pPr>
                    <w:pStyle w:val="TableText"/>
                    <w:numPr>
                      <w:ilvl w:val="0"/>
                      <w:numId w:val="28"/>
                    </w:numPr>
                  </w:pPr>
                  <w:r>
                    <w:t>Make and stain a test smear</w:t>
                  </w:r>
                </w:p>
              </w:tc>
            </w:tr>
            <w:tr w:rsidR="00354966" w:rsidTr="00DB4BD7">
              <w:trPr>
                <w:trHeight w:val="144"/>
              </w:trPr>
              <w:tc>
                <w:tcPr>
                  <w:tcW w:w="1826" w:type="pct"/>
                  <w:shd w:val="clear" w:color="auto" w:fill="auto"/>
                </w:tcPr>
                <w:p w:rsidR="00354966" w:rsidRDefault="00354966" w:rsidP="00354966">
                  <w:pPr>
                    <w:pStyle w:val="TableText"/>
                    <w:numPr>
                      <w:ilvl w:val="0"/>
                      <w:numId w:val="28"/>
                    </w:numPr>
                  </w:pPr>
                  <w:r>
                    <w:t>Stain Precipitate</w:t>
                  </w:r>
                </w:p>
              </w:tc>
              <w:tc>
                <w:tcPr>
                  <w:tcW w:w="3174" w:type="pct"/>
                  <w:shd w:val="clear" w:color="auto" w:fill="auto"/>
                </w:tcPr>
                <w:p w:rsidR="00354966" w:rsidRDefault="00354966" w:rsidP="00354966">
                  <w:pPr>
                    <w:pStyle w:val="TableContents"/>
                    <w:numPr>
                      <w:ilvl w:val="0"/>
                      <w:numId w:val="28"/>
                    </w:numPr>
                    <w:tabs>
                      <w:tab w:val="left" w:pos="0"/>
                    </w:tabs>
                    <w:spacing w:after="0"/>
                  </w:pPr>
                  <w:r>
                    <w:t xml:space="preserve">Replace external stain container. Perform Replace Stain. </w:t>
                  </w:r>
                </w:p>
                <w:p w:rsidR="00354966" w:rsidRDefault="00354966" w:rsidP="00354966">
                  <w:pPr>
                    <w:pStyle w:val="TableContents"/>
                    <w:numPr>
                      <w:ilvl w:val="0"/>
                      <w:numId w:val="28"/>
                    </w:numPr>
                    <w:tabs>
                      <w:tab w:val="left" w:pos="0"/>
                    </w:tabs>
                    <w:spacing w:after="0"/>
                  </w:pPr>
                  <w:r>
                    <w:t xml:space="preserve">Check sip tube on stain container and make sure it is 1 inch from the bottom of the container. </w:t>
                  </w:r>
                </w:p>
                <w:p w:rsidR="00354966" w:rsidRDefault="00354966" w:rsidP="00354966">
                  <w:pPr>
                    <w:pStyle w:val="TableText"/>
                    <w:numPr>
                      <w:ilvl w:val="0"/>
                      <w:numId w:val="28"/>
                    </w:numPr>
                  </w:pPr>
                  <w:r>
                    <w:t>Clean the staining part</w:t>
                  </w:r>
                </w:p>
              </w:tc>
            </w:tr>
            <w:tr w:rsidR="00354966" w:rsidTr="00DB4BD7">
              <w:trPr>
                <w:trHeight w:val="144"/>
              </w:trPr>
              <w:tc>
                <w:tcPr>
                  <w:tcW w:w="1826" w:type="pct"/>
                  <w:shd w:val="clear" w:color="auto" w:fill="auto"/>
                </w:tcPr>
                <w:p w:rsidR="00354966" w:rsidRDefault="00DB4BD7" w:rsidP="00DB4BD7">
                  <w:pPr>
                    <w:pStyle w:val="TableText"/>
                    <w:numPr>
                      <w:ilvl w:val="0"/>
                      <w:numId w:val="28"/>
                    </w:numPr>
                  </w:pPr>
                  <w:r>
                    <w:t>Water Artifact</w:t>
                  </w:r>
                </w:p>
              </w:tc>
              <w:tc>
                <w:tcPr>
                  <w:tcW w:w="3174" w:type="pct"/>
                  <w:shd w:val="clear" w:color="auto" w:fill="auto"/>
                </w:tcPr>
                <w:p w:rsidR="00DB4BD7" w:rsidRDefault="00DB4BD7" w:rsidP="00DB4BD7">
                  <w:pPr>
                    <w:pStyle w:val="TableContents"/>
                    <w:numPr>
                      <w:ilvl w:val="0"/>
                      <w:numId w:val="28"/>
                    </w:numPr>
                    <w:tabs>
                      <w:tab w:val="left" w:pos="0"/>
                    </w:tabs>
                    <w:spacing w:after="0"/>
                  </w:pPr>
                  <w:r>
                    <w:t xml:space="preserve">Perform Stain Replenishment </w:t>
                  </w:r>
                </w:p>
                <w:p w:rsidR="00DB4BD7" w:rsidRDefault="00DB4BD7" w:rsidP="00DB4BD7">
                  <w:pPr>
                    <w:pStyle w:val="TableContents"/>
                    <w:numPr>
                      <w:ilvl w:val="0"/>
                      <w:numId w:val="28"/>
                    </w:numPr>
                    <w:tabs>
                      <w:tab w:val="left" w:pos="0"/>
                    </w:tabs>
                    <w:spacing w:after="0"/>
                  </w:pPr>
                  <w:r>
                    <w:t xml:space="preserve">Clean the staining part. </w:t>
                  </w:r>
                </w:p>
                <w:p w:rsidR="00DB4BD7" w:rsidRDefault="00DB4BD7" w:rsidP="00DB4BD7">
                  <w:pPr>
                    <w:pStyle w:val="TableContents"/>
                    <w:numPr>
                      <w:ilvl w:val="0"/>
                      <w:numId w:val="28"/>
                    </w:numPr>
                    <w:tabs>
                      <w:tab w:val="left" w:pos="0"/>
                    </w:tabs>
                    <w:spacing w:after="0"/>
                  </w:pPr>
                  <w:r>
                    <w:t>Make and stain a test smear</w:t>
                  </w:r>
                </w:p>
                <w:p w:rsidR="00354966" w:rsidRDefault="00DB4BD7" w:rsidP="00DB4BD7">
                  <w:pPr>
                    <w:pStyle w:val="TableContents"/>
                    <w:numPr>
                      <w:ilvl w:val="0"/>
                      <w:numId w:val="28"/>
                    </w:numPr>
                    <w:tabs>
                      <w:tab w:val="left" w:pos="0"/>
                    </w:tabs>
                    <w:spacing w:after="0"/>
                  </w:pPr>
                  <w:r>
                    <w:t>If water artifact is still observed: Replace external stain container, perform Stain Replacement, add methanol prefix to stain conditions. Make and stain a test smear</w:t>
                  </w:r>
                </w:p>
              </w:tc>
            </w:tr>
          </w:tbl>
          <w:p w:rsidR="003D552F" w:rsidRPr="003D552F" w:rsidRDefault="00354966" w:rsidP="003D552F">
            <w:pPr>
              <w:pStyle w:val="BlockText"/>
            </w:pPr>
            <w:r>
              <w:t xml:space="preserve"> </w:t>
            </w:r>
          </w:p>
        </w:tc>
      </w:tr>
    </w:tbl>
    <w:p w:rsidR="001F1603" w:rsidRDefault="00543869" w:rsidP="00543869">
      <w:pPr>
        <w:pStyle w:val="ContinuedOnNextPa"/>
      </w:pPr>
      <w:r>
        <w:t>Continued on next page</w:t>
      </w:r>
    </w:p>
    <w:p w:rsidR="00543869" w:rsidRDefault="00543869">
      <w:r>
        <w:br w:type="page"/>
      </w:r>
    </w:p>
    <w:p w:rsidR="00543869" w:rsidRDefault="00E3249C" w:rsidP="00543869">
      <w:pPr>
        <w:pStyle w:val="MapTitleContinued"/>
        <w:rPr>
          <w:b w:val="0"/>
          <w:sz w:val="24"/>
        </w:rPr>
      </w:pPr>
      <w:r>
        <w:lastRenderedPageBreak/>
        <w:fldChar w:fldCharType="begin"/>
      </w:r>
      <w:r>
        <w:instrText xml:space="preserve"> STYLEREF "Map Title" </w:instrText>
      </w:r>
      <w:r>
        <w:fldChar w:fldCharType="separate"/>
      </w:r>
      <w:r w:rsidR="00543869" w:rsidRPr="00543869">
        <w:rPr>
          <w:noProof/>
        </w:rPr>
        <w:t>Operating the SP-50 Slide Maker Stainer</w:t>
      </w:r>
      <w:r>
        <w:rPr>
          <w:noProof/>
        </w:rPr>
        <w:fldChar w:fldCharType="end"/>
      </w:r>
      <w:r w:rsidR="00543869" w:rsidRPr="00543869">
        <w:t xml:space="preserve">, </w:t>
      </w:r>
      <w:r w:rsidR="00543869" w:rsidRPr="00543869">
        <w:rPr>
          <w:b w:val="0"/>
          <w:sz w:val="24"/>
        </w:rPr>
        <w:t>Continued</w:t>
      </w:r>
    </w:p>
    <w:p w:rsidR="00543869" w:rsidRPr="00543869" w:rsidRDefault="00543869" w:rsidP="00543869">
      <w:pPr>
        <w:pStyle w:val="BlockLine"/>
      </w:pPr>
    </w:p>
    <w:tbl>
      <w:tblPr>
        <w:tblW w:w="9558" w:type="dxa"/>
        <w:tblInd w:w="-90" w:type="dxa"/>
        <w:tblLayout w:type="fixed"/>
        <w:tblLook w:val="0000" w:firstRow="0" w:lastRow="0" w:firstColumn="0" w:lastColumn="0" w:noHBand="0" w:noVBand="0"/>
      </w:tblPr>
      <w:tblGrid>
        <w:gridCol w:w="1818"/>
        <w:gridCol w:w="7740"/>
      </w:tblGrid>
      <w:tr w:rsidR="00543869" w:rsidRPr="00543869" w:rsidTr="00543869">
        <w:tc>
          <w:tcPr>
            <w:tcW w:w="1818" w:type="dxa"/>
            <w:shd w:val="clear" w:color="auto" w:fill="auto"/>
          </w:tcPr>
          <w:p w:rsidR="00543869" w:rsidRPr="00543869" w:rsidRDefault="00543869" w:rsidP="00543869">
            <w:pPr>
              <w:pStyle w:val="Heading5"/>
            </w:pPr>
            <w:r>
              <w:t>Additional Troubleshooting</w:t>
            </w:r>
          </w:p>
        </w:tc>
        <w:tc>
          <w:tcPr>
            <w:tcW w:w="7740" w:type="dxa"/>
            <w:shd w:val="clear" w:color="auto" w:fill="auto"/>
          </w:tcPr>
          <w:p w:rsidR="00543869" w:rsidRPr="00543869" w:rsidRDefault="00543869" w:rsidP="00543869">
            <w:pPr>
              <w:pStyle w:val="BlockText"/>
              <w:numPr>
                <w:ilvl w:val="0"/>
                <w:numId w:val="32"/>
              </w:numPr>
            </w:pPr>
            <w:r>
              <w:t xml:space="preserve">Refer to the SP-50 troubleshooting manual or contact </w:t>
            </w:r>
            <w:proofErr w:type="spellStart"/>
            <w:r>
              <w:t>Sysmex</w:t>
            </w:r>
            <w:proofErr w:type="spellEnd"/>
            <w:r>
              <w:t xml:space="preserve"> technical support</w:t>
            </w:r>
          </w:p>
        </w:tc>
      </w:tr>
    </w:tbl>
    <w:p w:rsidR="00543869" w:rsidRPr="000F0670" w:rsidRDefault="00543869" w:rsidP="000F0670">
      <w:pPr>
        <w:pStyle w:val="BlockLine"/>
      </w:pPr>
    </w:p>
    <w:tbl>
      <w:tblPr>
        <w:tblW w:w="9468" w:type="dxa"/>
        <w:tblLayout w:type="fixed"/>
        <w:tblLook w:val="0000" w:firstRow="0" w:lastRow="0" w:firstColumn="0" w:lastColumn="0" w:noHBand="0" w:noVBand="0"/>
      </w:tblPr>
      <w:tblGrid>
        <w:gridCol w:w="1728"/>
        <w:gridCol w:w="7740"/>
      </w:tblGrid>
      <w:tr w:rsidR="000F0670" w:rsidRPr="000F0670" w:rsidTr="000F0670">
        <w:tc>
          <w:tcPr>
            <w:tcW w:w="1728" w:type="dxa"/>
            <w:shd w:val="clear" w:color="auto" w:fill="auto"/>
          </w:tcPr>
          <w:p w:rsidR="000F0670" w:rsidRPr="000F0670" w:rsidRDefault="000F0670" w:rsidP="000F0670">
            <w:pPr>
              <w:pStyle w:val="Heading5"/>
            </w:pPr>
            <w:r>
              <w:t>Related Documents</w:t>
            </w:r>
          </w:p>
        </w:tc>
        <w:tc>
          <w:tcPr>
            <w:tcW w:w="7740" w:type="dxa"/>
            <w:shd w:val="clear" w:color="auto" w:fill="auto"/>
          </w:tcPr>
          <w:p w:rsidR="000F0670" w:rsidRPr="000F0670" w:rsidRDefault="000F0670" w:rsidP="000F0670">
            <w:pPr>
              <w:pStyle w:val="BlockText"/>
              <w:numPr>
                <w:ilvl w:val="0"/>
                <w:numId w:val="32"/>
              </w:numPr>
            </w:pPr>
            <w:r>
              <w:t>Form A: SP-50 Maintenance log</w:t>
            </w:r>
          </w:p>
        </w:tc>
      </w:tr>
    </w:tbl>
    <w:p w:rsidR="000F0670" w:rsidRPr="000F0670" w:rsidRDefault="000F0670" w:rsidP="000F0670">
      <w:pPr>
        <w:pStyle w:val="BlockLine"/>
      </w:pPr>
    </w:p>
    <w:tbl>
      <w:tblPr>
        <w:tblW w:w="9468" w:type="dxa"/>
        <w:tblLayout w:type="fixed"/>
        <w:tblLook w:val="0000" w:firstRow="0" w:lastRow="0" w:firstColumn="0" w:lastColumn="0" w:noHBand="0" w:noVBand="0"/>
      </w:tblPr>
      <w:tblGrid>
        <w:gridCol w:w="1728"/>
        <w:gridCol w:w="7740"/>
      </w:tblGrid>
      <w:tr w:rsidR="000F0670" w:rsidRPr="000F0670" w:rsidTr="000F0670">
        <w:tc>
          <w:tcPr>
            <w:tcW w:w="1728" w:type="dxa"/>
            <w:shd w:val="clear" w:color="auto" w:fill="auto"/>
          </w:tcPr>
          <w:p w:rsidR="000F0670" w:rsidRPr="000F0670" w:rsidRDefault="000F0670" w:rsidP="000F0670">
            <w:pPr>
              <w:pStyle w:val="Heading5"/>
            </w:pPr>
            <w:r>
              <w:t>References</w:t>
            </w:r>
          </w:p>
        </w:tc>
        <w:tc>
          <w:tcPr>
            <w:tcW w:w="7740" w:type="dxa"/>
            <w:shd w:val="clear" w:color="auto" w:fill="auto"/>
          </w:tcPr>
          <w:p w:rsidR="000F0670" w:rsidRDefault="000F0670" w:rsidP="000F0670">
            <w:pPr>
              <w:pStyle w:val="BodyText"/>
              <w:numPr>
                <w:ilvl w:val="0"/>
                <w:numId w:val="32"/>
              </w:numPr>
              <w:tabs>
                <w:tab w:val="left" w:pos="0"/>
              </w:tabs>
              <w:spacing w:after="0"/>
            </w:pPr>
            <w:proofErr w:type="spellStart"/>
            <w:r>
              <w:t>Sysmex</w:t>
            </w:r>
            <w:proofErr w:type="spellEnd"/>
            <w:r>
              <w:t xml:space="preserve"> SP-50 Basic Operation, Sept 2017 </w:t>
            </w:r>
          </w:p>
          <w:p w:rsidR="000F0670" w:rsidRDefault="000F0670" w:rsidP="000F0670">
            <w:pPr>
              <w:pStyle w:val="BodyText"/>
              <w:numPr>
                <w:ilvl w:val="0"/>
                <w:numId w:val="32"/>
              </w:numPr>
              <w:tabs>
                <w:tab w:val="left" w:pos="0"/>
              </w:tabs>
              <w:spacing w:after="0"/>
            </w:pPr>
            <w:proofErr w:type="spellStart"/>
            <w:r>
              <w:t>Sysmex</w:t>
            </w:r>
            <w:proofErr w:type="spellEnd"/>
            <w:r>
              <w:t xml:space="preserve"> Sp-50 General Information, Sept 2017 </w:t>
            </w:r>
          </w:p>
          <w:p w:rsidR="000F0670" w:rsidRPr="000F0670" w:rsidRDefault="000F0670" w:rsidP="000F0670">
            <w:pPr>
              <w:pStyle w:val="BodyText"/>
              <w:numPr>
                <w:ilvl w:val="0"/>
                <w:numId w:val="32"/>
              </w:numPr>
              <w:tabs>
                <w:tab w:val="left" w:pos="0"/>
              </w:tabs>
            </w:pPr>
            <w:proofErr w:type="spellStart"/>
            <w:r>
              <w:t>Sysmex</w:t>
            </w:r>
            <w:proofErr w:type="spellEnd"/>
            <w:r>
              <w:t xml:space="preserve"> SP-50 Troubleshooting, Sept 2017</w:t>
            </w:r>
          </w:p>
        </w:tc>
      </w:tr>
    </w:tbl>
    <w:p w:rsidR="000F0670" w:rsidRPr="000F0670" w:rsidRDefault="000F0670" w:rsidP="000F0670">
      <w:pPr>
        <w:pStyle w:val="BlockLine"/>
        <w:rPr>
          <w:i/>
        </w:rPr>
      </w:pPr>
      <w:r>
        <w:tab/>
      </w:r>
      <w:r>
        <w:tab/>
      </w:r>
      <w:r>
        <w:tab/>
      </w:r>
      <w:r>
        <w:tab/>
      </w:r>
      <w:r>
        <w:tab/>
      </w:r>
      <w:r>
        <w:tab/>
      </w:r>
      <w:r>
        <w:tab/>
      </w:r>
      <w:r>
        <w:tab/>
      </w:r>
      <w:r>
        <w:tab/>
      </w:r>
      <w:r>
        <w:tab/>
      </w:r>
      <w:r w:rsidRPr="000F0670">
        <w:rPr>
          <w:i/>
        </w:rPr>
        <w:t>End</w:t>
      </w:r>
    </w:p>
    <w:sectPr w:rsidR="000F0670" w:rsidRPr="000F0670" w:rsidSect="003019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62" w:rsidRDefault="00884362" w:rsidP="003019E3">
      <w:r>
        <w:separator/>
      </w:r>
    </w:p>
  </w:endnote>
  <w:endnote w:type="continuationSeparator" w:id="0">
    <w:p w:rsidR="00884362" w:rsidRDefault="00884362" w:rsidP="0030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0" w:rsidRDefault="000F0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34857"/>
      <w:docPartObj>
        <w:docPartGallery w:val="Page Numbers (Bottom of Page)"/>
        <w:docPartUnique/>
      </w:docPartObj>
    </w:sdtPr>
    <w:sdtEndPr/>
    <w:sdtContent>
      <w:sdt>
        <w:sdtPr>
          <w:id w:val="1728636285"/>
          <w:docPartObj>
            <w:docPartGallery w:val="Page Numbers (Top of Page)"/>
            <w:docPartUnique/>
          </w:docPartObj>
        </w:sdtPr>
        <w:sdtEndPr/>
        <w:sdtContent>
          <w:p w:rsidR="000F0670" w:rsidRDefault="000F0670" w:rsidP="000F0670">
            <w:pPr>
              <w:pStyle w:val="Footer"/>
            </w:pPr>
            <w:r>
              <w:t>Document #</w:t>
            </w:r>
            <w:r w:rsidR="00E3249C">
              <w:t xml:space="preserve"> </w:t>
            </w:r>
            <w:r w:rsidR="00E3249C">
              <w:t>HC.ANA02.29-/-RV.01</w:t>
            </w:r>
            <w:bookmarkStart w:id="0" w:name="_GoBack"/>
            <w:bookmarkEnd w:id="0"/>
            <w:r>
              <w:tab/>
              <w:t xml:space="preserve">Page </w:t>
            </w:r>
            <w:r>
              <w:rPr>
                <w:b/>
                <w:bCs/>
              </w:rPr>
              <w:fldChar w:fldCharType="begin"/>
            </w:r>
            <w:r>
              <w:rPr>
                <w:b/>
                <w:bCs/>
              </w:rPr>
              <w:instrText xml:space="preserve"> PAGE </w:instrText>
            </w:r>
            <w:r>
              <w:rPr>
                <w:b/>
                <w:bCs/>
              </w:rPr>
              <w:fldChar w:fldCharType="separate"/>
            </w:r>
            <w:r w:rsidR="00E3249C">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E3249C">
              <w:rPr>
                <w:b/>
                <w:bCs/>
                <w:noProof/>
              </w:rPr>
              <w:t>16</w:t>
            </w:r>
            <w:r>
              <w:rPr>
                <w:b/>
                <w:bCs/>
              </w:rPr>
              <w:fldChar w:fldCharType="end"/>
            </w:r>
          </w:p>
        </w:sdtContent>
      </w:sdt>
    </w:sdtContent>
  </w:sdt>
  <w:p w:rsidR="000F0670" w:rsidRDefault="000F0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0" w:rsidRDefault="000F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62" w:rsidRDefault="00884362" w:rsidP="003019E3">
      <w:r>
        <w:separator/>
      </w:r>
    </w:p>
  </w:footnote>
  <w:footnote w:type="continuationSeparator" w:id="0">
    <w:p w:rsidR="00884362" w:rsidRDefault="00884362" w:rsidP="0030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0" w:rsidRDefault="000F0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62" w:rsidRDefault="00884362">
    <w:pPr>
      <w:pStyle w:val="Header"/>
    </w:pPr>
    <w:r>
      <w:t>Sutter Roseville Medical Center</w:t>
    </w:r>
    <w:r>
      <w:tab/>
    </w:r>
    <w:r>
      <w:tab/>
      <w:t>Effective date: 8/1/18</w:t>
    </w:r>
  </w:p>
  <w:p w:rsidR="00884362" w:rsidRPr="003019E3" w:rsidRDefault="00884362">
    <w:pPr>
      <w:pStyle w:val="Header"/>
      <w:rPr>
        <w:i/>
      </w:rPr>
    </w:pPr>
    <w:r w:rsidRPr="003019E3">
      <w:rPr>
        <w:i/>
      </w:rPr>
      <w:t>Laboratory Services</w:t>
    </w:r>
  </w:p>
  <w:p w:rsidR="00884362" w:rsidRDefault="00884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70" w:rsidRDefault="000F0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21C55"/>
    <w:multiLevelType w:val="hybridMultilevel"/>
    <w:tmpl w:val="6C7EA8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352400"/>
    <w:multiLevelType w:val="multilevel"/>
    <w:tmpl w:val="954C2572"/>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3" w15:restartNumberingAfterBreak="0">
    <w:nsid w:val="21D11892"/>
    <w:multiLevelType w:val="hybridMultilevel"/>
    <w:tmpl w:val="FCFCE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AE2019"/>
    <w:multiLevelType w:val="hybridMultilevel"/>
    <w:tmpl w:val="2064F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22720"/>
    <w:multiLevelType w:val="hybridMultilevel"/>
    <w:tmpl w:val="5C186F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779BD"/>
    <w:multiLevelType w:val="hybridMultilevel"/>
    <w:tmpl w:val="28629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193BDE"/>
    <w:multiLevelType w:val="multilevel"/>
    <w:tmpl w:val="DE5E4BA6"/>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8" w15:restartNumberingAfterBreak="0">
    <w:nsid w:val="2DA72907"/>
    <w:multiLevelType w:val="hybridMultilevel"/>
    <w:tmpl w:val="3298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9685F"/>
    <w:multiLevelType w:val="hybridMultilevel"/>
    <w:tmpl w:val="926A8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0B5B8E"/>
    <w:multiLevelType w:val="multilevel"/>
    <w:tmpl w:val="2B9EB88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11" w15:restartNumberingAfterBreak="0">
    <w:nsid w:val="328D164A"/>
    <w:multiLevelType w:val="hybridMultilevel"/>
    <w:tmpl w:val="278A6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3C1A3E"/>
    <w:multiLevelType w:val="multilevel"/>
    <w:tmpl w:val="DFBCDAC6"/>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13" w15:restartNumberingAfterBreak="0">
    <w:nsid w:val="37543F9A"/>
    <w:multiLevelType w:val="hybridMultilevel"/>
    <w:tmpl w:val="CA581B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4F4D09"/>
    <w:multiLevelType w:val="multilevel"/>
    <w:tmpl w:val="29620CC8"/>
    <w:lvl w:ilvl="0">
      <w:start w:val="1"/>
      <w:numFmt w:val="lowerLetter"/>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3A406947"/>
    <w:multiLevelType w:val="multilevel"/>
    <w:tmpl w:val="2FF8993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466979EB"/>
    <w:multiLevelType w:val="multilevel"/>
    <w:tmpl w:val="DD6E4E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15:restartNumberingAfterBreak="0">
    <w:nsid w:val="47CB03ED"/>
    <w:multiLevelType w:val="multilevel"/>
    <w:tmpl w:val="ABF0BE1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8" w15:restartNumberingAfterBreak="0">
    <w:nsid w:val="4B4B4A68"/>
    <w:multiLevelType w:val="multilevel"/>
    <w:tmpl w:val="5280594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59915F91"/>
    <w:multiLevelType w:val="multilevel"/>
    <w:tmpl w:val="B936E822"/>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20" w15:restartNumberingAfterBreak="0">
    <w:nsid w:val="5A583C5D"/>
    <w:multiLevelType w:val="multilevel"/>
    <w:tmpl w:val="FA56735E"/>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21" w15:restartNumberingAfterBreak="0">
    <w:nsid w:val="5AF53283"/>
    <w:multiLevelType w:val="hybridMultilevel"/>
    <w:tmpl w:val="F1108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DE025C"/>
    <w:multiLevelType w:val="hybridMultilevel"/>
    <w:tmpl w:val="48CC0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9B3E0B"/>
    <w:multiLevelType w:val="multilevel"/>
    <w:tmpl w:val="B936E822"/>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25" w15:restartNumberingAfterBreak="0">
    <w:nsid w:val="6EBC76F3"/>
    <w:multiLevelType w:val="hybridMultilevel"/>
    <w:tmpl w:val="7A2C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06024B"/>
    <w:multiLevelType w:val="hybridMultilevel"/>
    <w:tmpl w:val="F68034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C82885"/>
    <w:multiLevelType w:val="hybridMultilevel"/>
    <w:tmpl w:val="40A44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BE2AA6"/>
    <w:multiLevelType w:val="hybridMultilevel"/>
    <w:tmpl w:val="D310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004A3"/>
    <w:multiLevelType w:val="hybridMultilevel"/>
    <w:tmpl w:val="451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E3EA6"/>
    <w:multiLevelType w:val="multilevel"/>
    <w:tmpl w:val="5412C13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15:restartNumberingAfterBreak="0">
    <w:nsid w:val="7EBD5F21"/>
    <w:multiLevelType w:val="hybridMultilevel"/>
    <w:tmpl w:val="6382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28"/>
  </w:num>
  <w:num w:numId="4">
    <w:abstractNumId w:val="16"/>
  </w:num>
  <w:num w:numId="5">
    <w:abstractNumId w:val="20"/>
  </w:num>
  <w:num w:numId="6">
    <w:abstractNumId w:val="21"/>
  </w:num>
  <w:num w:numId="7">
    <w:abstractNumId w:val="6"/>
  </w:num>
  <w:num w:numId="8">
    <w:abstractNumId w:val="4"/>
  </w:num>
  <w:num w:numId="9">
    <w:abstractNumId w:val="12"/>
  </w:num>
  <w:num w:numId="10">
    <w:abstractNumId w:val="15"/>
  </w:num>
  <w:num w:numId="11">
    <w:abstractNumId w:val="11"/>
  </w:num>
  <w:num w:numId="12">
    <w:abstractNumId w:val="5"/>
  </w:num>
  <w:num w:numId="13">
    <w:abstractNumId w:val="1"/>
  </w:num>
  <w:num w:numId="14">
    <w:abstractNumId w:val="26"/>
  </w:num>
  <w:num w:numId="15">
    <w:abstractNumId w:val="25"/>
  </w:num>
  <w:num w:numId="16">
    <w:abstractNumId w:val="13"/>
  </w:num>
  <w:num w:numId="17">
    <w:abstractNumId w:val="10"/>
  </w:num>
  <w:num w:numId="18">
    <w:abstractNumId w:val="30"/>
  </w:num>
  <w:num w:numId="19">
    <w:abstractNumId w:val="8"/>
  </w:num>
  <w:num w:numId="20">
    <w:abstractNumId w:val="27"/>
  </w:num>
  <w:num w:numId="21">
    <w:abstractNumId w:val="32"/>
  </w:num>
  <w:num w:numId="22">
    <w:abstractNumId w:val="17"/>
  </w:num>
  <w:num w:numId="23">
    <w:abstractNumId w:val="29"/>
  </w:num>
  <w:num w:numId="24">
    <w:abstractNumId w:val="14"/>
  </w:num>
  <w:num w:numId="25">
    <w:abstractNumId w:val="3"/>
  </w:num>
  <w:num w:numId="26">
    <w:abstractNumId w:val="22"/>
  </w:num>
  <w:num w:numId="27">
    <w:abstractNumId w:val="9"/>
  </w:num>
  <w:num w:numId="28">
    <w:abstractNumId w:val="24"/>
  </w:num>
  <w:num w:numId="29">
    <w:abstractNumId w:val="31"/>
  </w:num>
  <w:num w:numId="30">
    <w:abstractNumId w:val="2"/>
  </w:num>
  <w:num w:numId="31">
    <w:abstractNumId w:val="7"/>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3"/>
    <w:rsid w:val="000F0670"/>
    <w:rsid w:val="001C67BE"/>
    <w:rsid w:val="001F1603"/>
    <w:rsid w:val="002B25B0"/>
    <w:rsid w:val="002C165B"/>
    <w:rsid w:val="003019E3"/>
    <w:rsid w:val="00311AC7"/>
    <w:rsid w:val="003231EA"/>
    <w:rsid w:val="00343940"/>
    <w:rsid w:val="00354966"/>
    <w:rsid w:val="003956D5"/>
    <w:rsid w:val="003D552F"/>
    <w:rsid w:val="003D5603"/>
    <w:rsid w:val="003F2043"/>
    <w:rsid w:val="00421644"/>
    <w:rsid w:val="00476793"/>
    <w:rsid w:val="004B5142"/>
    <w:rsid w:val="004D4439"/>
    <w:rsid w:val="00520FB4"/>
    <w:rsid w:val="00543869"/>
    <w:rsid w:val="006640E0"/>
    <w:rsid w:val="006D1540"/>
    <w:rsid w:val="007434C4"/>
    <w:rsid w:val="00774264"/>
    <w:rsid w:val="00774694"/>
    <w:rsid w:val="00827B80"/>
    <w:rsid w:val="00834CE6"/>
    <w:rsid w:val="0084431B"/>
    <w:rsid w:val="00884362"/>
    <w:rsid w:val="009C5D41"/>
    <w:rsid w:val="00A06C56"/>
    <w:rsid w:val="00AA1106"/>
    <w:rsid w:val="00B713F6"/>
    <w:rsid w:val="00BA1906"/>
    <w:rsid w:val="00BB11C4"/>
    <w:rsid w:val="00C20229"/>
    <w:rsid w:val="00C87CC2"/>
    <w:rsid w:val="00CA0AD1"/>
    <w:rsid w:val="00CE7A8C"/>
    <w:rsid w:val="00DB4BD7"/>
    <w:rsid w:val="00E3249C"/>
    <w:rsid w:val="00F4087F"/>
    <w:rsid w:val="00F5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33A7B21-BC21-48FF-854F-4B18FC27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E3"/>
    <w:rPr>
      <w:color w:val="000000"/>
      <w:sz w:val="24"/>
      <w:szCs w:val="24"/>
    </w:rPr>
  </w:style>
  <w:style w:type="paragraph" w:styleId="Heading1">
    <w:name w:val="heading 1"/>
    <w:aliases w:val="Part Title"/>
    <w:basedOn w:val="Normal"/>
    <w:next w:val="Heading4"/>
    <w:qFormat/>
    <w:rsid w:val="003019E3"/>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3019E3"/>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3019E3"/>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3019E3"/>
    <w:pPr>
      <w:spacing w:after="240"/>
      <w:outlineLvl w:val="3"/>
    </w:pPr>
    <w:rPr>
      <w:rFonts w:ascii="Arial" w:hAnsi="Arial" w:cs="Arial"/>
      <w:b/>
      <w:sz w:val="32"/>
      <w:szCs w:val="20"/>
    </w:rPr>
  </w:style>
  <w:style w:type="paragraph" w:styleId="Heading5">
    <w:name w:val="heading 5"/>
    <w:aliases w:val="Block Label"/>
    <w:basedOn w:val="Normal"/>
    <w:qFormat/>
    <w:rsid w:val="003019E3"/>
    <w:pPr>
      <w:outlineLvl w:val="4"/>
    </w:pPr>
    <w:rPr>
      <w:b/>
      <w:sz w:val="22"/>
      <w:szCs w:val="20"/>
    </w:rPr>
  </w:style>
  <w:style w:type="paragraph" w:styleId="Heading6">
    <w:name w:val="heading 6"/>
    <w:aliases w:val="Sub Label"/>
    <w:basedOn w:val="Heading5"/>
    <w:next w:val="BlockText"/>
    <w:qFormat/>
    <w:rsid w:val="003019E3"/>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3019E3"/>
    <w:pPr>
      <w:pBdr>
        <w:top w:val="single" w:sz="6" w:space="1" w:color="auto"/>
        <w:between w:val="single" w:sz="6" w:space="1" w:color="auto"/>
      </w:pBdr>
      <w:spacing w:before="240"/>
      <w:ind w:left="1728"/>
    </w:pPr>
    <w:rPr>
      <w:szCs w:val="20"/>
    </w:rPr>
  </w:style>
  <w:style w:type="paragraph" w:styleId="BlockText">
    <w:name w:val="Block Text"/>
    <w:basedOn w:val="Normal"/>
    <w:rsid w:val="003019E3"/>
  </w:style>
  <w:style w:type="paragraph" w:customStyle="1" w:styleId="BulletText1">
    <w:name w:val="Bullet Text 1"/>
    <w:basedOn w:val="Normal"/>
    <w:rsid w:val="003019E3"/>
    <w:pPr>
      <w:numPr>
        <w:numId w:val="1"/>
      </w:numPr>
    </w:pPr>
    <w:rPr>
      <w:szCs w:val="20"/>
    </w:rPr>
  </w:style>
  <w:style w:type="paragraph" w:customStyle="1" w:styleId="BulletText2">
    <w:name w:val="Bullet Text 2"/>
    <w:basedOn w:val="Normal"/>
    <w:rsid w:val="003019E3"/>
    <w:pPr>
      <w:numPr>
        <w:numId w:val="2"/>
      </w:numPr>
    </w:pPr>
    <w:rPr>
      <w:szCs w:val="20"/>
    </w:rPr>
  </w:style>
  <w:style w:type="paragraph" w:customStyle="1" w:styleId="BulletText3">
    <w:name w:val="Bullet Text 3"/>
    <w:basedOn w:val="Normal"/>
    <w:rsid w:val="003019E3"/>
    <w:pPr>
      <w:numPr>
        <w:numId w:val="3"/>
      </w:numPr>
    </w:pPr>
  </w:style>
  <w:style w:type="paragraph" w:customStyle="1" w:styleId="ContinuedBlockLabel">
    <w:name w:val="Continued Block Label"/>
    <w:basedOn w:val="Normal"/>
    <w:next w:val="Normal"/>
    <w:rsid w:val="003019E3"/>
    <w:pPr>
      <w:spacing w:after="240"/>
    </w:pPr>
    <w:rPr>
      <w:b/>
      <w:sz w:val="22"/>
      <w:szCs w:val="20"/>
    </w:rPr>
  </w:style>
  <w:style w:type="paragraph" w:customStyle="1" w:styleId="ContinuedOnNextPa">
    <w:name w:val="Continued On Next Pa"/>
    <w:basedOn w:val="Normal"/>
    <w:next w:val="Normal"/>
    <w:rsid w:val="003019E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3019E3"/>
    <w:pPr>
      <w:spacing w:after="240"/>
    </w:pPr>
    <w:rPr>
      <w:b/>
      <w:sz w:val="22"/>
      <w:szCs w:val="20"/>
    </w:rPr>
  </w:style>
  <w:style w:type="paragraph" w:customStyle="1" w:styleId="EmbeddedText">
    <w:name w:val="Embedded Text"/>
    <w:basedOn w:val="Normal"/>
    <w:rsid w:val="003019E3"/>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3019E3"/>
    <w:pPr>
      <w:spacing w:after="240"/>
    </w:pPr>
    <w:rPr>
      <w:rFonts w:ascii="Arial" w:hAnsi="Arial" w:cs="Arial"/>
      <w:b/>
      <w:sz w:val="32"/>
      <w:szCs w:val="20"/>
    </w:rPr>
  </w:style>
  <w:style w:type="paragraph" w:customStyle="1" w:styleId="MemoLine">
    <w:name w:val="Memo Line"/>
    <w:basedOn w:val="BlockLine"/>
    <w:next w:val="Normal"/>
    <w:rsid w:val="003019E3"/>
    <w:pPr>
      <w:ind w:left="0"/>
    </w:pPr>
  </w:style>
  <w:style w:type="paragraph" w:customStyle="1" w:styleId="NoteText">
    <w:name w:val="Note Text"/>
    <w:basedOn w:val="Normal"/>
    <w:rsid w:val="003019E3"/>
    <w:rPr>
      <w:szCs w:val="20"/>
    </w:rPr>
  </w:style>
  <w:style w:type="paragraph" w:customStyle="1" w:styleId="PublicationTitle">
    <w:name w:val="Publication Title"/>
    <w:basedOn w:val="Normal"/>
    <w:next w:val="Heading4"/>
    <w:rsid w:val="003019E3"/>
    <w:pPr>
      <w:spacing w:after="240"/>
      <w:jc w:val="center"/>
    </w:pPr>
    <w:rPr>
      <w:rFonts w:ascii="Arial" w:hAnsi="Arial" w:cs="Arial"/>
      <w:b/>
      <w:sz w:val="32"/>
      <w:szCs w:val="20"/>
    </w:rPr>
  </w:style>
  <w:style w:type="paragraph" w:customStyle="1" w:styleId="TableHeaderText">
    <w:name w:val="Table Header Text"/>
    <w:basedOn w:val="Normal"/>
    <w:rsid w:val="003019E3"/>
    <w:pPr>
      <w:jc w:val="center"/>
    </w:pPr>
    <w:rPr>
      <w:b/>
      <w:szCs w:val="20"/>
    </w:rPr>
  </w:style>
  <w:style w:type="paragraph" w:customStyle="1" w:styleId="TableText">
    <w:name w:val="Table Text"/>
    <w:basedOn w:val="Normal"/>
    <w:rsid w:val="003019E3"/>
    <w:rPr>
      <w:szCs w:val="20"/>
    </w:rPr>
  </w:style>
  <w:style w:type="paragraph" w:customStyle="1" w:styleId="TOCTitle">
    <w:name w:val="TOC Title"/>
    <w:basedOn w:val="Normal"/>
    <w:rsid w:val="003019E3"/>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paragraph" w:styleId="Header">
    <w:name w:val="header"/>
    <w:basedOn w:val="Normal"/>
    <w:link w:val="HeaderChar"/>
    <w:rsid w:val="003019E3"/>
    <w:pPr>
      <w:tabs>
        <w:tab w:val="center" w:pos="4680"/>
        <w:tab w:val="right" w:pos="9360"/>
      </w:tabs>
    </w:pPr>
  </w:style>
  <w:style w:type="character" w:customStyle="1" w:styleId="HeaderChar">
    <w:name w:val="Header Char"/>
    <w:basedOn w:val="DefaultParagraphFont"/>
    <w:link w:val="Header"/>
    <w:rsid w:val="003019E3"/>
    <w:rPr>
      <w:color w:val="000000"/>
      <w:sz w:val="24"/>
      <w:szCs w:val="24"/>
    </w:rPr>
  </w:style>
  <w:style w:type="paragraph" w:styleId="Footer">
    <w:name w:val="footer"/>
    <w:basedOn w:val="Normal"/>
    <w:link w:val="FooterChar"/>
    <w:uiPriority w:val="99"/>
    <w:rsid w:val="003019E3"/>
    <w:pPr>
      <w:tabs>
        <w:tab w:val="center" w:pos="4680"/>
        <w:tab w:val="right" w:pos="9360"/>
      </w:tabs>
    </w:pPr>
  </w:style>
  <w:style w:type="character" w:customStyle="1" w:styleId="FooterChar">
    <w:name w:val="Footer Char"/>
    <w:basedOn w:val="DefaultParagraphFont"/>
    <w:link w:val="Footer"/>
    <w:uiPriority w:val="99"/>
    <w:rsid w:val="003019E3"/>
    <w:rPr>
      <w:color w:val="000000"/>
      <w:sz w:val="24"/>
      <w:szCs w:val="24"/>
    </w:rPr>
  </w:style>
  <w:style w:type="paragraph" w:styleId="BodyText">
    <w:name w:val="Body Text"/>
    <w:basedOn w:val="Normal"/>
    <w:link w:val="BodyTextChar"/>
    <w:rsid w:val="003019E3"/>
    <w:pPr>
      <w:widowControl w:val="0"/>
      <w:spacing w:after="283"/>
    </w:pPr>
    <w:rPr>
      <w:rFonts w:ascii="Liberation Serif" w:eastAsia="DejaVu Sans" w:hAnsi="Liberation Serif" w:cs="DejaVu Sans"/>
      <w:color w:val="auto"/>
      <w:lang w:eastAsia="zh-CN" w:bidi="hi-IN"/>
    </w:rPr>
  </w:style>
  <w:style w:type="character" w:customStyle="1" w:styleId="BodyTextChar">
    <w:name w:val="Body Text Char"/>
    <w:basedOn w:val="DefaultParagraphFont"/>
    <w:link w:val="BodyText"/>
    <w:rsid w:val="003019E3"/>
    <w:rPr>
      <w:rFonts w:ascii="Liberation Serif" w:eastAsia="DejaVu Sans" w:hAnsi="Liberation Serif" w:cs="DejaVu Sans"/>
      <w:sz w:val="24"/>
      <w:szCs w:val="24"/>
      <w:lang w:eastAsia="zh-CN" w:bidi="hi-IN"/>
    </w:rPr>
  </w:style>
  <w:style w:type="table" w:styleId="TableGrid">
    <w:name w:val="Table Grid"/>
    <w:basedOn w:val="TableNormal"/>
    <w:rsid w:val="0030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qFormat/>
    <w:rsid w:val="004D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225</TotalTime>
  <Pages>16</Pages>
  <Words>3496</Words>
  <Characters>17777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alba</dc:creator>
  <cp:keywords/>
  <dc:description/>
  <cp:lastModifiedBy>Alba, Alex</cp:lastModifiedBy>
  <cp:revision>14</cp:revision>
  <dcterms:created xsi:type="dcterms:W3CDTF">2018-07-26T21:47:00Z</dcterms:created>
  <dcterms:modified xsi:type="dcterms:W3CDTF">2018-07-27T23:54:00Z</dcterms:modified>
</cp:coreProperties>
</file>