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4C" w:rsidRDefault="004F3D4C" w:rsidP="004F3D4C">
      <w:pPr>
        <w:pStyle w:val="Heading4"/>
        <w:jc w:val="center"/>
        <w:rPr>
          <w:rFonts w:ascii="Times New Roman" w:hAnsi="Times New Roman"/>
        </w:rPr>
      </w:pPr>
      <w:r w:rsidRPr="004F3D4C">
        <w:rPr>
          <w:rFonts w:ascii="Times New Roman" w:hAnsi="Times New Roman"/>
        </w:rPr>
        <w:t xml:space="preserve">Processing Antibody Screens and/or Identification </w:t>
      </w:r>
      <w:r w:rsidR="00F37F53">
        <w:rPr>
          <w:rFonts w:ascii="Times New Roman" w:hAnsi="Times New Roman"/>
        </w:rPr>
        <w:t>with</w:t>
      </w:r>
      <w:r w:rsidRPr="004F3D4C">
        <w:rPr>
          <w:rFonts w:ascii="Times New Roman" w:hAnsi="Times New Roman"/>
        </w:rPr>
        <w:t xml:space="preserve"> Manufactured Plates</w:t>
      </w:r>
      <w:r w:rsidR="00F37F53">
        <w:rPr>
          <w:rFonts w:ascii="Times New Roman" w:hAnsi="Times New Roman"/>
        </w:rPr>
        <w:t xml:space="preserve"> on the Manual Capture System</w:t>
      </w:r>
    </w:p>
    <w:p w:rsidR="004F3D4C" w:rsidRDefault="004F3D4C" w:rsidP="004F3D4C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F3D4C">
        <w:trPr>
          <w:cantSplit/>
        </w:trPr>
        <w:tc>
          <w:tcPr>
            <w:tcW w:w="1728" w:type="dxa"/>
          </w:tcPr>
          <w:p w:rsidR="004F3D4C" w:rsidRDefault="004F3D4C">
            <w:pPr>
              <w:pStyle w:val="Heading5"/>
            </w:pPr>
            <w:r>
              <w:t>Purpose</w:t>
            </w:r>
          </w:p>
        </w:tc>
        <w:tc>
          <w:tcPr>
            <w:tcW w:w="7740" w:type="dxa"/>
          </w:tcPr>
          <w:p w:rsidR="004F3D4C" w:rsidRDefault="004F3D4C">
            <w:pPr>
              <w:pStyle w:val="BlockText"/>
            </w:pPr>
            <w:r>
              <w:t>This procedure provides instructions for processing antibody screens or identifications using Capture-R Ready Screen (3) or Capture R Ready ID manufactured plates.</w:t>
            </w:r>
          </w:p>
          <w:p w:rsidR="004F3D4C" w:rsidRDefault="004F3D4C">
            <w:pPr>
              <w:pStyle w:val="BlockText"/>
            </w:pPr>
          </w:p>
        </w:tc>
      </w:tr>
    </w:tbl>
    <w:p w:rsidR="004F3D4C" w:rsidRDefault="004F3D4C" w:rsidP="004F3D4C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F3D4C">
        <w:trPr>
          <w:cantSplit/>
        </w:trPr>
        <w:tc>
          <w:tcPr>
            <w:tcW w:w="1728" w:type="dxa"/>
          </w:tcPr>
          <w:p w:rsidR="004F3D4C" w:rsidRDefault="004F3D4C">
            <w:pPr>
              <w:pStyle w:val="Heading5"/>
            </w:pPr>
            <w:r>
              <w:t>Policy</w:t>
            </w:r>
          </w:p>
        </w:tc>
        <w:tc>
          <w:tcPr>
            <w:tcW w:w="7740" w:type="dxa"/>
          </w:tcPr>
          <w:p w:rsidR="004F3D4C" w:rsidRDefault="004F3D4C" w:rsidP="004F3D4C">
            <w:pPr>
              <w:pStyle w:val="BlockText"/>
            </w:pPr>
            <w:r>
              <w:t>Manual Capture will be used as the primary back up when the Echo analyzer is non-operational.</w:t>
            </w:r>
          </w:p>
        </w:tc>
      </w:tr>
      <w:tr w:rsidR="004F3D4C">
        <w:trPr>
          <w:cantSplit/>
        </w:trPr>
        <w:tc>
          <w:tcPr>
            <w:tcW w:w="1728" w:type="dxa"/>
          </w:tcPr>
          <w:p w:rsidR="004F3D4C" w:rsidRDefault="004F3D4C">
            <w:pPr>
              <w:pStyle w:val="Heading5"/>
            </w:pPr>
            <w:r>
              <w:t xml:space="preserve"> </w:t>
            </w:r>
          </w:p>
        </w:tc>
        <w:tc>
          <w:tcPr>
            <w:tcW w:w="7740" w:type="dxa"/>
          </w:tcPr>
          <w:p w:rsidR="004F3D4C" w:rsidRDefault="004F3D4C">
            <w:pPr>
              <w:pStyle w:val="BlockText"/>
            </w:pPr>
          </w:p>
        </w:tc>
      </w:tr>
    </w:tbl>
    <w:p w:rsidR="004F3D4C" w:rsidRDefault="004F3D4C" w:rsidP="004F3D4C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F3D4C">
        <w:trPr>
          <w:cantSplit/>
        </w:trPr>
        <w:tc>
          <w:tcPr>
            <w:tcW w:w="1728" w:type="dxa"/>
          </w:tcPr>
          <w:p w:rsidR="004F3D4C" w:rsidRDefault="004F3D4C">
            <w:pPr>
              <w:pStyle w:val="Heading5"/>
            </w:pPr>
            <w:r>
              <w:t>Equipment, Reagents and Supplies</w:t>
            </w:r>
          </w:p>
        </w:tc>
        <w:tc>
          <w:tcPr>
            <w:tcW w:w="7740" w:type="dxa"/>
          </w:tcPr>
          <w:p w:rsidR="004F3D4C" w:rsidRDefault="004F3D4C">
            <w:pPr>
              <w:pStyle w:val="BlockText"/>
            </w:pPr>
          </w:p>
        </w:tc>
      </w:tr>
    </w:tbl>
    <w:p w:rsidR="004F3D4C" w:rsidRDefault="004F3D4C"/>
    <w:tbl>
      <w:tblPr>
        <w:tblW w:w="0" w:type="auto"/>
        <w:tblInd w:w="1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78"/>
        <w:gridCol w:w="2491"/>
        <w:gridCol w:w="2491"/>
      </w:tblGrid>
      <w:tr w:rsidR="004F3D4C">
        <w:trPr>
          <w:cantSplit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4C" w:rsidRDefault="004F3D4C">
            <w:pPr>
              <w:pStyle w:val="TableHeaderText"/>
            </w:pPr>
            <w:r>
              <w:t>Equipment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4C" w:rsidRDefault="004F3D4C">
            <w:pPr>
              <w:pStyle w:val="TableHeaderText"/>
            </w:pPr>
            <w:r>
              <w:t>Reagents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4C" w:rsidRDefault="004F3D4C">
            <w:pPr>
              <w:pStyle w:val="TableHeaderText"/>
            </w:pPr>
            <w:r>
              <w:t>Supplies</w:t>
            </w:r>
          </w:p>
        </w:tc>
      </w:tr>
      <w:tr w:rsidR="004F3D4C">
        <w:trPr>
          <w:cantSplit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D4C" w:rsidRDefault="004F3D4C" w:rsidP="004F3D4C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ImmuSpin centrifuge</w:t>
            </w:r>
          </w:p>
          <w:p w:rsidR="004F3D4C" w:rsidRDefault="004F3D4C" w:rsidP="004F3D4C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Immucor Incubator P2</w:t>
            </w:r>
          </w:p>
          <w:p w:rsidR="004F3D4C" w:rsidRDefault="004F3D4C" w:rsidP="004F3D4C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CSW 100</w:t>
            </w:r>
          </w:p>
          <w:p w:rsidR="004F3D4C" w:rsidRDefault="004F3D4C" w:rsidP="004F3D4C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Light box</w:t>
            </w:r>
          </w:p>
          <w:p w:rsidR="004F3D4C" w:rsidRDefault="004F3D4C">
            <w:pPr>
              <w:pStyle w:val="TableText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Capture R Ready Screen (3) test strips</w:t>
            </w:r>
          </w:p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Capture Ready ID test strips, as needed</w:t>
            </w:r>
          </w:p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Capture LISS in dropper vials</w:t>
            </w:r>
          </w:p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Capture R Indicator Cells</w:t>
            </w:r>
          </w:p>
          <w:p w:rsidR="001650CC" w:rsidRPr="001650CC" w:rsidRDefault="001650CC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  <w:rPr>
                <w:color w:val="0070C0"/>
              </w:rPr>
            </w:pPr>
            <w:r w:rsidRPr="001650CC">
              <w:rPr>
                <w:color w:val="0070C0"/>
              </w:rPr>
              <w:t xml:space="preserve">Manual Capture </w:t>
            </w:r>
            <w:r w:rsidR="00082CC7">
              <w:rPr>
                <w:color w:val="0070C0"/>
              </w:rPr>
              <w:t>R Control Set</w:t>
            </w:r>
          </w:p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Normal Saline buffered with PhIX</w:t>
            </w:r>
          </w:p>
          <w:p w:rsidR="004F3D4C" w:rsidRDefault="004F3D4C" w:rsidP="00932B1B">
            <w:pPr>
              <w:pStyle w:val="BulletText1"/>
              <w:numPr>
                <w:ilvl w:val="0"/>
                <w:numId w:val="0"/>
              </w:num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Master List for lot# of Capture Ready ID</w:t>
            </w:r>
            <w:r w:rsidR="00932B1B">
              <w:t xml:space="preserve"> and Ready Screen (3), as needed</w:t>
            </w:r>
          </w:p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Marking pens</w:t>
            </w:r>
          </w:p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Transfer pipettes</w:t>
            </w:r>
          </w:p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Blank strips for centrifuge balance</w:t>
            </w:r>
          </w:p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Test tube racks</w:t>
            </w:r>
          </w:p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Test tubes</w:t>
            </w:r>
          </w:p>
          <w:p w:rsidR="00945B55" w:rsidRDefault="00945B55" w:rsidP="00945B55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Gauze</w:t>
            </w:r>
          </w:p>
          <w:p w:rsidR="00945B55" w:rsidRDefault="00945B55" w:rsidP="00945B55">
            <w:pPr>
              <w:pStyle w:val="BulletText1"/>
              <w:numPr>
                <w:ilvl w:val="0"/>
                <w:numId w:val="0"/>
              </w:numPr>
            </w:pPr>
          </w:p>
          <w:p w:rsidR="004F3D4C" w:rsidRDefault="004F3D4C" w:rsidP="00945B55">
            <w:pPr>
              <w:pStyle w:val="TableText"/>
            </w:pPr>
          </w:p>
        </w:tc>
      </w:tr>
    </w:tbl>
    <w:p w:rsidR="004F3D4C" w:rsidRPr="004F3D4C" w:rsidRDefault="004F3D4C" w:rsidP="004F3D4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F3D4C">
        <w:trPr>
          <w:cantSplit/>
        </w:trPr>
        <w:tc>
          <w:tcPr>
            <w:tcW w:w="1728" w:type="dxa"/>
          </w:tcPr>
          <w:p w:rsidR="004F3D4C" w:rsidRDefault="004F3D4C">
            <w:pPr>
              <w:pStyle w:val="Heading5"/>
            </w:pPr>
          </w:p>
        </w:tc>
        <w:tc>
          <w:tcPr>
            <w:tcW w:w="7740" w:type="dxa"/>
          </w:tcPr>
          <w:p w:rsidR="004F3D4C" w:rsidRDefault="004F3D4C">
            <w:pPr>
              <w:pStyle w:val="BlockText"/>
            </w:pPr>
          </w:p>
        </w:tc>
      </w:tr>
    </w:tbl>
    <w:p w:rsidR="00945B55" w:rsidRDefault="00945B55" w:rsidP="00945B55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45B55">
        <w:trPr>
          <w:cantSplit/>
        </w:trPr>
        <w:tc>
          <w:tcPr>
            <w:tcW w:w="1728" w:type="dxa"/>
          </w:tcPr>
          <w:p w:rsidR="00945B55" w:rsidRDefault="00945B55">
            <w:pPr>
              <w:pStyle w:val="Heading5"/>
            </w:pPr>
            <w:r>
              <w:t>Specimen Requirement</w:t>
            </w:r>
          </w:p>
        </w:tc>
        <w:tc>
          <w:tcPr>
            <w:tcW w:w="7740" w:type="dxa"/>
          </w:tcPr>
          <w:p w:rsidR="00945B55" w:rsidRDefault="00945B55" w:rsidP="00945B55">
            <w:pPr>
              <w:pStyle w:val="BlockText"/>
            </w:pPr>
            <w:r>
              <w:t>Plasma less than 5 days old from an appropriately labeled Blood Bank tube</w:t>
            </w:r>
          </w:p>
        </w:tc>
      </w:tr>
    </w:tbl>
    <w:p w:rsidR="00945B55" w:rsidRDefault="00945B55" w:rsidP="00945B55">
      <w:pPr>
        <w:pStyle w:val="BlockLine"/>
      </w:pPr>
      <w:r>
        <w:t xml:space="preserve">  </w:t>
      </w:r>
    </w:p>
    <w:p w:rsidR="00F37F53" w:rsidRDefault="00F37F53"/>
    <w:p w:rsidR="00F37F53" w:rsidRDefault="00F37F53">
      <w:pPr>
        <w:pStyle w:val="ContinuedOnNextPa"/>
      </w:pPr>
      <w:r>
        <w:t>Continued on next page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45B55">
        <w:trPr>
          <w:cantSplit/>
        </w:trPr>
        <w:tc>
          <w:tcPr>
            <w:tcW w:w="1728" w:type="dxa"/>
          </w:tcPr>
          <w:p w:rsidR="00F37F53" w:rsidRDefault="00F37F53">
            <w:pPr>
              <w:pStyle w:val="Heading5"/>
            </w:pPr>
          </w:p>
          <w:p w:rsidR="00945B55" w:rsidRDefault="00945B55">
            <w:pPr>
              <w:pStyle w:val="Heading5"/>
            </w:pPr>
            <w:r>
              <w:t>Quality Control</w:t>
            </w:r>
          </w:p>
        </w:tc>
        <w:tc>
          <w:tcPr>
            <w:tcW w:w="7740" w:type="dxa"/>
          </w:tcPr>
          <w:p w:rsidR="00F37F53" w:rsidRDefault="00F37F53" w:rsidP="00F37F53">
            <w:pPr>
              <w:pStyle w:val="BlockText"/>
            </w:pPr>
          </w:p>
          <w:p w:rsidR="00945B55" w:rsidRDefault="00082CC7" w:rsidP="00082CC7">
            <w:pPr>
              <w:pStyle w:val="BlockText"/>
            </w:pPr>
            <w:r>
              <w:t>P</w:t>
            </w:r>
            <w:r w:rsidR="00945B55">
              <w:t xml:space="preserve">ositive and negative control serum </w:t>
            </w:r>
            <w:r w:rsidR="001650CC">
              <w:t xml:space="preserve">from the </w:t>
            </w:r>
            <w:r w:rsidR="001650CC" w:rsidRPr="001650CC">
              <w:rPr>
                <w:color w:val="0070C0"/>
              </w:rPr>
              <w:t xml:space="preserve">Manual Capture </w:t>
            </w:r>
            <w:r>
              <w:rPr>
                <w:color w:val="0070C0"/>
              </w:rPr>
              <w:t>R Set</w:t>
            </w:r>
            <w:r w:rsidR="001650CC" w:rsidRPr="001650CC">
              <w:rPr>
                <w:color w:val="0070C0"/>
              </w:rPr>
              <w:t xml:space="preserve"> </w:t>
            </w:r>
            <w:r w:rsidR="00945B55" w:rsidRPr="001650CC">
              <w:rPr>
                <w:color w:val="0070C0"/>
              </w:rPr>
              <w:t xml:space="preserve">must be </w:t>
            </w:r>
            <w:r w:rsidR="001650CC" w:rsidRPr="001650CC">
              <w:rPr>
                <w:color w:val="0070C0"/>
              </w:rPr>
              <w:t xml:space="preserve">tested against the RS3 strip </w:t>
            </w:r>
            <w:r>
              <w:rPr>
                <w:color w:val="0070C0"/>
              </w:rPr>
              <w:t xml:space="preserve">within a 24 hour period </w:t>
            </w:r>
            <w:r>
              <w:rPr>
                <w:color w:val="0070C0"/>
              </w:rPr>
              <w:t xml:space="preserve">on each day of use </w:t>
            </w:r>
            <w:bookmarkStart w:id="0" w:name="_GoBack"/>
            <w:bookmarkEnd w:id="0"/>
            <w:r w:rsidR="001650CC" w:rsidRPr="001650CC">
              <w:rPr>
                <w:color w:val="0070C0"/>
              </w:rPr>
              <w:t xml:space="preserve">when patient antibody screen is resulted using this method </w:t>
            </w:r>
            <w:r w:rsidR="003F1432" w:rsidRPr="001650CC">
              <w:rPr>
                <w:color w:val="0070C0"/>
              </w:rPr>
              <w:t xml:space="preserve">The results </w:t>
            </w:r>
            <w:r w:rsidR="001650CC" w:rsidRPr="001650CC">
              <w:rPr>
                <w:color w:val="0070C0"/>
              </w:rPr>
              <w:t xml:space="preserve">are recorded on the </w:t>
            </w:r>
            <w:r w:rsidR="001650CC" w:rsidRPr="001650CC">
              <w:rPr>
                <w:i/>
                <w:color w:val="0070C0"/>
              </w:rPr>
              <w:t>Transfusion Service Daily Quality Control Log</w:t>
            </w:r>
            <w:r w:rsidR="001650CC" w:rsidRPr="001650CC">
              <w:rPr>
                <w:color w:val="0070C0"/>
              </w:rPr>
              <w:t xml:space="preserve"> </w:t>
            </w:r>
            <w:r w:rsidR="001650CC">
              <w:t xml:space="preserve">and the QC </w:t>
            </w:r>
            <w:r w:rsidR="003F1432">
              <w:t xml:space="preserve">MUST </w:t>
            </w:r>
            <w:r w:rsidR="001650CC" w:rsidRPr="001650CC">
              <w:rPr>
                <w:color w:val="0070C0"/>
              </w:rPr>
              <w:t>pass</w:t>
            </w:r>
            <w:r w:rsidR="003F1432">
              <w:t xml:space="preserve"> before </w:t>
            </w:r>
            <w:r w:rsidR="00F37F53">
              <w:t>prior to the reporting of patient results.</w:t>
            </w:r>
          </w:p>
        </w:tc>
      </w:tr>
    </w:tbl>
    <w:p w:rsidR="00F37F53" w:rsidRDefault="00F37F53" w:rsidP="00F37F53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37F53">
        <w:trPr>
          <w:cantSplit/>
        </w:trPr>
        <w:tc>
          <w:tcPr>
            <w:tcW w:w="1728" w:type="dxa"/>
          </w:tcPr>
          <w:p w:rsidR="00F37F53" w:rsidRDefault="00F37F53">
            <w:pPr>
              <w:pStyle w:val="Heading5"/>
            </w:pPr>
            <w:r>
              <w:t>Procedure</w:t>
            </w:r>
            <w:r w:rsidR="003430F9">
              <w:t xml:space="preserve"> A</w:t>
            </w:r>
            <w:r w:rsidR="00130590">
              <w:t>: Processing Antibody Screen</w:t>
            </w:r>
          </w:p>
        </w:tc>
        <w:tc>
          <w:tcPr>
            <w:tcW w:w="7740" w:type="dxa"/>
          </w:tcPr>
          <w:p w:rsidR="00F37F53" w:rsidRDefault="00F37F53">
            <w:pPr>
              <w:pStyle w:val="BlockText"/>
            </w:pPr>
          </w:p>
        </w:tc>
      </w:tr>
    </w:tbl>
    <w:p w:rsidR="00F37F53" w:rsidRDefault="00F37F53">
      <w:r>
        <w:t xml:space="preserve"> </w:t>
      </w:r>
    </w:p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F37F53" w:rsidTr="00F37F53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F53" w:rsidRDefault="00F37F53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F53" w:rsidRDefault="00F37F53">
            <w:pPr>
              <w:pStyle w:val="TableHeaderText"/>
            </w:pPr>
            <w:r>
              <w:t>Action</w:t>
            </w:r>
          </w:p>
        </w:tc>
      </w:tr>
      <w:tr w:rsidR="00F37F53" w:rsidTr="00F37F53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F53" w:rsidRDefault="00F37F53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F53" w:rsidRDefault="00F37F53" w:rsidP="00DF7D21">
            <w:pPr>
              <w:pStyle w:val="TableText"/>
            </w:pPr>
            <w:r>
              <w:t>Bring all Capture reagents and samples to Room Temperature (18-30C).</w:t>
            </w:r>
          </w:p>
        </w:tc>
      </w:tr>
      <w:tr w:rsidR="00F37F53" w:rsidTr="00F37F53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F53" w:rsidRDefault="00F37F53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F53" w:rsidRDefault="00F37F53" w:rsidP="00DF7D21">
            <w:pPr>
              <w:pStyle w:val="TableText"/>
            </w:pPr>
            <w:r>
              <w:t>Remove one (or more as needed) Capture Ready Screen (3) strip(s) from its protective pouch.</w:t>
            </w:r>
          </w:p>
        </w:tc>
      </w:tr>
      <w:tr w:rsidR="00130590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jc w:val="center"/>
            </w:pPr>
            <w:r>
              <w:t>3.</w:t>
            </w:r>
          </w:p>
          <w:p w:rsidR="00130590" w:rsidRDefault="00130590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30590" w:rsidRDefault="00130590" w:rsidP="00DF7D21">
            <w:pPr>
              <w:pStyle w:val="TableText"/>
            </w:pPr>
            <w:r>
              <w:t>Check the humidity indicator for acceptability.</w:t>
            </w:r>
          </w:p>
        </w:tc>
      </w:tr>
      <w:tr w:rsidR="00130590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</w:tr>
      <w:tr w:rsidR="00130590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 w:rsidP="00DF7D21">
            <w:pPr>
              <w:pStyle w:val="EmbeddedText"/>
            </w:pPr>
            <w:r>
              <w:t>The humidity strip</w:t>
            </w:r>
            <w:r w:rsidR="004A3280">
              <w:t xml:space="preserve"> circle</w:t>
            </w:r>
            <w:r>
              <w:t xml:space="preserve"> is </w:t>
            </w:r>
            <w:r w:rsidR="004A3280">
              <w:t>at le</w:t>
            </w:r>
            <w:r>
              <w:t>as</w:t>
            </w:r>
            <w:r w:rsidR="004A3280">
              <w:t>t as</w:t>
            </w:r>
            <w:r>
              <w:t xml:space="preserve"> blue </w:t>
            </w:r>
            <w:r w:rsidR="004A3280">
              <w:t>as the rectangle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 w:rsidP="00130590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The strip is acceptable for use</w:t>
            </w:r>
          </w:p>
          <w:p w:rsidR="00130590" w:rsidRDefault="00130590" w:rsidP="00130590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Return the humidity indicator, desiccant and unused strips to the pouch and carefully reseal the pouch.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</w:tr>
      <w:tr w:rsidR="00130590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 w:rsidP="004A3280">
            <w:pPr>
              <w:pStyle w:val="EmbeddedText"/>
            </w:pPr>
            <w:r>
              <w:t>The humidity strip</w:t>
            </w:r>
            <w:r w:rsidR="004A3280">
              <w:t xml:space="preserve"> circle</w:t>
            </w:r>
            <w:r>
              <w:t xml:space="preserve"> is pink or </w:t>
            </w:r>
            <w:r w:rsidR="004A3280">
              <w:t>less blue than the rectangle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 w:rsidP="00130590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The strip is unacceptable for use.</w:t>
            </w:r>
          </w:p>
          <w:p w:rsidR="00130590" w:rsidRDefault="00130590" w:rsidP="00130590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Discard all of the strips in the pouch.</w:t>
            </w:r>
          </w:p>
          <w:p w:rsidR="00130590" w:rsidRDefault="00130590" w:rsidP="00130590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Remove a new strip from an unopened pouch to be used for testing.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</w:tr>
      <w:tr w:rsidR="00130590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TableText"/>
            </w:pPr>
          </w:p>
        </w:tc>
      </w:tr>
      <w:tr w:rsidR="00130590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jc w:val="center"/>
            </w:pPr>
            <w:r>
              <w:t>4.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30590" w:rsidRDefault="00130590" w:rsidP="00130590">
            <w:pPr>
              <w:pStyle w:val="TableText"/>
            </w:pPr>
            <w:r>
              <w:t>Check to see that the top tab on the strip is printed with “RS3” and expiration date.</w:t>
            </w:r>
          </w:p>
        </w:tc>
      </w:tr>
      <w:tr w:rsidR="00130590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</w:tr>
      <w:tr w:rsidR="00130590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 w:rsidP="00130590">
            <w:pPr>
              <w:pStyle w:val="EmbeddedText"/>
            </w:pPr>
            <w:r>
              <w:t>“RS3” is imprinted and strip is within expiration date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 w:rsidP="00130590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OK to proceed with use of strip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</w:tr>
      <w:tr w:rsidR="00130590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 w:rsidP="00130590">
            <w:pPr>
              <w:pStyle w:val="EmbeddedText"/>
            </w:pPr>
            <w:r>
              <w:t>Either “RS3” is not imprinted on top tab or expiration date has passed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 w:rsidP="00130590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Remove a new test strip form appropriate pouch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</w:pPr>
          </w:p>
        </w:tc>
      </w:tr>
      <w:tr w:rsidR="00130590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130590" w:rsidRDefault="00130590">
            <w:pPr>
              <w:pStyle w:val="TableText"/>
            </w:pPr>
          </w:p>
        </w:tc>
      </w:tr>
      <w:tr w:rsidR="00130590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DF7D21">
            <w:pPr>
              <w:pStyle w:val="TableText"/>
              <w:jc w:val="center"/>
            </w:pPr>
            <w:r>
              <w:lastRenderedPageBreak/>
              <w:t>5.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90" w:rsidRDefault="00DF7D21" w:rsidP="00DF7D21">
            <w:pPr>
              <w:pStyle w:val="TableText"/>
            </w:pPr>
            <w:r>
              <w:t xml:space="preserve">Label the </w:t>
            </w:r>
            <w:r w:rsidR="00162633">
              <w:t>top of strip with patient identifier for wells 1-4 and bottom of strip with patient identifier for wells 5-8.</w:t>
            </w:r>
          </w:p>
          <w:p w:rsidR="00162633" w:rsidRDefault="00162633" w:rsidP="00DF7D21">
            <w:pPr>
              <w:pStyle w:val="TableText"/>
            </w:pPr>
          </w:p>
          <w:p w:rsidR="00DF7D21" w:rsidRPr="00162633" w:rsidRDefault="00DF7D21" w:rsidP="00162633">
            <w:pPr>
              <w:pStyle w:val="TableText"/>
              <w:rPr>
                <w:i/>
              </w:rPr>
            </w:pPr>
            <w:r w:rsidRPr="00162633">
              <w:rPr>
                <w:i/>
              </w:rPr>
              <w:t>Note: Each Capture Ready Screen strip</w:t>
            </w:r>
            <w:r w:rsidR="00162633" w:rsidRPr="00162633">
              <w:rPr>
                <w:i/>
              </w:rPr>
              <w:t xml:space="preserve"> is configured to run 2 patient samples</w:t>
            </w:r>
            <w:r w:rsidR="00162633">
              <w:rPr>
                <w:i/>
              </w:rPr>
              <w:t>. The strip format is as follows: well#1=</w:t>
            </w:r>
            <w:r w:rsidR="00162633" w:rsidRPr="00162633">
              <w:rPr>
                <w:i/>
              </w:rPr>
              <w:t xml:space="preserve">Screen Cell 1, </w:t>
            </w:r>
            <w:r w:rsidR="00162633">
              <w:rPr>
                <w:i/>
              </w:rPr>
              <w:t>well#2=</w:t>
            </w:r>
            <w:r w:rsidR="00162633" w:rsidRPr="00162633">
              <w:rPr>
                <w:i/>
              </w:rPr>
              <w:t xml:space="preserve">Screen Cell2, </w:t>
            </w:r>
            <w:r w:rsidR="00162633">
              <w:rPr>
                <w:i/>
              </w:rPr>
              <w:t>well#3=</w:t>
            </w:r>
            <w:r w:rsidR="00162633" w:rsidRPr="00162633">
              <w:rPr>
                <w:i/>
              </w:rPr>
              <w:t>Screen Cell 3,</w:t>
            </w:r>
            <w:r w:rsidR="00162633">
              <w:rPr>
                <w:i/>
              </w:rPr>
              <w:t>well#4=</w:t>
            </w:r>
            <w:r w:rsidR="00162633" w:rsidRPr="00162633">
              <w:rPr>
                <w:i/>
              </w:rPr>
              <w:t xml:space="preserve"> Pos Control, </w:t>
            </w:r>
            <w:r w:rsidR="00162633">
              <w:rPr>
                <w:i/>
              </w:rPr>
              <w:t>well#5=</w:t>
            </w:r>
            <w:r w:rsidR="00162633" w:rsidRPr="00162633">
              <w:rPr>
                <w:i/>
              </w:rPr>
              <w:t xml:space="preserve">Screen Cell 1, </w:t>
            </w:r>
            <w:r w:rsidR="00162633">
              <w:rPr>
                <w:i/>
              </w:rPr>
              <w:t>well#6=</w:t>
            </w:r>
            <w:r w:rsidR="00162633" w:rsidRPr="00162633">
              <w:rPr>
                <w:i/>
              </w:rPr>
              <w:t xml:space="preserve">Screen Cell 2, </w:t>
            </w:r>
            <w:r w:rsidR="00162633">
              <w:rPr>
                <w:i/>
              </w:rPr>
              <w:t>well#7=</w:t>
            </w:r>
            <w:r w:rsidR="00162633" w:rsidRPr="00162633">
              <w:rPr>
                <w:i/>
              </w:rPr>
              <w:t>Screen Ce</w:t>
            </w:r>
            <w:r w:rsidR="00162633">
              <w:rPr>
                <w:i/>
              </w:rPr>
              <w:t>ll 3 and well#8=</w:t>
            </w:r>
            <w:r w:rsidR="00162633" w:rsidRPr="00162633">
              <w:rPr>
                <w:i/>
              </w:rPr>
              <w:t xml:space="preserve"> Pos Control</w:t>
            </w:r>
            <w:r w:rsidR="00162633">
              <w:rPr>
                <w:i/>
              </w:rPr>
              <w:t>.</w:t>
            </w:r>
          </w:p>
        </w:tc>
      </w:tr>
      <w:tr w:rsidR="00162633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33" w:rsidRDefault="00162633">
            <w:pPr>
              <w:pStyle w:val="TableText"/>
              <w:jc w:val="center"/>
            </w:pPr>
            <w:r>
              <w:t>6.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33" w:rsidRDefault="00162633" w:rsidP="00D73970">
            <w:pPr>
              <w:pStyle w:val="TableText"/>
            </w:pPr>
            <w:r>
              <w:t>Place the strip in a frame holder.</w:t>
            </w:r>
          </w:p>
        </w:tc>
      </w:tr>
      <w:tr w:rsidR="00162633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33" w:rsidRDefault="00162633" w:rsidP="00D73970">
            <w:pPr>
              <w:pStyle w:val="TableText"/>
              <w:jc w:val="center"/>
            </w:pPr>
            <w:r>
              <w:t>7.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33" w:rsidRDefault="00162633" w:rsidP="00162633">
            <w:pPr>
              <w:pStyle w:val="TableText"/>
            </w:pPr>
            <w:r>
              <w:t>Holding the dropper at a 45</w:t>
            </w:r>
            <w:r>
              <w:rPr>
                <w:rFonts w:ascii="Arial" w:hAnsi="Arial" w:cs="Arial"/>
              </w:rPr>
              <w:t>°</w:t>
            </w:r>
            <w:r>
              <w:t>angle, add 2 drops of Capture LISS to each well to be tested.</w:t>
            </w:r>
          </w:p>
        </w:tc>
      </w:tr>
      <w:tr w:rsidR="00162633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33" w:rsidRDefault="00162633">
            <w:pPr>
              <w:pStyle w:val="TableText"/>
              <w:jc w:val="center"/>
            </w:pPr>
            <w:r>
              <w:t>8.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33" w:rsidRDefault="00162633" w:rsidP="00162633">
            <w:pPr>
              <w:pStyle w:val="TableText"/>
            </w:pPr>
            <w:r>
              <w:t>Holding the dropper at a 45</w:t>
            </w:r>
            <w:r>
              <w:rPr>
                <w:rFonts w:ascii="Arial" w:hAnsi="Arial" w:cs="Arial"/>
              </w:rPr>
              <w:t>°</w:t>
            </w:r>
            <w:r>
              <w:t xml:space="preserve"> angle, add 1 drop of test plasma into each of the four wells designated for that sample.</w:t>
            </w:r>
          </w:p>
          <w:p w:rsidR="00695935" w:rsidRPr="00695935" w:rsidRDefault="00695935" w:rsidP="00695935">
            <w:pPr>
              <w:pStyle w:val="TableText"/>
              <w:rPr>
                <w:i/>
              </w:rPr>
            </w:pPr>
            <w:r w:rsidRPr="00695935">
              <w:rPr>
                <w:i/>
              </w:rPr>
              <w:t xml:space="preserve">Note: The purple color of the Capture LISS changes to a sky or turquoise blue </w:t>
            </w:r>
            <w:r>
              <w:rPr>
                <w:i/>
              </w:rPr>
              <w:t xml:space="preserve">when </w:t>
            </w:r>
            <w:r w:rsidRPr="00695935">
              <w:rPr>
                <w:i/>
              </w:rPr>
              <w:t>plasma</w:t>
            </w:r>
            <w:r>
              <w:rPr>
                <w:i/>
              </w:rPr>
              <w:t xml:space="preserve"> has been added.</w:t>
            </w:r>
          </w:p>
        </w:tc>
      </w:tr>
      <w:tr w:rsidR="00162633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633" w:rsidRDefault="00162633">
            <w:pPr>
              <w:pStyle w:val="TableText"/>
              <w:jc w:val="center"/>
            </w:pPr>
            <w:r>
              <w:t>9.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162633" w:rsidP="00695935">
            <w:pPr>
              <w:pStyle w:val="TableText"/>
            </w:pPr>
            <w:r>
              <w:t xml:space="preserve">Continue to add </w:t>
            </w:r>
            <w:r w:rsidR="00C50207">
              <w:t xml:space="preserve">a </w:t>
            </w:r>
            <w:r w:rsidR="00695935">
              <w:t xml:space="preserve">single sample </w:t>
            </w:r>
            <w:r>
              <w:t xml:space="preserve">plasma to </w:t>
            </w:r>
            <w:r w:rsidR="00695935">
              <w:t xml:space="preserve">each </w:t>
            </w:r>
            <w:r>
              <w:t>designated set of four (4) screen wells for additional patient samples</w:t>
            </w:r>
            <w:r w:rsidR="00695935">
              <w:t>.</w:t>
            </w:r>
          </w:p>
        </w:tc>
      </w:tr>
      <w:tr w:rsidR="00C50207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07" w:rsidRDefault="00C50207">
            <w:pPr>
              <w:pStyle w:val="TableText"/>
              <w:jc w:val="center"/>
            </w:pPr>
            <w:r>
              <w:t>10.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07" w:rsidRDefault="00C50207" w:rsidP="00C50207">
            <w:pPr>
              <w:pStyle w:val="TableText"/>
            </w:pPr>
            <w:r>
              <w:t>Place microplate on mechanical mixer or gently tap corner of plate to mix.</w:t>
            </w:r>
          </w:p>
        </w:tc>
      </w:tr>
      <w:tr w:rsidR="00695935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C50207">
            <w:pPr>
              <w:pStyle w:val="TableText"/>
              <w:jc w:val="center"/>
            </w:pPr>
            <w:r>
              <w:t>11</w:t>
            </w:r>
            <w:r w:rsidR="00695935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D73970">
            <w:pPr>
              <w:pStyle w:val="TableText"/>
            </w:pPr>
            <w:r>
              <w:t>Incubate the strip for 20 minutes.</w:t>
            </w:r>
          </w:p>
          <w:p w:rsidR="00695935" w:rsidRPr="007B608F" w:rsidRDefault="00695935" w:rsidP="00D73970">
            <w:pPr>
              <w:pStyle w:val="TableText"/>
              <w:rPr>
                <w:i/>
              </w:rPr>
            </w:pPr>
            <w:r w:rsidRPr="007B608F">
              <w:rPr>
                <w:i/>
              </w:rPr>
              <w:t>Note: Incubation can be extended up to 60 minutes</w:t>
            </w:r>
          </w:p>
        </w:tc>
      </w:tr>
      <w:tr w:rsidR="00695935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C50207">
            <w:pPr>
              <w:pStyle w:val="TableText"/>
              <w:jc w:val="center"/>
            </w:pPr>
            <w:r>
              <w:t>1</w:t>
            </w:r>
            <w:r w:rsidR="00C50207">
              <w:t>2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695935">
            <w:pPr>
              <w:pStyle w:val="TableText"/>
            </w:pPr>
            <w:r>
              <w:t xml:space="preserve">Set the frame in the CSW100 washer. </w:t>
            </w:r>
          </w:p>
        </w:tc>
      </w:tr>
      <w:tr w:rsidR="00695935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C50207">
            <w:pPr>
              <w:pStyle w:val="TableText"/>
              <w:jc w:val="center"/>
            </w:pPr>
            <w:r>
              <w:t>1</w:t>
            </w:r>
            <w:r w:rsidR="00C50207">
              <w:t>3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D73970">
            <w:pPr>
              <w:pStyle w:val="TableText"/>
            </w:pPr>
            <w:r>
              <w:t>Select Program #1</w:t>
            </w:r>
          </w:p>
        </w:tc>
      </w:tr>
      <w:tr w:rsidR="00695935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C50207">
            <w:pPr>
              <w:pStyle w:val="TableText"/>
              <w:jc w:val="center"/>
            </w:pPr>
            <w:r>
              <w:t>1</w:t>
            </w:r>
            <w:r w:rsidR="00C50207">
              <w:t>4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D73970">
            <w:pPr>
              <w:pStyle w:val="TableText"/>
            </w:pPr>
            <w:r>
              <w:t>Select the appropriate number of rows to be washed and start the wash cycle.</w:t>
            </w:r>
          </w:p>
        </w:tc>
      </w:tr>
      <w:tr w:rsidR="00695935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C50207">
            <w:pPr>
              <w:pStyle w:val="TableText"/>
              <w:jc w:val="center"/>
            </w:pPr>
            <w:r>
              <w:t>1</w:t>
            </w:r>
            <w:r w:rsidR="00C50207">
              <w:t>5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D73970">
            <w:pPr>
              <w:pStyle w:val="TableText"/>
            </w:pPr>
            <w:r>
              <w:t>Upon the completion of the wash cycle, add 1 drop of Indicator red cells to each of the wells while holding the dropper at a 45</w:t>
            </w:r>
            <w:r>
              <w:rPr>
                <w:rFonts w:ascii="Arial" w:hAnsi="Arial" w:cs="Arial"/>
              </w:rPr>
              <w:t>°</w:t>
            </w:r>
            <w:r>
              <w:t xml:space="preserve"> angle.</w:t>
            </w:r>
          </w:p>
        </w:tc>
      </w:tr>
      <w:tr w:rsidR="00695935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C50207">
            <w:pPr>
              <w:pStyle w:val="TableText"/>
              <w:jc w:val="center"/>
            </w:pPr>
            <w:r>
              <w:t>1</w:t>
            </w:r>
            <w:r w:rsidR="00C50207">
              <w:t>6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D73970">
            <w:pPr>
              <w:pStyle w:val="TableText"/>
            </w:pPr>
            <w:r>
              <w:t>Transfer the strips into the ImmuSpin centrifuge carriers using balance strips as needed.</w:t>
            </w:r>
          </w:p>
        </w:tc>
      </w:tr>
      <w:tr w:rsidR="00695935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C50207">
            <w:pPr>
              <w:pStyle w:val="TableText"/>
              <w:jc w:val="center"/>
            </w:pPr>
            <w:r>
              <w:t>1</w:t>
            </w:r>
            <w:r w:rsidR="00C50207">
              <w:t>7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695935">
            <w:pPr>
              <w:pStyle w:val="TableText"/>
            </w:pPr>
            <w:r>
              <w:t>Select Program #1 and start the centrifuge.</w:t>
            </w:r>
          </w:p>
        </w:tc>
      </w:tr>
      <w:tr w:rsidR="00695935" w:rsidTr="0013059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C50207">
            <w:pPr>
              <w:pStyle w:val="TableText"/>
              <w:jc w:val="center"/>
            </w:pPr>
            <w:r>
              <w:t>1</w:t>
            </w:r>
            <w:r w:rsidR="00C50207">
              <w:t>8</w:t>
            </w:r>
            <w:r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935" w:rsidRDefault="00695935" w:rsidP="00D73970">
            <w:pPr>
              <w:pStyle w:val="TableText"/>
            </w:pPr>
            <w:r>
              <w:t>Place the strips on the light box and examine for adherence or the absence of red cell adherence.</w:t>
            </w:r>
          </w:p>
        </w:tc>
      </w:tr>
    </w:tbl>
    <w:p w:rsidR="00FF50F2" w:rsidRDefault="00FF50F2" w:rsidP="00FF50F2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F50F2">
        <w:trPr>
          <w:cantSplit/>
        </w:trPr>
        <w:tc>
          <w:tcPr>
            <w:tcW w:w="1728" w:type="dxa"/>
          </w:tcPr>
          <w:p w:rsidR="00FF50F2" w:rsidRDefault="00FF50F2">
            <w:pPr>
              <w:pStyle w:val="Heading5"/>
            </w:pPr>
            <w:r>
              <w:t>Procedure</w:t>
            </w:r>
            <w:r w:rsidR="003430F9">
              <w:t xml:space="preserve"> B</w:t>
            </w:r>
            <w:r>
              <w:t>: Processing Ready ID</w:t>
            </w:r>
          </w:p>
        </w:tc>
        <w:tc>
          <w:tcPr>
            <w:tcW w:w="7740" w:type="dxa"/>
          </w:tcPr>
          <w:p w:rsidR="00FF50F2" w:rsidRDefault="00FF50F2">
            <w:pPr>
              <w:pStyle w:val="BlockText"/>
            </w:pPr>
          </w:p>
        </w:tc>
      </w:tr>
    </w:tbl>
    <w:p w:rsidR="00FF50F2" w:rsidRDefault="00FF50F2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1"/>
      </w:tblGrid>
      <w:tr w:rsidR="00FF50F2" w:rsidTr="00FF50F2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TableHeaderText"/>
            </w:pPr>
            <w:r>
              <w:t>Action</w:t>
            </w:r>
          </w:p>
        </w:tc>
      </w:tr>
      <w:tr w:rsidR="00FF50F2" w:rsidTr="00FF50F2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TableText"/>
            </w:pPr>
            <w:r>
              <w:t>Bring all Capture reagents and samples to Room Temperature (18-30C).</w:t>
            </w:r>
          </w:p>
        </w:tc>
      </w:tr>
      <w:tr w:rsidR="00FF50F2" w:rsidTr="00FF50F2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TableText"/>
            </w:pPr>
            <w:r>
              <w:t>Remove one (or more as needed) Capture ID strip(s) from its protective pouch.</w:t>
            </w:r>
          </w:p>
        </w:tc>
      </w:tr>
    </w:tbl>
    <w:p w:rsidR="00FF50F2" w:rsidRDefault="00FF50F2">
      <w:r>
        <w:br w:type="page"/>
      </w:r>
    </w:p>
    <w:tbl>
      <w:tblPr>
        <w:tblW w:w="0" w:type="auto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FF50F2" w:rsidTr="00FF50F2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  <w:jc w:val="center"/>
            </w:pPr>
            <w:r>
              <w:t>3.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TableText"/>
            </w:pPr>
            <w:r>
              <w:t>Check the humidity indicator for acceptability.</w:t>
            </w:r>
          </w:p>
        </w:tc>
      </w:tr>
      <w:tr w:rsidR="00FF50F2" w:rsidTr="00FF50F2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</w:tr>
      <w:tr w:rsidR="00FF50F2" w:rsidTr="00FF50F2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EmbeddedText"/>
            </w:pPr>
            <w:r>
              <w:t xml:space="preserve">The humidity strip is as blue 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The strip is acceptable for use</w:t>
            </w:r>
          </w:p>
          <w:p w:rsidR="00FF50F2" w:rsidRDefault="00FF50F2" w:rsidP="00FF50F2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Return the humidity indicator, desiccant and unused strips to the pouch and carefully reseal the pouch.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</w:tr>
      <w:tr w:rsidR="00FF50F2" w:rsidTr="00FF50F2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EmbeddedText"/>
            </w:pPr>
            <w:r>
              <w:t>The humidity strip is pink or non-blue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The strip is unacceptable for use.</w:t>
            </w:r>
          </w:p>
          <w:p w:rsidR="00FF50F2" w:rsidRDefault="00FF50F2" w:rsidP="00FF50F2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Discard all of the strips in the pouch.</w:t>
            </w:r>
          </w:p>
          <w:p w:rsidR="00FF50F2" w:rsidRDefault="00FF50F2" w:rsidP="00FF50F2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Remove a new strip from an unopened pouch to be used for testing.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</w:tr>
      <w:tr w:rsidR="00FF50F2" w:rsidTr="00FF50F2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TableText"/>
            </w:pPr>
          </w:p>
        </w:tc>
      </w:tr>
      <w:tr w:rsidR="00FF50F2" w:rsidTr="00FF50F2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  <w:jc w:val="center"/>
            </w:pPr>
            <w:r>
              <w:t>4.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TableText"/>
            </w:pPr>
            <w:r>
              <w:t>Check to see that the top tab on the strip is printed with “RID” and lot#.</w:t>
            </w:r>
          </w:p>
        </w:tc>
      </w:tr>
      <w:tr w:rsidR="00FF50F2" w:rsidTr="00FF50F2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</w:tr>
      <w:tr w:rsidR="00FF50F2" w:rsidTr="00FF50F2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EmbeddedText"/>
            </w:pPr>
            <w:r>
              <w:t>“RID” and lot# is imprinted on strip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OK to proceed with use of strip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</w:tr>
      <w:tr w:rsidR="00FF50F2" w:rsidTr="00FF50F2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EmbeddedText"/>
            </w:pPr>
            <w:r>
              <w:t xml:space="preserve">Either “RID” or lot# </w:t>
            </w:r>
            <w:r w:rsidRPr="00FF50F2">
              <w:rPr>
                <w:b/>
              </w:rPr>
              <w:t>is not</w:t>
            </w:r>
            <w:r>
              <w:t xml:space="preserve"> imprinted on top tab or expiration date has passed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Remove a new test strip form appropriate pouch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</w:pPr>
          </w:p>
        </w:tc>
      </w:tr>
      <w:tr w:rsidR="00FF50F2" w:rsidTr="00FF50F2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FF50F2" w:rsidRDefault="00FF50F2">
            <w:pPr>
              <w:pStyle w:val="TableText"/>
            </w:pPr>
          </w:p>
        </w:tc>
      </w:tr>
      <w:tr w:rsidR="00FF50F2" w:rsidTr="00FF50F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3430F9">
            <w:pPr>
              <w:pStyle w:val="TableText"/>
              <w:jc w:val="center"/>
            </w:pPr>
            <w:r>
              <w:t>5.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3430F9">
            <w:pPr>
              <w:pStyle w:val="TableText"/>
            </w:pPr>
            <w:r>
              <w:t>Label the bottom of the strip with patient identifier.</w:t>
            </w:r>
          </w:p>
        </w:tc>
      </w:tr>
      <w:tr w:rsidR="003430F9" w:rsidTr="00FF50F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>
            <w:pPr>
              <w:pStyle w:val="TableText"/>
              <w:jc w:val="center"/>
            </w:pPr>
            <w:r>
              <w:t>6.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 w:rsidP="003430F9">
            <w:pPr>
              <w:pStyle w:val="TableText"/>
            </w:pPr>
            <w:r>
              <w:t>Place the strip in a frame holder.</w:t>
            </w:r>
          </w:p>
        </w:tc>
      </w:tr>
      <w:tr w:rsidR="003430F9" w:rsidTr="00FF50F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>
            <w:pPr>
              <w:pStyle w:val="TableText"/>
              <w:jc w:val="center"/>
            </w:pPr>
            <w:r>
              <w:t>7.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 w:rsidP="003430F9">
            <w:pPr>
              <w:pStyle w:val="TableText"/>
            </w:pPr>
            <w:r>
              <w:t>Holding the dropper at a 45</w:t>
            </w:r>
            <w:r>
              <w:rPr>
                <w:rFonts w:ascii="Arial" w:hAnsi="Arial" w:cs="Arial"/>
              </w:rPr>
              <w:t>°</w:t>
            </w:r>
            <w:r>
              <w:t>angle, add 2 drops of Capture LISS to each well to be tested.</w:t>
            </w:r>
          </w:p>
        </w:tc>
      </w:tr>
      <w:tr w:rsidR="003430F9" w:rsidTr="00FF50F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>
            <w:pPr>
              <w:pStyle w:val="TableText"/>
              <w:jc w:val="center"/>
            </w:pPr>
            <w:r>
              <w:t>8.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 w:rsidP="003430F9">
            <w:pPr>
              <w:pStyle w:val="TableText"/>
            </w:pPr>
            <w:r>
              <w:t>Holding the dropper at a 45</w:t>
            </w:r>
            <w:r>
              <w:rPr>
                <w:rFonts w:ascii="Arial" w:hAnsi="Arial" w:cs="Arial"/>
              </w:rPr>
              <w:t>°</w:t>
            </w:r>
            <w:r>
              <w:t xml:space="preserve"> angle, add 1 drop of test plasma </w:t>
            </w:r>
            <w:r w:rsidR="00EA2D8B">
              <w:t>to</w:t>
            </w:r>
            <w:r>
              <w:t xml:space="preserve"> wells </w:t>
            </w:r>
            <w:r w:rsidR="00EA2D8B">
              <w:t>1-15. No plasma is added to well 16.</w:t>
            </w:r>
          </w:p>
          <w:p w:rsidR="003430F9" w:rsidRPr="00695935" w:rsidRDefault="003430F9" w:rsidP="003430F9">
            <w:pPr>
              <w:pStyle w:val="TableText"/>
              <w:rPr>
                <w:i/>
              </w:rPr>
            </w:pPr>
            <w:r w:rsidRPr="00695935">
              <w:rPr>
                <w:i/>
              </w:rPr>
              <w:t xml:space="preserve">Note: The purple color of the Capture LISS changes to a sky or turquoise blue </w:t>
            </w:r>
            <w:r>
              <w:rPr>
                <w:i/>
              </w:rPr>
              <w:t xml:space="preserve">when </w:t>
            </w:r>
            <w:r w:rsidRPr="00695935">
              <w:rPr>
                <w:i/>
              </w:rPr>
              <w:t>plasma</w:t>
            </w:r>
            <w:r>
              <w:rPr>
                <w:i/>
              </w:rPr>
              <w:t xml:space="preserve"> has been added.</w:t>
            </w:r>
          </w:p>
        </w:tc>
      </w:tr>
      <w:tr w:rsidR="003430F9" w:rsidTr="00FF50F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>
            <w:pPr>
              <w:pStyle w:val="TableText"/>
              <w:jc w:val="center"/>
            </w:pPr>
            <w:r>
              <w:t>9.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 w:rsidP="00C50207">
            <w:pPr>
              <w:pStyle w:val="TableText"/>
            </w:pPr>
            <w:r>
              <w:t>Continue with steps 10-1</w:t>
            </w:r>
            <w:r w:rsidR="00C50207">
              <w:t>8</w:t>
            </w:r>
            <w:r>
              <w:t xml:space="preserve"> from procedure A above.</w:t>
            </w:r>
          </w:p>
        </w:tc>
      </w:tr>
    </w:tbl>
    <w:p w:rsidR="00F37F53" w:rsidRPr="00FF50F2" w:rsidRDefault="00F37F53" w:rsidP="00FF50F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37F53">
        <w:trPr>
          <w:cantSplit/>
        </w:trPr>
        <w:tc>
          <w:tcPr>
            <w:tcW w:w="1728" w:type="dxa"/>
          </w:tcPr>
          <w:p w:rsidR="00F37F53" w:rsidRDefault="00D73970">
            <w:pPr>
              <w:pStyle w:val="Heading5"/>
            </w:pPr>
            <w:r>
              <w:t>Interpretation</w:t>
            </w:r>
          </w:p>
        </w:tc>
        <w:tc>
          <w:tcPr>
            <w:tcW w:w="7740" w:type="dxa"/>
          </w:tcPr>
          <w:p w:rsidR="00D73970" w:rsidRDefault="00D73970" w:rsidP="00D73970">
            <w:pPr>
              <w:pStyle w:val="BlockText"/>
            </w:pPr>
            <w:r>
              <w:t>Refer to the Capture Grading chart for assistance in grading reactions</w:t>
            </w:r>
          </w:p>
          <w:p w:rsidR="00F37F53" w:rsidRDefault="00F37F53">
            <w:pPr>
              <w:pStyle w:val="BlockText"/>
            </w:pPr>
          </w:p>
        </w:tc>
      </w:tr>
    </w:tbl>
    <w:p w:rsidR="00D73970" w:rsidRDefault="00F37F53">
      <w:r>
        <w:t xml:space="preserve"> </w:t>
      </w:r>
    </w:p>
    <w:tbl>
      <w:tblPr>
        <w:tblW w:w="0" w:type="auto"/>
        <w:tblInd w:w="1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773"/>
        <w:gridCol w:w="3787"/>
      </w:tblGrid>
      <w:tr w:rsidR="00D73970">
        <w:trPr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70" w:rsidRDefault="00FF50F2">
            <w:pPr>
              <w:pStyle w:val="TableHeaderText"/>
            </w:pPr>
            <w:r>
              <w:t>If: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970" w:rsidRDefault="00FF50F2">
            <w:pPr>
              <w:pStyle w:val="TableHeaderText"/>
            </w:pPr>
            <w:r>
              <w:t>Then:</w:t>
            </w:r>
          </w:p>
        </w:tc>
      </w:tr>
      <w:tr w:rsidR="00FF50F2">
        <w:trPr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TableText"/>
            </w:pPr>
            <w:r>
              <w:t>Red Cell adherence observed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TableText"/>
            </w:pPr>
            <w:r>
              <w:t>Positive</w:t>
            </w:r>
          </w:p>
        </w:tc>
      </w:tr>
      <w:tr w:rsidR="00FF50F2">
        <w:trPr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TableText"/>
            </w:pPr>
            <w:r>
              <w:t>Absence of red cell adherence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F2" w:rsidRDefault="00FF50F2" w:rsidP="00FF50F2">
            <w:pPr>
              <w:pStyle w:val="TableText"/>
            </w:pPr>
            <w:r>
              <w:t>Negative</w:t>
            </w:r>
          </w:p>
        </w:tc>
      </w:tr>
    </w:tbl>
    <w:p w:rsidR="00FF50F2" w:rsidRDefault="00F37F53" w:rsidP="00FF50F2">
      <w:pPr>
        <w:pStyle w:val="BlockLine"/>
      </w:pPr>
      <w:r>
        <w:t xml:space="preserve"> </w:t>
      </w:r>
      <w:r w:rsidR="00FF50F2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F50F2">
        <w:trPr>
          <w:cantSplit/>
        </w:trPr>
        <w:tc>
          <w:tcPr>
            <w:tcW w:w="1728" w:type="dxa"/>
          </w:tcPr>
          <w:p w:rsidR="00FF50F2" w:rsidRDefault="00FF50F2">
            <w:pPr>
              <w:pStyle w:val="Heading5"/>
            </w:pPr>
          </w:p>
        </w:tc>
        <w:tc>
          <w:tcPr>
            <w:tcW w:w="7740" w:type="dxa"/>
          </w:tcPr>
          <w:p w:rsidR="00FF50F2" w:rsidRDefault="00FF50F2">
            <w:pPr>
              <w:pStyle w:val="BlockText"/>
            </w:pPr>
          </w:p>
        </w:tc>
      </w:tr>
      <w:tr w:rsidR="00F37F53">
        <w:trPr>
          <w:cantSplit/>
        </w:trPr>
        <w:tc>
          <w:tcPr>
            <w:tcW w:w="1728" w:type="dxa"/>
          </w:tcPr>
          <w:p w:rsidR="00F37F53" w:rsidRDefault="00F37F53">
            <w:pPr>
              <w:pStyle w:val="Heading5"/>
            </w:pPr>
          </w:p>
        </w:tc>
        <w:tc>
          <w:tcPr>
            <w:tcW w:w="7740" w:type="dxa"/>
          </w:tcPr>
          <w:p w:rsidR="00F37F53" w:rsidRDefault="00F37F53">
            <w:pPr>
              <w:pStyle w:val="BlockText"/>
            </w:pPr>
          </w:p>
        </w:tc>
      </w:tr>
    </w:tbl>
    <w:p w:rsidR="003430F9" w:rsidRDefault="003430F9" w:rsidP="003430F9">
      <w:pPr>
        <w:pStyle w:val="BlockLine"/>
      </w:pPr>
      <w:r>
        <w:t xml:space="preserve">  </w:t>
      </w:r>
    </w:p>
    <w:tbl>
      <w:tblPr>
        <w:tblW w:w="1720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  <w:gridCol w:w="7740"/>
      </w:tblGrid>
      <w:tr w:rsidR="003430F9" w:rsidTr="003430F9">
        <w:trPr>
          <w:cantSplit/>
        </w:trPr>
        <w:tc>
          <w:tcPr>
            <w:tcW w:w="1728" w:type="dxa"/>
          </w:tcPr>
          <w:p w:rsidR="003430F9" w:rsidRDefault="003430F9">
            <w:pPr>
              <w:pStyle w:val="Heading5"/>
            </w:pPr>
            <w:r>
              <w:t>Reporting results</w:t>
            </w:r>
          </w:p>
        </w:tc>
        <w:tc>
          <w:tcPr>
            <w:tcW w:w="7740" w:type="dxa"/>
          </w:tcPr>
          <w:p w:rsidR="003430F9" w:rsidRDefault="003430F9" w:rsidP="003430F9">
            <w:pPr>
              <w:pStyle w:val="BlockText"/>
            </w:pPr>
            <w:r>
              <w:t>Grade and immediately record reactions.</w:t>
            </w:r>
          </w:p>
        </w:tc>
        <w:tc>
          <w:tcPr>
            <w:tcW w:w="7740" w:type="dxa"/>
          </w:tcPr>
          <w:p w:rsidR="003430F9" w:rsidRDefault="003430F9">
            <w:pPr>
              <w:pStyle w:val="BlockText"/>
            </w:pPr>
          </w:p>
        </w:tc>
      </w:tr>
    </w:tbl>
    <w:p w:rsidR="003430F9" w:rsidRDefault="003430F9"/>
    <w:tbl>
      <w:tblPr>
        <w:tblW w:w="0" w:type="auto"/>
        <w:tblInd w:w="1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773"/>
        <w:gridCol w:w="3787"/>
      </w:tblGrid>
      <w:tr w:rsidR="003430F9">
        <w:trPr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>
            <w:pPr>
              <w:pStyle w:val="TableHeaderText"/>
            </w:pPr>
            <w:r>
              <w:t>If: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>
            <w:pPr>
              <w:pStyle w:val="TableHeaderText"/>
            </w:pPr>
            <w:r>
              <w:t>Then:</w:t>
            </w:r>
          </w:p>
        </w:tc>
      </w:tr>
      <w:tr w:rsidR="003430F9">
        <w:trPr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EA2D8B" w:rsidP="003D74F7">
            <w:pPr>
              <w:pStyle w:val="TableText"/>
            </w:pPr>
            <w:r>
              <w:t xml:space="preserve">External controls </w:t>
            </w:r>
            <w:r w:rsidRPr="003D74F7">
              <w:rPr>
                <w:b/>
              </w:rPr>
              <w:t>have</w:t>
            </w:r>
            <w:r>
              <w:t xml:space="preserve"> performed as expected within last 24 hours,  patient positive control well </w:t>
            </w:r>
            <w:r w:rsidR="003D74F7" w:rsidRPr="003D74F7">
              <w:rPr>
                <w:b/>
              </w:rPr>
              <w:t>has</w:t>
            </w:r>
            <w:r w:rsidR="003D74F7">
              <w:t xml:space="preserve"> performed as expected </w:t>
            </w:r>
            <w:r w:rsidR="003430F9">
              <w:t>and test is Ready Screen (3)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 w:rsidP="00165909">
            <w:pPr>
              <w:pStyle w:val="BulletText1"/>
            </w:pPr>
            <w:r>
              <w:t>Immediately record results in ASSP grid in Laboratory Information system (LIS)</w:t>
            </w:r>
          </w:p>
          <w:p w:rsidR="00EA2D8B" w:rsidRDefault="00EA2D8B" w:rsidP="00165909">
            <w:pPr>
              <w:pStyle w:val="BulletText1"/>
            </w:pPr>
            <w:r>
              <w:t>Interpret result grid</w:t>
            </w:r>
          </w:p>
          <w:p w:rsidR="00EA2D8B" w:rsidRDefault="00EA2D8B" w:rsidP="00165909">
            <w:pPr>
              <w:pStyle w:val="BulletText1"/>
            </w:pPr>
            <w:r>
              <w:t>Reflex to antibody ID as needed</w:t>
            </w:r>
          </w:p>
        </w:tc>
      </w:tr>
      <w:tr w:rsidR="003430F9">
        <w:trPr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EA2D8B" w:rsidP="003D74F7">
            <w:pPr>
              <w:pStyle w:val="TableText"/>
            </w:pPr>
            <w:r>
              <w:t>P</w:t>
            </w:r>
            <w:r w:rsidR="003D74F7">
              <w:t xml:space="preserve">atient control wells </w:t>
            </w:r>
            <w:r w:rsidR="003D74F7" w:rsidRPr="003D74F7">
              <w:rPr>
                <w:b/>
              </w:rPr>
              <w:t>have</w:t>
            </w:r>
            <w:r w:rsidR="003D74F7">
              <w:t xml:space="preserve"> performed as expected</w:t>
            </w:r>
            <w:r>
              <w:t xml:space="preserve"> </w:t>
            </w:r>
            <w:r w:rsidR="003430F9">
              <w:t>and test is Ready ID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430F9" w:rsidP="00165909">
            <w:pPr>
              <w:pStyle w:val="BulletText1"/>
            </w:pPr>
            <w:r>
              <w:t xml:space="preserve">Immediately record results on Master List for </w:t>
            </w:r>
            <w:r w:rsidR="00165909">
              <w:t>appropriate lot# of Ready ID</w:t>
            </w:r>
          </w:p>
          <w:p w:rsidR="00F501B3" w:rsidRDefault="00F501B3" w:rsidP="00165909">
            <w:pPr>
              <w:pStyle w:val="BulletText1"/>
            </w:pPr>
            <w:r>
              <w:t xml:space="preserve">Proceed to </w:t>
            </w:r>
            <w:r w:rsidRPr="00F501B3">
              <w:rPr>
                <w:i/>
              </w:rPr>
              <w:t>Interpreting Antibody Identification Panel</w:t>
            </w:r>
            <w:r>
              <w:t xml:space="preserve"> procedure</w:t>
            </w:r>
          </w:p>
        </w:tc>
      </w:tr>
      <w:tr w:rsidR="00EA2D8B">
        <w:trPr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8B" w:rsidRDefault="00EA2D8B">
            <w:pPr>
              <w:pStyle w:val="TableText"/>
            </w:pPr>
            <w:r>
              <w:t xml:space="preserve">External controls </w:t>
            </w:r>
            <w:r w:rsidRPr="003D74F7">
              <w:rPr>
                <w:b/>
              </w:rPr>
              <w:t>have not</w:t>
            </w:r>
            <w:r>
              <w:t xml:space="preserve"> performed as expected or have not been run within the last 24 hours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8B" w:rsidRDefault="00EA2D8B" w:rsidP="00165909">
            <w:pPr>
              <w:pStyle w:val="BulletText1"/>
            </w:pPr>
            <w:r>
              <w:t>Run or repeat external controls</w:t>
            </w:r>
          </w:p>
          <w:p w:rsidR="00EA2D8B" w:rsidRDefault="00EA2D8B" w:rsidP="00165909">
            <w:pPr>
              <w:pStyle w:val="BulletText1"/>
            </w:pPr>
            <w:r>
              <w:t>Patient results may not be reported until external QC has performed as expected</w:t>
            </w:r>
          </w:p>
        </w:tc>
      </w:tr>
      <w:tr w:rsidR="003430F9">
        <w:trPr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3D74F7" w:rsidP="003D74F7">
            <w:pPr>
              <w:pStyle w:val="TableText"/>
            </w:pPr>
            <w:r>
              <w:t>Patient c</w:t>
            </w:r>
            <w:r w:rsidR="00165909">
              <w:t xml:space="preserve">ontrol wells </w:t>
            </w:r>
            <w:r w:rsidR="00165909" w:rsidRPr="003D74F7">
              <w:rPr>
                <w:b/>
              </w:rPr>
              <w:t>do not</w:t>
            </w:r>
            <w:r w:rsidR="00165909">
              <w:t xml:space="preserve"> respond appropriately</w:t>
            </w:r>
            <w:r w:rsidR="00EA2D8B">
              <w:t xml:space="preserve"> for either test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0F9" w:rsidRDefault="00165909" w:rsidP="00165909">
            <w:pPr>
              <w:pStyle w:val="BulletText1"/>
            </w:pPr>
            <w:r>
              <w:t>Test results for patient whose control</w:t>
            </w:r>
            <w:r w:rsidR="00EA2D8B">
              <w:t>(</w:t>
            </w:r>
            <w:r>
              <w:t>s</w:t>
            </w:r>
            <w:r w:rsidR="00EA2D8B">
              <w:t>)</w:t>
            </w:r>
            <w:r>
              <w:t xml:space="preserve"> fail is invalid</w:t>
            </w:r>
          </w:p>
          <w:p w:rsidR="00165909" w:rsidRDefault="00165909" w:rsidP="003D74F7">
            <w:pPr>
              <w:pStyle w:val="BulletText1"/>
            </w:pPr>
            <w:r>
              <w:t xml:space="preserve">Repeat </w:t>
            </w:r>
            <w:r w:rsidR="003D74F7">
              <w:t>patient t</w:t>
            </w:r>
            <w:r>
              <w:t>est</w:t>
            </w:r>
          </w:p>
        </w:tc>
      </w:tr>
    </w:tbl>
    <w:p w:rsidR="00165909" w:rsidRDefault="00165909" w:rsidP="00165909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65909">
        <w:trPr>
          <w:cantSplit/>
        </w:trPr>
        <w:tc>
          <w:tcPr>
            <w:tcW w:w="1728" w:type="dxa"/>
          </w:tcPr>
          <w:p w:rsidR="00165909" w:rsidRDefault="00165909">
            <w:pPr>
              <w:pStyle w:val="Heading5"/>
            </w:pPr>
            <w:r>
              <w:t>References</w:t>
            </w:r>
          </w:p>
        </w:tc>
        <w:tc>
          <w:tcPr>
            <w:tcW w:w="7740" w:type="dxa"/>
          </w:tcPr>
          <w:p w:rsidR="00165909" w:rsidRDefault="00165909" w:rsidP="00165909">
            <w:pPr>
              <w:pStyle w:val="BulletText1"/>
            </w:pPr>
            <w:r>
              <w:t>Immucor,Inc. (2005),Capture Guide, CAP-001-200. Norcross,GA</w:t>
            </w:r>
          </w:p>
          <w:p w:rsidR="00165909" w:rsidRDefault="00165909" w:rsidP="00165909">
            <w:pPr>
              <w:pStyle w:val="BulletText1"/>
            </w:pPr>
            <w:r>
              <w:t>Current version of package insert for Capture Ready Screen (3) and Capture Ready ID.</w:t>
            </w:r>
          </w:p>
        </w:tc>
      </w:tr>
    </w:tbl>
    <w:p w:rsidR="004F3D4C" w:rsidRPr="00165909" w:rsidRDefault="00165909" w:rsidP="00165909">
      <w:pPr>
        <w:pStyle w:val="BlockLine"/>
      </w:pPr>
      <w:r>
        <w:t xml:space="preserve"> </w:t>
      </w:r>
    </w:p>
    <w:sectPr w:rsidR="004F3D4C" w:rsidRPr="00165909" w:rsidSect="007A345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8B" w:rsidRDefault="00EA2D8B">
      <w:r>
        <w:separator/>
      </w:r>
    </w:p>
  </w:endnote>
  <w:endnote w:type="continuationSeparator" w:id="0">
    <w:p w:rsidR="00EA2D8B" w:rsidRDefault="00EA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D8B" w:rsidRDefault="00FB5B22">
    <w:pPr>
      <w:pStyle w:val="Footer"/>
      <w:framePr w:wrap="around" w:vAnchor="text" w:hAnchor="margin" w:xAlign="right" w:y="1"/>
    </w:pPr>
    <w:r>
      <w:fldChar w:fldCharType="begin"/>
    </w:r>
    <w:r w:rsidR="00EA2D8B">
      <w:instrText xml:space="preserve">PAGE  </w:instrText>
    </w:r>
    <w:r>
      <w:fldChar w:fldCharType="end"/>
    </w:r>
  </w:p>
  <w:p w:rsidR="00EA2D8B" w:rsidRDefault="00EA2D8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D8B" w:rsidRPr="00F37F53" w:rsidRDefault="00EA2D8B">
    <w:pPr>
      <w:rPr>
        <w:sz w:val="20"/>
      </w:rPr>
    </w:pPr>
    <w:r w:rsidRPr="00F37F53">
      <w:rPr>
        <w:sz w:val="20"/>
      </w:rPr>
      <w:t>TS.ANA</w:t>
    </w:r>
    <w:r w:rsidRPr="00F37F53">
      <w:rPr>
        <w:sz w:val="20"/>
      </w:rPr>
      <w:tab/>
    </w:r>
    <w:r w:rsidR="0055213A">
      <w:rPr>
        <w:sz w:val="20"/>
      </w:rPr>
      <w:t xml:space="preserve"> 10.40-0-RV.0</w:t>
    </w:r>
    <w:r w:rsidR="001650CC">
      <w:rPr>
        <w:sz w:val="20"/>
      </w:rPr>
      <w:t>2</w:t>
    </w:r>
    <w:r w:rsidRPr="00F37F53">
      <w:rPr>
        <w:sz w:val="20"/>
      </w:rPr>
      <w:tab/>
    </w:r>
    <w:r w:rsidRPr="00F37F53">
      <w:rPr>
        <w:sz w:val="20"/>
      </w:rPr>
      <w:tab/>
    </w:r>
    <w:r w:rsidRPr="00F37F53">
      <w:rPr>
        <w:sz w:val="20"/>
      </w:rPr>
      <w:tab/>
    </w:r>
    <w:r w:rsidRPr="00F37F53">
      <w:rPr>
        <w:sz w:val="20"/>
      </w:rPr>
      <w:tab/>
    </w:r>
    <w:r w:rsidRPr="00F37F53">
      <w:rPr>
        <w:sz w:val="20"/>
      </w:rPr>
      <w:tab/>
    </w:r>
    <w:r w:rsidRPr="00F37F53">
      <w:rPr>
        <w:sz w:val="20"/>
      </w:rPr>
      <w:tab/>
    </w:r>
    <w:r w:rsidRPr="00F37F53">
      <w:rPr>
        <w:sz w:val="20"/>
      </w:rPr>
      <w:tab/>
    </w:r>
    <w:r w:rsidRPr="00F37F53">
      <w:rPr>
        <w:sz w:val="20"/>
      </w:rPr>
      <w:tab/>
    </w:r>
    <w:r>
      <w:rPr>
        <w:sz w:val="20"/>
      </w:rPr>
      <w:tab/>
    </w:r>
    <w:r w:rsidRPr="00F37F53">
      <w:rPr>
        <w:sz w:val="20"/>
      </w:rPr>
      <w:t xml:space="preserve">Page </w:t>
    </w:r>
    <w:r w:rsidR="00FB5B22" w:rsidRPr="00F37F53">
      <w:rPr>
        <w:sz w:val="20"/>
      </w:rPr>
      <w:fldChar w:fldCharType="begin"/>
    </w:r>
    <w:r w:rsidRPr="00F37F53">
      <w:rPr>
        <w:sz w:val="20"/>
      </w:rPr>
      <w:instrText xml:space="preserve"> PAGE </w:instrText>
    </w:r>
    <w:r w:rsidR="00FB5B22" w:rsidRPr="00F37F53">
      <w:rPr>
        <w:sz w:val="20"/>
      </w:rPr>
      <w:fldChar w:fldCharType="separate"/>
    </w:r>
    <w:r w:rsidR="00082CC7">
      <w:rPr>
        <w:noProof/>
        <w:sz w:val="20"/>
      </w:rPr>
      <w:t>1</w:t>
    </w:r>
    <w:r w:rsidR="00FB5B22" w:rsidRPr="00F37F53">
      <w:rPr>
        <w:sz w:val="20"/>
      </w:rPr>
      <w:fldChar w:fldCharType="end"/>
    </w:r>
    <w:r w:rsidRPr="00F37F53">
      <w:rPr>
        <w:sz w:val="20"/>
      </w:rPr>
      <w:t xml:space="preserve"> of </w:t>
    </w:r>
    <w:r w:rsidR="00FB5B22" w:rsidRPr="00F37F53">
      <w:rPr>
        <w:sz w:val="20"/>
      </w:rPr>
      <w:fldChar w:fldCharType="begin"/>
    </w:r>
    <w:r w:rsidRPr="00F37F53">
      <w:rPr>
        <w:sz w:val="20"/>
      </w:rPr>
      <w:instrText xml:space="preserve"> NUMPAGES  </w:instrText>
    </w:r>
    <w:r w:rsidR="00FB5B22" w:rsidRPr="00F37F53">
      <w:rPr>
        <w:sz w:val="20"/>
      </w:rPr>
      <w:fldChar w:fldCharType="separate"/>
    </w:r>
    <w:r w:rsidR="00082CC7">
      <w:rPr>
        <w:noProof/>
        <w:sz w:val="20"/>
      </w:rPr>
      <w:t>5</w:t>
    </w:r>
    <w:r w:rsidR="00FB5B22" w:rsidRPr="00F37F53">
      <w:rPr>
        <w:sz w:val="20"/>
      </w:rPr>
      <w:fldChar w:fldCharType="end"/>
    </w:r>
  </w:p>
  <w:p w:rsidR="00EA2D8B" w:rsidRDefault="00EA2D8B" w:rsidP="00F37F53">
    <w:pPr>
      <w:pStyle w:val="Footer"/>
      <w:tabs>
        <w:tab w:val="clear" w:pos="4320"/>
        <w:tab w:val="clear" w:pos="8640"/>
        <w:tab w:val="left" w:pos="1025"/>
      </w:tabs>
      <w:ind w:right="90"/>
    </w:pPr>
    <w:r w:rsidRPr="00F37F53">
      <w:rPr>
        <w:sz w:val="20"/>
      </w:rPr>
      <w:t>J:/Blood Bank/Procedures/ManCaptureReadyScreenReadyID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8B" w:rsidRDefault="00EA2D8B">
      <w:r>
        <w:separator/>
      </w:r>
    </w:p>
  </w:footnote>
  <w:footnote w:type="continuationSeparator" w:id="0">
    <w:p w:rsidR="00EA2D8B" w:rsidRDefault="00EA2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D8B" w:rsidRDefault="00FB5B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2D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D8B" w:rsidRDefault="00EA2D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D8B" w:rsidRDefault="00EA2D8B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Sutter Roseville Medical Center</w:t>
    </w:r>
    <w:r>
      <w:tab/>
    </w:r>
    <w:r>
      <w:tab/>
      <w:t xml:space="preserve">Effective Date: </w:t>
    </w:r>
    <w:r w:rsidR="001650CC">
      <w:t>11/06/2018</w:t>
    </w:r>
  </w:p>
  <w:p w:rsidR="00EA2D8B" w:rsidRPr="00F37F53" w:rsidRDefault="00EA2D8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</w:rPr>
    </w:pPr>
    <w:r w:rsidRPr="00F37F53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B55"/>
    <w:rsid w:val="00082CC7"/>
    <w:rsid w:val="00115AD8"/>
    <w:rsid w:val="00130590"/>
    <w:rsid w:val="00162633"/>
    <w:rsid w:val="001650CC"/>
    <w:rsid w:val="00165909"/>
    <w:rsid w:val="003430F9"/>
    <w:rsid w:val="003C3A39"/>
    <w:rsid w:val="003D74F7"/>
    <w:rsid w:val="003F1432"/>
    <w:rsid w:val="004A3280"/>
    <w:rsid w:val="004F3D4C"/>
    <w:rsid w:val="0055213A"/>
    <w:rsid w:val="005762C2"/>
    <w:rsid w:val="00695935"/>
    <w:rsid w:val="006D6C21"/>
    <w:rsid w:val="0071294F"/>
    <w:rsid w:val="007A345B"/>
    <w:rsid w:val="007B2C2A"/>
    <w:rsid w:val="00932B1B"/>
    <w:rsid w:val="00945B55"/>
    <w:rsid w:val="00C50207"/>
    <w:rsid w:val="00C55850"/>
    <w:rsid w:val="00D309EE"/>
    <w:rsid w:val="00D73970"/>
    <w:rsid w:val="00DF7D21"/>
    <w:rsid w:val="00EA2D8B"/>
    <w:rsid w:val="00F37F53"/>
    <w:rsid w:val="00F501B3"/>
    <w:rsid w:val="00FB5B22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6594E3-7A3B-43C6-93B3-D66C66C7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45B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7A345B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7A345B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7A345B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7A345B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7A345B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7A345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A345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A345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A345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A345B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7A34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7A345B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semiHidden/>
    <w:rsid w:val="007A345B"/>
  </w:style>
  <w:style w:type="paragraph" w:customStyle="1" w:styleId="BulletText1">
    <w:name w:val="Bullet Text 1"/>
    <w:basedOn w:val="Normal"/>
    <w:rsid w:val="007A345B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7A345B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7A345B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7A345B"/>
    <w:rPr>
      <w:sz w:val="22"/>
    </w:rPr>
  </w:style>
  <w:style w:type="paragraph" w:customStyle="1" w:styleId="MapTitleContinued">
    <w:name w:val="Map Title. Continued"/>
    <w:basedOn w:val="Normal"/>
    <w:rsid w:val="007A345B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7A345B"/>
    <w:pPr>
      <w:ind w:left="0"/>
    </w:pPr>
  </w:style>
  <w:style w:type="paragraph" w:styleId="Footer">
    <w:name w:val="footer"/>
    <w:basedOn w:val="Normal"/>
    <w:semiHidden/>
    <w:rsid w:val="007A3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A345B"/>
  </w:style>
  <w:style w:type="paragraph" w:customStyle="1" w:styleId="TableText">
    <w:name w:val="Table Text"/>
    <w:basedOn w:val="Normal"/>
    <w:rsid w:val="007A345B"/>
  </w:style>
  <w:style w:type="paragraph" w:customStyle="1" w:styleId="NoteText">
    <w:name w:val="Note Text"/>
    <w:basedOn w:val="BlockText"/>
    <w:rsid w:val="007A345B"/>
  </w:style>
  <w:style w:type="paragraph" w:customStyle="1" w:styleId="TableHeaderText">
    <w:name w:val="Table Header Text"/>
    <w:basedOn w:val="TableText"/>
    <w:rsid w:val="007A345B"/>
    <w:pPr>
      <w:jc w:val="center"/>
    </w:pPr>
    <w:rPr>
      <w:b/>
    </w:rPr>
  </w:style>
  <w:style w:type="paragraph" w:customStyle="1" w:styleId="EmbeddedText">
    <w:name w:val="Embedded Text"/>
    <w:basedOn w:val="TableText"/>
    <w:rsid w:val="007A345B"/>
  </w:style>
  <w:style w:type="paragraph" w:styleId="TOC1">
    <w:name w:val="toc 1"/>
    <w:basedOn w:val="Normal"/>
    <w:next w:val="Normal"/>
    <w:autoRedefine/>
    <w:semiHidden/>
    <w:rsid w:val="007A345B"/>
  </w:style>
  <w:style w:type="paragraph" w:styleId="TOC2">
    <w:name w:val="toc 2"/>
    <w:basedOn w:val="Normal"/>
    <w:next w:val="Normal"/>
    <w:autoRedefine/>
    <w:semiHidden/>
    <w:rsid w:val="007A345B"/>
    <w:pPr>
      <w:ind w:left="240"/>
    </w:pPr>
  </w:style>
  <w:style w:type="paragraph" w:styleId="TOC3">
    <w:name w:val="toc 3"/>
    <w:basedOn w:val="Normal"/>
    <w:next w:val="Normal"/>
    <w:autoRedefine/>
    <w:semiHidden/>
    <w:rsid w:val="007A345B"/>
    <w:pPr>
      <w:ind w:left="480"/>
    </w:pPr>
  </w:style>
  <w:style w:type="paragraph" w:styleId="TOC4">
    <w:name w:val="toc 4"/>
    <w:basedOn w:val="Normal"/>
    <w:next w:val="Normal"/>
    <w:autoRedefine/>
    <w:semiHidden/>
    <w:rsid w:val="007A345B"/>
    <w:pPr>
      <w:ind w:left="720"/>
    </w:pPr>
  </w:style>
  <w:style w:type="paragraph" w:styleId="TOC5">
    <w:name w:val="toc 5"/>
    <w:basedOn w:val="Normal"/>
    <w:next w:val="Normal"/>
    <w:autoRedefine/>
    <w:semiHidden/>
    <w:rsid w:val="007A345B"/>
    <w:pPr>
      <w:ind w:left="960"/>
    </w:pPr>
  </w:style>
  <w:style w:type="paragraph" w:styleId="TOC6">
    <w:name w:val="toc 6"/>
    <w:basedOn w:val="Normal"/>
    <w:next w:val="Normal"/>
    <w:autoRedefine/>
    <w:semiHidden/>
    <w:rsid w:val="007A345B"/>
    <w:pPr>
      <w:ind w:left="1200"/>
    </w:pPr>
  </w:style>
  <w:style w:type="paragraph" w:styleId="TOC7">
    <w:name w:val="toc 7"/>
    <w:basedOn w:val="Normal"/>
    <w:next w:val="Normal"/>
    <w:autoRedefine/>
    <w:semiHidden/>
    <w:rsid w:val="007A345B"/>
    <w:pPr>
      <w:ind w:left="1440"/>
    </w:pPr>
  </w:style>
  <w:style w:type="paragraph" w:styleId="TOC8">
    <w:name w:val="toc 8"/>
    <w:basedOn w:val="Normal"/>
    <w:next w:val="Normal"/>
    <w:autoRedefine/>
    <w:semiHidden/>
    <w:rsid w:val="007A345B"/>
    <w:pPr>
      <w:ind w:left="1680"/>
    </w:pPr>
  </w:style>
  <w:style w:type="paragraph" w:styleId="TOC9">
    <w:name w:val="toc 9"/>
    <w:basedOn w:val="Normal"/>
    <w:next w:val="Normal"/>
    <w:autoRedefine/>
    <w:semiHidden/>
    <w:rsid w:val="007A345B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Information%20Mapp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Information Mapping</Template>
  <TotalTime>0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wittkoi</dc:creator>
  <cp:lastModifiedBy>Wittkop, Irene</cp:lastModifiedBy>
  <cp:revision>2</cp:revision>
  <cp:lastPrinted>2015-05-21T22:45:00Z</cp:lastPrinted>
  <dcterms:created xsi:type="dcterms:W3CDTF">2018-10-11T18:48:00Z</dcterms:created>
  <dcterms:modified xsi:type="dcterms:W3CDTF">2018-10-11T18:48:00Z</dcterms:modified>
</cp:coreProperties>
</file>