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AB" w:rsidRPr="00D5297C" w:rsidRDefault="00B555AB" w:rsidP="00B555AB">
      <w:pPr>
        <w:pStyle w:val="Heading4"/>
        <w:rPr>
          <w:rFonts w:ascii="Times New Roman" w:hAnsi="Times New Roman" w:cs="Times New Roman"/>
        </w:rPr>
      </w:pPr>
      <w:r w:rsidRPr="00D5297C">
        <w:rPr>
          <w:rFonts w:ascii="Times New Roman" w:hAnsi="Times New Roman" w:cs="Times New Roman"/>
        </w:rPr>
        <w:t xml:space="preserve">Performing Maintenance on the </w:t>
      </w:r>
      <w:proofErr w:type="spellStart"/>
      <w:r w:rsidRPr="00D5297C">
        <w:rPr>
          <w:rFonts w:ascii="Times New Roman" w:hAnsi="Times New Roman" w:cs="Times New Roman"/>
        </w:rPr>
        <w:t>Hema</w:t>
      </w:r>
      <w:proofErr w:type="spellEnd"/>
      <w:r w:rsidRPr="00D5297C">
        <w:rPr>
          <w:rFonts w:ascii="Times New Roman" w:hAnsi="Times New Roman" w:cs="Times New Roman"/>
        </w:rPr>
        <w:t xml:space="preserve"> </w:t>
      </w:r>
      <w:proofErr w:type="spellStart"/>
      <w:r w:rsidRPr="00D5297C">
        <w:rPr>
          <w:rFonts w:ascii="Times New Roman" w:hAnsi="Times New Roman" w:cs="Times New Roman"/>
        </w:rPr>
        <w:t>Tek</w:t>
      </w:r>
      <w:proofErr w:type="spellEnd"/>
      <w:r w:rsidRPr="00D5297C">
        <w:rPr>
          <w:rFonts w:ascii="Times New Roman" w:hAnsi="Times New Roman" w:cs="Times New Roman"/>
        </w:rPr>
        <w:t xml:space="preserve"> 2000 Slide </w:t>
      </w:r>
      <w:proofErr w:type="spellStart"/>
      <w:r w:rsidRPr="00D5297C">
        <w:rPr>
          <w:rFonts w:ascii="Times New Roman" w:hAnsi="Times New Roman" w:cs="Times New Roman"/>
        </w:rPr>
        <w:t>Stainer</w:t>
      </w:r>
      <w:proofErr w:type="spellEnd"/>
    </w:p>
    <w:p w:rsidR="00B555AB" w:rsidRPr="00B555AB" w:rsidRDefault="00B555AB" w:rsidP="00B555AB">
      <w:pPr>
        <w:pStyle w:val="BlockLine"/>
      </w:pPr>
    </w:p>
    <w:tbl>
      <w:tblPr>
        <w:tblW w:w="0" w:type="auto"/>
        <w:tblLayout w:type="fixed"/>
        <w:tblLook w:val="0000"/>
      </w:tblPr>
      <w:tblGrid>
        <w:gridCol w:w="1728"/>
        <w:gridCol w:w="7740"/>
      </w:tblGrid>
      <w:tr w:rsidR="00B555AB" w:rsidRPr="00B555AB" w:rsidTr="00B555AB">
        <w:tc>
          <w:tcPr>
            <w:tcW w:w="1728" w:type="dxa"/>
            <w:shd w:val="clear" w:color="auto" w:fill="auto"/>
          </w:tcPr>
          <w:p w:rsidR="00B555AB" w:rsidRPr="00D5297C" w:rsidRDefault="00B555AB" w:rsidP="00B555AB">
            <w:pPr>
              <w:pStyle w:val="Heading5"/>
              <w:rPr>
                <w:sz w:val="24"/>
                <w:szCs w:val="24"/>
              </w:rPr>
            </w:pPr>
            <w:r w:rsidRPr="00D5297C">
              <w:rPr>
                <w:sz w:val="24"/>
                <w:szCs w:val="24"/>
              </w:rPr>
              <w:t>Purpose</w:t>
            </w:r>
          </w:p>
        </w:tc>
        <w:tc>
          <w:tcPr>
            <w:tcW w:w="7740" w:type="dxa"/>
            <w:shd w:val="clear" w:color="auto" w:fill="auto"/>
          </w:tcPr>
          <w:p w:rsidR="00B555AB" w:rsidRPr="00B555AB" w:rsidRDefault="00B555AB" w:rsidP="00B555AB">
            <w:pPr>
              <w:pStyle w:val="BlockText"/>
            </w:pPr>
            <w:r>
              <w:t xml:space="preserve">This document describes the process of performing scheduled maintenance on the </w:t>
            </w:r>
            <w:proofErr w:type="spellStart"/>
            <w:r>
              <w:t>HemaTek</w:t>
            </w:r>
            <w:proofErr w:type="spellEnd"/>
            <w:r>
              <w:t xml:space="preserve"> 2000 Slide </w:t>
            </w:r>
            <w:proofErr w:type="spellStart"/>
            <w:r>
              <w:t>Stainer</w:t>
            </w:r>
            <w:proofErr w:type="spellEnd"/>
          </w:p>
        </w:tc>
      </w:tr>
    </w:tbl>
    <w:p w:rsidR="00B555AB" w:rsidRPr="00B555AB" w:rsidRDefault="00B555AB" w:rsidP="00B555AB">
      <w:pPr>
        <w:pStyle w:val="BlockLine"/>
      </w:pPr>
    </w:p>
    <w:tbl>
      <w:tblPr>
        <w:tblW w:w="0" w:type="auto"/>
        <w:tblLayout w:type="fixed"/>
        <w:tblLook w:val="0000"/>
      </w:tblPr>
      <w:tblGrid>
        <w:gridCol w:w="1728"/>
        <w:gridCol w:w="7740"/>
      </w:tblGrid>
      <w:tr w:rsidR="00B555AB" w:rsidRPr="00B555AB" w:rsidTr="00B555AB">
        <w:tc>
          <w:tcPr>
            <w:tcW w:w="1728" w:type="dxa"/>
            <w:shd w:val="clear" w:color="auto" w:fill="auto"/>
          </w:tcPr>
          <w:p w:rsidR="00B555AB" w:rsidRPr="00D5297C" w:rsidRDefault="00B555AB" w:rsidP="00B555AB">
            <w:pPr>
              <w:pStyle w:val="Heading5"/>
              <w:rPr>
                <w:sz w:val="24"/>
                <w:szCs w:val="24"/>
              </w:rPr>
            </w:pPr>
            <w:r w:rsidRPr="00D5297C">
              <w:rPr>
                <w:sz w:val="24"/>
                <w:szCs w:val="24"/>
              </w:rPr>
              <w:t>Guidelines</w:t>
            </w:r>
          </w:p>
        </w:tc>
        <w:tc>
          <w:tcPr>
            <w:tcW w:w="7740" w:type="dxa"/>
            <w:shd w:val="clear" w:color="auto" w:fill="auto"/>
          </w:tcPr>
          <w:p w:rsidR="00B555AB" w:rsidRPr="00B555AB" w:rsidRDefault="00B555AB" w:rsidP="00B555AB">
            <w:pPr>
              <w:pStyle w:val="BlockText"/>
              <w:numPr>
                <w:ilvl w:val="0"/>
                <w:numId w:val="4"/>
              </w:numPr>
            </w:pPr>
            <w:r>
              <w:t xml:space="preserve">All scheduled and unscheduled maintenance will be documented on the slide </w:t>
            </w:r>
            <w:proofErr w:type="spellStart"/>
            <w:r>
              <w:t>stainer</w:t>
            </w:r>
            <w:proofErr w:type="spellEnd"/>
            <w:r>
              <w:t xml:space="preserve"> maintenance </w:t>
            </w:r>
            <w:proofErr w:type="spellStart"/>
            <w:r>
              <w:t>logsheet</w:t>
            </w:r>
            <w:proofErr w:type="spellEnd"/>
          </w:p>
        </w:tc>
      </w:tr>
    </w:tbl>
    <w:p w:rsidR="00B555AB" w:rsidRPr="00B555AB" w:rsidRDefault="00B555AB" w:rsidP="00B555AB">
      <w:pPr>
        <w:pStyle w:val="BlockLine"/>
      </w:pPr>
    </w:p>
    <w:tbl>
      <w:tblPr>
        <w:tblW w:w="0" w:type="auto"/>
        <w:tblLayout w:type="fixed"/>
        <w:tblLook w:val="0000"/>
      </w:tblPr>
      <w:tblGrid>
        <w:gridCol w:w="1728"/>
        <w:gridCol w:w="7740"/>
      </w:tblGrid>
      <w:tr w:rsidR="00B555AB" w:rsidRPr="00B555AB" w:rsidTr="00B555AB">
        <w:trPr>
          <w:trHeight w:val="240"/>
        </w:trPr>
        <w:tc>
          <w:tcPr>
            <w:tcW w:w="1728" w:type="dxa"/>
            <w:shd w:val="clear" w:color="auto" w:fill="auto"/>
          </w:tcPr>
          <w:p w:rsidR="00B555AB" w:rsidRPr="00D5297C" w:rsidRDefault="00B555AB" w:rsidP="00B555AB">
            <w:pPr>
              <w:pStyle w:val="Heading5"/>
              <w:rPr>
                <w:sz w:val="24"/>
                <w:szCs w:val="24"/>
              </w:rPr>
            </w:pPr>
            <w:r w:rsidRPr="00D5297C">
              <w:rPr>
                <w:sz w:val="24"/>
                <w:szCs w:val="24"/>
              </w:rPr>
              <w:t>Procedure A</w:t>
            </w:r>
          </w:p>
        </w:tc>
        <w:tc>
          <w:tcPr>
            <w:tcW w:w="7740" w:type="dxa"/>
            <w:shd w:val="clear" w:color="auto" w:fill="auto"/>
          </w:tcPr>
          <w:p w:rsidR="00B555AB" w:rsidRDefault="00B555AB" w:rsidP="00B555AB">
            <w:pPr>
              <w:pStyle w:val="BlockText"/>
            </w:pPr>
            <w:r>
              <w:t>Performing the Daily Maintenance</w:t>
            </w:r>
          </w:p>
          <w:p w:rsidR="00B555AB" w:rsidRPr="00B555AB" w:rsidRDefault="00B555AB" w:rsidP="00B555AB">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2"/>
              <w:gridCol w:w="6488"/>
            </w:tblGrid>
            <w:tr w:rsidR="00B555AB" w:rsidTr="00B555AB">
              <w:trPr>
                <w:trHeight w:val="144"/>
              </w:trPr>
              <w:tc>
                <w:tcPr>
                  <w:tcW w:w="675" w:type="pct"/>
                  <w:shd w:val="clear" w:color="auto" w:fill="auto"/>
                </w:tcPr>
                <w:p w:rsidR="00B555AB" w:rsidRDefault="00B555AB" w:rsidP="00B555AB">
                  <w:pPr>
                    <w:pStyle w:val="TableHeaderText"/>
                  </w:pPr>
                  <w:r>
                    <w:t>Step</w:t>
                  </w:r>
                </w:p>
              </w:tc>
              <w:tc>
                <w:tcPr>
                  <w:tcW w:w="4325" w:type="pct"/>
                  <w:shd w:val="clear" w:color="auto" w:fill="auto"/>
                </w:tcPr>
                <w:p w:rsidR="00B555AB" w:rsidRDefault="00B555AB" w:rsidP="00B555AB">
                  <w:pPr>
                    <w:pStyle w:val="TableHeaderText"/>
                  </w:pPr>
                  <w:r>
                    <w:t>Action</w:t>
                  </w:r>
                </w:p>
              </w:tc>
            </w:tr>
            <w:tr w:rsidR="00B555AB" w:rsidTr="00B555AB">
              <w:trPr>
                <w:trHeight w:val="144"/>
              </w:trPr>
              <w:tc>
                <w:tcPr>
                  <w:tcW w:w="675" w:type="pct"/>
                  <w:shd w:val="clear" w:color="auto" w:fill="auto"/>
                </w:tcPr>
                <w:p w:rsidR="00B555AB" w:rsidRDefault="00B555AB" w:rsidP="00B555AB">
                  <w:pPr>
                    <w:pStyle w:val="TableText"/>
                    <w:jc w:val="center"/>
                  </w:pPr>
                  <w:r>
                    <w:t>1</w:t>
                  </w:r>
                </w:p>
              </w:tc>
              <w:tc>
                <w:tcPr>
                  <w:tcW w:w="4325" w:type="pct"/>
                  <w:shd w:val="clear" w:color="auto" w:fill="auto"/>
                </w:tcPr>
                <w:p w:rsidR="00B555AB" w:rsidRDefault="00B555AB" w:rsidP="00B555AB">
                  <w:pPr>
                    <w:pStyle w:val="TableText"/>
                  </w:pPr>
                  <w:r>
                    <w:t>Clean and rinse the stain tubing</w:t>
                  </w:r>
                </w:p>
                <w:p w:rsidR="00B555AB" w:rsidRPr="00B555AB" w:rsidRDefault="00B555AB" w:rsidP="00B555AB">
                  <w:pPr>
                    <w:pStyle w:val="TableText"/>
                    <w:numPr>
                      <w:ilvl w:val="0"/>
                      <w:numId w:val="4"/>
                    </w:numPr>
                  </w:pPr>
                  <w:r w:rsidRPr="00B555AB">
                    <w:rPr>
                      <w:sz w:val="22"/>
                    </w:rPr>
                    <w:t xml:space="preserve">Remove the </w:t>
                  </w:r>
                  <w:proofErr w:type="spellStart"/>
                  <w:r w:rsidRPr="00B555AB">
                    <w:rPr>
                      <w:sz w:val="22"/>
                    </w:rPr>
                    <w:t>cannulas</w:t>
                  </w:r>
                  <w:proofErr w:type="spellEnd"/>
                  <w:r w:rsidRPr="00B555AB">
                    <w:rPr>
                      <w:sz w:val="22"/>
                    </w:rPr>
                    <w:t xml:space="preserve"> from the stain, buffer and rinse bottles</w:t>
                  </w:r>
                </w:p>
                <w:p w:rsidR="000B00D2" w:rsidRPr="000B00D2" w:rsidRDefault="00B555AB" w:rsidP="00B555AB">
                  <w:pPr>
                    <w:pStyle w:val="TableText"/>
                    <w:numPr>
                      <w:ilvl w:val="0"/>
                      <w:numId w:val="4"/>
                    </w:numPr>
                  </w:pPr>
                  <w:r w:rsidRPr="00B555AB">
                    <w:rPr>
                      <w:sz w:val="22"/>
                    </w:rPr>
                    <w:t xml:space="preserve">Place the stain </w:t>
                  </w:r>
                  <w:proofErr w:type="spellStart"/>
                  <w:r w:rsidRPr="00B555AB">
                    <w:rPr>
                      <w:sz w:val="22"/>
                    </w:rPr>
                    <w:t>cannula</w:t>
                  </w:r>
                  <w:proofErr w:type="spellEnd"/>
                  <w:r w:rsidRPr="00B555AB">
                    <w:rPr>
                      <w:sz w:val="22"/>
                    </w:rPr>
                    <w:t xml:space="preserve"> (with tubing attached) into a small con</w:t>
                  </w:r>
                  <w:r w:rsidR="000B00D2">
                    <w:rPr>
                      <w:sz w:val="22"/>
                    </w:rPr>
                    <w:t>tainer of methanol</w:t>
                  </w:r>
                </w:p>
                <w:p w:rsidR="00B555AB" w:rsidRPr="00B555AB" w:rsidRDefault="00B555AB" w:rsidP="00B555AB">
                  <w:pPr>
                    <w:pStyle w:val="TableText"/>
                    <w:numPr>
                      <w:ilvl w:val="0"/>
                      <w:numId w:val="4"/>
                    </w:numPr>
                  </w:pPr>
                  <w:r w:rsidRPr="00B555AB">
                    <w:rPr>
                      <w:sz w:val="22"/>
                    </w:rPr>
                    <w:t>Lift the operating lever to prime.  Holding the lever in this position, continue to pump methanol through the stain tubing until it is thoroughly rinsed. (Running clear).  Carefully wipe the methanol from the platen, from RIGHT TO LEFT ONLY</w:t>
                  </w:r>
                </w:p>
                <w:p w:rsidR="00B555AB" w:rsidRDefault="00B555AB" w:rsidP="00B555AB">
                  <w:pPr>
                    <w:pStyle w:val="TableText"/>
                    <w:numPr>
                      <w:ilvl w:val="0"/>
                      <w:numId w:val="4"/>
                    </w:numPr>
                  </w:pPr>
                  <w:r w:rsidRPr="00B555AB">
                    <w:rPr>
                      <w:sz w:val="22"/>
                    </w:rPr>
                    <w:t xml:space="preserve">After cleaning, remove the </w:t>
                  </w:r>
                  <w:proofErr w:type="spellStart"/>
                  <w:r w:rsidRPr="00B555AB">
                    <w:rPr>
                      <w:sz w:val="22"/>
                    </w:rPr>
                    <w:t>cannula</w:t>
                  </w:r>
                  <w:proofErr w:type="spellEnd"/>
                  <w:r w:rsidRPr="00B555AB">
                    <w:rPr>
                      <w:sz w:val="22"/>
                    </w:rPr>
                    <w:t xml:space="preserve"> from the methanol and replace it in the stain pack.   (Also replace the buffer &amp; the rinse </w:t>
                  </w:r>
                  <w:proofErr w:type="spellStart"/>
                  <w:r w:rsidRPr="00B555AB">
                    <w:rPr>
                      <w:sz w:val="22"/>
                    </w:rPr>
                    <w:t>cannulas</w:t>
                  </w:r>
                  <w:proofErr w:type="spellEnd"/>
                  <w:r w:rsidRPr="00B555AB">
                    <w:rPr>
                      <w:sz w:val="22"/>
                    </w:rPr>
                    <w:t>).  Continue to prime until stain appears on the platen</w:t>
                  </w:r>
                </w:p>
              </w:tc>
            </w:tr>
            <w:tr w:rsidR="00B555AB" w:rsidTr="00B555AB">
              <w:trPr>
                <w:trHeight w:val="144"/>
              </w:trPr>
              <w:tc>
                <w:tcPr>
                  <w:tcW w:w="675" w:type="pct"/>
                  <w:shd w:val="clear" w:color="auto" w:fill="auto"/>
                </w:tcPr>
                <w:p w:rsidR="00B555AB" w:rsidRDefault="00B555AB" w:rsidP="00B555AB">
                  <w:pPr>
                    <w:pStyle w:val="TableText"/>
                    <w:jc w:val="center"/>
                  </w:pPr>
                  <w:r>
                    <w:t>2</w:t>
                  </w:r>
                </w:p>
              </w:tc>
              <w:tc>
                <w:tcPr>
                  <w:tcW w:w="4325" w:type="pct"/>
                  <w:shd w:val="clear" w:color="auto" w:fill="auto"/>
                </w:tcPr>
                <w:p w:rsidR="00B555AB" w:rsidRDefault="00B555AB" w:rsidP="00B555AB">
                  <w:pPr>
                    <w:tabs>
                      <w:tab w:val="left" w:pos="-720"/>
                    </w:tabs>
                    <w:suppressAutoHyphens/>
                    <w:overflowPunct w:val="0"/>
                    <w:autoSpaceDE w:val="0"/>
                    <w:autoSpaceDN w:val="0"/>
                    <w:adjustRightInd w:val="0"/>
                    <w:textAlignment w:val="baseline"/>
                    <w:rPr>
                      <w:sz w:val="22"/>
                    </w:rPr>
                  </w:pPr>
                  <w:r>
                    <w:rPr>
                      <w:sz w:val="22"/>
                    </w:rPr>
                    <w:t>Clean the  Platen (</w:t>
                  </w:r>
                  <w:r w:rsidRPr="00B555AB">
                    <w:rPr>
                      <w:sz w:val="22"/>
                    </w:rPr>
                    <w:t xml:space="preserve"> as needed throughout the day)</w:t>
                  </w:r>
                </w:p>
                <w:p w:rsidR="00B555AB" w:rsidRPr="00B555AB" w:rsidRDefault="00B555AB" w:rsidP="00B555AB">
                  <w:pPr>
                    <w:numPr>
                      <w:ilvl w:val="0"/>
                      <w:numId w:val="8"/>
                    </w:numPr>
                    <w:tabs>
                      <w:tab w:val="left" w:pos="-720"/>
                    </w:tabs>
                    <w:suppressAutoHyphens/>
                    <w:overflowPunct w:val="0"/>
                    <w:autoSpaceDE w:val="0"/>
                    <w:autoSpaceDN w:val="0"/>
                    <w:adjustRightInd w:val="0"/>
                    <w:textAlignment w:val="baseline"/>
                    <w:rPr>
                      <w:sz w:val="22"/>
                    </w:rPr>
                  </w:pPr>
                  <w:r w:rsidRPr="00B555AB">
                    <w:rPr>
                      <w:sz w:val="22"/>
                    </w:rPr>
                    <w:t xml:space="preserve">Carefully flood the working area of the platen with absolute methanol.  AVOID SPLASHING AND SKIN CONTACT </w:t>
                  </w:r>
                </w:p>
                <w:p w:rsidR="00B555AB" w:rsidRDefault="00B555AB" w:rsidP="00B555AB">
                  <w:pPr>
                    <w:numPr>
                      <w:ilvl w:val="0"/>
                      <w:numId w:val="6"/>
                    </w:numPr>
                    <w:tabs>
                      <w:tab w:val="left" w:pos="-720"/>
                    </w:tabs>
                    <w:suppressAutoHyphens/>
                    <w:overflowPunct w:val="0"/>
                    <w:autoSpaceDE w:val="0"/>
                    <w:autoSpaceDN w:val="0"/>
                    <w:adjustRightInd w:val="0"/>
                    <w:textAlignment w:val="baseline"/>
                    <w:rPr>
                      <w:sz w:val="22"/>
                    </w:rPr>
                  </w:pPr>
                  <w:r w:rsidRPr="00B555AB">
                    <w:rPr>
                      <w:sz w:val="22"/>
                    </w:rPr>
                    <w:t>Using a soft, disposable tissue, wipe the platen clean.  Carefully wipe from RIGHT TO LEFT ONLY taking care not to scratch the platen</w:t>
                  </w:r>
                </w:p>
                <w:p w:rsidR="001141D8" w:rsidRPr="00B555AB" w:rsidRDefault="001141D8" w:rsidP="001141D8">
                  <w:pPr>
                    <w:numPr>
                      <w:ilvl w:val="0"/>
                      <w:numId w:val="6"/>
                    </w:numPr>
                    <w:tabs>
                      <w:tab w:val="left" w:pos="-720"/>
                    </w:tabs>
                    <w:suppressAutoHyphens/>
                    <w:overflowPunct w:val="0"/>
                    <w:autoSpaceDE w:val="0"/>
                    <w:autoSpaceDN w:val="0"/>
                    <w:adjustRightInd w:val="0"/>
                    <w:textAlignment w:val="baseline"/>
                    <w:rPr>
                      <w:sz w:val="22"/>
                    </w:rPr>
                  </w:pPr>
                  <w:r w:rsidRPr="001141D8">
                    <w:rPr>
                      <w:sz w:val="22"/>
                    </w:rPr>
                    <w:t>Thoroughly clean the mixing grooves and the front guide rail.  If using frosted-end slides, it is especially important that the front guide rail be kept clean.  This is because the stain may wick across the frosted portion of the slide to the front rail, if allowed to accumulate, slide breakage may occur</w:t>
                  </w:r>
                </w:p>
              </w:tc>
            </w:tr>
            <w:tr w:rsidR="00B555AB" w:rsidTr="00B555AB">
              <w:trPr>
                <w:trHeight w:val="144"/>
              </w:trPr>
              <w:tc>
                <w:tcPr>
                  <w:tcW w:w="675" w:type="pct"/>
                  <w:shd w:val="clear" w:color="auto" w:fill="auto"/>
                </w:tcPr>
                <w:p w:rsidR="00B555AB" w:rsidRDefault="001141D8" w:rsidP="00B555AB">
                  <w:pPr>
                    <w:pStyle w:val="TableText"/>
                    <w:jc w:val="center"/>
                  </w:pPr>
                  <w:r>
                    <w:t>3</w:t>
                  </w:r>
                </w:p>
              </w:tc>
              <w:tc>
                <w:tcPr>
                  <w:tcW w:w="4325" w:type="pct"/>
                  <w:shd w:val="clear" w:color="auto" w:fill="auto"/>
                </w:tcPr>
                <w:p w:rsidR="00B555AB" w:rsidRDefault="001141D8" w:rsidP="00B555AB">
                  <w:pPr>
                    <w:pStyle w:val="TableText"/>
                  </w:pPr>
                  <w:r>
                    <w:t>Empty the waste tank</w:t>
                  </w:r>
                </w:p>
                <w:p w:rsidR="001141D8" w:rsidRPr="001141D8" w:rsidRDefault="001141D8" w:rsidP="001141D8">
                  <w:pPr>
                    <w:numPr>
                      <w:ilvl w:val="0"/>
                      <w:numId w:val="11"/>
                    </w:numPr>
                    <w:tabs>
                      <w:tab w:val="left" w:pos="-720"/>
                    </w:tabs>
                    <w:suppressAutoHyphens/>
                    <w:overflowPunct w:val="0"/>
                    <w:autoSpaceDE w:val="0"/>
                    <w:autoSpaceDN w:val="0"/>
                    <w:adjustRightInd w:val="0"/>
                    <w:textAlignment w:val="baseline"/>
                    <w:rPr>
                      <w:sz w:val="22"/>
                    </w:rPr>
                  </w:pPr>
                  <w:r w:rsidRPr="001141D8">
                    <w:rPr>
                      <w:sz w:val="22"/>
                    </w:rPr>
                    <w:t xml:space="preserve">The waste tank should be emptied once each day.  To avoid spilling the contents while emptying the waste tank, carefully pull the tank away from the </w:t>
                  </w:r>
                  <w:proofErr w:type="spellStart"/>
                  <w:r w:rsidRPr="001141D8">
                    <w:rPr>
                      <w:sz w:val="22"/>
                    </w:rPr>
                    <w:t>stainer</w:t>
                  </w:r>
                  <w:proofErr w:type="spellEnd"/>
                  <w:r w:rsidRPr="001141D8">
                    <w:rPr>
                      <w:sz w:val="22"/>
                    </w:rPr>
                    <w:t>.  Support the bottom of the tank to hold it level during removal</w:t>
                  </w:r>
                </w:p>
                <w:p w:rsidR="001141D8" w:rsidRDefault="001141D8" w:rsidP="001141D8">
                  <w:pPr>
                    <w:pStyle w:val="TableText"/>
                    <w:numPr>
                      <w:ilvl w:val="0"/>
                      <w:numId w:val="9"/>
                    </w:numPr>
                  </w:pPr>
                  <w:r w:rsidRPr="001141D8">
                    <w:rPr>
                      <w:sz w:val="22"/>
                    </w:rPr>
                    <w:t xml:space="preserve">Rinse the waste tank with water and replace in </w:t>
                  </w:r>
                  <w:proofErr w:type="spellStart"/>
                  <w:r w:rsidRPr="001141D8">
                    <w:rPr>
                      <w:sz w:val="22"/>
                    </w:rPr>
                    <w:t>stainer</w:t>
                  </w:r>
                  <w:proofErr w:type="spellEnd"/>
                </w:p>
              </w:tc>
            </w:tr>
          </w:tbl>
          <w:p w:rsidR="00B555AB" w:rsidRPr="00B555AB" w:rsidRDefault="00B555AB" w:rsidP="00B555AB">
            <w:pPr>
              <w:pStyle w:val="BlockText"/>
            </w:pPr>
            <w:r>
              <w:t xml:space="preserve"> </w:t>
            </w:r>
          </w:p>
        </w:tc>
      </w:tr>
    </w:tbl>
    <w:p w:rsidR="001141D8" w:rsidRDefault="001141D8" w:rsidP="001141D8">
      <w:pPr>
        <w:pStyle w:val="ContinuedOnNextPa"/>
      </w:pPr>
      <w:r>
        <w:t>Continued on next page</w:t>
      </w:r>
    </w:p>
    <w:p w:rsidR="001141D8" w:rsidRDefault="001141D8" w:rsidP="001141D8">
      <w:pPr>
        <w:pStyle w:val="MapTitleContinued"/>
        <w:rPr>
          <w:b w:val="0"/>
          <w:sz w:val="24"/>
        </w:rPr>
      </w:pPr>
      <w:r w:rsidRPr="001141D8">
        <w:br w:type="page"/>
      </w:r>
      <w:fldSimple w:instr=" STYLEREF &quot;Map Title&quot; ">
        <w:r w:rsidR="00A81E9C">
          <w:rPr>
            <w:noProof/>
          </w:rPr>
          <w:t>Performing Maintenance on the Hema Tek 2000 Slide Stainer</w:t>
        </w:r>
      </w:fldSimple>
      <w:r w:rsidRPr="001141D8">
        <w:t xml:space="preserve">, </w:t>
      </w:r>
      <w:r w:rsidRPr="001141D8">
        <w:rPr>
          <w:b w:val="0"/>
          <w:sz w:val="24"/>
        </w:rPr>
        <w:t>Continued</w:t>
      </w:r>
    </w:p>
    <w:p w:rsidR="001141D8" w:rsidRPr="001141D8" w:rsidRDefault="001141D8" w:rsidP="001141D8">
      <w:pPr>
        <w:pStyle w:val="BlockLine"/>
      </w:pPr>
    </w:p>
    <w:tbl>
      <w:tblPr>
        <w:tblW w:w="0" w:type="auto"/>
        <w:tblLayout w:type="fixed"/>
        <w:tblLook w:val="0000"/>
      </w:tblPr>
      <w:tblGrid>
        <w:gridCol w:w="1728"/>
        <w:gridCol w:w="7740"/>
      </w:tblGrid>
      <w:tr w:rsidR="001141D8" w:rsidRPr="001141D8" w:rsidTr="001141D8">
        <w:trPr>
          <w:trHeight w:val="240"/>
        </w:trPr>
        <w:tc>
          <w:tcPr>
            <w:tcW w:w="1728" w:type="dxa"/>
            <w:shd w:val="clear" w:color="auto" w:fill="auto"/>
          </w:tcPr>
          <w:p w:rsidR="001141D8" w:rsidRPr="00D5297C" w:rsidRDefault="001141D8" w:rsidP="001141D8">
            <w:pPr>
              <w:pStyle w:val="Heading5"/>
              <w:rPr>
                <w:sz w:val="24"/>
                <w:szCs w:val="24"/>
              </w:rPr>
            </w:pPr>
            <w:r w:rsidRPr="00D5297C">
              <w:rPr>
                <w:sz w:val="24"/>
                <w:szCs w:val="24"/>
              </w:rPr>
              <w:t>Procedure A, cont</w:t>
            </w:r>
          </w:p>
        </w:tc>
        <w:tc>
          <w:tcPr>
            <w:tcW w:w="7740" w:type="dxa"/>
            <w:shd w:val="clear" w:color="auto" w:fill="auto"/>
          </w:tcPr>
          <w:p w:rsidR="001141D8" w:rsidRPr="001141D8" w:rsidRDefault="001141D8" w:rsidP="001141D8">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2"/>
              <w:gridCol w:w="6488"/>
            </w:tblGrid>
            <w:tr w:rsidR="001141D8" w:rsidTr="001141D8">
              <w:trPr>
                <w:trHeight w:val="144"/>
              </w:trPr>
              <w:tc>
                <w:tcPr>
                  <w:tcW w:w="675" w:type="pct"/>
                  <w:shd w:val="clear" w:color="auto" w:fill="auto"/>
                </w:tcPr>
                <w:p w:rsidR="001141D8" w:rsidRDefault="001141D8" w:rsidP="001141D8">
                  <w:pPr>
                    <w:pStyle w:val="TableHeaderText"/>
                  </w:pPr>
                  <w:r>
                    <w:t>Step</w:t>
                  </w:r>
                </w:p>
              </w:tc>
              <w:tc>
                <w:tcPr>
                  <w:tcW w:w="4325" w:type="pct"/>
                  <w:shd w:val="clear" w:color="auto" w:fill="auto"/>
                </w:tcPr>
                <w:p w:rsidR="001141D8" w:rsidRDefault="001141D8" w:rsidP="001141D8">
                  <w:pPr>
                    <w:pStyle w:val="TableHeaderText"/>
                  </w:pPr>
                  <w:r>
                    <w:t>Action</w:t>
                  </w:r>
                </w:p>
              </w:tc>
            </w:tr>
            <w:tr w:rsidR="001141D8" w:rsidTr="001141D8">
              <w:trPr>
                <w:trHeight w:val="144"/>
              </w:trPr>
              <w:tc>
                <w:tcPr>
                  <w:tcW w:w="675" w:type="pct"/>
                  <w:shd w:val="clear" w:color="auto" w:fill="auto"/>
                </w:tcPr>
                <w:p w:rsidR="001141D8" w:rsidRDefault="001141D8" w:rsidP="001141D8">
                  <w:pPr>
                    <w:pStyle w:val="TableText"/>
                    <w:jc w:val="center"/>
                  </w:pPr>
                </w:p>
              </w:tc>
              <w:tc>
                <w:tcPr>
                  <w:tcW w:w="4325" w:type="pct"/>
                  <w:shd w:val="clear" w:color="auto" w:fill="auto"/>
                </w:tcPr>
                <w:p w:rsidR="001141D8" w:rsidRDefault="001141D8" w:rsidP="001141D8">
                  <w:pPr>
                    <w:pStyle w:val="TableText"/>
                  </w:pPr>
                  <w:r>
                    <w:t>Clean the Instrument casing</w:t>
                  </w:r>
                </w:p>
                <w:p w:rsidR="001141D8" w:rsidRDefault="001141D8" w:rsidP="001141D8">
                  <w:pPr>
                    <w:numPr>
                      <w:ilvl w:val="0"/>
                      <w:numId w:val="9"/>
                    </w:numPr>
                    <w:tabs>
                      <w:tab w:val="left" w:pos="-720"/>
                    </w:tabs>
                    <w:suppressAutoHyphens/>
                    <w:rPr>
                      <w:sz w:val="22"/>
                    </w:rPr>
                  </w:pPr>
                  <w:r w:rsidRPr="001141D8">
                    <w:rPr>
                      <w:sz w:val="22"/>
                    </w:rPr>
                    <w:t xml:space="preserve">the exterior may be cleaned using a </w:t>
                  </w:r>
                  <w:r>
                    <w:rPr>
                      <w:sz w:val="22"/>
                    </w:rPr>
                    <w:t>damp cloth and a mild detergent</w:t>
                  </w:r>
                </w:p>
                <w:p w:rsidR="001141D8" w:rsidRPr="001141D8" w:rsidRDefault="001141D8" w:rsidP="001141D8">
                  <w:pPr>
                    <w:numPr>
                      <w:ilvl w:val="0"/>
                      <w:numId w:val="9"/>
                    </w:numPr>
                    <w:tabs>
                      <w:tab w:val="left" w:pos="-720"/>
                    </w:tabs>
                    <w:suppressAutoHyphens/>
                    <w:rPr>
                      <w:sz w:val="22"/>
                    </w:rPr>
                  </w:pPr>
                  <w:r w:rsidRPr="001141D8">
                    <w:rPr>
                      <w:sz w:val="22"/>
                    </w:rPr>
                    <w:t>A small amount of methanol may be used to clean stain from the casing &amp;/or the clear plastic lid</w:t>
                  </w:r>
                </w:p>
              </w:tc>
            </w:tr>
          </w:tbl>
          <w:p w:rsidR="001141D8" w:rsidRPr="001141D8" w:rsidRDefault="001141D8" w:rsidP="001141D8">
            <w:pPr>
              <w:pStyle w:val="BlockText"/>
            </w:pPr>
            <w:r>
              <w:t xml:space="preserve"> </w:t>
            </w:r>
          </w:p>
        </w:tc>
      </w:tr>
    </w:tbl>
    <w:p w:rsidR="001141D8" w:rsidRPr="001141D8" w:rsidRDefault="001141D8" w:rsidP="001141D8">
      <w:pPr>
        <w:pStyle w:val="BlockLine"/>
      </w:pPr>
    </w:p>
    <w:tbl>
      <w:tblPr>
        <w:tblW w:w="0" w:type="auto"/>
        <w:tblLayout w:type="fixed"/>
        <w:tblLook w:val="0000"/>
      </w:tblPr>
      <w:tblGrid>
        <w:gridCol w:w="1728"/>
        <w:gridCol w:w="7740"/>
      </w:tblGrid>
      <w:tr w:rsidR="001141D8" w:rsidRPr="001141D8" w:rsidTr="001141D8">
        <w:trPr>
          <w:trHeight w:val="240"/>
        </w:trPr>
        <w:tc>
          <w:tcPr>
            <w:tcW w:w="1728" w:type="dxa"/>
            <w:shd w:val="clear" w:color="auto" w:fill="auto"/>
          </w:tcPr>
          <w:p w:rsidR="001141D8" w:rsidRPr="00D5297C" w:rsidRDefault="001141D8" w:rsidP="001141D8">
            <w:pPr>
              <w:pStyle w:val="Heading5"/>
              <w:rPr>
                <w:sz w:val="24"/>
                <w:szCs w:val="24"/>
              </w:rPr>
            </w:pPr>
            <w:r w:rsidRPr="00D5297C">
              <w:rPr>
                <w:sz w:val="24"/>
                <w:szCs w:val="24"/>
              </w:rPr>
              <w:t>Procedure B</w:t>
            </w:r>
          </w:p>
        </w:tc>
        <w:tc>
          <w:tcPr>
            <w:tcW w:w="7740" w:type="dxa"/>
            <w:shd w:val="clear" w:color="auto" w:fill="auto"/>
          </w:tcPr>
          <w:p w:rsidR="001141D8" w:rsidRDefault="001141D8" w:rsidP="001141D8">
            <w:pPr>
              <w:pStyle w:val="BlockText"/>
            </w:pPr>
            <w:r>
              <w:t>Performing the Weekly Maintenance</w:t>
            </w:r>
          </w:p>
          <w:p w:rsidR="001141D8" w:rsidRPr="001141D8" w:rsidRDefault="001141D8" w:rsidP="001141D8">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2"/>
              <w:gridCol w:w="6488"/>
            </w:tblGrid>
            <w:tr w:rsidR="001141D8" w:rsidTr="001141D8">
              <w:trPr>
                <w:trHeight w:val="144"/>
              </w:trPr>
              <w:tc>
                <w:tcPr>
                  <w:tcW w:w="675" w:type="pct"/>
                  <w:shd w:val="clear" w:color="auto" w:fill="auto"/>
                </w:tcPr>
                <w:p w:rsidR="001141D8" w:rsidRDefault="001141D8" w:rsidP="001141D8">
                  <w:pPr>
                    <w:pStyle w:val="TableHeaderText"/>
                  </w:pPr>
                  <w:r>
                    <w:t>Step</w:t>
                  </w:r>
                </w:p>
              </w:tc>
              <w:tc>
                <w:tcPr>
                  <w:tcW w:w="4325" w:type="pct"/>
                  <w:shd w:val="clear" w:color="auto" w:fill="auto"/>
                </w:tcPr>
                <w:p w:rsidR="001141D8" w:rsidRDefault="001141D8" w:rsidP="001141D8">
                  <w:pPr>
                    <w:pStyle w:val="TableHeaderText"/>
                  </w:pPr>
                  <w:r>
                    <w:t>Action</w:t>
                  </w:r>
                </w:p>
              </w:tc>
            </w:tr>
            <w:tr w:rsidR="001141D8" w:rsidTr="001141D8">
              <w:trPr>
                <w:trHeight w:val="144"/>
              </w:trPr>
              <w:tc>
                <w:tcPr>
                  <w:tcW w:w="675" w:type="pct"/>
                  <w:shd w:val="clear" w:color="auto" w:fill="auto"/>
                </w:tcPr>
                <w:p w:rsidR="001141D8" w:rsidRDefault="001141D8" w:rsidP="001141D8">
                  <w:pPr>
                    <w:pStyle w:val="TableText"/>
                    <w:jc w:val="center"/>
                  </w:pPr>
                  <w:r>
                    <w:t>1</w:t>
                  </w:r>
                </w:p>
              </w:tc>
              <w:tc>
                <w:tcPr>
                  <w:tcW w:w="4325" w:type="pct"/>
                  <w:shd w:val="clear" w:color="auto" w:fill="auto"/>
                </w:tcPr>
                <w:p w:rsidR="001141D8" w:rsidRDefault="001141D8" w:rsidP="001141D8">
                  <w:pPr>
                    <w:pStyle w:val="TableText"/>
                  </w:pPr>
                  <w:r>
                    <w:t>Clean the Drain Trough</w:t>
                  </w:r>
                </w:p>
                <w:p w:rsidR="001141D8" w:rsidRPr="001141D8" w:rsidRDefault="001141D8" w:rsidP="001141D8">
                  <w:pPr>
                    <w:pStyle w:val="TableText"/>
                    <w:numPr>
                      <w:ilvl w:val="0"/>
                      <w:numId w:val="12"/>
                    </w:numPr>
                  </w:pPr>
                  <w:r w:rsidRPr="001141D8">
                    <w:rPr>
                      <w:sz w:val="22"/>
                    </w:rPr>
                    <w:t xml:space="preserve">Turn the </w:t>
                  </w:r>
                  <w:proofErr w:type="spellStart"/>
                  <w:r w:rsidRPr="001141D8">
                    <w:rPr>
                      <w:sz w:val="22"/>
                    </w:rPr>
                    <w:t>stainer</w:t>
                  </w:r>
                  <w:proofErr w:type="spellEnd"/>
                  <w:r w:rsidRPr="001141D8">
                    <w:rPr>
                      <w:sz w:val="22"/>
                    </w:rPr>
                    <w:t xml:space="preserve"> off and remove the line cord from the AC electrical outlet</w:t>
                  </w:r>
                </w:p>
                <w:p w:rsidR="001141D8" w:rsidRPr="001141D8" w:rsidRDefault="001141D8" w:rsidP="001141D8">
                  <w:pPr>
                    <w:pStyle w:val="TableText"/>
                    <w:numPr>
                      <w:ilvl w:val="0"/>
                      <w:numId w:val="12"/>
                    </w:numPr>
                  </w:pPr>
                  <w:r w:rsidRPr="001141D8">
                    <w:rPr>
                      <w:sz w:val="22"/>
                    </w:rPr>
                    <w:t xml:space="preserve">Raise the clear plastic lid on the </w:t>
                  </w:r>
                  <w:proofErr w:type="spellStart"/>
                  <w:r w:rsidRPr="001141D8">
                    <w:rPr>
                      <w:sz w:val="22"/>
                    </w:rPr>
                    <w:t>stainer</w:t>
                  </w:r>
                  <w:proofErr w:type="spellEnd"/>
                  <w:r w:rsidRPr="001141D8">
                    <w:rPr>
                      <w:sz w:val="22"/>
                    </w:rPr>
                    <w:t xml:space="preserve">.  Loosen the two thumb screws that are </w:t>
                  </w:r>
                  <w:proofErr w:type="gramStart"/>
                  <w:r w:rsidRPr="001141D8">
                    <w:rPr>
                      <w:sz w:val="22"/>
                    </w:rPr>
                    <w:t>inserted  through</w:t>
                  </w:r>
                  <w:proofErr w:type="gramEnd"/>
                  <w:r w:rsidRPr="001141D8">
                    <w:rPr>
                      <w:sz w:val="22"/>
                    </w:rPr>
                    <w:t xml:space="preserve"> the notches in the back of the circuit board cover.  (See instruction manual for “pictures”).  Carefully raise the circuit board cover so the back trough is completely exposed and easily accessible.  Move the panel up and back, (out of the way)</w:t>
                  </w:r>
                </w:p>
                <w:p w:rsidR="001141D8" w:rsidRPr="001141D8" w:rsidRDefault="001141D8" w:rsidP="001141D8">
                  <w:pPr>
                    <w:pStyle w:val="TableText"/>
                    <w:numPr>
                      <w:ilvl w:val="0"/>
                      <w:numId w:val="12"/>
                    </w:numPr>
                  </w:pPr>
                  <w:r w:rsidRPr="001141D8">
                    <w:rPr>
                      <w:sz w:val="22"/>
                    </w:rPr>
                    <w:t>Flood both the front and back troughs with absolute methanol to loosen any precipitated stain that may be present.  TAKE CARE NOT TO SPLASH METHANOL ONTO THE CIRCUIT BOARD</w:t>
                  </w:r>
                </w:p>
                <w:p w:rsidR="001141D8" w:rsidRPr="001141D8" w:rsidRDefault="001141D8" w:rsidP="001141D8">
                  <w:pPr>
                    <w:pStyle w:val="TableText"/>
                    <w:numPr>
                      <w:ilvl w:val="0"/>
                      <w:numId w:val="12"/>
                    </w:numPr>
                  </w:pPr>
                  <w:r w:rsidRPr="001141D8">
                    <w:rPr>
                      <w:sz w:val="22"/>
                    </w:rPr>
                    <w:t>Using an applicator stick with cotton swab, wipe from RIGHT TO LEFT along the length of the back trough to remove all excess residue.  Repeat process for the front trough. Other exposed areas that may be accidentally stained, including the rear guide rail, should be cleaned in the same careful manner.  TAKE CARE NOT TO SCRATCH THE PLATEN</w:t>
                  </w:r>
                </w:p>
                <w:p w:rsidR="001141D8" w:rsidRDefault="001141D8" w:rsidP="001141D8">
                  <w:pPr>
                    <w:pStyle w:val="TableText"/>
                    <w:numPr>
                      <w:ilvl w:val="0"/>
                      <w:numId w:val="12"/>
                    </w:numPr>
                  </w:pPr>
                  <w:r w:rsidRPr="001141D8">
                    <w:rPr>
                      <w:sz w:val="22"/>
                    </w:rPr>
                    <w:t xml:space="preserve">Return the circuit board cover to its normal position, plug the </w:t>
                  </w:r>
                  <w:proofErr w:type="spellStart"/>
                  <w:r w:rsidRPr="001141D8">
                    <w:rPr>
                      <w:sz w:val="22"/>
                    </w:rPr>
                    <w:t>stainer</w:t>
                  </w:r>
                  <w:proofErr w:type="spellEnd"/>
                  <w:r w:rsidRPr="001141D8">
                    <w:rPr>
                      <w:sz w:val="22"/>
                    </w:rPr>
                    <w:t xml:space="preserve"> back in. Turn the power on</w:t>
                  </w:r>
                </w:p>
              </w:tc>
            </w:tr>
          </w:tbl>
          <w:p w:rsidR="001141D8" w:rsidRPr="001141D8" w:rsidRDefault="001141D8" w:rsidP="001141D8">
            <w:pPr>
              <w:pStyle w:val="BlockText"/>
            </w:pPr>
            <w:r>
              <w:t xml:space="preserve"> </w:t>
            </w:r>
          </w:p>
        </w:tc>
      </w:tr>
    </w:tbl>
    <w:p w:rsidR="00F25B3B" w:rsidRDefault="00F25B3B" w:rsidP="00F25B3B">
      <w:pPr>
        <w:pStyle w:val="ContinuedOnNextPa"/>
      </w:pPr>
      <w:r>
        <w:t>Continued on next page</w:t>
      </w:r>
    </w:p>
    <w:p w:rsidR="00F25B3B" w:rsidRDefault="00F25B3B">
      <w:r>
        <w:br w:type="page"/>
      </w:r>
    </w:p>
    <w:p w:rsidR="00F25B3B" w:rsidRDefault="00B47FA1" w:rsidP="00F25B3B">
      <w:pPr>
        <w:pStyle w:val="MapTitleContinued"/>
        <w:rPr>
          <w:b w:val="0"/>
          <w:sz w:val="24"/>
        </w:rPr>
      </w:pPr>
      <w:fldSimple w:instr=" STYLEREF &quot;Map Title&quot; ">
        <w:r w:rsidR="00A81E9C">
          <w:rPr>
            <w:noProof/>
          </w:rPr>
          <w:t>Performing Maintenance on the Hema Tek 2000 Slide Stainer</w:t>
        </w:r>
      </w:fldSimple>
      <w:r w:rsidR="00F25B3B" w:rsidRPr="00F25B3B">
        <w:t xml:space="preserve">, </w:t>
      </w:r>
      <w:r w:rsidR="00F25B3B" w:rsidRPr="00F25B3B">
        <w:rPr>
          <w:b w:val="0"/>
          <w:sz w:val="24"/>
        </w:rPr>
        <w:t>Continued</w:t>
      </w:r>
    </w:p>
    <w:p w:rsidR="00F25B3B" w:rsidRPr="00F25B3B" w:rsidRDefault="00F25B3B" w:rsidP="00F25B3B">
      <w:pPr>
        <w:pStyle w:val="BlockLine"/>
      </w:pPr>
    </w:p>
    <w:tbl>
      <w:tblPr>
        <w:tblW w:w="0" w:type="auto"/>
        <w:tblLayout w:type="fixed"/>
        <w:tblLook w:val="0000"/>
      </w:tblPr>
      <w:tblGrid>
        <w:gridCol w:w="1728"/>
        <w:gridCol w:w="7740"/>
      </w:tblGrid>
      <w:tr w:rsidR="00F25B3B" w:rsidRPr="00F25B3B" w:rsidTr="00F25B3B">
        <w:trPr>
          <w:trHeight w:val="240"/>
        </w:trPr>
        <w:tc>
          <w:tcPr>
            <w:tcW w:w="1728" w:type="dxa"/>
            <w:shd w:val="clear" w:color="auto" w:fill="auto"/>
          </w:tcPr>
          <w:p w:rsidR="00F25B3B" w:rsidRPr="00D5297C" w:rsidRDefault="00F25B3B" w:rsidP="00F25B3B">
            <w:pPr>
              <w:pStyle w:val="Heading5"/>
              <w:rPr>
                <w:sz w:val="24"/>
                <w:szCs w:val="24"/>
              </w:rPr>
            </w:pPr>
            <w:r w:rsidRPr="00D5297C">
              <w:rPr>
                <w:sz w:val="24"/>
                <w:szCs w:val="24"/>
              </w:rPr>
              <w:t>Procedure C</w:t>
            </w:r>
          </w:p>
        </w:tc>
        <w:tc>
          <w:tcPr>
            <w:tcW w:w="7740" w:type="dxa"/>
            <w:shd w:val="clear" w:color="auto" w:fill="auto"/>
          </w:tcPr>
          <w:p w:rsidR="00F25B3B" w:rsidRDefault="00F25B3B" w:rsidP="00F25B3B">
            <w:pPr>
              <w:pStyle w:val="BlockText"/>
            </w:pPr>
            <w:r>
              <w:t>Performing the Bi Weekly Maintenance</w:t>
            </w:r>
          </w:p>
          <w:p w:rsidR="00F25B3B" w:rsidRPr="00F25B3B" w:rsidRDefault="00F25B3B" w:rsidP="00F25B3B">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2"/>
              <w:gridCol w:w="6488"/>
            </w:tblGrid>
            <w:tr w:rsidR="00F25B3B" w:rsidTr="00F25B3B">
              <w:trPr>
                <w:trHeight w:val="144"/>
              </w:trPr>
              <w:tc>
                <w:tcPr>
                  <w:tcW w:w="675" w:type="pct"/>
                  <w:shd w:val="clear" w:color="auto" w:fill="auto"/>
                </w:tcPr>
                <w:p w:rsidR="00F25B3B" w:rsidRDefault="00F25B3B" w:rsidP="00F25B3B">
                  <w:pPr>
                    <w:pStyle w:val="TableHeaderText"/>
                  </w:pPr>
                  <w:r>
                    <w:t>Step</w:t>
                  </w:r>
                </w:p>
              </w:tc>
              <w:tc>
                <w:tcPr>
                  <w:tcW w:w="4325" w:type="pct"/>
                  <w:shd w:val="clear" w:color="auto" w:fill="auto"/>
                </w:tcPr>
                <w:p w:rsidR="00F25B3B" w:rsidRDefault="00F25B3B" w:rsidP="00F25B3B">
                  <w:pPr>
                    <w:pStyle w:val="TableHeaderText"/>
                  </w:pPr>
                  <w:r>
                    <w:t>Action</w:t>
                  </w:r>
                </w:p>
              </w:tc>
            </w:tr>
            <w:tr w:rsidR="00F25B3B" w:rsidTr="00F25B3B">
              <w:trPr>
                <w:trHeight w:val="144"/>
              </w:trPr>
              <w:tc>
                <w:tcPr>
                  <w:tcW w:w="675" w:type="pct"/>
                  <w:shd w:val="clear" w:color="auto" w:fill="auto"/>
                </w:tcPr>
                <w:p w:rsidR="00F25B3B" w:rsidRDefault="00F25B3B" w:rsidP="00F25B3B">
                  <w:pPr>
                    <w:pStyle w:val="TableText"/>
                    <w:jc w:val="center"/>
                  </w:pPr>
                  <w:r>
                    <w:t>1</w:t>
                  </w:r>
                </w:p>
              </w:tc>
              <w:tc>
                <w:tcPr>
                  <w:tcW w:w="4325" w:type="pct"/>
                  <w:shd w:val="clear" w:color="auto" w:fill="auto"/>
                </w:tcPr>
                <w:p w:rsidR="00F25B3B" w:rsidRDefault="00F25B3B" w:rsidP="00F25B3B">
                  <w:pPr>
                    <w:pStyle w:val="TableText"/>
                  </w:pPr>
                  <w:r>
                    <w:t>Change the stain tubing</w:t>
                  </w:r>
                </w:p>
                <w:p w:rsidR="00F25B3B" w:rsidRPr="00F25B3B" w:rsidRDefault="00F25B3B" w:rsidP="00F25B3B">
                  <w:pPr>
                    <w:pStyle w:val="TableText"/>
                    <w:numPr>
                      <w:ilvl w:val="0"/>
                      <w:numId w:val="13"/>
                    </w:numPr>
                  </w:pPr>
                  <w:r>
                    <w:rPr>
                      <w:sz w:val="22"/>
                    </w:rPr>
                    <w:t xml:space="preserve">Remove the three </w:t>
                  </w:r>
                  <w:proofErr w:type="spellStart"/>
                  <w:r>
                    <w:rPr>
                      <w:sz w:val="22"/>
                    </w:rPr>
                    <w:t>cannulas</w:t>
                  </w:r>
                  <w:proofErr w:type="spellEnd"/>
                  <w:r>
                    <w:rPr>
                      <w:sz w:val="22"/>
                    </w:rPr>
                    <w:t xml:space="preserve"> from the Stain Pack</w:t>
                  </w:r>
                </w:p>
                <w:p w:rsidR="00F25B3B" w:rsidRPr="00F25B3B" w:rsidRDefault="00F25B3B" w:rsidP="00F25B3B">
                  <w:pPr>
                    <w:pStyle w:val="TableText"/>
                    <w:numPr>
                      <w:ilvl w:val="0"/>
                      <w:numId w:val="13"/>
                    </w:numPr>
                  </w:pPr>
                  <w:r>
                    <w:rPr>
                      <w:sz w:val="22"/>
                    </w:rPr>
                    <w:t>Raise the operating lever to the PRIME position until the reagents are pumped out of the tubing</w:t>
                  </w:r>
                </w:p>
                <w:p w:rsidR="00F25B3B" w:rsidRPr="00F25B3B" w:rsidRDefault="00F25B3B" w:rsidP="00F25B3B">
                  <w:pPr>
                    <w:pStyle w:val="TableText"/>
                    <w:numPr>
                      <w:ilvl w:val="0"/>
                      <w:numId w:val="13"/>
                    </w:numPr>
                  </w:pPr>
                  <w:r>
                    <w:rPr>
                      <w:sz w:val="22"/>
                    </w:rPr>
                    <w:t>Push the operating lever down to the UNLOCK position</w:t>
                  </w:r>
                </w:p>
                <w:p w:rsidR="00F25B3B" w:rsidRPr="00F25B3B" w:rsidRDefault="00F25B3B" w:rsidP="00F25B3B">
                  <w:pPr>
                    <w:pStyle w:val="TableText"/>
                    <w:numPr>
                      <w:ilvl w:val="0"/>
                      <w:numId w:val="13"/>
                    </w:numPr>
                  </w:pPr>
                  <w:r>
                    <w:rPr>
                      <w:sz w:val="22"/>
                    </w:rPr>
                    <w:t xml:space="preserve">Disconnect the tubing from each </w:t>
                  </w:r>
                  <w:proofErr w:type="spellStart"/>
                  <w:r>
                    <w:rPr>
                      <w:sz w:val="22"/>
                    </w:rPr>
                    <w:t>cannula</w:t>
                  </w:r>
                  <w:proofErr w:type="spellEnd"/>
                  <w:r>
                    <w:rPr>
                      <w:sz w:val="22"/>
                    </w:rPr>
                    <w:t xml:space="preserve"> and from the recessed nipple located in the wall in front of the pumps</w:t>
                  </w:r>
                </w:p>
                <w:p w:rsidR="00F25B3B" w:rsidRPr="00F25B3B" w:rsidRDefault="00F25B3B" w:rsidP="00F25B3B">
                  <w:pPr>
                    <w:pStyle w:val="TableText"/>
                    <w:numPr>
                      <w:ilvl w:val="0"/>
                      <w:numId w:val="13"/>
                    </w:numPr>
                  </w:pPr>
                  <w:r>
                    <w:rPr>
                      <w:sz w:val="22"/>
                    </w:rPr>
                    <w:t>Remove the tubing from the pump arm by pushing the thumb tab on the pump arm to the left as far as possible.  While holding the thumb tab in this position, pull the plastic cuff on the tubing until the tubing is completely removed from the pump arm.  Discard the tubing in the waste container</w:t>
                  </w:r>
                </w:p>
                <w:p w:rsidR="00F25B3B" w:rsidRPr="00F25B3B" w:rsidRDefault="00F25B3B" w:rsidP="00F25B3B">
                  <w:pPr>
                    <w:pStyle w:val="TableText"/>
                    <w:numPr>
                      <w:ilvl w:val="0"/>
                      <w:numId w:val="13"/>
                    </w:numPr>
                  </w:pPr>
                  <w:r>
                    <w:rPr>
                      <w:sz w:val="22"/>
                    </w:rPr>
                    <w:t>The tubing comes in a pack of three, 1 for each reagent, they are numbered, corresponding with the numbering on the stain pack</w:t>
                  </w:r>
                </w:p>
                <w:p w:rsidR="00F25B3B" w:rsidRPr="00F25B3B" w:rsidRDefault="00F25B3B" w:rsidP="00F25B3B">
                  <w:pPr>
                    <w:pStyle w:val="TableText"/>
                    <w:numPr>
                      <w:ilvl w:val="0"/>
                      <w:numId w:val="13"/>
                    </w:numPr>
                  </w:pPr>
                  <w:r>
                    <w:rPr>
                      <w:sz w:val="22"/>
                    </w:rPr>
                    <w:t xml:space="preserve">Attach the coded end of the new tubing to its respective </w:t>
                  </w:r>
                  <w:proofErr w:type="spellStart"/>
                  <w:r>
                    <w:rPr>
                      <w:sz w:val="22"/>
                    </w:rPr>
                    <w:t>cannula</w:t>
                  </w:r>
                  <w:proofErr w:type="spellEnd"/>
                  <w:r>
                    <w:rPr>
                      <w:sz w:val="22"/>
                    </w:rPr>
                    <w:t xml:space="preserve">, (replace the </w:t>
                  </w:r>
                  <w:proofErr w:type="spellStart"/>
                  <w:r>
                    <w:rPr>
                      <w:sz w:val="22"/>
                    </w:rPr>
                    <w:t>cannula</w:t>
                  </w:r>
                  <w:proofErr w:type="spellEnd"/>
                  <w:r>
                    <w:rPr>
                      <w:sz w:val="22"/>
                    </w:rPr>
                    <w:t xml:space="preserve"> if </w:t>
                  </w:r>
                  <w:proofErr w:type="spellStart"/>
                  <w:r>
                    <w:rPr>
                      <w:sz w:val="22"/>
                    </w:rPr>
                    <w:t>tit</w:t>
                  </w:r>
                  <w:proofErr w:type="spellEnd"/>
                  <w:r>
                    <w:rPr>
                      <w:sz w:val="22"/>
                    </w:rPr>
                    <w:t xml:space="preserve"> appears damaged or bent).  Be sure the stain </w:t>
                  </w:r>
                  <w:proofErr w:type="spellStart"/>
                  <w:r>
                    <w:rPr>
                      <w:sz w:val="22"/>
                    </w:rPr>
                    <w:t>cannula</w:t>
                  </w:r>
                  <w:proofErr w:type="spellEnd"/>
                  <w:r>
                    <w:rPr>
                      <w:sz w:val="22"/>
                    </w:rPr>
                    <w:t xml:space="preserve"> is used only with the stain tubing</w:t>
                  </w:r>
                </w:p>
                <w:p w:rsidR="00F25B3B" w:rsidRPr="00F25B3B" w:rsidRDefault="00F25B3B" w:rsidP="00F25B3B">
                  <w:pPr>
                    <w:pStyle w:val="TableText"/>
                    <w:numPr>
                      <w:ilvl w:val="0"/>
                      <w:numId w:val="13"/>
                    </w:numPr>
                  </w:pPr>
                  <w:r>
                    <w:rPr>
                      <w:sz w:val="22"/>
                    </w:rPr>
                    <w:t xml:space="preserve">Thread the end into the hole in the pump arm.  Push the thumb tab to the extreme left as before and push the tubing through until the plastic cuff is flush against the pump arm.  NOTE; </w:t>
                  </w:r>
                  <w:proofErr w:type="gramStart"/>
                  <w:r>
                    <w:rPr>
                      <w:sz w:val="22"/>
                    </w:rPr>
                    <w:t>If</w:t>
                  </w:r>
                  <w:proofErr w:type="gramEnd"/>
                  <w:r>
                    <w:rPr>
                      <w:sz w:val="22"/>
                    </w:rPr>
                    <w:t xml:space="preserve"> difficulty is encountered in threading the tubing through the pump housing, lift the operating lever to PRIME for just a few seconds.  This will cause the rollers inside the pump housing to rotate slightly and relieve the interference</w:t>
                  </w:r>
                </w:p>
                <w:p w:rsidR="00F25B3B" w:rsidRDefault="00F25B3B" w:rsidP="00F25B3B">
                  <w:pPr>
                    <w:pStyle w:val="ListParagraph"/>
                    <w:numPr>
                      <w:ilvl w:val="0"/>
                      <w:numId w:val="13"/>
                    </w:numPr>
                    <w:tabs>
                      <w:tab w:val="left" w:pos="-720"/>
                    </w:tabs>
                    <w:suppressAutoHyphens/>
                    <w:overflowPunct w:val="0"/>
                    <w:autoSpaceDE w:val="0"/>
                    <w:autoSpaceDN w:val="0"/>
                    <w:adjustRightInd w:val="0"/>
                    <w:textAlignment w:val="baseline"/>
                    <w:rPr>
                      <w:sz w:val="22"/>
                    </w:rPr>
                  </w:pPr>
                  <w:r w:rsidRPr="00F25B3B">
                    <w:rPr>
                      <w:sz w:val="22"/>
                    </w:rPr>
                    <w:t>Connect the tube to its proper recessed nipple.  If necessary, use forceps</w:t>
                  </w:r>
                </w:p>
                <w:p w:rsidR="00F25B3B" w:rsidRDefault="00F25B3B" w:rsidP="00F25B3B">
                  <w:pPr>
                    <w:pStyle w:val="ListParagraph"/>
                    <w:numPr>
                      <w:ilvl w:val="0"/>
                      <w:numId w:val="13"/>
                    </w:numPr>
                    <w:tabs>
                      <w:tab w:val="left" w:pos="-720"/>
                    </w:tabs>
                    <w:suppressAutoHyphens/>
                    <w:overflowPunct w:val="0"/>
                    <w:autoSpaceDE w:val="0"/>
                    <w:autoSpaceDN w:val="0"/>
                    <w:adjustRightInd w:val="0"/>
                    <w:textAlignment w:val="baseline"/>
                    <w:rPr>
                      <w:sz w:val="22"/>
                    </w:rPr>
                  </w:pPr>
                  <w:r>
                    <w:rPr>
                      <w:sz w:val="22"/>
                    </w:rPr>
                    <w:t xml:space="preserve">Replace the </w:t>
                  </w:r>
                  <w:proofErr w:type="spellStart"/>
                  <w:r>
                    <w:rPr>
                      <w:sz w:val="22"/>
                    </w:rPr>
                    <w:t>cannulas</w:t>
                  </w:r>
                  <w:proofErr w:type="spellEnd"/>
                  <w:r>
                    <w:rPr>
                      <w:sz w:val="22"/>
                    </w:rPr>
                    <w:t xml:space="preserve"> into their respective reagent bottles.  Prime the pumps until solution in each tubing is clear of all air bubbles</w:t>
                  </w:r>
                </w:p>
                <w:p w:rsidR="00F25B3B" w:rsidRPr="00F25B3B" w:rsidRDefault="00F25B3B" w:rsidP="00F25B3B">
                  <w:pPr>
                    <w:tabs>
                      <w:tab w:val="left" w:pos="-720"/>
                    </w:tabs>
                    <w:suppressAutoHyphens/>
                    <w:overflowPunct w:val="0"/>
                    <w:autoSpaceDE w:val="0"/>
                    <w:autoSpaceDN w:val="0"/>
                    <w:adjustRightInd w:val="0"/>
                    <w:textAlignment w:val="baseline"/>
                    <w:rPr>
                      <w:sz w:val="22"/>
                    </w:rPr>
                  </w:pPr>
                  <w:r w:rsidRPr="00AA1892">
                    <w:rPr>
                      <w:b/>
                      <w:sz w:val="22"/>
                    </w:rPr>
                    <w:t>Note</w:t>
                  </w:r>
                  <w:r>
                    <w:rPr>
                      <w:sz w:val="22"/>
                    </w:rPr>
                    <w:t>:</w:t>
                  </w:r>
                  <w:r w:rsidR="00AA1892">
                    <w:rPr>
                      <w:sz w:val="22"/>
                    </w:rPr>
                    <w:t xml:space="preserve"> If any one of the pumps fails to deliver the proper amount of solution at the adjusted volume setting, it is recommended that all pump tubing be replaced</w:t>
                  </w:r>
                </w:p>
              </w:tc>
            </w:tr>
          </w:tbl>
          <w:p w:rsidR="00F25B3B" w:rsidRPr="00F25B3B" w:rsidRDefault="00F25B3B" w:rsidP="00F25B3B">
            <w:pPr>
              <w:pStyle w:val="BlockText"/>
            </w:pPr>
            <w:r>
              <w:t xml:space="preserve"> </w:t>
            </w:r>
          </w:p>
        </w:tc>
      </w:tr>
    </w:tbl>
    <w:p w:rsidR="00AA1892" w:rsidRDefault="00AA1892" w:rsidP="00AA1892">
      <w:pPr>
        <w:pStyle w:val="ContinuedOnNextPa"/>
      </w:pPr>
      <w:r>
        <w:t>Continued on next page</w:t>
      </w:r>
    </w:p>
    <w:p w:rsidR="00AA1892" w:rsidRDefault="00AA1892">
      <w:r>
        <w:br w:type="page"/>
      </w:r>
    </w:p>
    <w:p w:rsidR="00AA1892" w:rsidRDefault="00B47FA1" w:rsidP="00AA1892">
      <w:pPr>
        <w:pStyle w:val="MapTitleContinued"/>
        <w:rPr>
          <w:b w:val="0"/>
          <w:sz w:val="24"/>
        </w:rPr>
      </w:pPr>
      <w:fldSimple w:instr=" STYLEREF &quot;Map Title&quot; ">
        <w:r w:rsidR="00A81E9C">
          <w:rPr>
            <w:noProof/>
          </w:rPr>
          <w:t>Performing Maintenance on the Hema Tek 2000 Slide Stainer</w:t>
        </w:r>
      </w:fldSimple>
      <w:r w:rsidR="00AA1892" w:rsidRPr="00AA1892">
        <w:t xml:space="preserve">, </w:t>
      </w:r>
      <w:r w:rsidR="00AA1892" w:rsidRPr="00AA1892">
        <w:rPr>
          <w:b w:val="0"/>
          <w:sz w:val="24"/>
        </w:rPr>
        <w:t>Continued</w:t>
      </w:r>
    </w:p>
    <w:p w:rsidR="00AA1892" w:rsidRPr="00AA1892" w:rsidRDefault="00AA1892" w:rsidP="00AA1892">
      <w:pPr>
        <w:pStyle w:val="BlockLine"/>
      </w:pPr>
    </w:p>
    <w:tbl>
      <w:tblPr>
        <w:tblW w:w="0" w:type="auto"/>
        <w:tblLayout w:type="fixed"/>
        <w:tblLook w:val="0000"/>
      </w:tblPr>
      <w:tblGrid>
        <w:gridCol w:w="1728"/>
        <w:gridCol w:w="7740"/>
      </w:tblGrid>
      <w:tr w:rsidR="00AA1892" w:rsidRPr="00AA1892" w:rsidTr="00AA1892">
        <w:trPr>
          <w:trHeight w:val="240"/>
        </w:trPr>
        <w:tc>
          <w:tcPr>
            <w:tcW w:w="1728" w:type="dxa"/>
            <w:shd w:val="clear" w:color="auto" w:fill="auto"/>
          </w:tcPr>
          <w:p w:rsidR="00AA1892" w:rsidRPr="00D5297C" w:rsidRDefault="00AA1892" w:rsidP="00AA1892">
            <w:pPr>
              <w:pStyle w:val="Heading5"/>
              <w:rPr>
                <w:sz w:val="24"/>
                <w:szCs w:val="24"/>
              </w:rPr>
            </w:pPr>
            <w:r w:rsidRPr="00D5297C">
              <w:rPr>
                <w:sz w:val="24"/>
                <w:szCs w:val="24"/>
              </w:rPr>
              <w:t>Procedure D</w:t>
            </w:r>
          </w:p>
        </w:tc>
        <w:tc>
          <w:tcPr>
            <w:tcW w:w="7740" w:type="dxa"/>
            <w:shd w:val="clear" w:color="auto" w:fill="auto"/>
          </w:tcPr>
          <w:p w:rsidR="00AA1892" w:rsidRDefault="00AA1892" w:rsidP="00AA1892">
            <w:pPr>
              <w:pStyle w:val="BlockText"/>
            </w:pPr>
            <w:r>
              <w:t>Performing Bi Monthly Maintenance</w:t>
            </w:r>
          </w:p>
          <w:p w:rsidR="00AA1892" w:rsidRPr="00AA1892" w:rsidRDefault="00AA1892" w:rsidP="00AA1892">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2"/>
              <w:gridCol w:w="6488"/>
            </w:tblGrid>
            <w:tr w:rsidR="00AA1892" w:rsidTr="00AA1892">
              <w:trPr>
                <w:trHeight w:val="144"/>
              </w:trPr>
              <w:tc>
                <w:tcPr>
                  <w:tcW w:w="675" w:type="pct"/>
                  <w:shd w:val="clear" w:color="auto" w:fill="auto"/>
                </w:tcPr>
                <w:p w:rsidR="00AA1892" w:rsidRDefault="00AA1892" w:rsidP="00AA1892">
                  <w:pPr>
                    <w:pStyle w:val="TableHeaderText"/>
                  </w:pPr>
                  <w:r>
                    <w:t>Step</w:t>
                  </w:r>
                </w:p>
              </w:tc>
              <w:tc>
                <w:tcPr>
                  <w:tcW w:w="4325" w:type="pct"/>
                  <w:shd w:val="clear" w:color="auto" w:fill="auto"/>
                </w:tcPr>
                <w:p w:rsidR="00AA1892" w:rsidRDefault="00AA1892" w:rsidP="00AA1892">
                  <w:pPr>
                    <w:pStyle w:val="TableHeaderText"/>
                  </w:pPr>
                  <w:r>
                    <w:t>Action</w:t>
                  </w:r>
                </w:p>
              </w:tc>
            </w:tr>
            <w:tr w:rsidR="00AA1892" w:rsidTr="00AA1892">
              <w:trPr>
                <w:trHeight w:val="144"/>
              </w:trPr>
              <w:tc>
                <w:tcPr>
                  <w:tcW w:w="675" w:type="pct"/>
                  <w:shd w:val="clear" w:color="auto" w:fill="auto"/>
                </w:tcPr>
                <w:p w:rsidR="00AA1892" w:rsidRDefault="00AA1892" w:rsidP="00AA1892">
                  <w:pPr>
                    <w:pStyle w:val="TableText"/>
                    <w:jc w:val="center"/>
                  </w:pPr>
                  <w:r>
                    <w:t>1</w:t>
                  </w:r>
                </w:p>
              </w:tc>
              <w:tc>
                <w:tcPr>
                  <w:tcW w:w="4325" w:type="pct"/>
                  <w:shd w:val="clear" w:color="auto" w:fill="auto"/>
                </w:tcPr>
                <w:p w:rsidR="00AA1892" w:rsidRDefault="00AA1892" w:rsidP="00AA1892">
                  <w:pPr>
                    <w:pStyle w:val="TableText"/>
                  </w:pPr>
                  <w:r>
                    <w:t>Change the Under Platen tubing</w:t>
                  </w:r>
                </w:p>
                <w:p w:rsidR="00AA1892" w:rsidRPr="00AA1892" w:rsidRDefault="00AA1892" w:rsidP="00AA1892">
                  <w:pPr>
                    <w:pStyle w:val="TableText"/>
                    <w:numPr>
                      <w:ilvl w:val="0"/>
                      <w:numId w:val="15"/>
                    </w:numPr>
                  </w:pPr>
                  <w:r>
                    <w:rPr>
                      <w:sz w:val="22"/>
                    </w:rPr>
                    <w:t xml:space="preserve">Remove the three </w:t>
                  </w:r>
                  <w:proofErr w:type="spellStart"/>
                  <w:r>
                    <w:rPr>
                      <w:sz w:val="22"/>
                    </w:rPr>
                    <w:t>cannulas</w:t>
                  </w:r>
                  <w:proofErr w:type="spellEnd"/>
                  <w:r>
                    <w:rPr>
                      <w:sz w:val="22"/>
                    </w:rPr>
                    <w:t xml:space="preserve"> from the Stain Pack.  Raise the operating lever to the Prime position until the reagents are pump out of the tubing</w:t>
                  </w:r>
                </w:p>
                <w:p w:rsidR="00AA1892" w:rsidRPr="00AA1892" w:rsidRDefault="00AA1892" w:rsidP="00AA1892">
                  <w:pPr>
                    <w:pStyle w:val="TableText"/>
                    <w:numPr>
                      <w:ilvl w:val="0"/>
                      <w:numId w:val="15"/>
                    </w:numPr>
                  </w:pPr>
                  <w:r>
                    <w:rPr>
                      <w:sz w:val="22"/>
                    </w:rPr>
                    <w:t xml:space="preserve">Power the </w:t>
                  </w:r>
                  <w:proofErr w:type="spellStart"/>
                  <w:r>
                    <w:rPr>
                      <w:sz w:val="22"/>
                    </w:rPr>
                    <w:t>stainer</w:t>
                  </w:r>
                  <w:proofErr w:type="spellEnd"/>
                  <w:r>
                    <w:rPr>
                      <w:sz w:val="22"/>
                    </w:rPr>
                    <w:t xml:space="preserve"> down.  Remove the line cord from the AC electrical outlet</w:t>
                  </w:r>
                </w:p>
                <w:p w:rsid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sidRPr="00AA1892">
                    <w:rPr>
                      <w:sz w:val="22"/>
                    </w:rPr>
                    <w:t xml:space="preserve">Raise the clear plastic lid on the </w:t>
                  </w:r>
                  <w:proofErr w:type="spellStart"/>
                  <w:r w:rsidRPr="00AA1892">
                    <w:rPr>
                      <w:sz w:val="22"/>
                    </w:rPr>
                    <w:t>stainer</w:t>
                  </w:r>
                  <w:proofErr w:type="spellEnd"/>
                  <w:r w:rsidRPr="00AA1892">
                    <w:rPr>
                      <w:sz w:val="22"/>
                    </w:rPr>
                    <w:t xml:space="preserve">.  Loosen the two thumb screws that are </w:t>
                  </w:r>
                  <w:proofErr w:type="gramStart"/>
                  <w:r w:rsidRPr="00AA1892">
                    <w:rPr>
                      <w:sz w:val="22"/>
                    </w:rPr>
                    <w:t>inserted  through</w:t>
                  </w:r>
                  <w:proofErr w:type="gramEnd"/>
                  <w:r w:rsidRPr="00AA1892">
                    <w:rPr>
                      <w:sz w:val="22"/>
                    </w:rPr>
                    <w:t xml:space="preserve"> the notches in the back of the circuit board cover.  (See instruction manual for “pictures”).  Carefully raise the circuit board cover so the back trough is completely exposed and easily accessible.  Move the panel up and back, (out of the way).  NOTE: The circuit board cover is connected to the </w:t>
                  </w:r>
                  <w:proofErr w:type="spellStart"/>
                  <w:r w:rsidRPr="00AA1892">
                    <w:rPr>
                      <w:sz w:val="22"/>
                    </w:rPr>
                    <w:t>stainer</w:t>
                  </w:r>
                  <w:proofErr w:type="spellEnd"/>
                  <w:r w:rsidRPr="00AA1892">
                    <w:rPr>
                      <w:sz w:val="22"/>
                    </w:rPr>
                    <w:t xml:space="preserve"> by the two connectors of the “Low Stain” &amp; “Power” lights.  Rotate the panel carefully so the connectors are not pulled loose</w:t>
                  </w:r>
                </w:p>
                <w:p w:rsid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Pr>
                      <w:sz w:val="22"/>
                    </w:rPr>
                    <w:t>Disconnect the stain tubing from the nipple that is located behind the circuit board</w:t>
                  </w:r>
                </w:p>
                <w:p w:rsid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Pr>
                      <w:sz w:val="22"/>
                    </w:rPr>
                    <w:t>Remove the waste tank and reach underneath the platen through the waste tank area.  Disconnect the stain tubing from the platen by pulling the tubing free, then disconnect  it from the spout under the platen</w:t>
                  </w:r>
                </w:p>
                <w:p w:rsid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Pr>
                      <w:sz w:val="22"/>
                    </w:rPr>
                    <w:t>Select one of the new sections of under platen tubing and connect it to the stain tubing nipple behind the circuit board.  Be sure at least ¼ inch of tubing is connected on the nipple</w:t>
                  </w:r>
                </w:p>
                <w:p w:rsid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Pr>
                      <w:sz w:val="22"/>
                    </w:rPr>
                    <w:t>Thread the tubing behind the circuit board through the channels provided until it extends under the platen. Connect the tubing to the stain spout under the platen.  Ensure all connections of the tubing are securely in place</w:t>
                  </w:r>
                </w:p>
                <w:p w:rsid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Pr>
                      <w:sz w:val="22"/>
                    </w:rPr>
                    <w:t>Replace the buffer and rinse tubing in a similar manner as above.  Connect each tubing section to the appropriate nipple behind the  circuit board and then connect the tubing to the appropriate spout under the platen</w:t>
                  </w:r>
                </w:p>
                <w:p w:rsidR="00AA1892" w:rsidRPr="00AA1892" w:rsidRDefault="00AA1892" w:rsidP="00AA1892">
                  <w:pPr>
                    <w:pStyle w:val="ListParagraph"/>
                    <w:numPr>
                      <w:ilvl w:val="0"/>
                      <w:numId w:val="15"/>
                    </w:numPr>
                    <w:tabs>
                      <w:tab w:val="left" w:pos="-720"/>
                    </w:tabs>
                    <w:suppressAutoHyphens/>
                    <w:overflowPunct w:val="0"/>
                    <w:autoSpaceDE w:val="0"/>
                    <w:autoSpaceDN w:val="0"/>
                    <w:adjustRightInd w:val="0"/>
                    <w:textAlignment w:val="baseline"/>
                    <w:rPr>
                      <w:sz w:val="22"/>
                    </w:rPr>
                  </w:pPr>
                  <w:r>
                    <w:rPr>
                      <w:sz w:val="22"/>
                    </w:rPr>
                    <w:t>Return the waste tank.  Connect the “Low Stain” &amp; the “Power” lights.  Install the circuit board cover and tighten the two thumb screws.  Be sure the panel is not resting on the screw head before tightening</w:t>
                  </w:r>
                </w:p>
              </w:tc>
            </w:tr>
          </w:tbl>
          <w:p w:rsidR="00AA1892" w:rsidRPr="00AA1892" w:rsidRDefault="00AA1892" w:rsidP="00AA1892">
            <w:pPr>
              <w:pStyle w:val="BlockText"/>
            </w:pPr>
            <w:r>
              <w:t xml:space="preserve"> </w:t>
            </w:r>
          </w:p>
        </w:tc>
      </w:tr>
    </w:tbl>
    <w:p w:rsidR="00AA1892" w:rsidRDefault="00AA1892" w:rsidP="00AA1892">
      <w:pPr>
        <w:pStyle w:val="ContinuedOnNextPa"/>
      </w:pPr>
      <w:r>
        <w:t>Continued on next page</w:t>
      </w:r>
    </w:p>
    <w:p w:rsidR="00AA1892" w:rsidRDefault="00AA1892">
      <w:r>
        <w:br w:type="page"/>
      </w:r>
    </w:p>
    <w:p w:rsidR="00AA1892" w:rsidRDefault="00B47FA1" w:rsidP="00AA1892">
      <w:pPr>
        <w:pStyle w:val="MapTitleContinued"/>
        <w:rPr>
          <w:b w:val="0"/>
          <w:sz w:val="24"/>
        </w:rPr>
      </w:pPr>
      <w:fldSimple w:instr=" STYLEREF &quot;Map Title&quot; ">
        <w:r w:rsidR="00A81E9C">
          <w:rPr>
            <w:noProof/>
          </w:rPr>
          <w:t>Performing Maintenance on the Hema Tek 2000 Slide Stainer</w:t>
        </w:r>
      </w:fldSimple>
      <w:r w:rsidR="00AA1892" w:rsidRPr="00AA1892">
        <w:t xml:space="preserve">, </w:t>
      </w:r>
      <w:r w:rsidR="00AA1892" w:rsidRPr="00AA1892">
        <w:rPr>
          <w:b w:val="0"/>
          <w:sz w:val="24"/>
        </w:rPr>
        <w:t>Continued</w:t>
      </w:r>
    </w:p>
    <w:p w:rsidR="00AA1892" w:rsidRPr="00AA1892" w:rsidRDefault="00AA1892" w:rsidP="00AA1892">
      <w:pPr>
        <w:pStyle w:val="BlockLine"/>
      </w:pPr>
    </w:p>
    <w:tbl>
      <w:tblPr>
        <w:tblW w:w="0" w:type="auto"/>
        <w:tblLayout w:type="fixed"/>
        <w:tblLook w:val="0000"/>
      </w:tblPr>
      <w:tblGrid>
        <w:gridCol w:w="1728"/>
        <w:gridCol w:w="7740"/>
      </w:tblGrid>
      <w:tr w:rsidR="00AA1892" w:rsidRPr="00AA1892" w:rsidTr="00AA1892">
        <w:tc>
          <w:tcPr>
            <w:tcW w:w="1728" w:type="dxa"/>
            <w:shd w:val="clear" w:color="auto" w:fill="auto"/>
          </w:tcPr>
          <w:p w:rsidR="00AA1892" w:rsidRPr="00D5297C" w:rsidRDefault="00AA1892" w:rsidP="00AA1892">
            <w:pPr>
              <w:pStyle w:val="Heading5"/>
              <w:rPr>
                <w:sz w:val="24"/>
                <w:szCs w:val="24"/>
              </w:rPr>
            </w:pPr>
            <w:r w:rsidRPr="00D5297C">
              <w:rPr>
                <w:sz w:val="24"/>
                <w:szCs w:val="24"/>
              </w:rPr>
              <w:t>Related Documents</w:t>
            </w:r>
          </w:p>
        </w:tc>
        <w:tc>
          <w:tcPr>
            <w:tcW w:w="7740" w:type="dxa"/>
            <w:shd w:val="clear" w:color="auto" w:fill="auto"/>
          </w:tcPr>
          <w:p w:rsidR="00AA1892" w:rsidRDefault="00AA1892" w:rsidP="00AA1892">
            <w:pPr>
              <w:pStyle w:val="BlockText"/>
              <w:numPr>
                <w:ilvl w:val="0"/>
                <w:numId w:val="18"/>
              </w:numPr>
            </w:pPr>
            <w:proofErr w:type="spellStart"/>
            <w:r>
              <w:t>Hematek</w:t>
            </w:r>
            <w:proofErr w:type="spellEnd"/>
            <w:r>
              <w:t xml:space="preserve"> 200 Operators’ manual</w:t>
            </w:r>
          </w:p>
          <w:p w:rsidR="00AA1892" w:rsidRPr="00AA1892" w:rsidRDefault="00AA1892" w:rsidP="00AA1892">
            <w:pPr>
              <w:pStyle w:val="BlockText"/>
              <w:numPr>
                <w:ilvl w:val="0"/>
                <w:numId w:val="18"/>
              </w:numPr>
            </w:pPr>
            <w:r>
              <w:t xml:space="preserve">Form A: </w:t>
            </w:r>
            <w:proofErr w:type="spellStart"/>
            <w:r>
              <w:t>Hematek</w:t>
            </w:r>
            <w:proofErr w:type="spellEnd"/>
            <w:r>
              <w:t xml:space="preserve"> Slide </w:t>
            </w:r>
            <w:proofErr w:type="spellStart"/>
            <w:r>
              <w:t>Stainer</w:t>
            </w:r>
            <w:proofErr w:type="spellEnd"/>
            <w:r>
              <w:t xml:space="preserve"> Maintenance log</w:t>
            </w:r>
          </w:p>
        </w:tc>
      </w:tr>
    </w:tbl>
    <w:p w:rsidR="00F25B3B" w:rsidRPr="00AA1892" w:rsidRDefault="00AA1892" w:rsidP="00AA1892">
      <w:pPr>
        <w:pStyle w:val="BlockLine"/>
        <w:rPr>
          <w:i/>
        </w:rPr>
      </w:pPr>
      <w:r>
        <w:tab/>
      </w:r>
      <w:r>
        <w:tab/>
      </w:r>
      <w:r>
        <w:tab/>
      </w:r>
      <w:r>
        <w:tab/>
      </w:r>
      <w:r>
        <w:tab/>
      </w:r>
      <w:r>
        <w:tab/>
      </w:r>
      <w:r>
        <w:tab/>
      </w:r>
      <w:r>
        <w:tab/>
      </w:r>
      <w:r>
        <w:tab/>
      </w:r>
      <w:r>
        <w:tab/>
      </w:r>
      <w:r w:rsidRPr="00AA1892">
        <w:rPr>
          <w:i/>
        </w:rPr>
        <w:t>End</w:t>
      </w:r>
    </w:p>
    <w:sectPr w:rsidR="00F25B3B" w:rsidRPr="00AA1892" w:rsidSect="00B555AB">
      <w:headerReference w:type="default" r:id="rId8"/>
      <w:footerReference w:type="default" r:id="rId9"/>
      <w:pgSz w:w="12240" w:h="15840"/>
      <w:pgMar w:top="1440" w:right="1440" w:bottom="1440"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892" w:rsidRDefault="00AA1892" w:rsidP="00AA1892">
      <w:r>
        <w:separator/>
      </w:r>
    </w:p>
  </w:endnote>
  <w:endnote w:type="continuationSeparator" w:id="0">
    <w:p w:rsidR="00AA1892" w:rsidRDefault="00AA1892" w:rsidP="00AA1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92" w:rsidRPr="00D5297C" w:rsidRDefault="00AA1892">
    <w:pPr>
      <w:pStyle w:val="Footer"/>
      <w:rPr>
        <w:sz w:val="22"/>
        <w:szCs w:val="22"/>
      </w:rPr>
    </w:pPr>
    <w:r w:rsidRPr="00D5297C">
      <w:rPr>
        <w:sz w:val="22"/>
        <w:szCs w:val="22"/>
      </w:rPr>
      <w:t xml:space="preserve">Document # </w:t>
    </w:r>
    <w:r w:rsidR="00D5297C" w:rsidRPr="00D5297C">
      <w:rPr>
        <w:sz w:val="22"/>
        <w:szCs w:val="22"/>
      </w:rPr>
      <w:t>HCNON04.07-/-RV.01</w:t>
    </w:r>
    <w:r w:rsidRPr="00D5297C">
      <w:rPr>
        <w:sz w:val="22"/>
        <w:szCs w:val="22"/>
      </w:rPr>
      <w:tab/>
    </w:r>
    <w:sdt>
      <w:sdtPr>
        <w:rPr>
          <w:sz w:val="22"/>
          <w:szCs w:val="22"/>
        </w:rPr>
        <w:id w:val="1529842806"/>
        <w:docPartObj>
          <w:docPartGallery w:val="Page Numbers (Bottom of Page)"/>
          <w:docPartUnique/>
        </w:docPartObj>
      </w:sdtPr>
      <w:sdtContent>
        <w:sdt>
          <w:sdtPr>
            <w:rPr>
              <w:sz w:val="22"/>
              <w:szCs w:val="22"/>
            </w:rPr>
            <w:id w:val="98381352"/>
            <w:docPartObj>
              <w:docPartGallery w:val="Page Numbers (Top of Page)"/>
              <w:docPartUnique/>
            </w:docPartObj>
          </w:sdtPr>
          <w:sdtContent>
            <w:r w:rsidRPr="00D5297C">
              <w:rPr>
                <w:sz w:val="22"/>
                <w:szCs w:val="22"/>
              </w:rPr>
              <w:t xml:space="preserve">Page </w:t>
            </w:r>
            <w:r w:rsidR="00B47FA1" w:rsidRPr="00D5297C">
              <w:rPr>
                <w:b/>
                <w:sz w:val="22"/>
                <w:szCs w:val="22"/>
              </w:rPr>
              <w:fldChar w:fldCharType="begin"/>
            </w:r>
            <w:r w:rsidRPr="00D5297C">
              <w:rPr>
                <w:b/>
                <w:sz w:val="22"/>
                <w:szCs w:val="22"/>
              </w:rPr>
              <w:instrText xml:space="preserve"> PAGE </w:instrText>
            </w:r>
            <w:r w:rsidR="00B47FA1" w:rsidRPr="00D5297C">
              <w:rPr>
                <w:b/>
                <w:sz w:val="22"/>
                <w:szCs w:val="22"/>
              </w:rPr>
              <w:fldChar w:fldCharType="separate"/>
            </w:r>
            <w:r w:rsidR="00A81E9C">
              <w:rPr>
                <w:b/>
                <w:noProof/>
                <w:sz w:val="22"/>
                <w:szCs w:val="22"/>
              </w:rPr>
              <w:t>4</w:t>
            </w:r>
            <w:r w:rsidR="00B47FA1" w:rsidRPr="00D5297C">
              <w:rPr>
                <w:b/>
                <w:sz w:val="22"/>
                <w:szCs w:val="22"/>
              </w:rPr>
              <w:fldChar w:fldCharType="end"/>
            </w:r>
            <w:r w:rsidRPr="00D5297C">
              <w:rPr>
                <w:sz w:val="22"/>
                <w:szCs w:val="22"/>
              </w:rPr>
              <w:t xml:space="preserve"> of </w:t>
            </w:r>
            <w:r w:rsidR="00B47FA1" w:rsidRPr="00D5297C">
              <w:rPr>
                <w:b/>
                <w:sz w:val="22"/>
                <w:szCs w:val="22"/>
              </w:rPr>
              <w:fldChar w:fldCharType="begin"/>
            </w:r>
            <w:r w:rsidRPr="00D5297C">
              <w:rPr>
                <w:b/>
                <w:sz w:val="22"/>
                <w:szCs w:val="22"/>
              </w:rPr>
              <w:instrText xml:space="preserve"> NUMPAGES  </w:instrText>
            </w:r>
            <w:r w:rsidR="00B47FA1" w:rsidRPr="00D5297C">
              <w:rPr>
                <w:b/>
                <w:sz w:val="22"/>
                <w:szCs w:val="22"/>
              </w:rPr>
              <w:fldChar w:fldCharType="separate"/>
            </w:r>
            <w:r w:rsidR="00A81E9C">
              <w:rPr>
                <w:b/>
                <w:noProof/>
                <w:sz w:val="22"/>
                <w:szCs w:val="22"/>
              </w:rPr>
              <w:t>5</w:t>
            </w:r>
            <w:r w:rsidR="00B47FA1" w:rsidRPr="00D5297C">
              <w:rPr>
                <w:b/>
                <w:sz w:val="22"/>
                <w:szCs w:val="22"/>
              </w:rPr>
              <w:fldChar w:fldCharType="end"/>
            </w:r>
          </w:sdtContent>
        </w:sdt>
      </w:sdtContent>
    </w:sdt>
  </w:p>
  <w:p w:rsidR="00AA1892" w:rsidRPr="00D5297C" w:rsidRDefault="00AA1892">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892" w:rsidRDefault="00AA1892" w:rsidP="00AA1892">
      <w:r>
        <w:separator/>
      </w:r>
    </w:p>
  </w:footnote>
  <w:footnote w:type="continuationSeparator" w:id="0">
    <w:p w:rsidR="00AA1892" w:rsidRDefault="00AA1892" w:rsidP="00AA1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92" w:rsidRPr="00EF1AD9" w:rsidRDefault="00AA1892">
    <w:pPr>
      <w:pStyle w:val="Header"/>
      <w:rPr>
        <w:sz w:val="22"/>
        <w:szCs w:val="22"/>
      </w:rPr>
    </w:pPr>
    <w:r w:rsidRPr="00EF1AD9">
      <w:rPr>
        <w:sz w:val="22"/>
        <w:szCs w:val="22"/>
      </w:rPr>
      <w:t>Sutter Roseville Medical Center</w:t>
    </w:r>
    <w:r w:rsidRPr="00EF1AD9">
      <w:rPr>
        <w:sz w:val="22"/>
        <w:szCs w:val="22"/>
      </w:rPr>
      <w:tab/>
    </w:r>
    <w:r w:rsidRPr="00EF1AD9">
      <w:rPr>
        <w:sz w:val="22"/>
        <w:szCs w:val="22"/>
      </w:rPr>
      <w:tab/>
      <w:t>Effective Date:</w:t>
    </w:r>
    <w:r w:rsidR="00EF1AD9" w:rsidRPr="00EF1AD9">
      <w:rPr>
        <w:sz w:val="22"/>
        <w:szCs w:val="22"/>
      </w:rPr>
      <w:t xml:space="preserve"> 2/1/14</w:t>
    </w:r>
  </w:p>
  <w:p w:rsidR="00AA1892" w:rsidRPr="00EF1AD9" w:rsidRDefault="00AA1892">
    <w:pPr>
      <w:pStyle w:val="Header"/>
      <w:rPr>
        <w:i/>
        <w:sz w:val="22"/>
        <w:szCs w:val="22"/>
      </w:rPr>
    </w:pPr>
    <w:r w:rsidRPr="00EF1AD9">
      <w:rPr>
        <w:i/>
        <w:sz w:val="22"/>
        <w:szCs w:val="22"/>
      </w:rPr>
      <w:t>Laboratory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81A91"/>
    <w:multiLevelType w:val="singleLevel"/>
    <w:tmpl w:val="35962BD2"/>
    <w:lvl w:ilvl="0">
      <w:start w:val="1"/>
      <w:numFmt w:val="lowerLetter"/>
      <w:lvlText w:val="%1. "/>
      <w:legacy w:legacy="1" w:legacySpace="0" w:legacyIndent="360"/>
      <w:lvlJc w:val="left"/>
      <w:pPr>
        <w:ind w:left="1080" w:hanging="360"/>
      </w:pPr>
      <w:rPr>
        <w:rFonts w:ascii="Univers" w:hAnsi="Univers" w:hint="default"/>
        <w:b w:val="0"/>
        <w:i w:val="0"/>
        <w:sz w:val="22"/>
      </w:rPr>
    </w:lvl>
  </w:abstractNum>
  <w:abstractNum w:abstractNumId="2">
    <w:nsid w:val="20CF6673"/>
    <w:multiLevelType w:val="singleLevel"/>
    <w:tmpl w:val="470CFD88"/>
    <w:lvl w:ilvl="0">
      <w:start w:val="1"/>
      <w:numFmt w:val="decimal"/>
      <w:lvlText w:val="%1. "/>
      <w:legacy w:legacy="1" w:legacySpace="0" w:legacyIndent="360"/>
      <w:lvlJc w:val="left"/>
      <w:pPr>
        <w:ind w:left="270" w:hanging="360"/>
      </w:pPr>
      <w:rPr>
        <w:rFonts w:ascii="Univers" w:hAnsi="Univers" w:hint="default"/>
        <w:b w:val="0"/>
        <w:i w:val="0"/>
        <w:sz w:val="22"/>
      </w:rPr>
    </w:lvl>
  </w:abstractNum>
  <w:abstractNum w:abstractNumId="3">
    <w:nsid w:val="26E01928"/>
    <w:multiLevelType w:val="hybridMultilevel"/>
    <w:tmpl w:val="8C7E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30C11"/>
    <w:multiLevelType w:val="singleLevel"/>
    <w:tmpl w:val="1138EFFA"/>
    <w:lvl w:ilvl="0">
      <w:start w:val="2"/>
      <w:numFmt w:val="decimal"/>
      <w:lvlText w:val="%1. "/>
      <w:legacy w:legacy="1" w:legacySpace="0" w:legacyIndent="360"/>
      <w:lvlJc w:val="left"/>
      <w:pPr>
        <w:ind w:left="360" w:hanging="360"/>
      </w:pPr>
      <w:rPr>
        <w:rFonts w:ascii="Univers" w:hAnsi="Univers" w:hint="default"/>
        <w:b w:val="0"/>
        <w:i w:val="0"/>
        <w:sz w:val="22"/>
      </w:rPr>
    </w:lvl>
  </w:abstractNum>
  <w:abstractNum w:abstractNumId="5">
    <w:nsid w:val="4D730564"/>
    <w:multiLevelType w:val="hybridMultilevel"/>
    <w:tmpl w:val="6E4E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96FFA"/>
    <w:multiLevelType w:val="hybridMultilevel"/>
    <w:tmpl w:val="432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E138A"/>
    <w:multiLevelType w:val="singleLevel"/>
    <w:tmpl w:val="297CCCF2"/>
    <w:lvl w:ilvl="0">
      <w:start w:val="1"/>
      <w:numFmt w:val="lowerLetter"/>
      <w:lvlText w:val="%1. "/>
      <w:legacy w:legacy="1" w:legacySpace="0" w:legacyIndent="360"/>
      <w:lvlJc w:val="left"/>
      <w:pPr>
        <w:ind w:left="1080" w:hanging="360"/>
      </w:pPr>
      <w:rPr>
        <w:rFonts w:ascii="Univers" w:hAnsi="Univers" w:hint="default"/>
        <w:b w:val="0"/>
        <w:i w:val="0"/>
        <w:sz w:val="22"/>
      </w:rPr>
    </w:lvl>
  </w:abstractNum>
  <w:abstractNum w:abstractNumId="8">
    <w:nsid w:val="547C5EA0"/>
    <w:multiLevelType w:val="hybridMultilevel"/>
    <w:tmpl w:val="DFC4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74AA4"/>
    <w:multiLevelType w:val="hybridMultilevel"/>
    <w:tmpl w:val="340C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9F703D"/>
    <w:multiLevelType w:val="hybridMultilevel"/>
    <w:tmpl w:val="49C2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314A5"/>
    <w:multiLevelType w:val="hybridMultilevel"/>
    <w:tmpl w:val="6A7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922C05"/>
    <w:multiLevelType w:val="hybridMultilevel"/>
    <w:tmpl w:val="621A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C73FA"/>
    <w:multiLevelType w:val="hybridMultilevel"/>
    <w:tmpl w:val="3C2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01C4B"/>
    <w:multiLevelType w:val="singleLevel"/>
    <w:tmpl w:val="35962BD2"/>
    <w:lvl w:ilvl="0">
      <w:start w:val="1"/>
      <w:numFmt w:val="lowerLetter"/>
      <w:lvlText w:val="%1. "/>
      <w:legacy w:legacy="1" w:legacySpace="0" w:legacyIndent="360"/>
      <w:lvlJc w:val="left"/>
      <w:pPr>
        <w:ind w:left="1080" w:hanging="360"/>
      </w:pPr>
      <w:rPr>
        <w:rFonts w:ascii="Univers" w:hAnsi="Univers" w:hint="default"/>
        <w:b w:val="0"/>
        <w:i w:val="0"/>
        <w:sz w:val="22"/>
      </w:rPr>
    </w:lvl>
  </w:abstractNum>
  <w:abstractNum w:abstractNumId="17">
    <w:nsid w:val="7CF23476"/>
    <w:multiLevelType w:val="singleLevel"/>
    <w:tmpl w:val="297CCCF2"/>
    <w:lvl w:ilvl="0">
      <w:start w:val="1"/>
      <w:numFmt w:val="lowerLetter"/>
      <w:lvlText w:val="%1. "/>
      <w:legacy w:legacy="1" w:legacySpace="0" w:legacyIndent="360"/>
      <w:lvlJc w:val="left"/>
      <w:pPr>
        <w:ind w:left="1080" w:hanging="360"/>
      </w:pPr>
      <w:rPr>
        <w:rFonts w:ascii="Univers" w:hAnsi="Univers" w:hint="default"/>
        <w:b w:val="0"/>
        <w:i w:val="0"/>
        <w:sz w:val="22"/>
      </w:rPr>
    </w:lvl>
  </w:abstractNum>
  <w:num w:numId="1">
    <w:abstractNumId w:val="10"/>
  </w:num>
  <w:num w:numId="2">
    <w:abstractNumId w:val="0"/>
  </w:num>
  <w:num w:numId="3">
    <w:abstractNumId w:val="13"/>
  </w:num>
  <w:num w:numId="4">
    <w:abstractNumId w:val="14"/>
  </w:num>
  <w:num w:numId="5">
    <w:abstractNumId w:val="4"/>
  </w:num>
  <w:num w:numId="6">
    <w:abstractNumId w:val="3"/>
  </w:num>
  <w:num w:numId="7">
    <w:abstractNumId w:val="16"/>
  </w:num>
  <w:num w:numId="8">
    <w:abstractNumId w:val="6"/>
  </w:num>
  <w:num w:numId="9">
    <w:abstractNumId w:val="5"/>
  </w:num>
  <w:num w:numId="10">
    <w:abstractNumId w:val="1"/>
  </w:num>
  <w:num w:numId="11">
    <w:abstractNumId w:val="15"/>
  </w:num>
  <w:num w:numId="12">
    <w:abstractNumId w:val="11"/>
  </w:num>
  <w:num w:numId="13">
    <w:abstractNumId w:val="12"/>
  </w:num>
  <w:num w:numId="14">
    <w:abstractNumId w:val="7"/>
  </w:num>
  <w:num w:numId="15">
    <w:abstractNumId w:val="9"/>
  </w:num>
  <w:num w:numId="16">
    <w:abstractNumId w:val="2"/>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555AB"/>
    <w:rsid w:val="000B00D2"/>
    <w:rsid w:val="001141D8"/>
    <w:rsid w:val="001161FD"/>
    <w:rsid w:val="003E24D1"/>
    <w:rsid w:val="00450F6B"/>
    <w:rsid w:val="00476793"/>
    <w:rsid w:val="006D1540"/>
    <w:rsid w:val="006F1C4A"/>
    <w:rsid w:val="00774264"/>
    <w:rsid w:val="0084431B"/>
    <w:rsid w:val="00883160"/>
    <w:rsid w:val="00A81E9C"/>
    <w:rsid w:val="00AA1892"/>
    <w:rsid w:val="00B47FA1"/>
    <w:rsid w:val="00B555AB"/>
    <w:rsid w:val="00BC4841"/>
    <w:rsid w:val="00D5297C"/>
    <w:rsid w:val="00EF1AD9"/>
    <w:rsid w:val="00F25B3B"/>
    <w:rsid w:val="00F40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5AB"/>
    <w:rPr>
      <w:color w:val="000000"/>
      <w:sz w:val="24"/>
      <w:szCs w:val="24"/>
    </w:rPr>
  </w:style>
  <w:style w:type="paragraph" w:styleId="Heading1">
    <w:name w:val="heading 1"/>
    <w:aliases w:val="Part Title"/>
    <w:basedOn w:val="Normal"/>
    <w:next w:val="Heading4"/>
    <w:qFormat/>
    <w:rsid w:val="00B555AB"/>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B555AB"/>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B555AB"/>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B555AB"/>
    <w:pPr>
      <w:spacing w:after="240"/>
      <w:outlineLvl w:val="3"/>
    </w:pPr>
    <w:rPr>
      <w:rFonts w:ascii="Arial" w:hAnsi="Arial" w:cs="Arial"/>
      <w:b/>
      <w:sz w:val="32"/>
      <w:szCs w:val="20"/>
    </w:rPr>
  </w:style>
  <w:style w:type="paragraph" w:styleId="Heading5">
    <w:name w:val="heading 5"/>
    <w:aliases w:val="Block Label"/>
    <w:basedOn w:val="Normal"/>
    <w:qFormat/>
    <w:rsid w:val="00B555AB"/>
    <w:pPr>
      <w:outlineLvl w:val="4"/>
    </w:pPr>
    <w:rPr>
      <w:b/>
      <w:sz w:val="22"/>
      <w:szCs w:val="20"/>
    </w:rPr>
  </w:style>
  <w:style w:type="paragraph" w:styleId="Heading6">
    <w:name w:val="heading 6"/>
    <w:aliases w:val="Sub Label"/>
    <w:basedOn w:val="Heading5"/>
    <w:next w:val="BlockText"/>
    <w:qFormat/>
    <w:rsid w:val="00B555AB"/>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B555AB"/>
    <w:pPr>
      <w:pBdr>
        <w:top w:val="single" w:sz="6" w:space="1" w:color="auto"/>
        <w:between w:val="single" w:sz="6" w:space="1" w:color="auto"/>
      </w:pBdr>
      <w:spacing w:before="240"/>
      <w:ind w:left="1728"/>
    </w:pPr>
    <w:rPr>
      <w:szCs w:val="20"/>
    </w:rPr>
  </w:style>
  <w:style w:type="paragraph" w:styleId="BlockText">
    <w:name w:val="Block Text"/>
    <w:basedOn w:val="Normal"/>
    <w:rsid w:val="00B555AB"/>
  </w:style>
  <w:style w:type="paragraph" w:customStyle="1" w:styleId="BulletText1">
    <w:name w:val="Bullet Text 1"/>
    <w:basedOn w:val="Normal"/>
    <w:rsid w:val="00B555AB"/>
    <w:pPr>
      <w:numPr>
        <w:numId w:val="1"/>
      </w:numPr>
    </w:pPr>
    <w:rPr>
      <w:szCs w:val="20"/>
    </w:rPr>
  </w:style>
  <w:style w:type="paragraph" w:customStyle="1" w:styleId="BulletText2">
    <w:name w:val="Bullet Text 2"/>
    <w:basedOn w:val="Normal"/>
    <w:rsid w:val="00B555AB"/>
    <w:pPr>
      <w:numPr>
        <w:numId w:val="2"/>
      </w:numPr>
    </w:pPr>
    <w:rPr>
      <w:szCs w:val="20"/>
    </w:rPr>
  </w:style>
  <w:style w:type="paragraph" w:customStyle="1" w:styleId="BulletText3">
    <w:name w:val="Bullet Text 3"/>
    <w:basedOn w:val="Normal"/>
    <w:rsid w:val="00B555AB"/>
    <w:pPr>
      <w:numPr>
        <w:numId w:val="3"/>
      </w:numPr>
    </w:pPr>
  </w:style>
  <w:style w:type="paragraph" w:customStyle="1" w:styleId="ContinuedBlockLabel">
    <w:name w:val="Continued Block Label"/>
    <w:basedOn w:val="Normal"/>
    <w:next w:val="Normal"/>
    <w:rsid w:val="00B555AB"/>
    <w:pPr>
      <w:spacing w:after="240"/>
    </w:pPr>
    <w:rPr>
      <w:b/>
      <w:sz w:val="22"/>
      <w:szCs w:val="20"/>
    </w:rPr>
  </w:style>
  <w:style w:type="paragraph" w:customStyle="1" w:styleId="ContinuedOnNextPa">
    <w:name w:val="Continued On Next Pa"/>
    <w:basedOn w:val="Normal"/>
    <w:next w:val="Normal"/>
    <w:rsid w:val="00B555AB"/>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B555AB"/>
    <w:pPr>
      <w:spacing w:after="240"/>
    </w:pPr>
    <w:rPr>
      <w:b/>
      <w:sz w:val="22"/>
      <w:szCs w:val="20"/>
    </w:rPr>
  </w:style>
  <w:style w:type="paragraph" w:customStyle="1" w:styleId="EmbeddedText">
    <w:name w:val="Embedded Text"/>
    <w:basedOn w:val="Normal"/>
    <w:rsid w:val="00B555AB"/>
    <w:rPr>
      <w:szCs w:val="20"/>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B555AB"/>
    <w:pPr>
      <w:spacing w:after="240"/>
    </w:pPr>
    <w:rPr>
      <w:rFonts w:ascii="Arial" w:hAnsi="Arial" w:cs="Arial"/>
      <w:b/>
      <w:sz w:val="32"/>
      <w:szCs w:val="20"/>
    </w:rPr>
  </w:style>
  <w:style w:type="paragraph" w:customStyle="1" w:styleId="MemoLine">
    <w:name w:val="Memo Line"/>
    <w:basedOn w:val="BlockLine"/>
    <w:next w:val="Normal"/>
    <w:rsid w:val="00B555AB"/>
    <w:pPr>
      <w:ind w:left="0"/>
    </w:pPr>
  </w:style>
  <w:style w:type="paragraph" w:customStyle="1" w:styleId="NoteText">
    <w:name w:val="Note Text"/>
    <w:basedOn w:val="Normal"/>
    <w:rsid w:val="00B555AB"/>
    <w:rPr>
      <w:szCs w:val="20"/>
    </w:rPr>
  </w:style>
  <w:style w:type="paragraph" w:customStyle="1" w:styleId="PublicationTitle">
    <w:name w:val="Publication Title"/>
    <w:basedOn w:val="Normal"/>
    <w:next w:val="Heading4"/>
    <w:rsid w:val="00B555AB"/>
    <w:pPr>
      <w:spacing w:after="240"/>
      <w:jc w:val="center"/>
    </w:pPr>
    <w:rPr>
      <w:rFonts w:ascii="Arial" w:hAnsi="Arial" w:cs="Arial"/>
      <w:b/>
      <w:sz w:val="32"/>
      <w:szCs w:val="20"/>
    </w:rPr>
  </w:style>
  <w:style w:type="paragraph" w:customStyle="1" w:styleId="TableHeaderText">
    <w:name w:val="Table Header Text"/>
    <w:basedOn w:val="Normal"/>
    <w:rsid w:val="00B555AB"/>
    <w:pPr>
      <w:jc w:val="center"/>
    </w:pPr>
    <w:rPr>
      <w:b/>
      <w:szCs w:val="20"/>
    </w:rPr>
  </w:style>
  <w:style w:type="paragraph" w:customStyle="1" w:styleId="TableText">
    <w:name w:val="Table Text"/>
    <w:basedOn w:val="Normal"/>
    <w:rsid w:val="00B555AB"/>
    <w:rPr>
      <w:szCs w:val="20"/>
    </w:rPr>
  </w:style>
  <w:style w:type="paragraph" w:customStyle="1" w:styleId="TOCTitle">
    <w:name w:val="TOC Title"/>
    <w:basedOn w:val="Normal"/>
    <w:rsid w:val="00B555AB"/>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table" w:styleId="TableGrid">
    <w:name w:val="Table Grid"/>
    <w:basedOn w:val="TableNormal"/>
    <w:rsid w:val="00B55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B3B"/>
    <w:pPr>
      <w:ind w:left="720"/>
      <w:contextualSpacing/>
    </w:pPr>
  </w:style>
  <w:style w:type="paragraph" w:customStyle="1" w:styleId="Document1">
    <w:name w:val="Document 1"/>
    <w:rsid w:val="00AA1892"/>
    <w:pPr>
      <w:keepNext/>
      <w:keepLines/>
      <w:tabs>
        <w:tab w:val="left" w:pos="-720"/>
      </w:tabs>
      <w:suppressAutoHyphens/>
      <w:overflowPunct w:val="0"/>
      <w:autoSpaceDE w:val="0"/>
      <w:autoSpaceDN w:val="0"/>
      <w:adjustRightInd w:val="0"/>
      <w:textAlignment w:val="baseline"/>
    </w:pPr>
    <w:rPr>
      <w:rFonts w:ascii="Univers" w:hAnsi="Univers"/>
      <w:sz w:val="18"/>
    </w:rPr>
  </w:style>
  <w:style w:type="paragraph" w:styleId="Header">
    <w:name w:val="header"/>
    <w:basedOn w:val="Normal"/>
    <w:link w:val="HeaderChar"/>
    <w:rsid w:val="00AA1892"/>
    <w:pPr>
      <w:tabs>
        <w:tab w:val="center" w:pos="4680"/>
        <w:tab w:val="right" w:pos="9360"/>
      </w:tabs>
    </w:pPr>
  </w:style>
  <w:style w:type="character" w:customStyle="1" w:styleId="HeaderChar">
    <w:name w:val="Header Char"/>
    <w:basedOn w:val="DefaultParagraphFont"/>
    <w:link w:val="Header"/>
    <w:rsid w:val="00AA1892"/>
    <w:rPr>
      <w:color w:val="000000"/>
      <w:sz w:val="24"/>
      <w:szCs w:val="24"/>
    </w:rPr>
  </w:style>
  <w:style w:type="paragraph" w:styleId="Footer">
    <w:name w:val="footer"/>
    <w:basedOn w:val="Normal"/>
    <w:link w:val="FooterChar"/>
    <w:uiPriority w:val="99"/>
    <w:rsid w:val="00AA1892"/>
    <w:pPr>
      <w:tabs>
        <w:tab w:val="center" w:pos="4680"/>
        <w:tab w:val="right" w:pos="9360"/>
      </w:tabs>
    </w:pPr>
  </w:style>
  <w:style w:type="character" w:customStyle="1" w:styleId="FooterChar">
    <w:name w:val="Footer Char"/>
    <w:basedOn w:val="DefaultParagraphFont"/>
    <w:link w:val="Footer"/>
    <w:uiPriority w:val="99"/>
    <w:rsid w:val="00AA1892"/>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EFD72-F591-4752-9F74-542AAC04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76</TotalTime>
  <Pages>5</Pages>
  <Words>1298</Words>
  <Characters>6270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Sutter Health</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alba</dc:creator>
  <cp:lastModifiedBy>alex alba</cp:lastModifiedBy>
  <cp:revision>9</cp:revision>
  <cp:lastPrinted>2014-01-29T04:55:00Z</cp:lastPrinted>
  <dcterms:created xsi:type="dcterms:W3CDTF">2014-01-21T01:46:00Z</dcterms:created>
  <dcterms:modified xsi:type="dcterms:W3CDTF">2014-01-29T04:56:00Z</dcterms:modified>
</cp:coreProperties>
</file>