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Default="0017546A" w:rsidP="0017546A">
      <w:pPr>
        <w:pStyle w:val="Heading4"/>
      </w:pPr>
      <w:r>
        <w:t>Reprinting ISBT Product Code Labels</w:t>
      </w:r>
    </w:p>
    <w:p w:rsidR="0017546A" w:rsidRPr="0017546A" w:rsidRDefault="0017546A" w:rsidP="0017546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7546A" w:rsidRPr="0017546A" w:rsidTr="0017546A">
        <w:tc>
          <w:tcPr>
            <w:tcW w:w="1728" w:type="dxa"/>
            <w:shd w:val="clear" w:color="auto" w:fill="auto"/>
          </w:tcPr>
          <w:p w:rsidR="0017546A" w:rsidRPr="0017546A" w:rsidRDefault="0017546A" w:rsidP="0017546A">
            <w:pPr>
              <w:pStyle w:val="Heading5"/>
            </w:pPr>
            <w:r>
              <w:t>Purpose</w:t>
            </w:r>
          </w:p>
        </w:tc>
        <w:tc>
          <w:tcPr>
            <w:tcW w:w="7740" w:type="dxa"/>
            <w:shd w:val="clear" w:color="auto" w:fill="auto"/>
          </w:tcPr>
          <w:p w:rsidR="0017546A" w:rsidRPr="0017546A" w:rsidRDefault="0017546A" w:rsidP="0017546A">
            <w:pPr>
              <w:pStyle w:val="BlockText"/>
            </w:pPr>
            <w:r>
              <w:t xml:space="preserve">To provide instructions for how to reprint ISBT product code labels in </w:t>
            </w:r>
            <w:proofErr w:type="spellStart"/>
            <w:r>
              <w:t>Sunquest</w:t>
            </w:r>
            <w:proofErr w:type="spellEnd"/>
            <w:r>
              <w:t>.</w:t>
            </w:r>
          </w:p>
        </w:tc>
      </w:tr>
    </w:tbl>
    <w:p w:rsidR="0017546A" w:rsidRPr="0017546A" w:rsidRDefault="0017546A" w:rsidP="0017546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7546A" w:rsidRPr="0017546A" w:rsidTr="00822184">
        <w:trPr>
          <w:trHeight w:val="240"/>
        </w:trPr>
        <w:tc>
          <w:tcPr>
            <w:tcW w:w="1728" w:type="dxa"/>
            <w:shd w:val="clear" w:color="auto" w:fill="auto"/>
          </w:tcPr>
          <w:p w:rsidR="0017546A" w:rsidRPr="0017546A" w:rsidRDefault="0017546A" w:rsidP="0017546A">
            <w:pPr>
              <w:pStyle w:val="Heading5"/>
            </w:pPr>
            <w:r>
              <w:t>Reprinting Labels</w:t>
            </w:r>
          </w:p>
        </w:tc>
        <w:tc>
          <w:tcPr>
            <w:tcW w:w="7740" w:type="dxa"/>
            <w:shd w:val="clear" w:color="auto" w:fill="auto"/>
          </w:tcPr>
          <w:p w:rsidR="0017546A" w:rsidRPr="0017546A" w:rsidRDefault="0017546A" w:rsidP="0017546A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17546A" w:rsidTr="0082218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7546A" w:rsidRDefault="0017546A" w:rsidP="0017546A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17546A" w:rsidRDefault="0017546A" w:rsidP="0017546A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17546A" w:rsidTr="0082218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7546A" w:rsidRDefault="0017546A" w:rsidP="0017546A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17546A" w:rsidRDefault="007711E2" w:rsidP="0017546A">
                  <w:pPr>
                    <w:pStyle w:val="TableText"/>
                  </w:pPr>
                  <w:r>
                    <w:t>Double c</w:t>
                  </w:r>
                  <w:r w:rsidR="0017546A">
                    <w:t>lick to o</w:t>
                  </w:r>
                  <w:r w:rsidR="0017546A" w:rsidRPr="0017546A">
                    <w:t xml:space="preserve">pen </w:t>
                  </w:r>
                  <w:r w:rsidR="0017546A">
                    <w:t>on the Blood Bank Label Print</w:t>
                  </w:r>
                  <w:r w:rsidR="0017546A" w:rsidRPr="0017546A">
                    <w:t xml:space="preserve"> icon in </w:t>
                  </w:r>
                  <w:proofErr w:type="spellStart"/>
                  <w:r w:rsidR="0017546A" w:rsidRPr="0017546A">
                    <w:t>Sunquest</w:t>
                  </w:r>
                  <w:proofErr w:type="spellEnd"/>
                </w:p>
              </w:tc>
            </w:tr>
            <w:tr w:rsidR="0017546A" w:rsidTr="0082218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7546A" w:rsidRDefault="0017546A" w:rsidP="0017546A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17546A" w:rsidRDefault="00822184" w:rsidP="0017546A">
                  <w:pPr>
                    <w:pStyle w:val="TableText"/>
                  </w:pPr>
                  <w:r>
                    <w:t>Follow the prompts listed below:</w:t>
                  </w:r>
                </w:p>
                <w:p w:rsidR="00822184" w:rsidRDefault="00822184" w:rsidP="00822184">
                  <w:pPr>
                    <w:pStyle w:val="TableText"/>
                  </w:pPr>
                </w:p>
                <w:tbl>
                  <w:tblPr>
                    <w:tblStyle w:val="TableGrid"/>
                    <w:tblW w:w="6260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6"/>
                    <w:gridCol w:w="4084"/>
                  </w:tblGrid>
                  <w:tr w:rsidR="00822184" w:rsidTr="00327C51">
                    <w:trPr>
                      <w:trHeight w:val="180"/>
                    </w:trPr>
                    <w:tc>
                      <w:tcPr>
                        <w:tcW w:w="1738" w:type="pct"/>
                        <w:shd w:val="clear" w:color="auto" w:fill="auto"/>
                      </w:tcPr>
                      <w:p w:rsidR="00822184" w:rsidRDefault="00822184" w:rsidP="00822184">
                        <w:pPr>
                          <w:pStyle w:val="TableHeaderText"/>
                          <w:jc w:val="left"/>
                        </w:pPr>
                        <w:r>
                          <w:t xml:space="preserve">Prompt </w:t>
                        </w:r>
                      </w:p>
                    </w:tc>
                    <w:tc>
                      <w:tcPr>
                        <w:tcW w:w="3262" w:type="pct"/>
                        <w:shd w:val="clear" w:color="auto" w:fill="auto"/>
                      </w:tcPr>
                      <w:p w:rsidR="00822184" w:rsidRDefault="00822184" w:rsidP="00822184">
                        <w:pPr>
                          <w:pStyle w:val="TableHeaderText"/>
                          <w:jc w:val="left"/>
                        </w:pPr>
                        <w:r>
                          <w:t>Action</w:t>
                        </w:r>
                      </w:p>
                    </w:tc>
                  </w:tr>
                  <w:tr w:rsidR="00822184" w:rsidTr="00327C51">
                    <w:trPr>
                      <w:trHeight w:val="180"/>
                    </w:trPr>
                    <w:tc>
                      <w:tcPr>
                        <w:tcW w:w="1738" w:type="pct"/>
                        <w:shd w:val="clear" w:color="auto" w:fill="auto"/>
                      </w:tcPr>
                      <w:p w:rsidR="00822184" w:rsidRDefault="00822184" w:rsidP="00822184">
                        <w:pPr>
                          <w:pStyle w:val="EmbeddedText"/>
                        </w:pPr>
                        <w:r>
                          <w:t>Unit Number</w:t>
                        </w:r>
                      </w:p>
                    </w:tc>
                    <w:tc>
                      <w:tcPr>
                        <w:tcW w:w="3262" w:type="pct"/>
                        <w:shd w:val="clear" w:color="auto" w:fill="auto"/>
                      </w:tcPr>
                      <w:p w:rsidR="00822184" w:rsidRDefault="00822184" w:rsidP="00822184">
                        <w:pPr>
                          <w:pStyle w:val="BulletText1"/>
                        </w:pPr>
                        <w:r>
                          <w:t>Scan or enter the unit number.&lt;Tab&gt;</w:t>
                        </w:r>
                      </w:p>
                    </w:tc>
                  </w:tr>
                  <w:tr w:rsidR="00822184" w:rsidTr="00327C51">
                    <w:trPr>
                      <w:trHeight w:val="180"/>
                    </w:trPr>
                    <w:tc>
                      <w:tcPr>
                        <w:tcW w:w="1738" w:type="pct"/>
                        <w:shd w:val="clear" w:color="auto" w:fill="auto"/>
                      </w:tcPr>
                      <w:p w:rsidR="00822184" w:rsidRDefault="00822184" w:rsidP="00822184">
                        <w:pPr>
                          <w:pStyle w:val="EmbeddedText"/>
                        </w:pPr>
                        <w:r>
                          <w:t>Component</w:t>
                        </w:r>
                      </w:p>
                    </w:tc>
                    <w:tc>
                      <w:tcPr>
                        <w:tcW w:w="3262" w:type="pct"/>
                        <w:shd w:val="clear" w:color="auto" w:fill="auto"/>
                      </w:tcPr>
                      <w:p w:rsidR="00822184" w:rsidRDefault="00822184" w:rsidP="00822184">
                        <w:pPr>
                          <w:pStyle w:val="BulletText1"/>
                        </w:pPr>
                        <w:r>
                          <w:t xml:space="preserve">Scan or use the drop down arrow to select the appropriate component. </w:t>
                        </w:r>
                      </w:p>
                    </w:tc>
                  </w:tr>
                  <w:tr w:rsidR="00822184" w:rsidTr="00327C51">
                    <w:trPr>
                      <w:trHeight w:val="180"/>
                    </w:trPr>
                    <w:tc>
                      <w:tcPr>
                        <w:tcW w:w="1738" w:type="pct"/>
                        <w:shd w:val="clear" w:color="auto" w:fill="auto"/>
                      </w:tcPr>
                      <w:p w:rsidR="00822184" w:rsidRDefault="00822184" w:rsidP="00822184">
                        <w:pPr>
                          <w:pStyle w:val="EmbeddedText"/>
                        </w:pPr>
                        <w:r>
                          <w:t>Division</w:t>
                        </w:r>
                      </w:p>
                    </w:tc>
                    <w:tc>
                      <w:tcPr>
                        <w:tcW w:w="3262" w:type="pct"/>
                        <w:shd w:val="clear" w:color="auto" w:fill="auto"/>
                      </w:tcPr>
                      <w:p w:rsidR="00822184" w:rsidRDefault="00822184" w:rsidP="00822184">
                        <w:pPr>
                          <w:pStyle w:val="BulletText1"/>
                        </w:pPr>
                        <w:r>
                          <w:t>Will</w:t>
                        </w:r>
                        <w:r w:rsidR="00327C51">
                          <w:t xml:space="preserve"> automatically default if component code is scanned. </w:t>
                        </w:r>
                      </w:p>
                      <w:p w:rsidR="00327C51" w:rsidRDefault="00327C51" w:rsidP="00327C51">
                        <w:pPr>
                          <w:pStyle w:val="BulletText1"/>
                        </w:pPr>
                        <w:r>
                          <w:t xml:space="preserve">Use </w:t>
                        </w:r>
                        <w:r w:rsidRPr="00327C51">
                          <w:t>the drop down arrow to select the appropriate</w:t>
                        </w:r>
                        <w:r>
                          <w:t xml:space="preserve"> division</w:t>
                        </w:r>
                      </w:p>
                    </w:tc>
                  </w:tr>
                </w:tbl>
                <w:p w:rsidR="00822184" w:rsidRDefault="00822184" w:rsidP="0017546A">
                  <w:pPr>
                    <w:pStyle w:val="TableText"/>
                  </w:pPr>
                  <w:r>
                    <w:t xml:space="preserve"> </w:t>
                  </w:r>
                </w:p>
              </w:tc>
            </w:tr>
            <w:tr w:rsidR="0017546A" w:rsidTr="0082218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7546A" w:rsidRDefault="00327C51" w:rsidP="0017546A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17546A" w:rsidRDefault="00327C51" w:rsidP="0017546A">
                  <w:pPr>
                    <w:pStyle w:val="TableText"/>
                  </w:pPr>
                  <w:r>
                    <w:t>Click Add or Alt “A” to add unit to Unit Summary Section.</w:t>
                  </w:r>
                </w:p>
              </w:tc>
            </w:tr>
            <w:tr w:rsidR="00327C51" w:rsidTr="0082218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27C51" w:rsidRDefault="00327C51" w:rsidP="0017546A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27C51" w:rsidRDefault="00327C51" w:rsidP="00327C51">
                  <w:pPr>
                    <w:pStyle w:val="TableText"/>
                  </w:pPr>
                  <w:r>
                    <w:t xml:space="preserve">Add additional units repeat steps 2 and 3. </w:t>
                  </w:r>
                </w:p>
              </w:tc>
            </w:tr>
            <w:tr w:rsidR="00327C51" w:rsidTr="0082218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27C51" w:rsidRDefault="00327C51" w:rsidP="0017546A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27C51" w:rsidRDefault="00327C51" w:rsidP="00327C51">
                  <w:pPr>
                    <w:pStyle w:val="TableText"/>
                  </w:pPr>
                  <w:r>
                    <w:t>Click Print or Alt “P”</w:t>
                  </w:r>
                </w:p>
              </w:tc>
            </w:tr>
            <w:tr w:rsidR="001545F1" w:rsidTr="00822184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545F1" w:rsidRDefault="001545F1" w:rsidP="0017546A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1545F1" w:rsidRDefault="001545F1" w:rsidP="001545F1">
                  <w:pPr>
                    <w:pStyle w:val="TableText"/>
                  </w:pPr>
                  <w:r>
                    <w:t>Attach re-printed label to the lower quadrat of the unit label.</w:t>
                  </w:r>
                </w:p>
              </w:tc>
            </w:tr>
          </w:tbl>
          <w:p w:rsidR="0017546A" w:rsidRPr="0017546A" w:rsidRDefault="0017546A" w:rsidP="0017546A">
            <w:pPr>
              <w:pStyle w:val="BlockText"/>
            </w:pPr>
          </w:p>
        </w:tc>
      </w:tr>
    </w:tbl>
    <w:p w:rsidR="0017546A" w:rsidRPr="0017546A" w:rsidRDefault="0017546A" w:rsidP="0017546A">
      <w:pPr>
        <w:pStyle w:val="BlockLine"/>
      </w:pPr>
    </w:p>
    <w:sectPr w:rsidR="0017546A" w:rsidRPr="0017546A" w:rsidSect="001754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545" w:rsidRDefault="00AA3545" w:rsidP="00AA3545">
      <w:r>
        <w:separator/>
      </w:r>
    </w:p>
  </w:endnote>
  <w:endnote w:type="continuationSeparator" w:id="0">
    <w:p w:rsidR="00AA3545" w:rsidRDefault="00AA3545" w:rsidP="00AA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81" w:rsidRDefault="00491A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81" w:rsidRPr="00491A81" w:rsidRDefault="00491A81">
    <w:pPr>
      <w:pStyle w:val="Footer"/>
      <w:rPr>
        <w:sz w:val="20"/>
        <w:szCs w:val="20"/>
      </w:rPr>
    </w:pPr>
    <w:bookmarkStart w:id="0" w:name="_GoBack"/>
    <w:r w:rsidRPr="00491A81">
      <w:rPr>
        <w:sz w:val="20"/>
        <w:szCs w:val="20"/>
      </w:rPr>
      <w:t>TS.NON 03.</w:t>
    </w:r>
  </w:p>
  <w:p w:rsidR="00491A81" w:rsidRPr="00491A81" w:rsidRDefault="00491A81">
    <w:pPr>
      <w:pStyle w:val="Footer"/>
      <w:rPr>
        <w:sz w:val="20"/>
        <w:szCs w:val="20"/>
      </w:rPr>
    </w:pPr>
    <w:r w:rsidRPr="00491A81">
      <w:rPr>
        <w:sz w:val="20"/>
        <w:szCs w:val="20"/>
      </w:rPr>
      <w:t>J:/Blood Bank/Procedures/Reprint ISBT Label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81" w:rsidRDefault="00491A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545" w:rsidRDefault="00AA3545" w:rsidP="00AA3545">
      <w:r>
        <w:separator/>
      </w:r>
    </w:p>
  </w:footnote>
  <w:footnote w:type="continuationSeparator" w:id="0">
    <w:p w:rsidR="00AA3545" w:rsidRDefault="00AA3545" w:rsidP="00AA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81" w:rsidRDefault="00491A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545" w:rsidRPr="00AA3545" w:rsidRDefault="00AA3545" w:rsidP="00AA3545">
    <w:pPr>
      <w:tabs>
        <w:tab w:val="center" w:pos="4320"/>
        <w:tab w:val="right" w:pos="8640"/>
      </w:tabs>
      <w:rPr>
        <w:sz w:val="18"/>
        <w:szCs w:val="18"/>
      </w:rPr>
    </w:pPr>
    <w:r w:rsidRPr="00AA3545">
      <w:rPr>
        <w:sz w:val="18"/>
        <w:szCs w:val="18"/>
      </w:rPr>
      <w:t xml:space="preserve">Sutter </w:t>
    </w:r>
    <w:r w:rsidR="00491A81">
      <w:rPr>
        <w:sz w:val="18"/>
        <w:szCs w:val="18"/>
      </w:rPr>
      <w:t>Roseville Medical Center</w:t>
    </w:r>
    <w:r w:rsidRPr="00AA3545">
      <w:rPr>
        <w:sz w:val="18"/>
        <w:szCs w:val="18"/>
      </w:rPr>
      <w:tab/>
    </w:r>
    <w:r w:rsidRPr="00AA3545">
      <w:rPr>
        <w:sz w:val="18"/>
        <w:szCs w:val="18"/>
      </w:rPr>
      <w:tab/>
      <w:t xml:space="preserve">Effective Date: </w:t>
    </w:r>
    <w:r w:rsidR="00491A81">
      <w:rPr>
        <w:sz w:val="18"/>
        <w:szCs w:val="18"/>
      </w:rPr>
      <w:t>2/11/2019</w:t>
    </w:r>
  </w:p>
  <w:p w:rsidR="00AA3545" w:rsidRPr="00491A81" w:rsidRDefault="00491A81" w:rsidP="00AA3545">
    <w:pPr>
      <w:tabs>
        <w:tab w:val="center" w:pos="4320"/>
        <w:tab w:val="right" w:pos="8640"/>
      </w:tabs>
      <w:rPr>
        <w:i/>
        <w:sz w:val="18"/>
        <w:szCs w:val="18"/>
      </w:rPr>
    </w:pPr>
    <w:r w:rsidRPr="00491A81">
      <w:rPr>
        <w:i/>
        <w:sz w:val="18"/>
        <w:szCs w:val="18"/>
      </w:rPr>
      <w:t>Laboratory Services</w:t>
    </w:r>
  </w:p>
  <w:p w:rsidR="00AA3545" w:rsidRDefault="00AA35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81" w:rsidRDefault="00491A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6A"/>
    <w:rsid w:val="001545F1"/>
    <w:rsid w:val="0017546A"/>
    <w:rsid w:val="00326E09"/>
    <w:rsid w:val="00327C51"/>
    <w:rsid w:val="00476793"/>
    <w:rsid w:val="00491A81"/>
    <w:rsid w:val="006D1540"/>
    <w:rsid w:val="007711E2"/>
    <w:rsid w:val="00774264"/>
    <w:rsid w:val="00822184"/>
    <w:rsid w:val="0084431B"/>
    <w:rsid w:val="00A94C25"/>
    <w:rsid w:val="00AA3545"/>
    <w:rsid w:val="00C1608C"/>
    <w:rsid w:val="00F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BFDFF-46ED-4368-844C-FFAD7E7B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6A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17546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17546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17546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17546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17546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17546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17546A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17546A"/>
  </w:style>
  <w:style w:type="paragraph" w:customStyle="1" w:styleId="BulletText1">
    <w:name w:val="Bullet Text 1"/>
    <w:basedOn w:val="Normal"/>
    <w:rsid w:val="0017546A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17546A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17546A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17546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17546A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17546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17546A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17546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17546A"/>
    <w:pPr>
      <w:ind w:left="0"/>
    </w:pPr>
  </w:style>
  <w:style w:type="paragraph" w:customStyle="1" w:styleId="NoteText">
    <w:name w:val="Note Text"/>
    <w:basedOn w:val="Normal"/>
    <w:rsid w:val="0017546A"/>
    <w:rPr>
      <w:szCs w:val="20"/>
    </w:rPr>
  </w:style>
  <w:style w:type="paragraph" w:customStyle="1" w:styleId="PublicationTitle">
    <w:name w:val="Publication Title"/>
    <w:basedOn w:val="Normal"/>
    <w:next w:val="Heading4"/>
    <w:rsid w:val="0017546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17546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17546A"/>
    <w:rPr>
      <w:szCs w:val="20"/>
    </w:rPr>
  </w:style>
  <w:style w:type="paragraph" w:customStyle="1" w:styleId="TOCTitle">
    <w:name w:val="TOC Title"/>
    <w:basedOn w:val="Normal"/>
    <w:rsid w:val="0017546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table" w:styleId="TableGrid">
    <w:name w:val="Table Grid"/>
    <w:basedOn w:val="TableNormal"/>
    <w:rsid w:val="0017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A3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3545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rsid w:val="00AA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3545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AA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354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1</Pages>
  <Words>125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Tibbs, Christine C.</dc:creator>
  <cp:keywords/>
  <dc:description/>
  <cp:lastModifiedBy>Wittkop, Irene</cp:lastModifiedBy>
  <cp:revision>2</cp:revision>
  <cp:lastPrinted>2019-01-10T22:19:00Z</cp:lastPrinted>
  <dcterms:created xsi:type="dcterms:W3CDTF">2019-01-23T18:58:00Z</dcterms:created>
  <dcterms:modified xsi:type="dcterms:W3CDTF">2019-01-23T18:58:00Z</dcterms:modified>
</cp:coreProperties>
</file>