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1C3" w:rsidRDefault="00FE71C3" w:rsidP="0059353F">
      <w:pPr>
        <w:jc w:val="center"/>
      </w:pPr>
    </w:p>
    <w:p w:rsidR="0059353F" w:rsidRPr="00F74196" w:rsidRDefault="0059353F" w:rsidP="0059353F">
      <w:pPr>
        <w:jc w:val="center"/>
        <w:rPr>
          <w:b/>
          <w:sz w:val="28"/>
          <w:szCs w:val="28"/>
        </w:rPr>
      </w:pPr>
      <w:r w:rsidRPr="00F74196">
        <w:rPr>
          <w:b/>
          <w:sz w:val="28"/>
          <w:szCs w:val="28"/>
        </w:rPr>
        <w:t>Monitoring System Liquids on the Echo Analyzer</w:t>
      </w:r>
    </w:p>
    <w:p w:rsidR="0059353F" w:rsidRDefault="0059353F" w:rsidP="0059353F">
      <w:pPr>
        <w:pStyle w:val="BlockLine"/>
      </w:pPr>
      <w: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9353F">
        <w:trPr>
          <w:cantSplit/>
        </w:trPr>
        <w:tc>
          <w:tcPr>
            <w:tcW w:w="1728" w:type="dxa"/>
          </w:tcPr>
          <w:p w:rsidR="0059353F" w:rsidRDefault="0059353F">
            <w:pPr>
              <w:pStyle w:val="Heading5"/>
            </w:pPr>
            <w:r>
              <w:t>Purpose</w:t>
            </w:r>
          </w:p>
        </w:tc>
        <w:tc>
          <w:tcPr>
            <w:tcW w:w="7740" w:type="dxa"/>
          </w:tcPr>
          <w:p w:rsidR="0059353F" w:rsidRDefault="0059353F" w:rsidP="00F71C9F">
            <w:pPr>
              <w:pStyle w:val="BlockText"/>
            </w:pPr>
            <w:r>
              <w:t xml:space="preserve">This procedure provides instructions for </w:t>
            </w:r>
            <w:r w:rsidR="00F71C9F">
              <w:t xml:space="preserve">making Phosphate Buffered Saline, </w:t>
            </w:r>
            <w:r>
              <w:t>checking and filling the Phosphate Buffered Saline (PBS) supply container and emptying the Waste Container.</w:t>
            </w:r>
          </w:p>
        </w:tc>
      </w:tr>
    </w:tbl>
    <w:p w:rsidR="0059353F" w:rsidRDefault="0059353F" w:rsidP="0059353F">
      <w:pPr>
        <w:pStyle w:val="BlockLine"/>
      </w:pPr>
      <w: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9353F">
        <w:trPr>
          <w:cantSplit/>
        </w:trPr>
        <w:tc>
          <w:tcPr>
            <w:tcW w:w="1728" w:type="dxa"/>
          </w:tcPr>
          <w:p w:rsidR="0059353F" w:rsidRDefault="0059353F">
            <w:pPr>
              <w:pStyle w:val="Heading5"/>
            </w:pPr>
            <w:r>
              <w:t>Policy</w:t>
            </w:r>
          </w:p>
        </w:tc>
        <w:tc>
          <w:tcPr>
            <w:tcW w:w="7740" w:type="dxa"/>
          </w:tcPr>
          <w:p w:rsidR="0059353F" w:rsidRDefault="0059353F" w:rsidP="00B27E2A">
            <w:pPr>
              <w:pStyle w:val="BulletText1"/>
              <w:numPr>
                <w:ilvl w:val="0"/>
                <w:numId w:val="16"/>
              </w:numPr>
            </w:pPr>
            <w:r>
              <w:t>The PBS container and waste container should</w:t>
            </w:r>
            <w:r w:rsidR="006B352F">
              <w:t xml:space="preserve"> be checked at the beginning of </w:t>
            </w:r>
            <w:r>
              <w:t>each shift and emptied or filled as appropriate.</w:t>
            </w:r>
          </w:p>
          <w:p w:rsidR="00F71C9F" w:rsidRDefault="00F71C9F" w:rsidP="00B27E2A">
            <w:pPr>
              <w:pStyle w:val="BulletText1"/>
              <w:numPr>
                <w:ilvl w:val="0"/>
                <w:numId w:val="16"/>
              </w:numPr>
            </w:pPr>
            <w:r>
              <w:t>Only Blood Bank Saline buffered with pHix</w:t>
            </w:r>
            <w:r w:rsidR="00B27E2A">
              <w:t xml:space="preserve"> solution to a pH of 6.9-7.2 is </w:t>
            </w:r>
            <w:r>
              <w:t xml:space="preserve">permitted to be used on the Echo analyzer. </w:t>
            </w:r>
          </w:p>
          <w:p w:rsidR="00D05B8F" w:rsidRPr="00D05B8F" w:rsidRDefault="00F1449D" w:rsidP="00F1449D">
            <w:pPr>
              <w:pStyle w:val="BulletText1"/>
              <w:numPr>
                <w:ilvl w:val="0"/>
                <w:numId w:val="16"/>
              </w:numPr>
              <w:rPr>
                <w:color w:val="0070C0"/>
              </w:rPr>
            </w:pPr>
            <w:r>
              <w:rPr>
                <w:color w:val="0070C0"/>
              </w:rPr>
              <w:t xml:space="preserve">Run </w:t>
            </w:r>
            <w:r w:rsidR="00D05B8F" w:rsidRPr="00D05B8F">
              <w:rPr>
                <w:color w:val="0070C0"/>
              </w:rPr>
              <w:t xml:space="preserve">pH </w:t>
            </w:r>
            <w:r w:rsidR="00D05B8F">
              <w:rPr>
                <w:color w:val="0070C0"/>
              </w:rPr>
              <w:t xml:space="preserve">7.0 </w:t>
            </w:r>
            <w:r w:rsidR="00D05B8F" w:rsidRPr="00D05B8F">
              <w:rPr>
                <w:color w:val="0070C0"/>
              </w:rPr>
              <w:t xml:space="preserve">Control </w:t>
            </w:r>
            <w:r w:rsidR="009331F2">
              <w:rPr>
                <w:color w:val="0070C0"/>
              </w:rPr>
              <w:t>with each saline cube tes</w:t>
            </w:r>
            <w:r>
              <w:rPr>
                <w:color w:val="0070C0"/>
              </w:rPr>
              <w:t>t</w:t>
            </w:r>
            <w:r w:rsidR="009331F2">
              <w:rPr>
                <w:color w:val="0070C0"/>
              </w:rPr>
              <w:t>ed.</w:t>
            </w:r>
          </w:p>
        </w:tc>
      </w:tr>
    </w:tbl>
    <w:p w:rsidR="0059353F" w:rsidRDefault="0059353F" w:rsidP="0059353F">
      <w:pPr>
        <w:pStyle w:val="BlockLine"/>
      </w:pPr>
      <w: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9353F">
        <w:trPr>
          <w:cantSplit/>
        </w:trPr>
        <w:tc>
          <w:tcPr>
            <w:tcW w:w="1728" w:type="dxa"/>
          </w:tcPr>
          <w:p w:rsidR="0059353F" w:rsidRDefault="0059353F">
            <w:pPr>
              <w:pStyle w:val="Heading5"/>
            </w:pPr>
            <w:r>
              <w:t>Supplies/</w:t>
            </w:r>
          </w:p>
          <w:p w:rsidR="0059353F" w:rsidRDefault="0059353F">
            <w:pPr>
              <w:pStyle w:val="Heading5"/>
            </w:pPr>
            <w:r>
              <w:t>Equipment:</w:t>
            </w:r>
          </w:p>
        </w:tc>
        <w:tc>
          <w:tcPr>
            <w:tcW w:w="7740" w:type="dxa"/>
          </w:tcPr>
          <w:p w:rsidR="0059353F" w:rsidRDefault="0059353F">
            <w:pPr>
              <w:pStyle w:val="BlockText"/>
            </w:pPr>
          </w:p>
        </w:tc>
      </w:tr>
    </w:tbl>
    <w:p w:rsidR="0059353F" w:rsidRDefault="0059353F">
      <w:bookmarkStart w:id="0" w:name="_GoBack"/>
      <w:bookmarkEnd w:id="0"/>
    </w:p>
    <w:tbl>
      <w:tblPr>
        <w:tblW w:w="0" w:type="auto"/>
        <w:tblInd w:w="-2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8"/>
        <w:gridCol w:w="100"/>
        <w:gridCol w:w="3773"/>
        <w:gridCol w:w="3787"/>
        <w:gridCol w:w="80"/>
      </w:tblGrid>
      <w:tr w:rsidR="0059353F" w:rsidTr="00FE71C3">
        <w:trPr>
          <w:gridBefore w:val="2"/>
          <w:gridAfter w:val="1"/>
          <w:wBefore w:w="1828" w:type="dxa"/>
          <w:wAfter w:w="80" w:type="dxa"/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F" w:rsidRDefault="0059353F">
            <w:pPr>
              <w:pStyle w:val="TableHeaderText"/>
            </w:pPr>
            <w:r>
              <w:t>Supplies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F" w:rsidRDefault="0059353F">
            <w:pPr>
              <w:pStyle w:val="TableHeaderText"/>
            </w:pPr>
            <w:r>
              <w:t>Equipment</w:t>
            </w:r>
          </w:p>
        </w:tc>
      </w:tr>
      <w:tr w:rsidR="0059353F" w:rsidTr="00FE71C3">
        <w:trPr>
          <w:gridBefore w:val="2"/>
          <w:gridAfter w:val="1"/>
          <w:wBefore w:w="1828" w:type="dxa"/>
          <w:wAfter w:w="80" w:type="dxa"/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F" w:rsidRDefault="00355D68" w:rsidP="00355D68">
            <w:pPr>
              <w:pStyle w:val="BulletText1"/>
              <w:numPr>
                <w:ilvl w:val="0"/>
                <w:numId w:val="11"/>
              </w:numPr>
            </w:pPr>
            <w:r>
              <w:t xml:space="preserve">Unbuffered Blood Bank </w:t>
            </w:r>
            <w:r w:rsidR="00FE71C3">
              <w:t>Saline</w:t>
            </w:r>
          </w:p>
          <w:p w:rsidR="00FE71C3" w:rsidRDefault="00FE71C3" w:rsidP="00355D68">
            <w:pPr>
              <w:pStyle w:val="BulletText1"/>
              <w:numPr>
                <w:ilvl w:val="0"/>
                <w:numId w:val="11"/>
              </w:numPr>
            </w:pPr>
            <w:r>
              <w:t>pHix</w:t>
            </w:r>
          </w:p>
          <w:p w:rsidR="00D05B8F" w:rsidRPr="00D05B8F" w:rsidRDefault="00D05B8F" w:rsidP="00355D68">
            <w:pPr>
              <w:pStyle w:val="BulletText1"/>
              <w:numPr>
                <w:ilvl w:val="0"/>
                <w:numId w:val="11"/>
              </w:numPr>
              <w:rPr>
                <w:color w:val="0070C0"/>
              </w:rPr>
            </w:pPr>
            <w:r w:rsidRPr="00D05B8F">
              <w:rPr>
                <w:color w:val="0070C0"/>
              </w:rPr>
              <w:t>pH 7.0 control</w:t>
            </w:r>
          </w:p>
          <w:p w:rsidR="00FE71C3" w:rsidRPr="00D05B8F" w:rsidRDefault="007A2023" w:rsidP="00355D68">
            <w:pPr>
              <w:pStyle w:val="BulletText1"/>
              <w:numPr>
                <w:ilvl w:val="0"/>
                <w:numId w:val="11"/>
              </w:numPr>
              <w:rPr>
                <w:color w:val="0070C0"/>
              </w:rPr>
            </w:pPr>
            <w:r w:rsidRPr="00D05B8F">
              <w:rPr>
                <w:color w:val="0070C0"/>
              </w:rPr>
              <w:t>pH</w:t>
            </w:r>
            <w:r w:rsidR="00FE71C3" w:rsidRPr="00D05B8F">
              <w:rPr>
                <w:color w:val="0070C0"/>
              </w:rPr>
              <w:t xml:space="preserve"> </w:t>
            </w:r>
            <w:r w:rsidR="00D05B8F" w:rsidRPr="00D05B8F">
              <w:rPr>
                <w:color w:val="0070C0"/>
              </w:rPr>
              <w:t>strip/paper</w:t>
            </w:r>
            <w:r w:rsidR="00FE71C3" w:rsidRPr="00D05B8F">
              <w:rPr>
                <w:color w:val="0070C0"/>
              </w:rPr>
              <w:t xml:space="preserve"> with </w:t>
            </w:r>
            <w:r w:rsidR="00D05B8F" w:rsidRPr="00D05B8F">
              <w:rPr>
                <w:color w:val="0070C0"/>
              </w:rPr>
              <w:t xml:space="preserve">ability to measure </w:t>
            </w:r>
            <w:r w:rsidR="00FE71C3" w:rsidRPr="00D05B8F">
              <w:rPr>
                <w:color w:val="0070C0"/>
              </w:rPr>
              <w:t>range of 6.9-7.2</w:t>
            </w:r>
          </w:p>
          <w:p w:rsidR="007A2023" w:rsidRDefault="007A2023" w:rsidP="00355D68">
            <w:pPr>
              <w:pStyle w:val="BulletText1"/>
              <w:numPr>
                <w:ilvl w:val="0"/>
                <w:numId w:val="11"/>
              </w:numPr>
            </w:pPr>
            <w:r>
              <w:t>Transfer Container</w:t>
            </w:r>
          </w:p>
          <w:p w:rsidR="00131A11" w:rsidRDefault="00131A11" w:rsidP="00355D68">
            <w:pPr>
              <w:pStyle w:val="BulletText1"/>
              <w:numPr>
                <w:ilvl w:val="0"/>
                <w:numId w:val="11"/>
              </w:numPr>
            </w:pPr>
            <w:r>
              <w:t>Transfer Shuttle</w:t>
            </w:r>
          </w:p>
          <w:p w:rsidR="0059353F" w:rsidRPr="00024D89" w:rsidRDefault="007A2023" w:rsidP="00355D68">
            <w:pPr>
              <w:pStyle w:val="BulletText1"/>
              <w:numPr>
                <w:ilvl w:val="0"/>
                <w:numId w:val="11"/>
              </w:numPr>
            </w:pPr>
            <w:r w:rsidRPr="00024D89">
              <w:t>Test Tube</w:t>
            </w:r>
          </w:p>
          <w:p w:rsidR="0059353F" w:rsidRDefault="0059353F" w:rsidP="007A2023">
            <w:pPr>
              <w:pStyle w:val="BulletText1"/>
              <w:numPr>
                <w:ilvl w:val="0"/>
                <w:numId w:val="0"/>
              </w:num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F" w:rsidRDefault="0059353F" w:rsidP="00355D68">
            <w:pPr>
              <w:pStyle w:val="BulletText1"/>
              <w:numPr>
                <w:ilvl w:val="0"/>
                <w:numId w:val="11"/>
              </w:numPr>
            </w:pPr>
            <w:r>
              <w:t>Echo Analyzer</w:t>
            </w:r>
          </w:p>
        </w:tc>
      </w:tr>
      <w:tr w:rsidR="00FE71C3" w:rsidTr="00FE71C3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728" w:type="dxa"/>
          </w:tcPr>
          <w:p w:rsidR="00FE71C3" w:rsidRDefault="00FE71C3" w:rsidP="007A2023">
            <w:pPr>
              <w:pStyle w:val="Heading5"/>
            </w:pPr>
          </w:p>
          <w:p w:rsidR="00FE71C3" w:rsidRDefault="00FE71C3" w:rsidP="007A2023">
            <w:pPr>
              <w:pStyle w:val="Heading5"/>
            </w:pPr>
          </w:p>
          <w:p w:rsidR="00FE71C3" w:rsidRDefault="00FE71C3" w:rsidP="007A2023">
            <w:pPr>
              <w:pStyle w:val="Heading5"/>
            </w:pPr>
          </w:p>
          <w:p w:rsidR="00FE71C3" w:rsidRDefault="00FE71C3" w:rsidP="007A2023">
            <w:pPr>
              <w:pStyle w:val="Heading5"/>
            </w:pPr>
            <w:r>
              <w:t>Procedure:</w:t>
            </w:r>
          </w:p>
        </w:tc>
        <w:tc>
          <w:tcPr>
            <w:tcW w:w="7740" w:type="dxa"/>
            <w:gridSpan w:val="4"/>
          </w:tcPr>
          <w:p w:rsidR="00FE71C3" w:rsidRDefault="00FE71C3" w:rsidP="0049174E">
            <w:pPr>
              <w:pStyle w:val="BlockText"/>
              <w:ind w:firstLine="720"/>
            </w:pPr>
          </w:p>
          <w:p w:rsidR="0049174E" w:rsidRDefault="0049174E" w:rsidP="0049174E">
            <w:pPr>
              <w:pStyle w:val="BlockText"/>
            </w:pPr>
            <w:r>
              <w:t>______________________________________________________________</w:t>
            </w:r>
          </w:p>
          <w:p w:rsidR="0049174E" w:rsidRDefault="0049174E" w:rsidP="0049174E">
            <w:pPr>
              <w:pStyle w:val="BlockText"/>
            </w:pPr>
          </w:p>
        </w:tc>
      </w:tr>
    </w:tbl>
    <w:p w:rsidR="00FE71C3" w:rsidRDefault="00FE71C3">
      <w:r>
        <w:t>Making PBS</w:t>
      </w:r>
    </w:p>
    <w:tbl>
      <w:tblPr>
        <w:tblW w:w="0" w:type="auto"/>
        <w:tblInd w:w="1829" w:type="dxa"/>
        <w:tblLayout w:type="fixed"/>
        <w:tblLook w:val="0000" w:firstRow="0" w:lastRow="0" w:firstColumn="0" w:lastColumn="0" w:noHBand="0" w:noVBand="0"/>
      </w:tblPr>
      <w:tblGrid>
        <w:gridCol w:w="878"/>
        <w:gridCol w:w="245"/>
        <w:gridCol w:w="3096"/>
        <w:gridCol w:w="3082"/>
        <w:gridCol w:w="248"/>
      </w:tblGrid>
      <w:tr w:rsidR="00FE71C3" w:rsidTr="00925E6D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C3" w:rsidRDefault="00FE71C3">
            <w:pPr>
              <w:pStyle w:val="TableHeaderText"/>
            </w:pPr>
            <w:r>
              <w:t>Step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C3" w:rsidRDefault="00FE71C3">
            <w:pPr>
              <w:pStyle w:val="TableHeaderText"/>
            </w:pPr>
            <w:r>
              <w:t>Action</w:t>
            </w:r>
          </w:p>
        </w:tc>
      </w:tr>
      <w:tr w:rsidR="00FE71C3" w:rsidTr="00925E6D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C3" w:rsidRDefault="000515CC">
            <w:pPr>
              <w:pStyle w:val="TableText"/>
              <w:jc w:val="center"/>
            </w:pPr>
            <w:r>
              <w:t>1</w:t>
            </w:r>
            <w:r w:rsidR="00FE71C3"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C3" w:rsidRDefault="00FE71C3">
            <w:pPr>
              <w:pStyle w:val="TableText"/>
            </w:pPr>
            <w:r>
              <w:t>Open new 10L or 20L cube of unbuffered Blood Bank Saline.</w:t>
            </w:r>
          </w:p>
        </w:tc>
      </w:tr>
      <w:tr w:rsidR="00FE71C3" w:rsidTr="00925E6D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71C3" w:rsidRDefault="000515CC">
            <w:pPr>
              <w:pStyle w:val="EmbeddedText"/>
              <w:jc w:val="center"/>
            </w:pPr>
            <w:r>
              <w:t>2</w:t>
            </w:r>
            <w:r w:rsidR="00FE71C3"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FE71C3" w:rsidRDefault="00FE71C3" w:rsidP="00784D1B">
            <w:pPr>
              <w:pStyle w:val="TableText"/>
            </w:pPr>
            <w:r>
              <w:t>Us</w:t>
            </w:r>
            <w:r w:rsidR="00784D1B">
              <w:t>ing</w:t>
            </w:r>
            <w:r>
              <w:t xml:space="preserve"> table below </w:t>
            </w:r>
            <w:r w:rsidR="00784D1B">
              <w:t xml:space="preserve">add specified amount of </w:t>
            </w:r>
            <w:r>
              <w:t xml:space="preserve">pHix to add to </w:t>
            </w:r>
            <w:r w:rsidR="00784D1B">
              <w:t xml:space="preserve">Saline </w:t>
            </w:r>
            <w:r>
              <w:t>cube</w:t>
            </w:r>
            <w:r w:rsidR="00784D1B">
              <w:t>.</w:t>
            </w:r>
          </w:p>
        </w:tc>
      </w:tr>
      <w:tr w:rsidR="00FE71C3" w:rsidTr="00925E6D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FE71C3" w:rsidRDefault="00FE71C3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FE71C3" w:rsidRDefault="00FE71C3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C3" w:rsidRDefault="00784D1B">
            <w:pPr>
              <w:pStyle w:val="EmbeddedText"/>
              <w:rPr>
                <w:b/>
              </w:rPr>
            </w:pPr>
            <w:r>
              <w:rPr>
                <w:b/>
              </w:rPr>
              <w:t>Cube size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C3" w:rsidRDefault="00784D1B">
            <w:pPr>
              <w:pStyle w:val="EmbeddedText"/>
              <w:rPr>
                <w:b/>
              </w:rPr>
            </w:pPr>
            <w:r>
              <w:rPr>
                <w:b/>
              </w:rPr>
              <w:t>Amount of pHix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FE71C3" w:rsidRDefault="00FE71C3">
            <w:pPr>
              <w:pStyle w:val="EmbeddedText"/>
            </w:pPr>
          </w:p>
        </w:tc>
      </w:tr>
      <w:tr w:rsidR="00FE71C3" w:rsidTr="00925E6D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FE71C3" w:rsidRDefault="00FE71C3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FE71C3" w:rsidRDefault="00FE71C3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C3" w:rsidRDefault="00784D1B">
            <w:pPr>
              <w:pStyle w:val="EmbeddedText"/>
            </w:pPr>
            <w:r>
              <w:t>10L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C3" w:rsidRDefault="00784D1B">
            <w:pPr>
              <w:pStyle w:val="EmbeddedText"/>
            </w:pPr>
            <w:r>
              <w:t xml:space="preserve">100 ml 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FE71C3" w:rsidRDefault="00FE71C3">
            <w:pPr>
              <w:pStyle w:val="EmbeddedText"/>
            </w:pPr>
          </w:p>
        </w:tc>
      </w:tr>
      <w:tr w:rsidR="00784D1B" w:rsidTr="00925E6D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784D1B" w:rsidRDefault="00784D1B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784D1B" w:rsidRDefault="00784D1B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D1B" w:rsidRDefault="00784D1B">
            <w:pPr>
              <w:pStyle w:val="EmbeddedText"/>
            </w:pPr>
            <w:r>
              <w:t>20L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D1B" w:rsidRDefault="00784D1B">
            <w:pPr>
              <w:pStyle w:val="EmbeddedText"/>
            </w:pPr>
            <w:r>
              <w:t>1 bottle or 200 ml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784D1B" w:rsidRDefault="00784D1B">
            <w:pPr>
              <w:pStyle w:val="EmbeddedText"/>
            </w:pPr>
          </w:p>
        </w:tc>
      </w:tr>
      <w:tr w:rsidR="00FE71C3" w:rsidTr="00925E6D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C3" w:rsidRDefault="00FE71C3">
            <w:pPr>
              <w:pStyle w:val="EmbeddedText"/>
              <w:jc w:val="center"/>
            </w:pPr>
          </w:p>
        </w:tc>
        <w:tc>
          <w:tcPr>
            <w:tcW w:w="667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FE71C3" w:rsidRPr="00784D1B" w:rsidRDefault="00784D1B" w:rsidP="00784D1B">
            <w:pPr>
              <w:pStyle w:val="TableText"/>
              <w:rPr>
                <w:i/>
              </w:rPr>
            </w:pPr>
            <w:r w:rsidRPr="00784D1B">
              <w:rPr>
                <w:i/>
              </w:rPr>
              <w:t xml:space="preserve">Note: If </w:t>
            </w:r>
            <w:r>
              <w:rPr>
                <w:i/>
              </w:rPr>
              <w:t>partial</w:t>
            </w:r>
            <w:r w:rsidRPr="00784D1B">
              <w:rPr>
                <w:i/>
              </w:rPr>
              <w:t xml:space="preserve"> bottle of pHix used, write initials and date opened on bottle.</w:t>
            </w:r>
          </w:p>
        </w:tc>
      </w:tr>
      <w:tr w:rsidR="00FE71C3" w:rsidTr="00925E6D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C3" w:rsidRDefault="000515CC" w:rsidP="00784D1B">
            <w:pPr>
              <w:pStyle w:val="TableText"/>
              <w:jc w:val="center"/>
            </w:pPr>
            <w:r>
              <w:t>3</w:t>
            </w:r>
            <w:r w:rsidR="00784D1B"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C3" w:rsidRDefault="00784D1B" w:rsidP="00F71C9F">
            <w:pPr>
              <w:pStyle w:val="TableText"/>
            </w:pPr>
            <w:r>
              <w:t xml:space="preserve">Mix cube by </w:t>
            </w:r>
            <w:r w:rsidR="00F71C9F">
              <w:t xml:space="preserve">making one complete rotation </w:t>
            </w:r>
            <w:r>
              <w:t>across counter.</w:t>
            </w:r>
          </w:p>
        </w:tc>
      </w:tr>
      <w:tr w:rsidR="00784D1B" w:rsidTr="00925E6D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D1B" w:rsidRDefault="000515CC" w:rsidP="00784D1B">
            <w:pPr>
              <w:pStyle w:val="TableText"/>
              <w:jc w:val="center"/>
            </w:pPr>
            <w:r>
              <w:lastRenderedPageBreak/>
              <w:t>4</w:t>
            </w:r>
            <w:r w:rsidR="00784D1B"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D1B" w:rsidRDefault="00784D1B">
            <w:pPr>
              <w:pStyle w:val="TableText"/>
            </w:pPr>
            <w:r>
              <w:t>Attach spigot to cube.</w:t>
            </w:r>
          </w:p>
        </w:tc>
      </w:tr>
      <w:tr w:rsidR="00784D1B" w:rsidTr="00925E6D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D1B" w:rsidRDefault="000515CC" w:rsidP="00784D1B">
            <w:pPr>
              <w:pStyle w:val="TableText"/>
              <w:jc w:val="center"/>
            </w:pPr>
            <w:r>
              <w:t>5</w:t>
            </w:r>
            <w:r w:rsidR="00784D1B">
              <w:t>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D1B" w:rsidRDefault="00784D1B">
            <w:pPr>
              <w:pStyle w:val="TableText"/>
            </w:pPr>
            <w:r>
              <w:t>Dispense small amount of Buffered Saline into test tube.</w:t>
            </w:r>
          </w:p>
        </w:tc>
      </w:tr>
      <w:tr w:rsidR="000515CC" w:rsidTr="00925E6D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CC" w:rsidRPr="00666B2D" w:rsidRDefault="000515CC" w:rsidP="000515CC">
            <w:pPr>
              <w:pStyle w:val="TableText"/>
              <w:jc w:val="center"/>
              <w:rPr>
                <w:color w:val="0070C0"/>
              </w:rPr>
            </w:pPr>
            <w:r>
              <w:rPr>
                <w:color w:val="0070C0"/>
              </w:rPr>
              <w:t>6.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CC" w:rsidRPr="00666B2D" w:rsidRDefault="000515CC" w:rsidP="000515CC">
            <w:pPr>
              <w:pStyle w:val="TableText"/>
              <w:rPr>
                <w:color w:val="0070C0"/>
              </w:rPr>
            </w:pPr>
            <w:r w:rsidRPr="00666B2D">
              <w:rPr>
                <w:color w:val="0070C0"/>
              </w:rPr>
              <w:t>Dispense small aliquot of 7.0 pH Control into test tube.</w:t>
            </w:r>
          </w:p>
        </w:tc>
      </w:tr>
      <w:tr w:rsidR="000515CC" w:rsidTr="00925E6D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CC" w:rsidRPr="00666B2D" w:rsidRDefault="000515CC" w:rsidP="000515CC">
            <w:pPr>
              <w:pStyle w:val="TableText"/>
              <w:jc w:val="center"/>
              <w:rPr>
                <w:color w:val="0070C0"/>
              </w:rPr>
            </w:pPr>
            <w:r w:rsidRPr="00666B2D">
              <w:rPr>
                <w:color w:val="0070C0"/>
              </w:rPr>
              <w:t>7.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CC" w:rsidRPr="00666B2D" w:rsidRDefault="000515CC" w:rsidP="000515CC">
            <w:pPr>
              <w:pStyle w:val="TableText"/>
              <w:rPr>
                <w:color w:val="0070C0"/>
              </w:rPr>
            </w:pPr>
            <w:r w:rsidRPr="00666B2D">
              <w:rPr>
                <w:color w:val="0070C0"/>
              </w:rPr>
              <w:t>Remove 2 test strips from container.</w:t>
            </w:r>
          </w:p>
        </w:tc>
      </w:tr>
      <w:tr w:rsidR="000515CC" w:rsidTr="00925E6D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CC" w:rsidRPr="00666B2D" w:rsidRDefault="000515CC" w:rsidP="000515CC">
            <w:pPr>
              <w:pStyle w:val="TableText"/>
              <w:jc w:val="center"/>
              <w:rPr>
                <w:color w:val="0070C0"/>
              </w:rPr>
            </w:pPr>
            <w:r w:rsidRPr="00666B2D">
              <w:rPr>
                <w:color w:val="0070C0"/>
              </w:rPr>
              <w:t>8.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CC" w:rsidRPr="00666B2D" w:rsidRDefault="000515CC" w:rsidP="000515CC">
            <w:pPr>
              <w:pStyle w:val="TableText"/>
              <w:rPr>
                <w:color w:val="0070C0"/>
              </w:rPr>
            </w:pPr>
            <w:r w:rsidRPr="00666B2D">
              <w:rPr>
                <w:color w:val="0070C0"/>
              </w:rPr>
              <w:t>Dip 1 strip in aliquot of 7.0 pH control solution and 1 strip in aliquot of Buffered Saline.</w:t>
            </w:r>
          </w:p>
        </w:tc>
      </w:tr>
      <w:tr w:rsidR="000515CC" w:rsidTr="00925E6D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CC" w:rsidRPr="00666B2D" w:rsidRDefault="000515CC" w:rsidP="000515CC">
            <w:pPr>
              <w:pStyle w:val="TableText"/>
              <w:jc w:val="center"/>
              <w:rPr>
                <w:color w:val="0070C0"/>
              </w:rPr>
            </w:pPr>
            <w:r w:rsidRPr="00666B2D">
              <w:rPr>
                <w:color w:val="0070C0"/>
              </w:rPr>
              <w:t>9.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CC" w:rsidRPr="00666B2D" w:rsidRDefault="000515CC" w:rsidP="000515CC">
            <w:pPr>
              <w:pStyle w:val="TableText"/>
              <w:rPr>
                <w:color w:val="0070C0"/>
              </w:rPr>
            </w:pPr>
            <w:r>
              <w:rPr>
                <w:color w:val="0070C0"/>
              </w:rPr>
              <w:t>Follow directions on strip container and c</w:t>
            </w:r>
            <w:r w:rsidRPr="00666B2D">
              <w:rPr>
                <w:color w:val="0070C0"/>
              </w:rPr>
              <w:t xml:space="preserve">ompare each test strip to the </w:t>
            </w:r>
            <w:r>
              <w:rPr>
                <w:color w:val="0070C0"/>
              </w:rPr>
              <w:t>color chart included with strips</w:t>
            </w:r>
            <w:r w:rsidRPr="00666B2D">
              <w:rPr>
                <w:color w:val="0070C0"/>
              </w:rPr>
              <w:t>. Select closest match to determine pH value.</w:t>
            </w:r>
          </w:p>
        </w:tc>
      </w:tr>
      <w:tr w:rsidR="000515CC" w:rsidTr="00925E6D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15CC" w:rsidRPr="00666B2D" w:rsidRDefault="000515CC" w:rsidP="000515CC">
            <w:pPr>
              <w:pStyle w:val="EmbeddedText"/>
              <w:jc w:val="center"/>
              <w:rPr>
                <w:color w:val="0070C0"/>
              </w:rPr>
            </w:pPr>
            <w:r w:rsidRPr="00666B2D">
              <w:rPr>
                <w:color w:val="0070C0"/>
              </w:rPr>
              <w:t>10.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0515CC" w:rsidRPr="00666B2D" w:rsidRDefault="000515CC" w:rsidP="000515CC">
            <w:pPr>
              <w:pStyle w:val="TableText"/>
              <w:rPr>
                <w:color w:val="0070C0"/>
              </w:rPr>
            </w:pPr>
            <w:r w:rsidRPr="00666B2D">
              <w:rPr>
                <w:color w:val="0070C0"/>
              </w:rPr>
              <w:t>Document pH readings in appropriate column and complete requested information in remaining columns of the log.</w:t>
            </w:r>
          </w:p>
        </w:tc>
      </w:tr>
      <w:tr w:rsidR="000515CC" w:rsidTr="00925E6D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15CC" w:rsidRPr="00D05B8F" w:rsidRDefault="000515CC" w:rsidP="000515CC">
            <w:pPr>
              <w:pStyle w:val="EmbeddedText"/>
              <w:jc w:val="center"/>
              <w:rPr>
                <w:color w:val="0070C0"/>
              </w:rPr>
            </w:pPr>
            <w:r w:rsidRPr="00D05B8F">
              <w:rPr>
                <w:color w:val="0070C0"/>
              </w:rPr>
              <w:t>11.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0515CC" w:rsidRPr="00D05B8F" w:rsidRDefault="000515CC" w:rsidP="000515CC">
            <w:pPr>
              <w:pStyle w:val="TableText"/>
              <w:rPr>
                <w:color w:val="0070C0"/>
              </w:rPr>
            </w:pPr>
            <w:r w:rsidRPr="00D05B8F">
              <w:rPr>
                <w:color w:val="0070C0"/>
              </w:rPr>
              <w:t>Is does pH control read 7.0?</w:t>
            </w:r>
          </w:p>
          <w:tbl>
            <w:tblPr>
              <w:tblStyle w:val="TableGrid"/>
              <w:tblW w:w="0" w:type="auto"/>
              <w:tblInd w:w="197" w:type="dxa"/>
              <w:tblLayout w:type="fixed"/>
              <w:tblLook w:val="04A0" w:firstRow="1" w:lastRow="0" w:firstColumn="1" w:lastColumn="0" w:noHBand="0" w:noVBand="1"/>
            </w:tblPr>
            <w:tblGrid>
              <w:gridCol w:w="3052"/>
              <w:gridCol w:w="3158"/>
            </w:tblGrid>
            <w:tr w:rsidR="000515CC" w:rsidRPr="00D05B8F" w:rsidTr="00666B2D">
              <w:tc>
                <w:tcPr>
                  <w:tcW w:w="3052" w:type="dxa"/>
                </w:tcPr>
                <w:p w:rsidR="000515CC" w:rsidRPr="00D05B8F" w:rsidRDefault="000515CC" w:rsidP="000515CC">
                  <w:pPr>
                    <w:pStyle w:val="TableText"/>
                    <w:rPr>
                      <w:b/>
                      <w:color w:val="0070C0"/>
                    </w:rPr>
                  </w:pPr>
                  <w:r w:rsidRPr="00D05B8F">
                    <w:rPr>
                      <w:b/>
                      <w:color w:val="0070C0"/>
                    </w:rPr>
                    <w:t>If:</w:t>
                  </w:r>
                </w:p>
              </w:tc>
              <w:tc>
                <w:tcPr>
                  <w:tcW w:w="3158" w:type="dxa"/>
                </w:tcPr>
                <w:p w:rsidR="000515CC" w:rsidRPr="00D05B8F" w:rsidRDefault="000515CC" w:rsidP="000515CC">
                  <w:pPr>
                    <w:pStyle w:val="TableText"/>
                    <w:rPr>
                      <w:b/>
                      <w:color w:val="0070C0"/>
                    </w:rPr>
                  </w:pPr>
                  <w:r w:rsidRPr="00D05B8F">
                    <w:rPr>
                      <w:b/>
                      <w:color w:val="0070C0"/>
                    </w:rPr>
                    <w:t>Then:</w:t>
                  </w:r>
                </w:p>
              </w:tc>
            </w:tr>
            <w:tr w:rsidR="000515CC" w:rsidRPr="00D05B8F" w:rsidTr="00666B2D">
              <w:tc>
                <w:tcPr>
                  <w:tcW w:w="3052" w:type="dxa"/>
                </w:tcPr>
                <w:p w:rsidR="000515CC" w:rsidRPr="00D05B8F" w:rsidRDefault="000515CC" w:rsidP="000515CC">
                  <w:pPr>
                    <w:pStyle w:val="TableText"/>
                    <w:rPr>
                      <w:color w:val="0070C0"/>
                    </w:rPr>
                  </w:pPr>
                  <w:r w:rsidRPr="00D05B8F">
                    <w:rPr>
                      <w:color w:val="0070C0"/>
                    </w:rPr>
                    <w:t>Yes</w:t>
                  </w:r>
                </w:p>
              </w:tc>
              <w:tc>
                <w:tcPr>
                  <w:tcW w:w="3158" w:type="dxa"/>
                </w:tcPr>
                <w:p w:rsidR="000515CC" w:rsidRPr="00D05B8F" w:rsidRDefault="000515CC" w:rsidP="000515CC">
                  <w:pPr>
                    <w:pStyle w:val="TableText"/>
                    <w:rPr>
                      <w:color w:val="0070C0"/>
                    </w:rPr>
                  </w:pPr>
                  <w:r w:rsidRPr="00D05B8F">
                    <w:rPr>
                      <w:color w:val="0070C0"/>
                    </w:rPr>
                    <w:t>Continue to next step</w:t>
                  </w:r>
                </w:p>
              </w:tc>
            </w:tr>
            <w:tr w:rsidR="000515CC" w:rsidRPr="00D05B8F" w:rsidTr="00666B2D">
              <w:tc>
                <w:tcPr>
                  <w:tcW w:w="3052" w:type="dxa"/>
                </w:tcPr>
                <w:p w:rsidR="000515CC" w:rsidRPr="00D05B8F" w:rsidRDefault="000515CC" w:rsidP="000515CC">
                  <w:pPr>
                    <w:pStyle w:val="TableText"/>
                    <w:rPr>
                      <w:color w:val="0070C0"/>
                    </w:rPr>
                  </w:pPr>
                  <w:r w:rsidRPr="00D05B8F">
                    <w:rPr>
                      <w:color w:val="0070C0"/>
                    </w:rPr>
                    <w:t>No</w:t>
                  </w:r>
                </w:p>
              </w:tc>
              <w:tc>
                <w:tcPr>
                  <w:tcW w:w="3158" w:type="dxa"/>
                </w:tcPr>
                <w:p w:rsidR="000515CC" w:rsidRPr="00D05B8F" w:rsidRDefault="000515CC" w:rsidP="000515CC">
                  <w:pPr>
                    <w:pStyle w:val="BulletText1"/>
                    <w:numPr>
                      <w:ilvl w:val="0"/>
                      <w:numId w:val="12"/>
                    </w:numPr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Pour off new aliquot of pH </w:t>
                  </w:r>
                  <w:r w:rsidRPr="00D05B8F">
                    <w:rPr>
                      <w:color w:val="0070C0"/>
                    </w:rPr>
                    <w:t>control</w:t>
                  </w:r>
                </w:p>
                <w:p w:rsidR="000515CC" w:rsidRPr="00D05B8F" w:rsidRDefault="000515CC" w:rsidP="000515CC">
                  <w:pPr>
                    <w:pStyle w:val="BulletText1"/>
                    <w:numPr>
                      <w:ilvl w:val="0"/>
                      <w:numId w:val="12"/>
                    </w:numPr>
                    <w:rPr>
                      <w:color w:val="0070C0"/>
                    </w:rPr>
                  </w:pPr>
                  <w:r w:rsidRPr="00D05B8F">
                    <w:rPr>
                      <w:color w:val="0070C0"/>
                    </w:rPr>
                    <w:t>Remove new test strip from bottle and repeat from step 8 above.</w:t>
                  </w:r>
                </w:p>
              </w:tc>
            </w:tr>
          </w:tbl>
          <w:p w:rsidR="000515CC" w:rsidRPr="00D05B8F" w:rsidRDefault="000515CC" w:rsidP="000515CC">
            <w:pPr>
              <w:pStyle w:val="TableText"/>
              <w:rPr>
                <w:color w:val="0070C0"/>
              </w:rPr>
            </w:pPr>
          </w:p>
        </w:tc>
      </w:tr>
      <w:tr w:rsidR="000515CC" w:rsidTr="00925E6D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15CC" w:rsidRDefault="000515CC" w:rsidP="000515CC">
            <w:pPr>
              <w:pStyle w:val="EmbeddedText"/>
              <w:jc w:val="center"/>
            </w:pPr>
            <w:r>
              <w:t>12.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0515CC" w:rsidRDefault="000515CC" w:rsidP="000515CC">
            <w:pPr>
              <w:pStyle w:val="TableText"/>
            </w:pPr>
            <w:r>
              <w:t xml:space="preserve">Is </w:t>
            </w:r>
            <w:r w:rsidRPr="00D05B8F">
              <w:rPr>
                <w:color w:val="0070C0"/>
              </w:rPr>
              <w:t>Buffered Saline</w:t>
            </w:r>
            <w:r>
              <w:t xml:space="preserve"> pH </w:t>
            </w:r>
            <w:r w:rsidRPr="00D05B8F">
              <w:rPr>
                <w:color w:val="0070C0"/>
              </w:rPr>
              <w:t xml:space="preserve">result </w:t>
            </w:r>
            <w:r>
              <w:t>between 6.9-7.2?</w:t>
            </w:r>
          </w:p>
        </w:tc>
      </w:tr>
      <w:tr w:rsidR="000515CC" w:rsidTr="00925E6D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515CC" w:rsidRDefault="000515CC" w:rsidP="000515CC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0515CC" w:rsidRDefault="000515CC" w:rsidP="000515CC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CC" w:rsidRDefault="000515CC" w:rsidP="000515CC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CC" w:rsidRDefault="000515CC" w:rsidP="000515CC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0515CC" w:rsidRDefault="000515CC" w:rsidP="000515CC">
            <w:pPr>
              <w:pStyle w:val="EmbeddedText"/>
            </w:pPr>
          </w:p>
        </w:tc>
      </w:tr>
      <w:tr w:rsidR="000515CC" w:rsidTr="00925E6D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515CC" w:rsidRDefault="000515CC" w:rsidP="000515CC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0515CC" w:rsidRDefault="000515CC" w:rsidP="000515CC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CC" w:rsidRDefault="000515CC" w:rsidP="000515CC">
            <w:pPr>
              <w:pStyle w:val="EmbeddedText"/>
            </w:pPr>
            <w:r>
              <w:t>Yes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CC" w:rsidRDefault="000515CC" w:rsidP="000515CC">
            <w:pPr>
              <w:pStyle w:val="BulletText1"/>
              <w:numPr>
                <w:ilvl w:val="0"/>
                <w:numId w:val="14"/>
              </w:numPr>
            </w:pPr>
            <w:r>
              <w:t>Write initials, opened date and pH on cube</w:t>
            </w:r>
          </w:p>
          <w:p w:rsidR="000515CC" w:rsidRDefault="000515CC" w:rsidP="000515CC">
            <w:pPr>
              <w:pStyle w:val="BulletText1"/>
              <w:numPr>
                <w:ilvl w:val="0"/>
                <w:numId w:val="14"/>
              </w:numPr>
            </w:pPr>
            <w:r>
              <w:t>Assign expiration date to be 1 month after opening or expiration date printed on cube whichever comes first.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0515CC" w:rsidRDefault="000515CC" w:rsidP="000515CC">
            <w:pPr>
              <w:pStyle w:val="EmbeddedText"/>
            </w:pPr>
          </w:p>
        </w:tc>
      </w:tr>
      <w:tr w:rsidR="000515CC" w:rsidTr="00925E6D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515CC" w:rsidRDefault="000515CC" w:rsidP="000515CC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0515CC" w:rsidRDefault="000515CC" w:rsidP="000515CC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CC" w:rsidRDefault="000515CC" w:rsidP="000515CC">
            <w:pPr>
              <w:pStyle w:val="EmbeddedText"/>
            </w:pPr>
            <w:r>
              <w:t>No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CC" w:rsidRDefault="000515CC" w:rsidP="000515CC">
            <w:pPr>
              <w:pStyle w:val="BulletText1"/>
              <w:numPr>
                <w:ilvl w:val="0"/>
                <w:numId w:val="15"/>
              </w:numPr>
            </w:pPr>
            <w:r>
              <w:t>Add additional amount of pHix solution until pH is within acceptable range</w:t>
            </w:r>
          </w:p>
          <w:p w:rsidR="000515CC" w:rsidRDefault="000515CC" w:rsidP="000515CC">
            <w:pPr>
              <w:pStyle w:val="BulletText1"/>
              <w:numPr>
                <w:ilvl w:val="0"/>
                <w:numId w:val="15"/>
              </w:numPr>
            </w:pPr>
            <w:r>
              <w:t>Write initials, opened date and pH on cube</w:t>
            </w:r>
          </w:p>
          <w:p w:rsidR="000515CC" w:rsidRDefault="000515CC" w:rsidP="000515CC">
            <w:pPr>
              <w:pStyle w:val="BulletText1"/>
              <w:numPr>
                <w:ilvl w:val="0"/>
                <w:numId w:val="15"/>
              </w:numPr>
            </w:pPr>
            <w:r>
              <w:t>Assign expiration date to be 1 month after opening or expiration date printed on cube whichever comes first.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0515CC" w:rsidRDefault="000515CC" w:rsidP="000515CC">
            <w:pPr>
              <w:pStyle w:val="EmbeddedText"/>
            </w:pPr>
          </w:p>
        </w:tc>
      </w:tr>
      <w:tr w:rsidR="000515CC" w:rsidTr="00925E6D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CC" w:rsidRDefault="000515CC" w:rsidP="000515CC">
            <w:pPr>
              <w:pStyle w:val="EmbeddedText"/>
              <w:jc w:val="center"/>
            </w:pPr>
          </w:p>
        </w:tc>
        <w:tc>
          <w:tcPr>
            <w:tcW w:w="667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0515CC" w:rsidRDefault="000515CC" w:rsidP="000515CC">
            <w:pPr>
              <w:pStyle w:val="TableText"/>
            </w:pPr>
          </w:p>
        </w:tc>
      </w:tr>
      <w:tr w:rsidR="000515CC" w:rsidTr="00925E6D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CC" w:rsidRDefault="000515CC" w:rsidP="000515CC">
            <w:pPr>
              <w:pStyle w:val="TableText"/>
              <w:jc w:val="center"/>
            </w:pPr>
            <w:r>
              <w:t>13.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CC" w:rsidRPr="00024D89" w:rsidRDefault="000515CC" w:rsidP="000515CC">
            <w:pPr>
              <w:pStyle w:val="TableText"/>
            </w:pPr>
            <w:r w:rsidRPr="00461B84">
              <w:rPr>
                <w:color w:val="0070C0"/>
              </w:rPr>
              <w:t xml:space="preserve">Complete </w:t>
            </w:r>
            <w:r>
              <w:rPr>
                <w:color w:val="0070C0"/>
              </w:rPr>
              <w:t>required</w:t>
            </w:r>
            <w:r w:rsidRPr="00461B84">
              <w:rPr>
                <w:color w:val="0070C0"/>
              </w:rPr>
              <w:t xml:space="preserve"> information</w:t>
            </w:r>
            <w:r w:rsidRPr="00024D89">
              <w:t xml:space="preserve"> on the </w:t>
            </w:r>
            <w:r w:rsidRPr="00024D89">
              <w:rPr>
                <w:i/>
              </w:rPr>
              <w:t>Blood Bank Saline pH Log</w:t>
            </w:r>
            <w:r>
              <w:t>.</w:t>
            </w:r>
          </w:p>
        </w:tc>
      </w:tr>
      <w:tr w:rsidR="000515CC" w:rsidTr="00925E6D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CC" w:rsidRDefault="000515CC" w:rsidP="000515CC">
            <w:pPr>
              <w:pStyle w:val="TableText"/>
              <w:jc w:val="center"/>
            </w:pPr>
            <w:r>
              <w:t>14.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CC" w:rsidRDefault="000515CC" w:rsidP="000515CC">
            <w:pPr>
              <w:pStyle w:val="TableText"/>
              <w:rPr>
                <w:i/>
                <w:color w:val="0070C0"/>
              </w:rPr>
            </w:pPr>
            <w:r>
              <w:rPr>
                <w:color w:val="0070C0"/>
              </w:rPr>
              <w:t xml:space="preserve">Write pH results, date pHix added, revised expiration date </w:t>
            </w:r>
            <w:r w:rsidRPr="00F1449D">
              <w:rPr>
                <w:color w:val="0070C0"/>
              </w:rPr>
              <w:t>and your code or initials on Saline cube</w:t>
            </w:r>
            <w:r>
              <w:rPr>
                <w:i/>
                <w:color w:val="0070C0"/>
              </w:rPr>
              <w:t>.</w:t>
            </w:r>
          </w:p>
          <w:p w:rsidR="000515CC" w:rsidRPr="00461B84" w:rsidRDefault="000515CC" w:rsidP="000515CC">
            <w:pPr>
              <w:pStyle w:val="TableText"/>
              <w:rPr>
                <w:color w:val="0070C0"/>
              </w:rPr>
            </w:pPr>
            <w:r>
              <w:rPr>
                <w:i/>
                <w:color w:val="0070C0"/>
              </w:rPr>
              <w:t>Note: Revised expiration date is 1 month after opening</w:t>
            </w:r>
          </w:p>
        </w:tc>
      </w:tr>
    </w:tbl>
    <w:p w:rsidR="00FE71C3" w:rsidRDefault="00FE71C3" w:rsidP="00FE71C3"/>
    <w:p w:rsidR="00D05B8F" w:rsidRDefault="00FE71C3" w:rsidP="009331F2">
      <w:pPr>
        <w:pStyle w:val="BlockLine"/>
      </w:pPr>
      <w:r>
        <w:t xml:space="preserve"> </w:t>
      </w:r>
      <w:r w:rsidR="0059353F"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9353F">
        <w:trPr>
          <w:cantSplit/>
        </w:trPr>
        <w:tc>
          <w:tcPr>
            <w:tcW w:w="1728" w:type="dxa"/>
          </w:tcPr>
          <w:p w:rsidR="00FE71C3" w:rsidRDefault="00FE71C3">
            <w:pPr>
              <w:pStyle w:val="Heading5"/>
            </w:pPr>
          </w:p>
          <w:p w:rsidR="00FE71C3" w:rsidRDefault="00FE71C3">
            <w:pPr>
              <w:pStyle w:val="Heading5"/>
            </w:pPr>
          </w:p>
          <w:p w:rsidR="0059353F" w:rsidRDefault="0059353F">
            <w:pPr>
              <w:pStyle w:val="Heading5"/>
            </w:pPr>
            <w:r>
              <w:t>Procedure:</w:t>
            </w:r>
          </w:p>
        </w:tc>
        <w:tc>
          <w:tcPr>
            <w:tcW w:w="7740" w:type="dxa"/>
          </w:tcPr>
          <w:p w:rsidR="00FE71C3" w:rsidRDefault="00FE71C3" w:rsidP="00A31D3F">
            <w:pPr>
              <w:pStyle w:val="BlockText"/>
              <w:ind w:firstLine="720"/>
            </w:pPr>
          </w:p>
          <w:p w:rsidR="00FE71C3" w:rsidRDefault="00FE71C3" w:rsidP="00A31D3F">
            <w:pPr>
              <w:pStyle w:val="BlockText"/>
              <w:ind w:firstLine="720"/>
            </w:pPr>
          </w:p>
          <w:p w:rsidR="0059353F" w:rsidRDefault="00A31D3F" w:rsidP="00FE71C3">
            <w:pPr>
              <w:pStyle w:val="BlockText"/>
            </w:pPr>
            <w:r>
              <w:t>PBS container may be filled while analyzer is operating.</w:t>
            </w:r>
          </w:p>
        </w:tc>
      </w:tr>
    </w:tbl>
    <w:p w:rsidR="0059353F" w:rsidRDefault="0059353F">
      <w:r>
        <w:t>Fill PBS Container</w:t>
      </w:r>
    </w:p>
    <w:p w:rsidR="0059353F" w:rsidRDefault="0059353F"/>
    <w:tbl>
      <w:tblPr>
        <w:tblW w:w="0" w:type="auto"/>
        <w:tblInd w:w="1829" w:type="dxa"/>
        <w:tblLayout w:type="fixed"/>
        <w:tblLook w:val="0000" w:firstRow="0" w:lastRow="0" w:firstColumn="0" w:lastColumn="0" w:noHBand="0" w:noVBand="0"/>
      </w:tblPr>
      <w:tblGrid>
        <w:gridCol w:w="878"/>
        <w:gridCol w:w="6670"/>
      </w:tblGrid>
      <w:tr w:rsidR="0059353F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F" w:rsidRDefault="0059353F">
            <w:pPr>
              <w:pStyle w:val="TableHeaderText"/>
            </w:pPr>
            <w:r>
              <w:t>Step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F" w:rsidRDefault="0059353F">
            <w:pPr>
              <w:pStyle w:val="TableHeaderText"/>
            </w:pPr>
            <w:r>
              <w:t>Action</w:t>
            </w:r>
          </w:p>
        </w:tc>
      </w:tr>
      <w:tr w:rsidR="00A31D3F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D3F" w:rsidRDefault="00A31D3F">
            <w:pPr>
              <w:pStyle w:val="TableText"/>
              <w:jc w:val="center"/>
            </w:pPr>
            <w:r>
              <w:t>1.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D3F" w:rsidRDefault="00A31D3F" w:rsidP="00A31D3F">
            <w:pPr>
              <w:pStyle w:val="TableText"/>
            </w:pPr>
            <w:r>
              <w:t>Fill the PBS transfer container with Blood Bank Saline that has been buffered with Phix solution.</w:t>
            </w:r>
          </w:p>
          <w:p w:rsidR="00A31D3F" w:rsidRPr="00A31D3F" w:rsidRDefault="00A31D3F" w:rsidP="000515CC">
            <w:pPr>
              <w:pStyle w:val="TableText"/>
              <w:rPr>
                <w:i/>
              </w:rPr>
            </w:pPr>
            <w:r>
              <w:rPr>
                <w:i/>
              </w:rPr>
              <w:t xml:space="preserve">Note: </w:t>
            </w:r>
            <w:r w:rsidRPr="000515CC">
              <w:rPr>
                <w:i/>
                <w:color w:val="0070C0"/>
              </w:rPr>
              <w:t xml:space="preserve">See </w:t>
            </w:r>
            <w:r w:rsidR="000515CC" w:rsidRPr="000515CC">
              <w:rPr>
                <w:i/>
                <w:color w:val="0070C0"/>
              </w:rPr>
              <w:t>Making PBS</w:t>
            </w:r>
            <w:r w:rsidRPr="000515CC">
              <w:rPr>
                <w:i/>
                <w:color w:val="0070C0"/>
              </w:rPr>
              <w:t xml:space="preserve"> procedure </w:t>
            </w:r>
            <w:r w:rsidR="000515CC" w:rsidRPr="000515CC">
              <w:rPr>
                <w:i/>
                <w:color w:val="0070C0"/>
              </w:rPr>
              <w:t>above</w:t>
            </w:r>
            <w:r w:rsidR="000515CC">
              <w:rPr>
                <w:i/>
              </w:rPr>
              <w:t xml:space="preserve"> </w:t>
            </w:r>
            <w:r w:rsidRPr="00A31D3F">
              <w:rPr>
                <w:i/>
              </w:rPr>
              <w:t>for instructions on how to prepare buffered solution.</w:t>
            </w:r>
          </w:p>
        </w:tc>
      </w:tr>
      <w:tr w:rsidR="0059353F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F" w:rsidRDefault="00A31D3F">
            <w:pPr>
              <w:pStyle w:val="TableText"/>
              <w:jc w:val="center"/>
            </w:pPr>
            <w:r>
              <w:t>2</w:t>
            </w:r>
            <w:r w:rsidR="0059353F">
              <w:t>.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F" w:rsidRDefault="0059353F" w:rsidP="0059353F">
            <w:pPr>
              <w:pStyle w:val="TableText"/>
            </w:pPr>
            <w:r>
              <w:t>Lift the Fluidics Module lid to access the PBS Supply container.</w:t>
            </w:r>
          </w:p>
        </w:tc>
      </w:tr>
      <w:tr w:rsidR="0059353F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F" w:rsidRDefault="00A31D3F">
            <w:pPr>
              <w:pStyle w:val="TableText"/>
              <w:jc w:val="center"/>
            </w:pPr>
            <w:r>
              <w:t>3</w:t>
            </w:r>
            <w:r w:rsidR="0059353F">
              <w:t>.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3F" w:rsidRDefault="00A31D3F">
            <w:pPr>
              <w:pStyle w:val="TableText"/>
            </w:pPr>
            <w:r>
              <w:t>Remove the cap from the PBS supply container.</w:t>
            </w:r>
          </w:p>
        </w:tc>
      </w:tr>
      <w:tr w:rsidR="00A31D3F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D3F" w:rsidRDefault="00A31D3F">
            <w:pPr>
              <w:pStyle w:val="TableText"/>
              <w:jc w:val="center"/>
            </w:pPr>
            <w:r>
              <w:t>4.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D3F" w:rsidRDefault="00A31D3F" w:rsidP="00C771FF">
            <w:pPr>
              <w:pStyle w:val="TableText"/>
            </w:pPr>
            <w:r>
              <w:t>Pou</w:t>
            </w:r>
            <w:r w:rsidR="00C771FF">
              <w:t>r</w:t>
            </w:r>
            <w:r>
              <w:t xml:space="preserve"> the PBS from the transfer container into the PBS supply container,</w:t>
            </w:r>
          </w:p>
        </w:tc>
      </w:tr>
      <w:tr w:rsidR="00A31D3F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D3F" w:rsidRDefault="00A31D3F">
            <w:pPr>
              <w:pStyle w:val="TableText"/>
              <w:jc w:val="center"/>
            </w:pPr>
            <w:r>
              <w:t>5.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D3F" w:rsidRDefault="00A31D3F" w:rsidP="00A31D3F">
            <w:pPr>
              <w:pStyle w:val="TableText"/>
            </w:pPr>
            <w:r>
              <w:t>Replace the cap on the PBS Supply container.</w:t>
            </w:r>
          </w:p>
        </w:tc>
      </w:tr>
      <w:tr w:rsidR="00A31D3F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D3F" w:rsidRDefault="00A31D3F">
            <w:pPr>
              <w:pStyle w:val="TableText"/>
              <w:jc w:val="center"/>
            </w:pPr>
            <w:r>
              <w:t>6.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D3F" w:rsidRDefault="00A31D3F">
            <w:pPr>
              <w:pStyle w:val="TableText"/>
            </w:pPr>
            <w:r>
              <w:t>Lower the Fluidics module lid back to the horizontal position.</w:t>
            </w:r>
          </w:p>
        </w:tc>
      </w:tr>
    </w:tbl>
    <w:p w:rsidR="00A31D3F" w:rsidRDefault="00A31D3F" w:rsidP="00A31D3F">
      <w:pPr>
        <w:pStyle w:val="BlockLine"/>
      </w:pPr>
      <w:r>
        <w:t xml:space="preserve"> </w:t>
      </w:r>
    </w:p>
    <w:p w:rsidR="00FE71C3" w:rsidRDefault="00FE71C3"/>
    <w:p w:rsidR="00FE71C3" w:rsidRDefault="00FE71C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31D3F">
        <w:trPr>
          <w:cantSplit/>
        </w:trPr>
        <w:tc>
          <w:tcPr>
            <w:tcW w:w="1728" w:type="dxa"/>
          </w:tcPr>
          <w:p w:rsidR="00A31D3F" w:rsidRDefault="00FE71C3">
            <w:pPr>
              <w:pStyle w:val="Heading5"/>
            </w:pPr>
            <w:r>
              <w:br w:type="page"/>
            </w:r>
            <w:r w:rsidR="00A31D3F">
              <w:t>Procedure:</w:t>
            </w:r>
          </w:p>
          <w:p w:rsidR="00A31D3F" w:rsidRPr="00A31D3F" w:rsidRDefault="00A31D3F" w:rsidP="00A31D3F">
            <w:r>
              <w:t>Empty Waste Container</w:t>
            </w:r>
          </w:p>
        </w:tc>
        <w:tc>
          <w:tcPr>
            <w:tcW w:w="7740" w:type="dxa"/>
          </w:tcPr>
          <w:p w:rsidR="00131A11" w:rsidRPr="00024D89" w:rsidRDefault="00131A11">
            <w:pPr>
              <w:pStyle w:val="BlockText"/>
            </w:pPr>
            <w:r w:rsidRPr="00024D89">
              <w:t>The ECHO analyzer has been configured to automatically empty into drain. If auto drain fails, use this procedure to manually empty Waste.</w:t>
            </w:r>
          </w:p>
          <w:p w:rsidR="00A31D3F" w:rsidRDefault="00FE71C3">
            <w:pPr>
              <w:pStyle w:val="BlockText"/>
            </w:pPr>
            <w:r>
              <w:t>Emptying waste can be performed while analyzer is in operation.</w:t>
            </w:r>
          </w:p>
        </w:tc>
      </w:tr>
    </w:tbl>
    <w:p w:rsidR="00A31D3F" w:rsidRDefault="00A31D3F"/>
    <w:tbl>
      <w:tblPr>
        <w:tblW w:w="0" w:type="auto"/>
        <w:tblInd w:w="1829" w:type="dxa"/>
        <w:tblLayout w:type="fixed"/>
        <w:tblLook w:val="0000" w:firstRow="0" w:lastRow="0" w:firstColumn="0" w:lastColumn="0" w:noHBand="0" w:noVBand="0"/>
      </w:tblPr>
      <w:tblGrid>
        <w:gridCol w:w="878"/>
        <w:gridCol w:w="6670"/>
      </w:tblGrid>
      <w:tr w:rsidR="00A31D3F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D3F" w:rsidRDefault="00A31D3F">
            <w:pPr>
              <w:pStyle w:val="TableHeaderText"/>
            </w:pPr>
            <w:r>
              <w:t>Step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D3F" w:rsidRDefault="00A31D3F">
            <w:pPr>
              <w:pStyle w:val="TableHeaderText"/>
            </w:pPr>
            <w:r>
              <w:t>Action</w:t>
            </w:r>
          </w:p>
        </w:tc>
      </w:tr>
      <w:tr w:rsidR="00A31D3F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D3F" w:rsidRDefault="00A31D3F">
            <w:pPr>
              <w:pStyle w:val="TableText"/>
              <w:jc w:val="center"/>
            </w:pPr>
            <w:r>
              <w:t>1.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D3F" w:rsidRDefault="00A31D3F" w:rsidP="00A31D3F">
            <w:pPr>
              <w:pStyle w:val="TableText"/>
            </w:pPr>
            <w:r>
              <w:t>Attach the Waste Shuttle container to the Waste Container when emptying is needed.</w:t>
            </w:r>
          </w:p>
        </w:tc>
      </w:tr>
      <w:tr w:rsidR="00A31D3F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D3F" w:rsidRDefault="00A31D3F">
            <w:pPr>
              <w:pStyle w:val="TableText"/>
              <w:jc w:val="center"/>
            </w:pPr>
            <w:r>
              <w:t>2.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D3F" w:rsidRDefault="00A31D3F">
            <w:pPr>
              <w:pStyle w:val="TableText"/>
            </w:pPr>
            <w:r>
              <w:t>Place the shuttle container on the ground ensuring the tubing is allowing the fluid to drain.</w:t>
            </w:r>
          </w:p>
        </w:tc>
      </w:tr>
      <w:tr w:rsidR="00A31D3F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D3F" w:rsidRDefault="00A31D3F">
            <w:pPr>
              <w:pStyle w:val="TableText"/>
              <w:jc w:val="center"/>
            </w:pPr>
            <w:r>
              <w:t>3.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D3F" w:rsidRDefault="00A31D3F">
            <w:pPr>
              <w:pStyle w:val="TableText"/>
            </w:pPr>
            <w:r>
              <w:t>Detach the Waste shuttle after the waste container has drained.</w:t>
            </w:r>
          </w:p>
        </w:tc>
      </w:tr>
      <w:tr w:rsidR="00A31D3F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D3F" w:rsidRDefault="00A31D3F">
            <w:pPr>
              <w:pStyle w:val="TableText"/>
              <w:jc w:val="center"/>
            </w:pPr>
            <w:r>
              <w:t>4.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D3F" w:rsidRDefault="00A31D3F">
            <w:pPr>
              <w:pStyle w:val="TableText"/>
            </w:pPr>
            <w:r>
              <w:t xml:space="preserve">Dispose of the Waste liquid </w:t>
            </w:r>
            <w:r w:rsidR="00FE71C3">
              <w:t>in a dirty sink drain.</w:t>
            </w:r>
          </w:p>
        </w:tc>
      </w:tr>
    </w:tbl>
    <w:p w:rsidR="00F71C9F" w:rsidRDefault="00F71C9F" w:rsidP="00F71C9F">
      <w:pPr>
        <w:pStyle w:val="BlockLine"/>
      </w:pPr>
      <w: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71C9F">
        <w:trPr>
          <w:cantSplit/>
        </w:trPr>
        <w:tc>
          <w:tcPr>
            <w:tcW w:w="1728" w:type="dxa"/>
          </w:tcPr>
          <w:p w:rsidR="00F71C9F" w:rsidRDefault="00F71C9F">
            <w:pPr>
              <w:pStyle w:val="Heading5"/>
            </w:pPr>
            <w:r>
              <w:t>References:</w:t>
            </w:r>
          </w:p>
        </w:tc>
        <w:tc>
          <w:tcPr>
            <w:tcW w:w="7740" w:type="dxa"/>
          </w:tcPr>
          <w:p w:rsidR="00F71C9F" w:rsidRDefault="00F71C9F" w:rsidP="009331F2">
            <w:r w:rsidRPr="00F71C9F">
              <w:t xml:space="preserve">Immucor, Inc.  </w:t>
            </w:r>
            <w:r w:rsidRPr="00F71C9F">
              <w:rPr>
                <w:i/>
              </w:rPr>
              <w:t>Galileo Echo Operator Manual</w:t>
            </w:r>
            <w:r w:rsidRPr="00F71C9F">
              <w:t>.   ECO-001-</w:t>
            </w:r>
            <w:r w:rsidR="009331F2" w:rsidRPr="009331F2">
              <w:rPr>
                <w:color w:val="0070C0"/>
              </w:rPr>
              <w:t>2</w:t>
            </w:r>
            <w:r w:rsidRPr="009331F2">
              <w:rPr>
                <w:color w:val="0070C0"/>
              </w:rPr>
              <w:t>00</w:t>
            </w:r>
            <w:r w:rsidRPr="00F71C9F">
              <w:t>.  Norcross, GA.</w:t>
            </w:r>
          </w:p>
        </w:tc>
      </w:tr>
    </w:tbl>
    <w:p w:rsidR="0059353F" w:rsidRPr="00F71C9F" w:rsidRDefault="00F71C9F" w:rsidP="00F71C9F">
      <w:pPr>
        <w:pStyle w:val="BlockLine"/>
      </w:pPr>
      <w:r>
        <w:t xml:space="preserve"> </w:t>
      </w:r>
    </w:p>
    <w:sectPr w:rsidR="0059353F" w:rsidRPr="00F71C9F" w:rsidSect="00C31CF5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52F" w:rsidRDefault="006B352F">
      <w:r>
        <w:separator/>
      </w:r>
    </w:p>
  </w:endnote>
  <w:endnote w:type="continuationSeparator" w:id="0">
    <w:p w:rsidR="006B352F" w:rsidRDefault="006B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52F" w:rsidRDefault="006B352F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B352F" w:rsidRDefault="006B352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52F" w:rsidRDefault="006B352F">
    <w:r>
      <w:t>TS.NON 04.18-0-RV.0</w:t>
    </w:r>
    <w:r w:rsidR="00355D68">
      <w:t>3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2D2FE2">
      <w:rPr>
        <w:noProof/>
      </w:rPr>
      <w:t>1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2D2FE2">
      <w:rPr>
        <w:noProof/>
      </w:rPr>
      <w:t>3</w:t>
    </w:r>
    <w:r>
      <w:rPr>
        <w:noProof/>
      </w:rPr>
      <w:fldChar w:fldCharType="end"/>
    </w:r>
  </w:p>
  <w:p w:rsidR="006B352F" w:rsidRDefault="006B352F">
    <w:pPr>
      <w:pStyle w:val="Footer"/>
      <w:tabs>
        <w:tab w:val="clear" w:pos="4320"/>
        <w:tab w:val="clear" w:pos="8640"/>
        <w:tab w:val="center" w:pos="4680"/>
      </w:tabs>
      <w:ind w:right="90"/>
    </w:pPr>
    <w:r>
      <w:t>J:/Blood Bank/Procedures/Monitoring System Liquids on Echo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52F" w:rsidRDefault="006B352F">
      <w:r>
        <w:separator/>
      </w:r>
    </w:p>
  </w:footnote>
  <w:footnote w:type="continuationSeparator" w:id="0">
    <w:p w:rsidR="006B352F" w:rsidRDefault="006B3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52F" w:rsidRDefault="006B35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352F" w:rsidRDefault="006B35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52F" w:rsidRPr="0059353F" w:rsidRDefault="006B352F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  <w:r w:rsidRPr="0059353F">
      <w:rPr>
        <w:sz w:val="20"/>
      </w:rPr>
      <w:t>Sutter Roseville Medical Center</w:t>
    </w:r>
    <w:r w:rsidRPr="0059353F">
      <w:rPr>
        <w:sz w:val="20"/>
      </w:rPr>
      <w:tab/>
    </w:r>
    <w:r w:rsidRPr="0059353F">
      <w:rPr>
        <w:sz w:val="20"/>
      </w:rPr>
      <w:tab/>
      <w:t xml:space="preserve">Effective Date: </w:t>
    </w:r>
    <w:r w:rsidR="002D2FE2">
      <w:rPr>
        <w:sz w:val="20"/>
      </w:rPr>
      <w:t>10</w:t>
    </w:r>
    <w:r w:rsidR="00355D68">
      <w:rPr>
        <w:sz w:val="20"/>
      </w:rPr>
      <w:t>/01/2019</w:t>
    </w:r>
  </w:p>
  <w:p w:rsidR="006B352F" w:rsidRPr="0059353F" w:rsidRDefault="006B352F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i/>
        <w:sz w:val="20"/>
      </w:rPr>
    </w:pPr>
    <w:r w:rsidRPr="0059353F">
      <w:rPr>
        <w:i/>
        <w:sz w:val="20"/>
      </w:rPr>
      <w:t>Laboratory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2" w15:restartNumberingAfterBreak="0">
    <w:nsid w:val="1F6F1C94"/>
    <w:multiLevelType w:val="hybridMultilevel"/>
    <w:tmpl w:val="0B40F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C0D51"/>
    <w:multiLevelType w:val="singleLevel"/>
    <w:tmpl w:val="ED602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DD73CE"/>
    <w:multiLevelType w:val="hybridMultilevel"/>
    <w:tmpl w:val="FF04F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F28F4"/>
    <w:multiLevelType w:val="hybridMultilevel"/>
    <w:tmpl w:val="C77A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 w15:restartNumberingAfterBreak="0">
    <w:nsid w:val="63102FC6"/>
    <w:multiLevelType w:val="hybridMultilevel"/>
    <w:tmpl w:val="B682188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8" w15:restartNumberingAfterBreak="0">
    <w:nsid w:val="63230BB5"/>
    <w:multiLevelType w:val="hybridMultilevel"/>
    <w:tmpl w:val="A8C2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2173A"/>
    <w:multiLevelType w:val="hybridMultilevel"/>
    <w:tmpl w:val="25208292"/>
    <w:lvl w:ilvl="0" w:tplc="A92A1AC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4E56B3F"/>
    <w:multiLevelType w:val="hybridMultilevel"/>
    <w:tmpl w:val="419A43A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1" w15:restartNumberingAfterBreak="0">
    <w:nsid w:val="7DA0324E"/>
    <w:multiLevelType w:val="hybridMultilevel"/>
    <w:tmpl w:val="3182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187"/>
        <w:lvlJc w:val="left"/>
        <w:pPr>
          <w:ind w:left="360" w:hanging="187"/>
        </w:pPr>
        <w:rPr>
          <w:rFonts w:ascii="Times New Roman" w:hAnsi="Times New Roman" w:hint="default"/>
          <w:sz w:val="24"/>
        </w:rPr>
      </w:lvl>
    </w:lvlOverride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Symbol" w:hAnsi="Symbol" w:hint="default"/>
          <w:sz w:val="20"/>
        </w:rPr>
      </w:lvl>
    </w:lvlOverride>
  </w:num>
  <w:num w:numId="6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Arial" w:hAnsi="Arial" w:hint="default"/>
          <w:sz w:val="20"/>
        </w:rPr>
      </w:lvl>
    </w:lvlOverride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  <w:num w:numId="13">
    <w:abstractNumId w:val="10"/>
  </w:num>
  <w:num w:numId="14">
    <w:abstractNumId w:val="8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D3F"/>
    <w:rsid w:val="00024D89"/>
    <w:rsid w:val="000515CC"/>
    <w:rsid w:val="000D0D08"/>
    <w:rsid w:val="00113F4C"/>
    <w:rsid w:val="00131A11"/>
    <w:rsid w:val="00186D59"/>
    <w:rsid w:val="00240A5D"/>
    <w:rsid w:val="002D2FE2"/>
    <w:rsid w:val="00355D68"/>
    <w:rsid w:val="003E08D2"/>
    <w:rsid w:val="00461B84"/>
    <w:rsid w:val="00480066"/>
    <w:rsid w:val="0049174E"/>
    <w:rsid w:val="0059353F"/>
    <w:rsid w:val="00666B2D"/>
    <w:rsid w:val="006B352F"/>
    <w:rsid w:val="007531D4"/>
    <w:rsid w:val="00784D1B"/>
    <w:rsid w:val="007A2023"/>
    <w:rsid w:val="007F2983"/>
    <w:rsid w:val="008A7A0E"/>
    <w:rsid w:val="00925E6D"/>
    <w:rsid w:val="009331F2"/>
    <w:rsid w:val="00A31D3F"/>
    <w:rsid w:val="00B27E2A"/>
    <w:rsid w:val="00C271EB"/>
    <w:rsid w:val="00C31CF5"/>
    <w:rsid w:val="00C34974"/>
    <w:rsid w:val="00C41E2D"/>
    <w:rsid w:val="00C771FF"/>
    <w:rsid w:val="00CB025C"/>
    <w:rsid w:val="00D05B8F"/>
    <w:rsid w:val="00D959BA"/>
    <w:rsid w:val="00E8205E"/>
    <w:rsid w:val="00EB6361"/>
    <w:rsid w:val="00F1449D"/>
    <w:rsid w:val="00F71C9F"/>
    <w:rsid w:val="00F74196"/>
    <w:rsid w:val="00F82956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1B2823-1319-477C-8CF5-3CB77CA5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F5"/>
    <w:rPr>
      <w:sz w:val="24"/>
    </w:rPr>
  </w:style>
  <w:style w:type="paragraph" w:styleId="Heading1">
    <w:name w:val="heading 1"/>
    <w:aliases w:val="Part"/>
    <w:basedOn w:val="Normal"/>
    <w:next w:val="Heading2"/>
    <w:qFormat/>
    <w:rsid w:val="00C31CF5"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rsid w:val="00C31CF5"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rsid w:val="00C31CF5"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rsid w:val="00C31CF5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C31CF5"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C31CF5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31CF5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C31CF5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C31CF5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31CF5"/>
    <w:pPr>
      <w:tabs>
        <w:tab w:val="center" w:pos="4320"/>
        <w:tab w:val="right" w:pos="8640"/>
      </w:tabs>
    </w:pPr>
  </w:style>
  <w:style w:type="paragraph" w:styleId="MacroText">
    <w:name w:val="macro"/>
    <w:semiHidden/>
    <w:rsid w:val="00C31C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rsid w:val="00C31CF5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semiHidden/>
    <w:rsid w:val="00C31CF5"/>
  </w:style>
  <w:style w:type="paragraph" w:customStyle="1" w:styleId="BulletText1">
    <w:name w:val="Bullet Text 1"/>
    <w:basedOn w:val="Normal"/>
    <w:rsid w:val="00C31CF5"/>
    <w:pPr>
      <w:numPr>
        <w:numId w:val="2"/>
      </w:numPr>
      <w:ind w:left="187" w:hanging="187"/>
    </w:pPr>
  </w:style>
  <w:style w:type="paragraph" w:customStyle="1" w:styleId="BulletText2">
    <w:name w:val="Bullet Text 2"/>
    <w:basedOn w:val="BulletText1"/>
    <w:rsid w:val="00C31CF5"/>
    <w:pPr>
      <w:numPr>
        <w:numId w:val="7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rsid w:val="00C31CF5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sid w:val="00C31CF5"/>
    <w:rPr>
      <w:sz w:val="22"/>
    </w:rPr>
  </w:style>
  <w:style w:type="paragraph" w:customStyle="1" w:styleId="MapTitleContinued">
    <w:name w:val="Map Title. Continued"/>
    <w:basedOn w:val="Normal"/>
    <w:rsid w:val="00C31CF5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rsid w:val="00C31CF5"/>
    <w:pPr>
      <w:ind w:left="0"/>
    </w:pPr>
  </w:style>
  <w:style w:type="paragraph" w:styleId="Footer">
    <w:name w:val="footer"/>
    <w:basedOn w:val="Normal"/>
    <w:semiHidden/>
    <w:rsid w:val="00C31C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31CF5"/>
  </w:style>
  <w:style w:type="paragraph" w:customStyle="1" w:styleId="TableText">
    <w:name w:val="Table Text"/>
    <w:basedOn w:val="Normal"/>
    <w:rsid w:val="00C31CF5"/>
  </w:style>
  <w:style w:type="paragraph" w:customStyle="1" w:styleId="NoteText">
    <w:name w:val="Note Text"/>
    <w:basedOn w:val="BlockText"/>
    <w:rsid w:val="00C31CF5"/>
  </w:style>
  <w:style w:type="paragraph" w:customStyle="1" w:styleId="TableHeaderText">
    <w:name w:val="Table Header Text"/>
    <w:basedOn w:val="TableText"/>
    <w:rsid w:val="00C31CF5"/>
    <w:pPr>
      <w:jc w:val="center"/>
    </w:pPr>
    <w:rPr>
      <w:b/>
    </w:rPr>
  </w:style>
  <w:style w:type="paragraph" w:customStyle="1" w:styleId="EmbeddedText">
    <w:name w:val="Embedded Text"/>
    <w:basedOn w:val="TableText"/>
    <w:rsid w:val="00C31CF5"/>
  </w:style>
  <w:style w:type="paragraph" w:styleId="TOC1">
    <w:name w:val="toc 1"/>
    <w:basedOn w:val="Normal"/>
    <w:next w:val="Normal"/>
    <w:autoRedefine/>
    <w:semiHidden/>
    <w:rsid w:val="00C31CF5"/>
  </w:style>
  <w:style w:type="paragraph" w:styleId="TOC2">
    <w:name w:val="toc 2"/>
    <w:basedOn w:val="Normal"/>
    <w:next w:val="Normal"/>
    <w:autoRedefine/>
    <w:semiHidden/>
    <w:rsid w:val="00C31CF5"/>
    <w:pPr>
      <w:ind w:left="240"/>
    </w:pPr>
  </w:style>
  <w:style w:type="paragraph" w:styleId="TOC3">
    <w:name w:val="toc 3"/>
    <w:basedOn w:val="Normal"/>
    <w:next w:val="Normal"/>
    <w:autoRedefine/>
    <w:semiHidden/>
    <w:rsid w:val="00C31CF5"/>
    <w:pPr>
      <w:ind w:left="480"/>
    </w:pPr>
  </w:style>
  <w:style w:type="paragraph" w:styleId="TOC4">
    <w:name w:val="toc 4"/>
    <w:basedOn w:val="Normal"/>
    <w:next w:val="Normal"/>
    <w:autoRedefine/>
    <w:semiHidden/>
    <w:rsid w:val="00C31CF5"/>
    <w:pPr>
      <w:ind w:left="720"/>
    </w:pPr>
  </w:style>
  <w:style w:type="paragraph" w:styleId="TOC5">
    <w:name w:val="toc 5"/>
    <w:basedOn w:val="Normal"/>
    <w:next w:val="Normal"/>
    <w:autoRedefine/>
    <w:semiHidden/>
    <w:rsid w:val="00C31CF5"/>
    <w:pPr>
      <w:ind w:left="960"/>
    </w:pPr>
  </w:style>
  <w:style w:type="paragraph" w:styleId="TOC6">
    <w:name w:val="toc 6"/>
    <w:basedOn w:val="Normal"/>
    <w:next w:val="Normal"/>
    <w:autoRedefine/>
    <w:semiHidden/>
    <w:rsid w:val="00C31CF5"/>
    <w:pPr>
      <w:ind w:left="1200"/>
    </w:pPr>
  </w:style>
  <w:style w:type="paragraph" w:styleId="TOC7">
    <w:name w:val="toc 7"/>
    <w:basedOn w:val="Normal"/>
    <w:next w:val="Normal"/>
    <w:autoRedefine/>
    <w:semiHidden/>
    <w:rsid w:val="00C31CF5"/>
    <w:pPr>
      <w:ind w:left="1440"/>
    </w:pPr>
  </w:style>
  <w:style w:type="paragraph" w:styleId="TOC8">
    <w:name w:val="toc 8"/>
    <w:basedOn w:val="Normal"/>
    <w:next w:val="Normal"/>
    <w:autoRedefine/>
    <w:semiHidden/>
    <w:rsid w:val="00C31CF5"/>
    <w:pPr>
      <w:ind w:left="1680"/>
    </w:pPr>
  </w:style>
  <w:style w:type="paragraph" w:styleId="TOC9">
    <w:name w:val="toc 9"/>
    <w:basedOn w:val="Normal"/>
    <w:next w:val="Normal"/>
    <w:autoRedefine/>
    <w:semiHidden/>
    <w:rsid w:val="00C31CF5"/>
    <w:pPr>
      <w:ind w:left="1920"/>
    </w:pPr>
  </w:style>
  <w:style w:type="table" w:styleId="TableGrid">
    <w:name w:val="Table Grid"/>
    <w:basedOn w:val="TableNormal"/>
    <w:uiPriority w:val="59"/>
    <w:rsid w:val="00666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esktop\Information%20Mapp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C8D9B-B806-4F0D-A2DA-F03799EF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Mapping</Template>
  <TotalTime>0</TotalTime>
  <Pages>3</Pages>
  <Words>642</Words>
  <Characters>3267</Characters>
  <Application>Microsoft Office Word</Application>
  <DocSecurity>0</DocSecurity>
  <Lines>204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Sutter Health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wittkoi</dc:creator>
  <cp:lastModifiedBy>Wittkop, Irene</cp:lastModifiedBy>
  <cp:revision>3</cp:revision>
  <cp:lastPrinted>2016-01-04T22:31:00Z</cp:lastPrinted>
  <dcterms:created xsi:type="dcterms:W3CDTF">2019-08-21T15:35:00Z</dcterms:created>
  <dcterms:modified xsi:type="dcterms:W3CDTF">2019-09-11T18:35:00Z</dcterms:modified>
</cp:coreProperties>
</file>