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153"/>
        <w:gridCol w:w="2265"/>
        <w:gridCol w:w="1630"/>
        <w:gridCol w:w="3600"/>
      </w:tblGrid>
      <w:tr w:rsidR="0035637F" w:rsidRPr="000F41F3" w:rsidTr="00813A39">
        <w:trPr>
          <w:cantSplit/>
          <w:trHeight w:val="517"/>
        </w:trPr>
        <w:tc>
          <w:tcPr>
            <w:tcW w:w="2153" w:type="dxa"/>
            <w:vMerge w:val="restart"/>
            <w:tcBorders>
              <w:right w:val="single" w:sz="4" w:space="0" w:color="auto"/>
            </w:tcBorders>
          </w:tcPr>
          <w:p w:rsidR="0035637F" w:rsidRPr="000F41F3" w:rsidRDefault="00F0295F" w:rsidP="00813A39">
            <w:pPr>
              <w:pStyle w:val="Header"/>
              <w:rPr>
                <w:b/>
                <w:bCs/>
                <w:sz w:val="24"/>
                <w:szCs w:val="24"/>
              </w:rPr>
            </w:pPr>
            <w:r>
              <w:rPr>
                <w:noProof/>
              </w:rPr>
              <w:drawing>
                <wp:anchor distT="0" distB="0" distL="114300" distR="114300" simplePos="0" relativeHeight="251655680" behindDoc="0" locked="0" layoutInCell="1" allowOverlap="1">
                  <wp:simplePos x="0" y="0"/>
                  <wp:positionH relativeFrom="column">
                    <wp:posOffset>411480</wp:posOffset>
                  </wp:positionH>
                  <wp:positionV relativeFrom="paragraph">
                    <wp:posOffset>233045</wp:posOffset>
                  </wp:positionV>
                  <wp:extent cx="731520" cy="457200"/>
                  <wp:effectExtent l="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457200"/>
                          </a:xfrm>
                          <a:prstGeom prst="rect">
                            <a:avLst/>
                          </a:prstGeom>
                          <a:noFill/>
                        </pic:spPr>
                      </pic:pic>
                    </a:graphicData>
                  </a:graphic>
                  <wp14:sizeRelH relativeFrom="page">
                    <wp14:pctWidth>0</wp14:pctWidth>
                  </wp14:sizeRelH>
                  <wp14:sizeRelV relativeFrom="page">
                    <wp14:pctHeight>0</wp14:pctHeight>
                  </wp14:sizeRelV>
                </wp:anchor>
              </w:drawing>
            </w:r>
          </w:p>
        </w:tc>
        <w:tc>
          <w:tcPr>
            <w:tcW w:w="3895" w:type="dxa"/>
            <w:gridSpan w:val="2"/>
            <w:vMerge w:val="restart"/>
            <w:tcBorders>
              <w:left w:val="single" w:sz="4" w:space="0" w:color="auto"/>
              <w:right w:val="single" w:sz="4" w:space="0" w:color="auto"/>
            </w:tcBorders>
          </w:tcPr>
          <w:p w:rsidR="003246AB" w:rsidRPr="003246AB" w:rsidRDefault="0035637F" w:rsidP="003246AB">
            <w:pPr>
              <w:pStyle w:val="Header"/>
              <w:rPr>
                <w:b/>
                <w:sz w:val="28"/>
                <w:szCs w:val="28"/>
                <w:lang w:val="pt-BR"/>
              </w:rPr>
            </w:pPr>
            <w:r w:rsidRPr="00796BA0">
              <w:rPr>
                <w:sz w:val="24"/>
                <w:szCs w:val="24"/>
                <w:lang w:val="pt-BR"/>
              </w:rPr>
              <w:t>TITLE:</w:t>
            </w:r>
            <w:r w:rsidR="00E86819">
              <w:rPr>
                <w:sz w:val="24"/>
                <w:szCs w:val="24"/>
                <w:lang w:val="pt-BR"/>
              </w:rPr>
              <w:t xml:space="preserve"> </w:t>
            </w:r>
            <w:r w:rsidR="00C457B4">
              <w:rPr>
                <w:b/>
                <w:sz w:val="28"/>
                <w:szCs w:val="28"/>
                <w:lang w:val="pt-BR"/>
              </w:rPr>
              <w:t>Alpha-1 Antitrypsin (AAT)</w:t>
            </w:r>
            <w:r w:rsidR="003246AB">
              <w:rPr>
                <w:b/>
                <w:sz w:val="28"/>
                <w:szCs w:val="28"/>
                <w:lang w:val="pt-BR"/>
              </w:rPr>
              <w:t xml:space="preserve">, </w:t>
            </w:r>
            <w:r w:rsidR="003246AB" w:rsidRPr="003246AB">
              <w:rPr>
                <w:b/>
                <w:sz w:val="28"/>
                <w:szCs w:val="28"/>
                <w:lang w:val="pt-BR"/>
              </w:rPr>
              <w:t xml:space="preserve"> Siemens BNII</w:t>
            </w:r>
            <w:r w:rsidR="00ED2329">
              <w:rPr>
                <w:b/>
                <w:sz w:val="28"/>
                <w:szCs w:val="28"/>
                <w:lang w:val="pt-BR"/>
              </w:rPr>
              <w:t xml:space="preserve"> Nephelometer</w:t>
            </w:r>
          </w:p>
          <w:p w:rsidR="0035637F" w:rsidRPr="00DA31DC" w:rsidRDefault="0035637F" w:rsidP="00813A39">
            <w:pPr>
              <w:pStyle w:val="Header"/>
              <w:rPr>
                <w:b/>
                <w:sz w:val="28"/>
                <w:szCs w:val="28"/>
                <w:lang w:val="pt-BR"/>
              </w:rPr>
            </w:pPr>
          </w:p>
          <w:p w:rsidR="0035637F" w:rsidRDefault="0035637F" w:rsidP="00813A39">
            <w:pPr>
              <w:pStyle w:val="Header"/>
              <w:rPr>
                <w:b/>
                <w:bCs/>
                <w:sz w:val="24"/>
                <w:szCs w:val="24"/>
                <w:lang w:val="pt-BR"/>
              </w:rPr>
            </w:pPr>
          </w:p>
          <w:p w:rsidR="0035637F" w:rsidRDefault="0035637F" w:rsidP="00813A39">
            <w:pPr>
              <w:pStyle w:val="Header"/>
              <w:rPr>
                <w:b/>
                <w:bCs/>
                <w:sz w:val="24"/>
                <w:szCs w:val="24"/>
                <w:lang w:val="pt-BR"/>
              </w:rPr>
            </w:pPr>
          </w:p>
          <w:p w:rsidR="0035637F" w:rsidRDefault="0035637F" w:rsidP="00813A39">
            <w:pPr>
              <w:pStyle w:val="Header"/>
              <w:rPr>
                <w:b/>
                <w:bCs/>
                <w:sz w:val="24"/>
                <w:szCs w:val="24"/>
                <w:lang w:val="pt-BR"/>
              </w:rPr>
            </w:pPr>
          </w:p>
          <w:p w:rsidR="00DA31DC" w:rsidRDefault="00DA31DC" w:rsidP="00282139">
            <w:pPr>
              <w:pStyle w:val="Header"/>
              <w:rPr>
                <w:b/>
                <w:bCs/>
                <w:sz w:val="24"/>
                <w:szCs w:val="24"/>
                <w:lang w:val="pt-BR"/>
              </w:rPr>
            </w:pPr>
          </w:p>
          <w:p w:rsidR="00DA31DC" w:rsidRPr="00796BA0" w:rsidRDefault="00DA31DC" w:rsidP="00C457B4">
            <w:pPr>
              <w:pStyle w:val="Header"/>
              <w:rPr>
                <w:b/>
                <w:bCs/>
                <w:sz w:val="24"/>
                <w:szCs w:val="24"/>
                <w:lang w:val="pt-BR"/>
              </w:rPr>
            </w:pPr>
            <w:r>
              <w:rPr>
                <w:b/>
                <w:bCs/>
                <w:sz w:val="24"/>
                <w:szCs w:val="24"/>
                <w:lang w:val="pt-BR"/>
              </w:rPr>
              <w:t xml:space="preserve">Soft Code: </w:t>
            </w:r>
            <w:r w:rsidR="00C457B4">
              <w:rPr>
                <w:b/>
                <w:bCs/>
                <w:sz w:val="24"/>
                <w:szCs w:val="24"/>
                <w:lang w:val="pt-BR"/>
              </w:rPr>
              <w:t>AAT</w:t>
            </w:r>
          </w:p>
        </w:tc>
        <w:tc>
          <w:tcPr>
            <w:tcW w:w="3600" w:type="dxa"/>
            <w:tcBorders>
              <w:left w:val="single" w:sz="4" w:space="0" w:color="auto"/>
              <w:bottom w:val="single" w:sz="4" w:space="0" w:color="auto"/>
            </w:tcBorders>
          </w:tcPr>
          <w:p w:rsidR="0035637F" w:rsidRPr="000F41F3" w:rsidRDefault="0035637F" w:rsidP="00813A39">
            <w:pPr>
              <w:pStyle w:val="Header"/>
              <w:rPr>
                <w:b/>
                <w:bCs/>
                <w:sz w:val="24"/>
                <w:szCs w:val="24"/>
              </w:rPr>
            </w:pPr>
            <w:r w:rsidRPr="000F41F3">
              <w:rPr>
                <w:b/>
                <w:bCs/>
                <w:sz w:val="24"/>
                <w:szCs w:val="24"/>
              </w:rPr>
              <w:t xml:space="preserve">DEPT OF LAB </w:t>
            </w:r>
            <w:r>
              <w:rPr>
                <w:b/>
                <w:bCs/>
                <w:sz w:val="24"/>
                <w:szCs w:val="24"/>
              </w:rPr>
              <w:t>M</w:t>
            </w:r>
            <w:r w:rsidRPr="000F41F3">
              <w:rPr>
                <w:b/>
                <w:bCs/>
                <w:sz w:val="24"/>
                <w:szCs w:val="24"/>
              </w:rPr>
              <w:t>EDICINE</w:t>
            </w:r>
          </w:p>
          <w:p w:rsidR="0035637F" w:rsidRPr="006C60A8" w:rsidRDefault="009D3B26" w:rsidP="00813A39">
            <w:pPr>
              <w:pStyle w:val="Header"/>
              <w:rPr>
                <w:b/>
                <w:bCs/>
              </w:rPr>
            </w:pPr>
            <w:r w:rsidRPr="006C60A8">
              <w:rPr>
                <w:b/>
                <w:bCs/>
              </w:rPr>
              <w:t xml:space="preserve">Immunology, Flow Cytometry, </w:t>
            </w:r>
            <w:r w:rsidR="006C60A8" w:rsidRPr="006C60A8">
              <w:rPr>
                <w:b/>
                <w:bCs/>
              </w:rPr>
              <w:t xml:space="preserve">and </w:t>
            </w:r>
            <w:r w:rsidRPr="006C60A8">
              <w:rPr>
                <w:b/>
                <w:bCs/>
              </w:rPr>
              <w:t xml:space="preserve">Molecular </w:t>
            </w:r>
            <w:proofErr w:type="spellStart"/>
            <w:r w:rsidR="006C60A8" w:rsidRPr="006C60A8">
              <w:rPr>
                <w:b/>
                <w:bCs/>
              </w:rPr>
              <w:t>diagnostcs</w:t>
            </w:r>
            <w:proofErr w:type="spellEnd"/>
            <w:r w:rsidR="006C60A8" w:rsidRPr="006C60A8">
              <w:rPr>
                <w:b/>
                <w:bCs/>
              </w:rPr>
              <w:t xml:space="preserve"> Laboratories</w:t>
            </w:r>
          </w:p>
          <w:p w:rsidR="0035637F" w:rsidRPr="006C60A8" w:rsidRDefault="0035637F" w:rsidP="00813A39">
            <w:pPr>
              <w:pStyle w:val="Header"/>
              <w:rPr>
                <w:b/>
                <w:bCs/>
              </w:rPr>
            </w:pPr>
            <w:r w:rsidRPr="006C60A8">
              <w:rPr>
                <w:b/>
                <w:bCs/>
              </w:rPr>
              <w:t>Policy and Procedure Manual</w:t>
            </w:r>
          </w:p>
        </w:tc>
      </w:tr>
      <w:tr w:rsidR="0035637F" w:rsidRPr="000F41F3" w:rsidTr="00813A39">
        <w:trPr>
          <w:cantSplit/>
          <w:trHeight w:val="328"/>
        </w:trPr>
        <w:tc>
          <w:tcPr>
            <w:tcW w:w="2153" w:type="dxa"/>
            <w:vMerge/>
            <w:tcBorders>
              <w:right w:val="single" w:sz="4" w:space="0" w:color="auto"/>
            </w:tcBorders>
          </w:tcPr>
          <w:p w:rsidR="0035637F" w:rsidRPr="000F41F3" w:rsidRDefault="0035637F" w:rsidP="00813A39">
            <w:pPr>
              <w:pStyle w:val="Header"/>
              <w:rPr>
                <w:b/>
                <w:bCs/>
                <w:noProof/>
                <w:sz w:val="24"/>
                <w:szCs w:val="24"/>
              </w:rPr>
            </w:pPr>
          </w:p>
        </w:tc>
        <w:tc>
          <w:tcPr>
            <w:tcW w:w="3895" w:type="dxa"/>
            <w:gridSpan w:val="2"/>
            <w:vMerge/>
            <w:tcBorders>
              <w:left w:val="single" w:sz="4" w:space="0" w:color="auto"/>
              <w:right w:val="single" w:sz="4" w:space="0" w:color="auto"/>
            </w:tcBorders>
          </w:tcPr>
          <w:p w:rsidR="0035637F" w:rsidRPr="000F41F3" w:rsidRDefault="0035637F" w:rsidP="00813A39">
            <w:pPr>
              <w:pStyle w:val="Header"/>
              <w:rPr>
                <w:sz w:val="24"/>
                <w:szCs w:val="24"/>
              </w:rPr>
            </w:pPr>
          </w:p>
        </w:tc>
        <w:tc>
          <w:tcPr>
            <w:tcW w:w="3600" w:type="dxa"/>
            <w:tcBorders>
              <w:top w:val="single" w:sz="4" w:space="0" w:color="auto"/>
              <w:left w:val="single" w:sz="4" w:space="0" w:color="auto"/>
              <w:bottom w:val="single" w:sz="4" w:space="0" w:color="auto"/>
            </w:tcBorders>
          </w:tcPr>
          <w:p w:rsidR="0035637F" w:rsidRPr="000F41F3" w:rsidRDefault="0035637F" w:rsidP="00813A39">
            <w:pPr>
              <w:pStyle w:val="Header"/>
              <w:rPr>
                <w:b/>
                <w:bCs/>
                <w:sz w:val="24"/>
                <w:szCs w:val="24"/>
              </w:rPr>
            </w:pPr>
            <w:r w:rsidRPr="000F41F3">
              <w:rPr>
                <w:b/>
                <w:bCs/>
                <w:sz w:val="24"/>
                <w:szCs w:val="24"/>
              </w:rPr>
              <w:t>DOCUMENT #</w:t>
            </w:r>
            <w:r w:rsidR="002B7514">
              <w:rPr>
                <w:b/>
                <w:bCs/>
                <w:sz w:val="24"/>
                <w:szCs w:val="24"/>
              </w:rPr>
              <w:t xml:space="preserve"> IMM 1</w:t>
            </w:r>
            <w:r w:rsidR="003246AB">
              <w:rPr>
                <w:b/>
                <w:bCs/>
                <w:sz w:val="24"/>
                <w:szCs w:val="24"/>
              </w:rPr>
              <w:t>9</w:t>
            </w:r>
            <w:r w:rsidR="006E6A7C">
              <w:rPr>
                <w:b/>
                <w:bCs/>
                <w:sz w:val="24"/>
                <w:szCs w:val="24"/>
              </w:rPr>
              <w:t>5</w:t>
            </w:r>
          </w:p>
          <w:p w:rsidR="0035637F" w:rsidRPr="000F41F3" w:rsidRDefault="0035637F" w:rsidP="00813A39">
            <w:pPr>
              <w:pStyle w:val="Header"/>
              <w:rPr>
                <w:sz w:val="24"/>
                <w:szCs w:val="24"/>
              </w:rPr>
            </w:pPr>
          </w:p>
        </w:tc>
      </w:tr>
      <w:tr w:rsidR="0035637F" w:rsidRPr="000F41F3" w:rsidTr="00C870E7">
        <w:trPr>
          <w:trHeight w:val="465"/>
        </w:trPr>
        <w:tc>
          <w:tcPr>
            <w:tcW w:w="2153" w:type="dxa"/>
            <w:vMerge/>
            <w:tcBorders>
              <w:bottom w:val="single" w:sz="4" w:space="0" w:color="auto"/>
              <w:right w:val="single" w:sz="4" w:space="0" w:color="auto"/>
            </w:tcBorders>
          </w:tcPr>
          <w:p w:rsidR="0035637F" w:rsidRPr="000F41F3" w:rsidRDefault="0035637F" w:rsidP="00813A39">
            <w:pPr>
              <w:pStyle w:val="Header"/>
              <w:rPr>
                <w:sz w:val="24"/>
                <w:szCs w:val="24"/>
              </w:rPr>
            </w:pPr>
          </w:p>
        </w:tc>
        <w:tc>
          <w:tcPr>
            <w:tcW w:w="3895" w:type="dxa"/>
            <w:gridSpan w:val="2"/>
            <w:vMerge/>
            <w:tcBorders>
              <w:left w:val="single" w:sz="4" w:space="0" w:color="auto"/>
              <w:bottom w:val="single" w:sz="4" w:space="0" w:color="auto"/>
              <w:right w:val="single" w:sz="4" w:space="0" w:color="auto"/>
            </w:tcBorders>
          </w:tcPr>
          <w:p w:rsidR="0035637F" w:rsidRPr="000F41F3" w:rsidRDefault="0035637F" w:rsidP="00813A39">
            <w:pPr>
              <w:pStyle w:val="Header"/>
              <w:rPr>
                <w:sz w:val="24"/>
                <w:szCs w:val="24"/>
              </w:rPr>
            </w:pPr>
          </w:p>
        </w:tc>
        <w:tc>
          <w:tcPr>
            <w:tcW w:w="3600" w:type="dxa"/>
            <w:tcBorders>
              <w:top w:val="single" w:sz="4" w:space="0" w:color="auto"/>
              <w:left w:val="single" w:sz="4" w:space="0" w:color="auto"/>
              <w:bottom w:val="single" w:sz="4" w:space="0" w:color="auto"/>
            </w:tcBorders>
          </w:tcPr>
          <w:p w:rsidR="0035637F" w:rsidRPr="000F41F3" w:rsidRDefault="0035637F" w:rsidP="009C2B64">
            <w:pPr>
              <w:pStyle w:val="Header"/>
              <w:rPr>
                <w:sz w:val="24"/>
                <w:szCs w:val="24"/>
              </w:rPr>
            </w:pPr>
            <w:r w:rsidRPr="000F41F3">
              <w:rPr>
                <w:snapToGrid w:val="0"/>
                <w:sz w:val="24"/>
                <w:szCs w:val="24"/>
              </w:rPr>
              <w:t>Pag</w:t>
            </w:r>
            <w:bookmarkStart w:id="0" w:name="_GoBack"/>
            <w:bookmarkEnd w:id="0"/>
            <w:r w:rsidRPr="000F41F3">
              <w:rPr>
                <w:snapToGrid w:val="0"/>
                <w:sz w:val="24"/>
                <w:szCs w:val="24"/>
              </w:rPr>
              <w:t xml:space="preserve">e </w:t>
            </w:r>
            <w:r w:rsidR="00F7431F" w:rsidRPr="000F41F3">
              <w:rPr>
                <w:snapToGrid w:val="0"/>
                <w:sz w:val="24"/>
                <w:szCs w:val="24"/>
              </w:rPr>
              <w:fldChar w:fldCharType="begin"/>
            </w:r>
            <w:r w:rsidRPr="000F41F3">
              <w:rPr>
                <w:snapToGrid w:val="0"/>
                <w:sz w:val="24"/>
                <w:szCs w:val="24"/>
              </w:rPr>
              <w:instrText xml:space="preserve"> PAGE </w:instrText>
            </w:r>
            <w:r w:rsidR="00F7431F" w:rsidRPr="000F41F3">
              <w:rPr>
                <w:snapToGrid w:val="0"/>
                <w:sz w:val="24"/>
                <w:szCs w:val="24"/>
              </w:rPr>
              <w:fldChar w:fldCharType="separate"/>
            </w:r>
            <w:r w:rsidR="00061069">
              <w:rPr>
                <w:noProof/>
                <w:snapToGrid w:val="0"/>
                <w:sz w:val="24"/>
                <w:szCs w:val="24"/>
              </w:rPr>
              <w:t>1</w:t>
            </w:r>
            <w:r w:rsidR="00F7431F" w:rsidRPr="000F41F3">
              <w:rPr>
                <w:snapToGrid w:val="0"/>
                <w:sz w:val="24"/>
                <w:szCs w:val="24"/>
              </w:rPr>
              <w:fldChar w:fldCharType="end"/>
            </w:r>
            <w:r w:rsidRPr="000F41F3">
              <w:rPr>
                <w:snapToGrid w:val="0"/>
                <w:sz w:val="24"/>
                <w:szCs w:val="24"/>
              </w:rPr>
              <w:t xml:space="preserve"> of </w:t>
            </w:r>
            <w:r w:rsidR="009C2B64">
              <w:rPr>
                <w:snapToGrid w:val="0"/>
                <w:sz w:val="24"/>
                <w:szCs w:val="24"/>
              </w:rPr>
              <w:t>10</w:t>
            </w:r>
            <w:r w:rsidRPr="000F41F3">
              <w:rPr>
                <w:snapToGrid w:val="0"/>
                <w:sz w:val="24"/>
                <w:szCs w:val="24"/>
              </w:rPr>
              <w:tab/>
              <w:t xml:space="preserve">- </w:t>
            </w:r>
            <w:r w:rsidR="00F7431F" w:rsidRPr="000F41F3">
              <w:rPr>
                <w:snapToGrid w:val="0"/>
                <w:sz w:val="24"/>
                <w:szCs w:val="24"/>
              </w:rPr>
              <w:fldChar w:fldCharType="begin"/>
            </w:r>
            <w:r w:rsidRPr="000F41F3">
              <w:rPr>
                <w:snapToGrid w:val="0"/>
                <w:sz w:val="24"/>
                <w:szCs w:val="24"/>
              </w:rPr>
              <w:instrText xml:space="preserve"> PAGE </w:instrText>
            </w:r>
            <w:r w:rsidR="00F7431F" w:rsidRPr="000F41F3">
              <w:rPr>
                <w:snapToGrid w:val="0"/>
                <w:sz w:val="24"/>
                <w:szCs w:val="24"/>
              </w:rPr>
              <w:fldChar w:fldCharType="separate"/>
            </w:r>
            <w:r w:rsidR="00061069">
              <w:rPr>
                <w:noProof/>
                <w:snapToGrid w:val="0"/>
                <w:sz w:val="24"/>
                <w:szCs w:val="24"/>
              </w:rPr>
              <w:t>1</w:t>
            </w:r>
            <w:r w:rsidR="00F7431F" w:rsidRPr="000F41F3">
              <w:rPr>
                <w:snapToGrid w:val="0"/>
                <w:sz w:val="24"/>
                <w:szCs w:val="24"/>
              </w:rPr>
              <w:fldChar w:fldCharType="end"/>
            </w:r>
            <w:r w:rsidRPr="000F41F3">
              <w:rPr>
                <w:snapToGrid w:val="0"/>
                <w:sz w:val="24"/>
                <w:szCs w:val="24"/>
              </w:rPr>
              <w:t xml:space="preserve"> -</w:t>
            </w:r>
          </w:p>
        </w:tc>
      </w:tr>
      <w:tr w:rsidR="0035637F" w:rsidRPr="000F41F3" w:rsidTr="00813A39">
        <w:trPr>
          <w:trHeight w:val="530"/>
        </w:trPr>
        <w:tc>
          <w:tcPr>
            <w:tcW w:w="2153" w:type="dxa"/>
            <w:tcBorders>
              <w:top w:val="single" w:sz="4" w:space="0" w:color="auto"/>
              <w:right w:val="single" w:sz="4" w:space="0" w:color="auto"/>
            </w:tcBorders>
          </w:tcPr>
          <w:p w:rsidR="0035637F" w:rsidRPr="000F41F3" w:rsidRDefault="0035637F" w:rsidP="00813A39">
            <w:pPr>
              <w:pStyle w:val="Header"/>
              <w:rPr>
                <w:b/>
                <w:bCs/>
                <w:sz w:val="24"/>
                <w:szCs w:val="24"/>
              </w:rPr>
            </w:pPr>
            <w:r w:rsidRPr="000F41F3">
              <w:rPr>
                <w:b/>
                <w:bCs/>
                <w:sz w:val="24"/>
                <w:szCs w:val="24"/>
              </w:rPr>
              <w:t>WRITTEN BY:</w:t>
            </w:r>
          </w:p>
          <w:p w:rsidR="0035637F" w:rsidRDefault="00813A39" w:rsidP="00813A39">
            <w:pPr>
              <w:pStyle w:val="Header"/>
              <w:rPr>
                <w:sz w:val="24"/>
                <w:szCs w:val="24"/>
              </w:rPr>
            </w:pPr>
            <w:r>
              <w:rPr>
                <w:sz w:val="24"/>
                <w:szCs w:val="24"/>
              </w:rPr>
              <w:t>Kathy Radziunas</w:t>
            </w:r>
          </w:p>
          <w:p w:rsidR="00813A39" w:rsidRPr="000F41F3" w:rsidRDefault="00813A39" w:rsidP="00813A39">
            <w:pPr>
              <w:pStyle w:val="Header"/>
              <w:rPr>
                <w:sz w:val="24"/>
                <w:szCs w:val="24"/>
              </w:rPr>
            </w:pPr>
            <w:r>
              <w:rPr>
                <w:sz w:val="24"/>
                <w:szCs w:val="24"/>
              </w:rPr>
              <w:t>Penny Smith</w:t>
            </w:r>
          </w:p>
        </w:tc>
        <w:tc>
          <w:tcPr>
            <w:tcW w:w="2265" w:type="dxa"/>
            <w:tcBorders>
              <w:top w:val="single" w:sz="4" w:space="0" w:color="auto"/>
              <w:left w:val="single" w:sz="4" w:space="0" w:color="auto"/>
              <w:right w:val="single" w:sz="4" w:space="0" w:color="auto"/>
            </w:tcBorders>
          </w:tcPr>
          <w:p w:rsidR="0035637F" w:rsidRPr="000F41F3" w:rsidRDefault="0035637F" w:rsidP="00813A39">
            <w:pPr>
              <w:pStyle w:val="Header"/>
              <w:rPr>
                <w:b/>
                <w:bCs/>
                <w:sz w:val="24"/>
                <w:szCs w:val="24"/>
              </w:rPr>
            </w:pPr>
            <w:r w:rsidRPr="000F41F3">
              <w:rPr>
                <w:b/>
                <w:bCs/>
                <w:sz w:val="24"/>
                <w:szCs w:val="24"/>
              </w:rPr>
              <w:t>EFFECTIVE DATE:</w:t>
            </w:r>
          </w:p>
          <w:p w:rsidR="0035637F" w:rsidRPr="000F41F3" w:rsidRDefault="00C915E3" w:rsidP="00061069">
            <w:pPr>
              <w:pStyle w:val="Header"/>
              <w:rPr>
                <w:sz w:val="24"/>
                <w:szCs w:val="24"/>
              </w:rPr>
            </w:pPr>
            <w:r>
              <w:rPr>
                <w:sz w:val="24"/>
                <w:szCs w:val="24"/>
              </w:rPr>
              <w:t xml:space="preserve">October </w:t>
            </w:r>
            <w:r w:rsidR="00061069">
              <w:rPr>
                <w:sz w:val="24"/>
                <w:szCs w:val="24"/>
              </w:rPr>
              <w:t>25</w:t>
            </w:r>
            <w:r w:rsidR="00DA2502">
              <w:rPr>
                <w:sz w:val="24"/>
                <w:szCs w:val="24"/>
              </w:rPr>
              <w:t>, 2012</w:t>
            </w:r>
          </w:p>
        </w:tc>
        <w:tc>
          <w:tcPr>
            <w:tcW w:w="1630" w:type="dxa"/>
            <w:tcBorders>
              <w:top w:val="single" w:sz="4" w:space="0" w:color="auto"/>
              <w:left w:val="single" w:sz="4" w:space="0" w:color="auto"/>
              <w:right w:val="single" w:sz="4" w:space="0" w:color="auto"/>
            </w:tcBorders>
          </w:tcPr>
          <w:p w:rsidR="0035637F" w:rsidRPr="000F41F3" w:rsidRDefault="0035637F" w:rsidP="00813A39">
            <w:pPr>
              <w:pStyle w:val="Header"/>
              <w:rPr>
                <w:b/>
                <w:bCs/>
                <w:sz w:val="24"/>
                <w:szCs w:val="24"/>
              </w:rPr>
            </w:pPr>
            <w:r w:rsidRPr="000F41F3">
              <w:rPr>
                <w:b/>
                <w:bCs/>
                <w:sz w:val="24"/>
                <w:szCs w:val="24"/>
              </w:rPr>
              <w:t>REVISION:</w:t>
            </w:r>
          </w:p>
          <w:p w:rsidR="0035637F" w:rsidRPr="000F41F3" w:rsidRDefault="00813A39" w:rsidP="00813A39">
            <w:pPr>
              <w:pStyle w:val="Header"/>
              <w:rPr>
                <w:sz w:val="24"/>
                <w:szCs w:val="24"/>
              </w:rPr>
            </w:pPr>
            <w:r>
              <w:rPr>
                <w:sz w:val="24"/>
                <w:szCs w:val="24"/>
              </w:rPr>
              <w:t>New</w:t>
            </w:r>
          </w:p>
        </w:tc>
        <w:tc>
          <w:tcPr>
            <w:tcW w:w="3600" w:type="dxa"/>
            <w:tcBorders>
              <w:top w:val="single" w:sz="4" w:space="0" w:color="auto"/>
              <w:left w:val="single" w:sz="4" w:space="0" w:color="auto"/>
            </w:tcBorders>
          </w:tcPr>
          <w:p w:rsidR="0035637F" w:rsidRDefault="0035637F" w:rsidP="00813A39">
            <w:pPr>
              <w:pStyle w:val="Header"/>
              <w:rPr>
                <w:b/>
                <w:bCs/>
                <w:snapToGrid w:val="0"/>
                <w:sz w:val="24"/>
                <w:szCs w:val="24"/>
              </w:rPr>
            </w:pPr>
            <w:r w:rsidRPr="000F41F3">
              <w:rPr>
                <w:b/>
                <w:bCs/>
                <w:snapToGrid w:val="0"/>
                <w:sz w:val="24"/>
                <w:szCs w:val="24"/>
              </w:rPr>
              <w:t>SUPERCEDES:</w:t>
            </w:r>
          </w:p>
          <w:p w:rsidR="0035637F" w:rsidRPr="00335529" w:rsidRDefault="00335529" w:rsidP="00335529">
            <w:pPr>
              <w:pStyle w:val="Header"/>
              <w:rPr>
                <w:b/>
                <w:bCs/>
                <w:snapToGrid w:val="0"/>
                <w:sz w:val="22"/>
                <w:szCs w:val="22"/>
              </w:rPr>
            </w:pPr>
            <w:r>
              <w:rPr>
                <w:b/>
                <w:bCs/>
                <w:snapToGrid w:val="0"/>
                <w:sz w:val="22"/>
                <w:szCs w:val="22"/>
              </w:rPr>
              <w:t xml:space="preserve">IMM 43 - </w:t>
            </w:r>
            <w:r w:rsidRPr="00335529">
              <w:rPr>
                <w:b/>
                <w:bCs/>
                <w:snapToGrid w:val="0"/>
                <w:sz w:val="22"/>
                <w:szCs w:val="22"/>
              </w:rPr>
              <w:t xml:space="preserve">Immage 800 Quantitation of proteins by </w:t>
            </w:r>
            <w:proofErr w:type="spellStart"/>
            <w:r w:rsidRPr="00335529">
              <w:rPr>
                <w:b/>
                <w:bCs/>
                <w:snapToGrid w:val="0"/>
                <w:sz w:val="22"/>
                <w:szCs w:val="22"/>
              </w:rPr>
              <w:t>Nephlometry</w:t>
            </w:r>
            <w:proofErr w:type="spellEnd"/>
            <w:r w:rsidRPr="00335529">
              <w:rPr>
                <w:b/>
                <w:bCs/>
                <w:snapToGrid w:val="0"/>
                <w:sz w:val="22"/>
                <w:szCs w:val="22"/>
              </w:rPr>
              <w:t xml:space="preserve"> </w:t>
            </w:r>
          </w:p>
        </w:tc>
      </w:tr>
    </w:tbl>
    <w:p w:rsidR="0035637F" w:rsidRDefault="0035637F" w:rsidP="00813A39">
      <w:pPr>
        <w:autoSpaceDE w:val="0"/>
        <w:autoSpaceDN w:val="0"/>
        <w:adjustRightInd w:val="0"/>
        <w:spacing w:after="0" w:line="240" w:lineRule="auto"/>
        <w:rPr>
          <w:rFonts w:ascii="Times New Roman" w:hAnsi="Times New Roman" w:cs="Times New Roman"/>
          <w:b/>
          <w:bCs/>
          <w:sz w:val="24"/>
          <w:szCs w:val="24"/>
        </w:rPr>
      </w:pPr>
    </w:p>
    <w:p w:rsidR="00A275AC" w:rsidRDefault="00A275AC" w:rsidP="006E12A4">
      <w:pPr>
        <w:numPr>
          <w:ilvl w:val="0"/>
          <w:numId w:val="2"/>
        </w:num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Intended Use</w:t>
      </w:r>
    </w:p>
    <w:p w:rsidR="00AF597C" w:rsidRDefault="00AF597C" w:rsidP="00AF597C">
      <w:pPr>
        <w:autoSpaceDE w:val="0"/>
        <w:autoSpaceDN w:val="0"/>
        <w:adjustRightInd w:val="0"/>
        <w:spacing w:after="0" w:line="240" w:lineRule="auto"/>
        <w:ind w:left="990"/>
        <w:rPr>
          <w:rFonts w:ascii="Times New Roman" w:hAnsi="Times New Roman" w:cs="Times New Roman"/>
          <w:b/>
          <w:bCs/>
          <w:sz w:val="24"/>
          <w:szCs w:val="24"/>
        </w:rPr>
      </w:pPr>
    </w:p>
    <w:p w:rsidR="00C12EAF" w:rsidRPr="00C915E3" w:rsidRDefault="00A275AC" w:rsidP="009373BC">
      <w:pPr>
        <w:autoSpaceDE w:val="0"/>
        <w:autoSpaceDN w:val="0"/>
        <w:adjustRightInd w:val="0"/>
        <w:spacing w:after="0" w:line="240" w:lineRule="auto"/>
        <w:ind w:left="990"/>
        <w:rPr>
          <w:rFonts w:ascii="Times New Roman" w:hAnsi="Times New Roman" w:cs="Times New Roman"/>
          <w:bCs/>
          <w:sz w:val="24"/>
          <w:szCs w:val="24"/>
        </w:rPr>
      </w:pPr>
      <w:r w:rsidRPr="00C915E3">
        <w:rPr>
          <w:rFonts w:ascii="Times New Roman" w:hAnsi="Times New Roman" w:cs="Times New Roman"/>
          <w:bCs/>
          <w:i/>
          <w:sz w:val="24"/>
          <w:szCs w:val="24"/>
        </w:rPr>
        <w:t>In-vitro</w:t>
      </w:r>
      <w:r w:rsidRPr="00C915E3">
        <w:rPr>
          <w:rFonts w:ascii="Times New Roman" w:hAnsi="Times New Roman" w:cs="Times New Roman"/>
          <w:bCs/>
          <w:sz w:val="24"/>
          <w:szCs w:val="24"/>
        </w:rPr>
        <w:t xml:space="preserve"> diagnostic reagents </w:t>
      </w:r>
      <w:r w:rsidR="00E841A3" w:rsidRPr="00C915E3">
        <w:rPr>
          <w:rFonts w:ascii="Times New Roman" w:hAnsi="Times New Roman" w:cs="Times New Roman"/>
          <w:bCs/>
          <w:sz w:val="24"/>
          <w:szCs w:val="24"/>
        </w:rPr>
        <w:t xml:space="preserve">are used </w:t>
      </w:r>
      <w:r w:rsidRPr="00C915E3">
        <w:rPr>
          <w:rFonts w:ascii="Times New Roman" w:hAnsi="Times New Roman" w:cs="Times New Roman"/>
          <w:bCs/>
          <w:sz w:val="24"/>
          <w:szCs w:val="24"/>
        </w:rPr>
        <w:t xml:space="preserve">for the quantitative determination of </w:t>
      </w:r>
      <w:r w:rsidR="006B53C4" w:rsidRPr="00C915E3">
        <w:rPr>
          <w:rFonts w:ascii="Times New Roman" w:hAnsi="Times New Roman" w:cs="Times New Roman"/>
          <w:bCs/>
          <w:sz w:val="24"/>
          <w:szCs w:val="24"/>
        </w:rPr>
        <w:t>alpha-1 antitrypsin</w:t>
      </w:r>
      <w:r w:rsidRPr="00C915E3">
        <w:rPr>
          <w:rFonts w:ascii="Times New Roman" w:hAnsi="Times New Roman" w:cs="Times New Roman"/>
          <w:bCs/>
          <w:sz w:val="24"/>
          <w:szCs w:val="24"/>
        </w:rPr>
        <w:t xml:space="preserve"> in human serum by means of immunonephlometry on the BNII system (Siemens). </w:t>
      </w:r>
    </w:p>
    <w:p w:rsidR="003246AB" w:rsidRPr="00C915E3" w:rsidRDefault="003246AB" w:rsidP="00A275AC">
      <w:pPr>
        <w:autoSpaceDE w:val="0"/>
        <w:autoSpaceDN w:val="0"/>
        <w:adjustRightInd w:val="0"/>
        <w:spacing w:after="0" w:line="240" w:lineRule="auto"/>
        <w:ind w:left="1170"/>
        <w:rPr>
          <w:rFonts w:ascii="Times New Roman" w:hAnsi="Times New Roman" w:cs="Times New Roman"/>
          <w:bCs/>
          <w:sz w:val="24"/>
          <w:szCs w:val="24"/>
        </w:rPr>
      </w:pPr>
    </w:p>
    <w:p w:rsidR="0035637F" w:rsidRPr="00C915E3" w:rsidRDefault="00AF597C" w:rsidP="006E12A4">
      <w:pPr>
        <w:numPr>
          <w:ilvl w:val="0"/>
          <w:numId w:val="2"/>
        </w:numPr>
        <w:autoSpaceDE w:val="0"/>
        <w:autoSpaceDN w:val="0"/>
        <w:adjustRightInd w:val="0"/>
        <w:spacing w:after="0" w:line="240" w:lineRule="auto"/>
        <w:rPr>
          <w:rFonts w:ascii="Times New Roman" w:hAnsi="Times New Roman" w:cs="Times New Roman"/>
          <w:b/>
          <w:bCs/>
          <w:sz w:val="24"/>
          <w:szCs w:val="24"/>
        </w:rPr>
      </w:pPr>
      <w:r w:rsidRPr="00C915E3">
        <w:rPr>
          <w:rFonts w:ascii="Times New Roman" w:hAnsi="Times New Roman" w:cs="Times New Roman"/>
          <w:b/>
          <w:bCs/>
          <w:sz w:val="24"/>
          <w:szCs w:val="24"/>
        </w:rPr>
        <w:t>Introduction</w:t>
      </w:r>
    </w:p>
    <w:p w:rsidR="009373BC" w:rsidRPr="00C915E3" w:rsidRDefault="009373BC" w:rsidP="009373BC">
      <w:pPr>
        <w:autoSpaceDE w:val="0"/>
        <w:autoSpaceDN w:val="0"/>
        <w:adjustRightInd w:val="0"/>
        <w:spacing w:after="0" w:line="240" w:lineRule="auto"/>
        <w:ind w:left="990"/>
        <w:rPr>
          <w:rFonts w:ascii="Times New Roman" w:hAnsi="Times New Roman" w:cs="Times New Roman"/>
          <w:b/>
          <w:bCs/>
          <w:sz w:val="24"/>
          <w:szCs w:val="24"/>
        </w:rPr>
      </w:pPr>
    </w:p>
    <w:p w:rsidR="009373BC" w:rsidRPr="00C915E3" w:rsidRDefault="009373BC" w:rsidP="009373BC">
      <w:pPr>
        <w:autoSpaceDE w:val="0"/>
        <w:autoSpaceDN w:val="0"/>
        <w:adjustRightInd w:val="0"/>
        <w:ind w:left="990"/>
        <w:rPr>
          <w:rFonts w:ascii="Times New Roman" w:hAnsi="Times New Roman" w:cs="Times New Roman"/>
          <w:sz w:val="24"/>
          <w:szCs w:val="24"/>
        </w:rPr>
      </w:pPr>
      <w:r w:rsidRPr="00C915E3">
        <w:rPr>
          <w:rFonts w:ascii="Times New Roman" w:hAnsi="Times New Roman" w:cs="Times New Roman"/>
          <w:sz w:val="24"/>
          <w:szCs w:val="24"/>
        </w:rPr>
        <w:t>Alpha-1 antitrypsin is a proteinase inhibitor, which inhibits particularly serine proteases. Both hereditary α</w:t>
      </w:r>
      <w:r w:rsidRPr="00C915E3">
        <w:rPr>
          <w:rFonts w:ascii="Times New Roman" w:hAnsi="Times New Roman" w:cs="Times New Roman"/>
          <w:sz w:val="24"/>
          <w:szCs w:val="24"/>
          <w:vertAlign w:val="subscript"/>
        </w:rPr>
        <w:t>1</w:t>
      </w:r>
      <w:r w:rsidRPr="00C915E3">
        <w:rPr>
          <w:rFonts w:ascii="Times New Roman" w:hAnsi="Times New Roman" w:cs="Times New Roman"/>
          <w:sz w:val="24"/>
          <w:szCs w:val="24"/>
        </w:rPr>
        <w:t>-antitrypsin deficiency and elevated values during an acute-phase reaction are associated with specific syndromes. Alpha-1 antitrypsin deficiency states often have a genetic cause. Evident clinical manifestations, essentially involving diseases of the liver and lung, do not occur until the α</w:t>
      </w:r>
      <w:r w:rsidRPr="00C915E3">
        <w:rPr>
          <w:rFonts w:ascii="Times New Roman" w:hAnsi="Times New Roman" w:cs="Times New Roman"/>
          <w:sz w:val="24"/>
          <w:szCs w:val="24"/>
          <w:vertAlign w:val="subscript"/>
        </w:rPr>
        <w:t>1</w:t>
      </w:r>
      <w:r w:rsidRPr="00C915E3">
        <w:rPr>
          <w:rFonts w:ascii="Times New Roman" w:hAnsi="Times New Roman" w:cs="Times New Roman"/>
          <w:sz w:val="24"/>
          <w:szCs w:val="24"/>
        </w:rPr>
        <w:t>-antitrypsin concentrations have fallen to 30 - 40 % of the norm. Whereas children are predominantly affected by disease of the liver, adults are more inclined to develop pulmonary diseases. In homozygous, adult smokers with hereditary alpha-1 antitrypsin deficiency dyspnoea or emphysema develops on average 20 years earlier than in non-smokers. Liver diseases caused by hereditary α</w:t>
      </w:r>
      <w:r w:rsidRPr="00C915E3">
        <w:rPr>
          <w:rFonts w:ascii="Times New Roman" w:hAnsi="Times New Roman" w:cs="Times New Roman"/>
          <w:sz w:val="24"/>
          <w:szCs w:val="24"/>
          <w:vertAlign w:val="subscript"/>
        </w:rPr>
        <w:t>1</w:t>
      </w:r>
      <w:r w:rsidRPr="00C915E3">
        <w:rPr>
          <w:rFonts w:ascii="Times New Roman" w:hAnsi="Times New Roman" w:cs="Times New Roman"/>
          <w:sz w:val="24"/>
          <w:szCs w:val="24"/>
        </w:rPr>
        <w:t>-antitrypsin deficiency are sometimes found to exhibit normal serum concentrations due to an acute-phase reaction of the inflamed hepatic parenchyma.</w:t>
      </w:r>
    </w:p>
    <w:p w:rsidR="003246AB" w:rsidRPr="00C915E3" w:rsidRDefault="009373BC" w:rsidP="009373BC">
      <w:pPr>
        <w:autoSpaceDE w:val="0"/>
        <w:autoSpaceDN w:val="0"/>
        <w:adjustRightInd w:val="0"/>
        <w:ind w:left="990"/>
        <w:rPr>
          <w:rFonts w:ascii="Times New Roman" w:hAnsi="Times New Roman" w:cs="Times New Roman"/>
          <w:sz w:val="24"/>
          <w:szCs w:val="24"/>
        </w:rPr>
      </w:pPr>
      <w:r w:rsidRPr="00C915E3">
        <w:rPr>
          <w:rFonts w:ascii="Times New Roman" w:hAnsi="Times New Roman" w:cs="Times New Roman"/>
          <w:sz w:val="24"/>
          <w:szCs w:val="24"/>
        </w:rPr>
        <w:t>Elevated alpha-1 antitrypsin values are not caused by genetic defects but, in most cases, due to an acute-phase reaction to infection and inflammation. Here, the concentrations rise to three times the norm. Elevated values also occur during pregnancy and following ingestion of oral contraceptives.</w:t>
      </w:r>
    </w:p>
    <w:p w:rsidR="00EF37D1" w:rsidRPr="00C915E3" w:rsidRDefault="00AF597C" w:rsidP="00AF597C">
      <w:pPr>
        <w:numPr>
          <w:ilvl w:val="0"/>
          <w:numId w:val="2"/>
        </w:numPr>
        <w:autoSpaceDE w:val="0"/>
        <w:autoSpaceDN w:val="0"/>
        <w:adjustRightInd w:val="0"/>
        <w:spacing w:after="0" w:line="240" w:lineRule="auto"/>
        <w:rPr>
          <w:rFonts w:ascii="Times New Roman" w:hAnsi="Times New Roman" w:cs="Times New Roman"/>
          <w:b/>
          <w:bCs/>
          <w:sz w:val="24"/>
          <w:szCs w:val="24"/>
        </w:rPr>
      </w:pPr>
      <w:r w:rsidRPr="00C915E3">
        <w:rPr>
          <w:rFonts w:ascii="Times New Roman" w:hAnsi="Times New Roman" w:cs="Times New Roman"/>
          <w:b/>
          <w:bCs/>
          <w:sz w:val="24"/>
          <w:szCs w:val="24"/>
        </w:rPr>
        <w:t>Principle of the Assay</w:t>
      </w:r>
    </w:p>
    <w:p w:rsidR="00AF597C" w:rsidRPr="00C915E3" w:rsidRDefault="00AF597C" w:rsidP="00AF597C">
      <w:pPr>
        <w:autoSpaceDE w:val="0"/>
        <w:autoSpaceDN w:val="0"/>
        <w:adjustRightInd w:val="0"/>
        <w:spacing w:after="0" w:line="240" w:lineRule="auto"/>
        <w:ind w:left="990"/>
        <w:rPr>
          <w:rFonts w:ascii="Times New Roman" w:hAnsi="Times New Roman" w:cs="Times New Roman"/>
          <w:b/>
          <w:bCs/>
          <w:sz w:val="24"/>
          <w:szCs w:val="24"/>
        </w:rPr>
      </w:pPr>
    </w:p>
    <w:p w:rsidR="00AF597C" w:rsidRPr="00C915E3" w:rsidRDefault="00EF37D1" w:rsidP="003246AB">
      <w:pPr>
        <w:autoSpaceDE w:val="0"/>
        <w:autoSpaceDN w:val="0"/>
        <w:adjustRightInd w:val="0"/>
        <w:ind w:left="990"/>
        <w:rPr>
          <w:rFonts w:ascii="Times New Roman" w:hAnsi="Times New Roman" w:cs="Times New Roman"/>
          <w:sz w:val="24"/>
          <w:szCs w:val="24"/>
        </w:rPr>
      </w:pPr>
      <w:r w:rsidRPr="00C915E3">
        <w:rPr>
          <w:rFonts w:ascii="Times New Roman" w:hAnsi="Times New Roman" w:cs="Times New Roman"/>
          <w:sz w:val="24"/>
          <w:szCs w:val="24"/>
        </w:rPr>
        <w:t xml:space="preserve">Proteins contained in human body fluids form immune complexes in an immunochemical reaction with specific antibodies. These complexes scatter a beam of </w:t>
      </w:r>
      <w:r w:rsidRPr="00C915E3">
        <w:rPr>
          <w:rFonts w:ascii="Times New Roman" w:hAnsi="Times New Roman" w:cs="Times New Roman"/>
          <w:sz w:val="24"/>
          <w:szCs w:val="24"/>
        </w:rPr>
        <w:lastRenderedPageBreak/>
        <w:t>light passed through the sample. The intensity of the scattered light is proportional to the concentration of the relevant protein in the sample. The result is evaluated by comparison with a standard of known concentration.</w:t>
      </w:r>
      <w:r w:rsidR="009C20BF" w:rsidRPr="00C915E3">
        <w:rPr>
          <w:rFonts w:ascii="Times New Roman" w:hAnsi="Times New Roman" w:cs="Times New Roman"/>
          <w:sz w:val="24"/>
          <w:szCs w:val="24"/>
        </w:rPr>
        <w:t xml:space="preserve"> </w:t>
      </w:r>
    </w:p>
    <w:p w:rsidR="00282139" w:rsidRPr="00C915E3" w:rsidRDefault="0035637F" w:rsidP="006E12A4">
      <w:pPr>
        <w:numPr>
          <w:ilvl w:val="0"/>
          <w:numId w:val="2"/>
        </w:numPr>
        <w:rPr>
          <w:rFonts w:ascii="Times New Roman" w:hAnsi="Times New Roman" w:cs="Times New Roman"/>
          <w:sz w:val="24"/>
          <w:szCs w:val="24"/>
        </w:rPr>
      </w:pPr>
      <w:r w:rsidRPr="00C915E3">
        <w:rPr>
          <w:rFonts w:ascii="Times New Roman" w:hAnsi="Times New Roman" w:cs="Times New Roman"/>
          <w:b/>
          <w:bCs/>
          <w:sz w:val="24"/>
          <w:szCs w:val="24"/>
        </w:rPr>
        <w:t>Specimen Collection</w:t>
      </w:r>
      <w:r w:rsidRPr="00C915E3">
        <w:rPr>
          <w:rFonts w:ascii="Times New Roman" w:hAnsi="Times New Roman" w:cs="Times New Roman"/>
          <w:sz w:val="24"/>
          <w:szCs w:val="24"/>
        </w:rPr>
        <w:t>:</w:t>
      </w:r>
    </w:p>
    <w:p w:rsidR="00E841A3" w:rsidRPr="00C915E3" w:rsidRDefault="00E841A3" w:rsidP="00E841A3">
      <w:pPr>
        <w:pStyle w:val="BodyText2E"/>
        <w:ind w:left="990"/>
        <w:jc w:val="left"/>
        <w:outlineLvl w:val="0"/>
        <w:rPr>
          <w:rFonts w:ascii="Times New Roman" w:hAnsi="Times New Roman" w:cs="Times New Roman"/>
        </w:rPr>
      </w:pPr>
      <w:r w:rsidRPr="00C915E3">
        <w:rPr>
          <w:rFonts w:ascii="Times New Roman" w:hAnsi="Times New Roman" w:cs="Times New Roman"/>
        </w:rPr>
        <w:t xml:space="preserve">The test should be performed on serum only (from red top tube). Separate serum by centrifugation, 3000 rpm for 15 minutes. Serum aliquots </w:t>
      </w:r>
      <w:r w:rsidR="00881F68" w:rsidRPr="00C915E3">
        <w:rPr>
          <w:rFonts w:ascii="Times New Roman" w:hAnsi="Times New Roman" w:cs="Times New Roman"/>
        </w:rPr>
        <w:t>can be stored at 2-8</w:t>
      </w:r>
      <w:r w:rsidR="00881F68" w:rsidRPr="00C915E3">
        <w:rPr>
          <w:rFonts w:ascii="Times New Roman" w:hAnsi="Times New Roman" w:cs="Times New Roman"/>
          <w:vertAlign w:val="superscript"/>
        </w:rPr>
        <w:t>o</w:t>
      </w:r>
      <w:r w:rsidR="00881F68" w:rsidRPr="00C915E3">
        <w:rPr>
          <w:rFonts w:ascii="Times New Roman" w:hAnsi="Times New Roman" w:cs="Times New Roman"/>
        </w:rPr>
        <w:t xml:space="preserve">C for </w:t>
      </w:r>
      <w:r w:rsidR="00EC03E8" w:rsidRPr="00C915E3">
        <w:rPr>
          <w:rFonts w:ascii="Times New Roman" w:hAnsi="Times New Roman" w:cs="Times New Roman"/>
        </w:rPr>
        <w:t xml:space="preserve">up to </w:t>
      </w:r>
      <w:r w:rsidR="00084BFE" w:rsidRPr="00C915E3">
        <w:rPr>
          <w:rFonts w:ascii="Times New Roman" w:hAnsi="Times New Roman" w:cs="Times New Roman"/>
        </w:rPr>
        <w:t>7</w:t>
      </w:r>
      <w:r w:rsidR="00EC03E8" w:rsidRPr="00C915E3">
        <w:rPr>
          <w:rFonts w:ascii="Times New Roman" w:hAnsi="Times New Roman" w:cs="Times New Roman"/>
        </w:rPr>
        <w:t xml:space="preserve"> days or </w:t>
      </w:r>
      <w:r w:rsidRPr="00C915E3">
        <w:rPr>
          <w:rFonts w:ascii="Times New Roman" w:hAnsi="Times New Roman" w:cs="Times New Roman"/>
        </w:rPr>
        <w:t xml:space="preserve">at </w:t>
      </w:r>
      <w:r w:rsidR="00EC03E8" w:rsidRPr="00C915E3">
        <w:rPr>
          <w:rFonts w:ascii="Times New Roman" w:hAnsi="Times New Roman" w:cs="Times New Roman"/>
        </w:rPr>
        <w:t xml:space="preserve">below </w:t>
      </w:r>
      <w:r w:rsidRPr="00C915E3">
        <w:rPr>
          <w:rFonts w:ascii="Times New Roman" w:hAnsi="Times New Roman" w:cs="Times New Roman"/>
        </w:rPr>
        <w:t xml:space="preserve">-20°C </w:t>
      </w:r>
      <w:r w:rsidR="00EC03E8" w:rsidRPr="00C915E3">
        <w:rPr>
          <w:rFonts w:ascii="Times New Roman" w:hAnsi="Times New Roman" w:cs="Times New Roman"/>
        </w:rPr>
        <w:t xml:space="preserve">for up to three months. Repeated freeze-thaw cycles should be avoided. </w:t>
      </w:r>
      <w:r w:rsidRPr="00C915E3">
        <w:rPr>
          <w:rFonts w:ascii="Times New Roman" w:hAnsi="Times New Roman" w:cs="Times New Roman"/>
        </w:rPr>
        <w:t>Do not perform the test on grossly hemolyzed</w:t>
      </w:r>
      <w:r w:rsidR="009373BC" w:rsidRPr="00C915E3">
        <w:rPr>
          <w:rFonts w:ascii="Times New Roman" w:hAnsi="Times New Roman" w:cs="Times New Roman"/>
        </w:rPr>
        <w:t xml:space="preserve"> samples</w:t>
      </w:r>
      <w:r w:rsidR="006B46A5" w:rsidRPr="00C915E3">
        <w:rPr>
          <w:rFonts w:ascii="Times New Roman" w:hAnsi="Times New Roman" w:cs="Times New Roman"/>
        </w:rPr>
        <w:t xml:space="preserve">. </w:t>
      </w:r>
      <w:r w:rsidRPr="00C915E3">
        <w:rPr>
          <w:rFonts w:ascii="Times New Roman" w:hAnsi="Times New Roman" w:cs="Times New Roman"/>
        </w:rPr>
        <w:t>Lipemic serum should be spun at 10,000 rpm for 20 minutes to remove contaminating lipids.</w:t>
      </w:r>
    </w:p>
    <w:p w:rsidR="00EA09F1" w:rsidRPr="00C915E3" w:rsidRDefault="00EA09F1" w:rsidP="00E841A3">
      <w:pPr>
        <w:pStyle w:val="BodyText2E"/>
        <w:ind w:left="990"/>
        <w:jc w:val="left"/>
        <w:outlineLvl w:val="0"/>
        <w:rPr>
          <w:rFonts w:ascii="Times New Roman" w:hAnsi="Times New Roman" w:cs="Times New Roman"/>
        </w:rPr>
      </w:pPr>
    </w:p>
    <w:p w:rsidR="00E841A3" w:rsidRPr="00C915E3" w:rsidRDefault="00E841A3" w:rsidP="00EA09F1">
      <w:pPr>
        <w:pStyle w:val="BodyText2E"/>
        <w:ind w:left="990"/>
        <w:jc w:val="left"/>
        <w:outlineLvl w:val="0"/>
        <w:rPr>
          <w:rFonts w:ascii="Times New Roman" w:hAnsi="Times New Roman" w:cs="Times New Roman"/>
        </w:rPr>
      </w:pPr>
      <w:r w:rsidRPr="00C915E3">
        <w:rPr>
          <w:rFonts w:ascii="Times New Roman" w:hAnsi="Times New Roman" w:cs="Times New Roman"/>
          <w:b/>
        </w:rPr>
        <w:t xml:space="preserve">Standard Aliquot volume = </w:t>
      </w:r>
      <w:r w:rsidR="00C915E3" w:rsidRPr="00C915E3">
        <w:rPr>
          <w:rFonts w:ascii="Times New Roman" w:hAnsi="Times New Roman" w:cs="Times New Roman"/>
          <w:b/>
        </w:rPr>
        <w:t>500</w:t>
      </w:r>
      <w:r w:rsidRPr="00C915E3">
        <w:rPr>
          <w:rFonts w:ascii="Times New Roman" w:hAnsi="Times New Roman" w:cs="Times New Roman"/>
          <w:b/>
        </w:rPr>
        <w:t xml:space="preserve"> uL</w:t>
      </w:r>
    </w:p>
    <w:p w:rsidR="00B63504" w:rsidRPr="00C915E3" w:rsidRDefault="00E841A3" w:rsidP="009373BC">
      <w:pPr>
        <w:pStyle w:val="PlainText"/>
        <w:widowControl/>
        <w:ind w:left="270" w:firstLine="720"/>
        <w:rPr>
          <w:rFonts w:ascii="Times New Roman" w:hAnsi="Times New Roman" w:cs="Times New Roman"/>
          <w:b/>
          <w:sz w:val="24"/>
          <w:szCs w:val="24"/>
        </w:rPr>
      </w:pPr>
      <w:r w:rsidRPr="00C915E3">
        <w:rPr>
          <w:rFonts w:ascii="Times New Roman" w:hAnsi="Times New Roman" w:cs="Times New Roman"/>
          <w:b/>
          <w:sz w:val="24"/>
          <w:szCs w:val="24"/>
        </w:rPr>
        <w:t>Minimum Aliquot volume = 100 uL</w:t>
      </w:r>
    </w:p>
    <w:p w:rsidR="00E841A3" w:rsidRPr="00C915E3" w:rsidRDefault="00E841A3" w:rsidP="00EA09F1">
      <w:pPr>
        <w:pStyle w:val="PlainText"/>
        <w:widowControl/>
        <w:ind w:left="270" w:firstLine="720"/>
        <w:rPr>
          <w:rFonts w:ascii="Times New Roman" w:hAnsi="Times New Roman" w:cs="Times New Roman"/>
          <w:b/>
          <w:sz w:val="24"/>
          <w:szCs w:val="24"/>
        </w:rPr>
      </w:pPr>
      <w:r w:rsidRPr="00C915E3">
        <w:rPr>
          <w:rFonts w:ascii="Times New Roman" w:hAnsi="Times New Roman" w:cs="Times New Roman"/>
          <w:b/>
          <w:sz w:val="24"/>
          <w:szCs w:val="24"/>
        </w:rPr>
        <w:t>Grossly Hemolyzed: Reject</w:t>
      </w:r>
    </w:p>
    <w:p w:rsidR="00E841A3" w:rsidRPr="00C915E3" w:rsidRDefault="00E841A3" w:rsidP="00EA09F1">
      <w:pPr>
        <w:pStyle w:val="PlainText"/>
        <w:widowControl/>
        <w:ind w:left="990"/>
        <w:rPr>
          <w:rFonts w:ascii="Times New Roman" w:hAnsi="Times New Roman" w:cs="Times New Roman"/>
          <w:b/>
          <w:sz w:val="24"/>
          <w:szCs w:val="24"/>
        </w:rPr>
      </w:pPr>
      <w:r w:rsidRPr="00C915E3">
        <w:rPr>
          <w:rFonts w:ascii="Times New Roman" w:hAnsi="Times New Roman" w:cs="Times New Roman"/>
          <w:b/>
          <w:sz w:val="24"/>
          <w:szCs w:val="24"/>
        </w:rPr>
        <w:t>Grossly Lipemic: Spin at 10,000 rpm for 20 min.</w:t>
      </w:r>
    </w:p>
    <w:p w:rsidR="0035637F" w:rsidRPr="00C915E3" w:rsidRDefault="00E841A3" w:rsidP="009373BC">
      <w:pPr>
        <w:pStyle w:val="PlainText"/>
        <w:widowControl/>
        <w:ind w:left="990"/>
        <w:rPr>
          <w:rFonts w:ascii="Times New Roman" w:hAnsi="Times New Roman" w:cs="Times New Roman"/>
          <w:b/>
          <w:sz w:val="24"/>
          <w:szCs w:val="24"/>
        </w:rPr>
      </w:pPr>
      <w:r w:rsidRPr="00C915E3">
        <w:rPr>
          <w:rFonts w:ascii="Times New Roman" w:hAnsi="Times New Roman" w:cs="Times New Roman"/>
          <w:b/>
          <w:sz w:val="24"/>
          <w:szCs w:val="24"/>
        </w:rPr>
        <w:t xml:space="preserve">Stability: </w:t>
      </w:r>
      <w:r w:rsidR="00634235" w:rsidRPr="00C915E3">
        <w:rPr>
          <w:rFonts w:ascii="Times New Roman" w:hAnsi="Times New Roman" w:cs="Times New Roman"/>
          <w:b/>
          <w:sz w:val="24"/>
          <w:szCs w:val="24"/>
        </w:rPr>
        <w:t>7</w:t>
      </w:r>
      <w:r w:rsidRPr="00C915E3">
        <w:rPr>
          <w:rFonts w:ascii="Times New Roman" w:hAnsi="Times New Roman" w:cs="Times New Roman"/>
          <w:b/>
          <w:sz w:val="24"/>
          <w:szCs w:val="24"/>
        </w:rPr>
        <w:t xml:space="preserve"> days refrigerated</w:t>
      </w:r>
      <w:r w:rsidR="002B7514" w:rsidRPr="00C915E3">
        <w:rPr>
          <w:rFonts w:ascii="Times New Roman" w:hAnsi="Times New Roman" w:cs="Times New Roman"/>
          <w:b/>
          <w:sz w:val="24"/>
          <w:szCs w:val="24"/>
        </w:rPr>
        <w:t>,</w:t>
      </w:r>
      <w:r w:rsidRPr="00C915E3">
        <w:rPr>
          <w:rFonts w:ascii="Times New Roman" w:hAnsi="Times New Roman" w:cs="Times New Roman"/>
          <w:b/>
          <w:sz w:val="24"/>
          <w:szCs w:val="24"/>
        </w:rPr>
        <w:t xml:space="preserve"> </w:t>
      </w:r>
      <w:r w:rsidR="002B7514" w:rsidRPr="00C915E3">
        <w:rPr>
          <w:rFonts w:ascii="Times New Roman" w:hAnsi="Times New Roman" w:cs="Times New Roman"/>
          <w:b/>
          <w:sz w:val="24"/>
          <w:szCs w:val="24"/>
        </w:rPr>
        <w:t>3</w:t>
      </w:r>
      <w:r w:rsidRPr="00C915E3">
        <w:rPr>
          <w:rFonts w:ascii="Times New Roman" w:hAnsi="Times New Roman" w:cs="Times New Roman"/>
          <w:b/>
          <w:sz w:val="24"/>
          <w:szCs w:val="24"/>
        </w:rPr>
        <w:t xml:space="preserve"> months at frozen (-20°C) </w:t>
      </w:r>
    </w:p>
    <w:p w:rsidR="0035637F" w:rsidRPr="00C915E3" w:rsidRDefault="0035637F" w:rsidP="00813A39">
      <w:pPr>
        <w:pStyle w:val="BodyText2E"/>
        <w:jc w:val="left"/>
        <w:outlineLvl w:val="0"/>
        <w:rPr>
          <w:rFonts w:ascii="Times New Roman" w:hAnsi="Times New Roman" w:cs="Times New Roman"/>
        </w:rPr>
      </w:pPr>
    </w:p>
    <w:p w:rsidR="00EC03E8" w:rsidRPr="00C915E3" w:rsidRDefault="0035637F" w:rsidP="006E12A4">
      <w:pPr>
        <w:numPr>
          <w:ilvl w:val="0"/>
          <w:numId w:val="2"/>
        </w:numPr>
        <w:autoSpaceDE w:val="0"/>
        <w:autoSpaceDN w:val="0"/>
        <w:adjustRightInd w:val="0"/>
        <w:spacing w:after="0" w:line="240" w:lineRule="auto"/>
        <w:rPr>
          <w:rFonts w:ascii="Times New Roman" w:hAnsi="Times New Roman" w:cs="Times New Roman"/>
          <w:b/>
          <w:bCs/>
          <w:sz w:val="24"/>
          <w:szCs w:val="24"/>
        </w:rPr>
      </w:pPr>
      <w:r w:rsidRPr="00C915E3">
        <w:rPr>
          <w:rFonts w:ascii="Times New Roman" w:hAnsi="Times New Roman" w:cs="Times New Roman"/>
          <w:b/>
          <w:bCs/>
          <w:sz w:val="24"/>
          <w:szCs w:val="24"/>
        </w:rPr>
        <w:t>Materials:</w:t>
      </w:r>
    </w:p>
    <w:p w:rsidR="006A1EF4" w:rsidRPr="00C915E3" w:rsidRDefault="006A1EF4" w:rsidP="00B63504">
      <w:pPr>
        <w:autoSpaceDE w:val="0"/>
        <w:autoSpaceDN w:val="0"/>
        <w:adjustRightInd w:val="0"/>
        <w:spacing w:after="0" w:line="240" w:lineRule="auto"/>
        <w:rPr>
          <w:rFonts w:ascii="Times New Roman" w:hAnsi="Times New Roman" w:cs="Times New Roman"/>
          <w:b/>
          <w:bCs/>
          <w:sz w:val="24"/>
          <w:szCs w:val="24"/>
        </w:rPr>
      </w:pPr>
    </w:p>
    <w:p w:rsidR="00194720" w:rsidRPr="00C915E3" w:rsidRDefault="00194720" w:rsidP="006E12A4">
      <w:pPr>
        <w:pStyle w:val="ListParagraph"/>
        <w:numPr>
          <w:ilvl w:val="0"/>
          <w:numId w:val="5"/>
        </w:numPr>
        <w:rPr>
          <w:rFonts w:ascii="Times New Roman" w:hAnsi="Times New Roman" w:cs="Times New Roman"/>
          <w:b/>
          <w:sz w:val="24"/>
          <w:szCs w:val="24"/>
        </w:rPr>
      </w:pPr>
      <w:r w:rsidRPr="00C915E3">
        <w:rPr>
          <w:rFonts w:ascii="Times New Roman" w:hAnsi="Times New Roman" w:cs="Times New Roman"/>
          <w:b/>
          <w:sz w:val="24"/>
          <w:szCs w:val="24"/>
        </w:rPr>
        <w:t>Reagents</w:t>
      </w:r>
    </w:p>
    <w:p w:rsidR="00EF37D1" w:rsidRPr="00C915E3" w:rsidRDefault="00194720" w:rsidP="006E12A4">
      <w:pPr>
        <w:pStyle w:val="ListParagraph"/>
        <w:numPr>
          <w:ilvl w:val="0"/>
          <w:numId w:val="6"/>
        </w:numPr>
        <w:rPr>
          <w:rFonts w:ascii="Times New Roman" w:hAnsi="Times New Roman" w:cs="Times New Roman"/>
          <w:sz w:val="24"/>
          <w:szCs w:val="24"/>
        </w:rPr>
      </w:pPr>
      <w:r w:rsidRPr="00C915E3">
        <w:rPr>
          <w:rFonts w:ascii="Times New Roman" w:hAnsi="Times New Roman" w:cs="Times New Roman"/>
          <w:sz w:val="24"/>
          <w:szCs w:val="24"/>
        </w:rPr>
        <w:t xml:space="preserve">N Antiserum to Human </w:t>
      </w:r>
      <w:r w:rsidR="009373BC" w:rsidRPr="00C915E3">
        <w:rPr>
          <w:rFonts w:ascii="Times New Roman" w:hAnsi="Times New Roman" w:cs="Times New Roman"/>
          <w:sz w:val="24"/>
          <w:szCs w:val="24"/>
        </w:rPr>
        <w:t>Alpha-1 antitrypsin (</w:t>
      </w:r>
      <w:r w:rsidR="009C59AF">
        <w:rPr>
          <w:rFonts w:ascii="Times New Roman" w:hAnsi="Times New Roman" w:cs="Times New Roman"/>
          <w:sz w:val="24"/>
          <w:szCs w:val="24"/>
        </w:rPr>
        <w:t>2</w:t>
      </w:r>
      <w:r w:rsidRPr="00C915E3">
        <w:rPr>
          <w:rFonts w:ascii="Times New Roman" w:hAnsi="Times New Roman" w:cs="Times New Roman"/>
          <w:sz w:val="24"/>
          <w:szCs w:val="24"/>
        </w:rPr>
        <w:t>m</w:t>
      </w:r>
      <w:r w:rsidR="00C915E3" w:rsidRPr="00C915E3">
        <w:rPr>
          <w:rFonts w:ascii="Times New Roman" w:hAnsi="Times New Roman" w:cs="Times New Roman"/>
          <w:sz w:val="24"/>
          <w:szCs w:val="24"/>
        </w:rPr>
        <w:t>L</w:t>
      </w:r>
      <w:r w:rsidRPr="00C915E3">
        <w:rPr>
          <w:rFonts w:ascii="Times New Roman" w:hAnsi="Times New Roman" w:cs="Times New Roman"/>
          <w:sz w:val="24"/>
          <w:szCs w:val="24"/>
        </w:rPr>
        <w:t xml:space="preserve"> vial) – REF#  </w:t>
      </w:r>
      <w:r w:rsidR="00285392" w:rsidRPr="00C915E3">
        <w:rPr>
          <w:rFonts w:ascii="Times New Roman" w:hAnsi="Times New Roman" w:cs="Times New Roman"/>
          <w:sz w:val="24"/>
          <w:szCs w:val="24"/>
        </w:rPr>
        <w:t>OSA</w:t>
      </w:r>
      <w:r w:rsidR="009373BC" w:rsidRPr="00C915E3">
        <w:rPr>
          <w:rFonts w:ascii="Times New Roman" w:hAnsi="Times New Roman" w:cs="Times New Roman"/>
          <w:sz w:val="24"/>
          <w:szCs w:val="24"/>
        </w:rPr>
        <w:t>Z</w:t>
      </w:r>
      <w:r w:rsidR="009C59AF">
        <w:rPr>
          <w:rFonts w:ascii="Times New Roman" w:hAnsi="Times New Roman" w:cs="Times New Roman"/>
          <w:sz w:val="24"/>
          <w:szCs w:val="24"/>
        </w:rPr>
        <w:t>09</w:t>
      </w:r>
    </w:p>
    <w:p w:rsidR="00DD67C5" w:rsidRPr="00C915E3" w:rsidRDefault="002F2F7A" w:rsidP="00DD67C5">
      <w:pPr>
        <w:autoSpaceDE w:val="0"/>
        <w:autoSpaceDN w:val="0"/>
        <w:adjustRightInd w:val="0"/>
        <w:ind w:left="720" w:firstLine="720"/>
        <w:rPr>
          <w:rFonts w:ascii="Times New Roman" w:hAnsi="Times New Roman" w:cs="Times New Roman"/>
          <w:b/>
          <w:bCs/>
          <w:sz w:val="24"/>
          <w:szCs w:val="24"/>
        </w:rPr>
      </w:pPr>
      <w:r w:rsidRPr="00C915E3">
        <w:rPr>
          <w:rFonts w:ascii="Times New Roman" w:hAnsi="Times New Roman" w:cs="Times New Roman"/>
          <w:b/>
          <w:bCs/>
          <w:sz w:val="24"/>
          <w:szCs w:val="24"/>
        </w:rPr>
        <w:t>Composition</w:t>
      </w:r>
      <w:r w:rsidR="00901D2C" w:rsidRPr="00C915E3">
        <w:rPr>
          <w:rFonts w:ascii="Times New Roman" w:hAnsi="Times New Roman" w:cs="Times New Roman"/>
          <w:b/>
          <w:bCs/>
          <w:sz w:val="24"/>
          <w:szCs w:val="24"/>
        </w:rPr>
        <w:t>:</w:t>
      </w:r>
    </w:p>
    <w:p w:rsidR="00EF37D1" w:rsidRPr="00C915E3" w:rsidRDefault="00EF37D1" w:rsidP="00DD67C5">
      <w:pPr>
        <w:autoSpaceDE w:val="0"/>
        <w:autoSpaceDN w:val="0"/>
        <w:adjustRightInd w:val="0"/>
        <w:ind w:left="1440"/>
        <w:rPr>
          <w:rFonts w:ascii="Times New Roman" w:hAnsi="Times New Roman" w:cs="Times New Roman"/>
          <w:b/>
          <w:bCs/>
          <w:sz w:val="24"/>
          <w:szCs w:val="24"/>
        </w:rPr>
      </w:pPr>
      <w:r w:rsidRPr="00C915E3">
        <w:rPr>
          <w:rFonts w:ascii="Times New Roman" w:hAnsi="Times New Roman" w:cs="Times New Roman"/>
          <w:sz w:val="24"/>
          <w:szCs w:val="24"/>
        </w:rPr>
        <w:t>N Antiserum is a liquid animal serum and is produced by immunization of rabbits with highly purified human</w:t>
      </w:r>
      <w:r w:rsidR="009373BC" w:rsidRPr="00C915E3">
        <w:rPr>
          <w:rFonts w:ascii="Times New Roman" w:hAnsi="Times New Roman" w:cs="Times New Roman"/>
          <w:sz w:val="24"/>
          <w:szCs w:val="24"/>
        </w:rPr>
        <w:t xml:space="preserve"> alpha-1 antitrypsin</w:t>
      </w:r>
      <w:r w:rsidR="00285392" w:rsidRPr="00C915E3">
        <w:rPr>
          <w:rFonts w:ascii="Times New Roman" w:hAnsi="Times New Roman" w:cs="Times New Roman"/>
          <w:sz w:val="24"/>
          <w:szCs w:val="24"/>
        </w:rPr>
        <w:t>.</w:t>
      </w:r>
    </w:p>
    <w:p w:rsidR="00901D2C" w:rsidRPr="00C915E3" w:rsidRDefault="00901D2C" w:rsidP="00194720">
      <w:pPr>
        <w:autoSpaceDE w:val="0"/>
        <w:autoSpaceDN w:val="0"/>
        <w:adjustRightInd w:val="0"/>
        <w:spacing w:after="0" w:line="240" w:lineRule="auto"/>
        <w:ind w:left="720" w:firstLine="720"/>
        <w:rPr>
          <w:rFonts w:ascii="Times New Roman" w:hAnsi="Times New Roman" w:cs="Times New Roman"/>
          <w:b/>
          <w:bCs/>
          <w:sz w:val="24"/>
          <w:szCs w:val="24"/>
        </w:rPr>
      </w:pPr>
      <w:r w:rsidRPr="00C915E3">
        <w:rPr>
          <w:rFonts w:ascii="Times New Roman" w:hAnsi="Times New Roman" w:cs="Times New Roman"/>
          <w:b/>
          <w:bCs/>
          <w:sz w:val="24"/>
          <w:szCs w:val="24"/>
        </w:rPr>
        <w:t>Preparation:</w:t>
      </w:r>
    </w:p>
    <w:p w:rsidR="00901D2C" w:rsidRPr="00C915E3" w:rsidRDefault="00901D2C" w:rsidP="00901D2C">
      <w:pPr>
        <w:autoSpaceDE w:val="0"/>
        <w:autoSpaceDN w:val="0"/>
        <w:adjustRightInd w:val="0"/>
        <w:spacing w:after="0" w:line="240" w:lineRule="auto"/>
        <w:ind w:firstLine="720"/>
        <w:rPr>
          <w:rFonts w:ascii="Times New Roman" w:hAnsi="Times New Roman" w:cs="Times New Roman"/>
          <w:b/>
          <w:bCs/>
          <w:sz w:val="24"/>
          <w:szCs w:val="24"/>
        </w:rPr>
      </w:pPr>
    </w:p>
    <w:p w:rsidR="00901D2C" w:rsidRPr="00C915E3" w:rsidRDefault="00901D2C" w:rsidP="009C59AF">
      <w:pPr>
        <w:autoSpaceDE w:val="0"/>
        <w:autoSpaceDN w:val="0"/>
        <w:adjustRightInd w:val="0"/>
        <w:spacing w:after="0" w:line="240" w:lineRule="auto"/>
        <w:ind w:left="1440"/>
        <w:rPr>
          <w:rFonts w:ascii="Times New Roman" w:hAnsi="Times New Roman" w:cs="Times New Roman"/>
          <w:b/>
          <w:bCs/>
          <w:sz w:val="24"/>
          <w:szCs w:val="24"/>
        </w:rPr>
      </w:pPr>
      <w:r w:rsidRPr="00C915E3">
        <w:rPr>
          <w:rFonts w:ascii="Times New Roman" w:hAnsi="Times New Roman" w:cs="Times New Roman"/>
          <w:sz w:val="24"/>
          <w:szCs w:val="24"/>
        </w:rPr>
        <w:t>The N Antiserum is ready-for-use as supplied and requires no additional preparation.</w:t>
      </w:r>
    </w:p>
    <w:p w:rsidR="00901D2C" w:rsidRPr="00C915E3" w:rsidRDefault="00901D2C" w:rsidP="00901D2C">
      <w:pPr>
        <w:autoSpaceDE w:val="0"/>
        <w:autoSpaceDN w:val="0"/>
        <w:adjustRightInd w:val="0"/>
        <w:spacing w:after="0" w:line="240" w:lineRule="auto"/>
        <w:ind w:left="720"/>
        <w:rPr>
          <w:rFonts w:ascii="Times New Roman" w:hAnsi="Times New Roman" w:cs="Times New Roman"/>
          <w:b/>
          <w:bCs/>
          <w:sz w:val="24"/>
          <w:szCs w:val="24"/>
        </w:rPr>
      </w:pPr>
    </w:p>
    <w:p w:rsidR="00901D2C" w:rsidRPr="00C915E3" w:rsidRDefault="00901D2C" w:rsidP="00194720">
      <w:pPr>
        <w:autoSpaceDE w:val="0"/>
        <w:autoSpaceDN w:val="0"/>
        <w:adjustRightInd w:val="0"/>
        <w:spacing w:after="0" w:line="240" w:lineRule="auto"/>
        <w:ind w:left="720" w:firstLine="720"/>
        <w:rPr>
          <w:rFonts w:ascii="Times New Roman" w:hAnsi="Times New Roman" w:cs="Times New Roman"/>
          <w:b/>
          <w:bCs/>
          <w:sz w:val="24"/>
          <w:szCs w:val="24"/>
        </w:rPr>
      </w:pPr>
      <w:r w:rsidRPr="00C915E3">
        <w:rPr>
          <w:rFonts w:ascii="Times New Roman" w:hAnsi="Times New Roman" w:cs="Times New Roman"/>
          <w:b/>
          <w:bCs/>
          <w:sz w:val="24"/>
          <w:szCs w:val="24"/>
        </w:rPr>
        <w:t>Storage:</w:t>
      </w:r>
    </w:p>
    <w:p w:rsidR="00901D2C" w:rsidRPr="00C915E3" w:rsidRDefault="00901D2C" w:rsidP="00901D2C">
      <w:pPr>
        <w:autoSpaceDE w:val="0"/>
        <w:autoSpaceDN w:val="0"/>
        <w:adjustRightInd w:val="0"/>
        <w:spacing w:after="0" w:line="240" w:lineRule="auto"/>
        <w:ind w:left="720"/>
        <w:rPr>
          <w:rFonts w:ascii="Times New Roman" w:hAnsi="Times New Roman" w:cs="Times New Roman"/>
          <w:b/>
          <w:bCs/>
          <w:sz w:val="24"/>
          <w:szCs w:val="24"/>
        </w:rPr>
      </w:pPr>
    </w:p>
    <w:p w:rsidR="00901D2C" w:rsidRPr="00C915E3" w:rsidRDefault="00901D2C" w:rsidP="00194720">
      <w:pPr>
        <w:autoSpaceDE w:val="0"/>
        <w:autoSpaceDN w:val="0"/>
        <w:adjustRightInd w:val="0"/>
        <w:spacing w:after="0" w:line="240" w:lineRule="auto"/>
        <w:ind w:left="1440"/>
        <w:rPr>
          <w:rFonts w:ascii="Times New Roman" w:hAnsi="Times New Roman" w:cs="Times New Roman"/>
          <w:sz w:val="24"/>
          <w:szCs w:val="24"/>
        </w:rPr>
      </w:pPr>
      <w:r w:rsidRPr="00C915E3">
        <w:rPr>
          <w:rFonts w:ascii="Times New Roman" w:hAnsi="Times New Roman" w:cs="Times New Roman"/>
          <w:sz w:val="24"/>
          <w:szCs w:val="24"/>
          <w:u w:val="single"/>
        </w:rPr>
        <w:t>Stability at 2 to 8 °C:</w:t>
      </w:r>
      <w:r w:rsidR="00194720" w:rsidRPr="00C915E3">
        <w:rPr>
          <w:rFonts w:ascii="Times New Roman" w:hAnsi="Times New Roman" w:cs="Times New Roman"/>
          <w:sz w:val="24"/>
          <w:szCs w:val="24"/>
        </w:rPr>
        <w:t xml:space="preserve"> </w:t>
      </w:r>
      <w:r w:rsidR="009C4D11" w:rsidRPr="00C915E3">
        <w:rPr>
          <w:rFonts w:ascii="Times New Roman" w:hAnsi="Times New Roman" w:cs="Times New Roman"/>
          <w:sz w:val="24"/>
          <w:szCs w:val="24"/>
        </w:rPr>
        <w:t>See expiration</w:t>
      </w:r>
      <w:r w:rsidRPr="00C915E3">
        <w:rPr>
          <w:rFonts w:ascii="Times New Roman" w:hAnsi="Times New Roman" w:cs="Times New Roman"/>
          <w:sz w:val="24"/>
          <w:szCs w:val="24"/>
        </w:rPr>
        <w:t xml:space="preserve"> date on label.</w:t>
      </w:r>
    </w:p>
    <w:p w:rsidR="00194720" w:rsidRPr="00C915E3" w:rsidRDefault="00194720" w:rsidP="00194720">
      <w:pPr>
        <w:autoSpaceDE w:val="0"/>
        <w:autoSpaceDN w:val="0"/>
        <w:adjustRightInd w:val="0"/>
        <w:spacing w:after="0" w:line="240" w:lineRule="auto"/>
        <w:ind w:left="1440"/>
        <w:rPr>
          <w:rFonts w:ascii="Times New Roman" w:hAnsi="Times New Roman" w:cs="Times New Roman"/>
          <w:sz w:val="24"/>
          <w:szCs w:val="24"/>
        </w:rPr>
      </w:pPr>
    </w:p>
    <w:p w:rsidR="00901D2C" w:rsidRPr="00C915E3" w:rsidRDefault="00901D2C" w:rsidP="00194720">
      <w:pPr>
        <w:autoSpaceDE w:val="0"/>
        <w:autoSpaceDN w:val="0"/>
        <w:adjustRightInd w:val="0"/>
        <w:spacing w:after="0" w:line="240" w:lineRule="auto"/>
        <w:ind w:left="1400"/>
        <w:rPr>
          <w:rFonts w:ascii="Times New Roman" w:hAnsi="Times New Roman" w:cs="Times New Roman"/>
          <w:sz w:val="24"/>
          <w:szCs w:val="24"/>
          <w:u w:val="single"/>
        </w:rPr>
      </w:pPr>
      <w:r w:rsidRPr="00C915E3">
        <w:rPr>
          <w:rFonts w:ascii="Times New Roman" w:hAnsi="Times New Roman" w:cs="Times New Roman"/>
          <w:sz w:val="24"/>
          <w:szCs w:val="24"/>
          <w:u w:val="single"/>
        </w:rPr>
        <w:t>Stability once opened:</w:t>
      </w:r>
      <w:r w:rsidR="00194720" w:rsidRPr="00C915E3">
        <w:rPr>
          <w:rFonts w:ascii="Times New Roman" w:hAnsi="Times New Roman" w:cs="Times New Roman"/>
          <w:sz w:val="24"/>
          <w:szCs w:val="24"/>
          <w:u w:val="single"/>
        </w:rPr>
        <w:t xml:space="preserve"> </w:t>
      </w:r>
      <w:r w:rsidRPr="00C915E3">
        <w:rPr>
          <w:rFonts w:ascii="Times New Roman" w:hAnsi="Times New Roman" w:cs="Times New Roman"/>
          <w:sz w:val="24"/>
          <w:szCs w:val="24"/>
        </w:rPr>
        <w:t>Four weeks if stored at 2 to 8 °C securely capped immediately after each use and contamination (e.g., by microorganisms) is precluded.</w:t>
      </w:r>
    </w:p>
    <w:p w:rsidR="00901D2C" w:rsidRPr="00C915E3" w:rsidRDefault="00901D2C" w:rsidP="00194720">
      <w:pPr>
        <w:autoSpaceDE w:val="0"/>
        <w:autoSpaceDN w:val="0"/>
        <w:adjustRightInd w:val="0"/>
        <w:ind w:left="1400"/>
        <w:rPr>
          <w:rFonts w:ascii="Times New Roman" w:hAnsi="Times New Roman" w:cs="Times New Roman"/>
          <w:sz w:val="24"/>
          <w:szCs w:val="24"/>
        </w:rPr>
      </w:pPr>
      <w:r w:rsidRPr="00C915E3">
        <w:rPr>
          <w:rFonts w:ascii="Times New Roman" w:hAnsi="Times New Roman" w:cs="Times New Roman"/>
          <w:sz w:val="24"/>
          <w:szCs w:val="24"/>
        </w:rPr>
        <w:t xml:space="preserve">During storage, N Antisera can develop precipitates or turbidity which </w:t>
      </w:r>
      <w:proofErr w:type="gramStart"/>
      <w:r w:rsidRPr="00C915E3">
        <w:rPr>
          <w:rFonts w:ascii="Times New Roman" w:hAnsi="Times New Roman" w:cs="Times New Roman"/>
          <w:sz w:val="24"/>
          <w:szCs w:val="24"/>
        </w:rPr>
        <w:t>are</w:t>
      </w:r>
      <w:proofErr w:type="gramEnd"/>
      <w:r w:rsidRPr="00C915E3">
        <w:rPr>
          <w:rFonts w:ascii="Times New Roman" w:hAnsi="Times New Roman" w:cs="Times New Roman"/>
          <w:sz w:val="24"/>
          <w:szCs w:val="24"/>
        </w:rPr>
        <w:t xml:space="preserve"> not caused by microbial contamination and which do not affect their activity. In such cases, the antiserum should be filtered prior to use. Disposable filters with a pore size of 0.45 </w:t>
      </w:r>
      <w:proofErr w:type="spellStart"/>
      <w:r w:rsidRPr="00C915E3">
        <w:rPr>
          <w:rFonts w:ascii="Times New Roman" w:hAnsi="Times New Roman" w:cs="Times New Roman"/>
          <w:sz w:val="24"/>
          <w:szCs w:val="24"/>
        </w:rPr>
        <w:t>μm</w:t>
      </w:r>
      <w:proofErr w:type="spellEnd"/>
      <w:r w:rsidRPr="00C915E3">
        <w:rPr>
          <w:rFonts w:ascii="Times New Roman" w:hAnsi="Times New Roman" w:cs="Times New Roman"/>
          <w:sz w:val="24"/>
          <w:szCs w:val="24"/>
        </w:rPr>
        <w:t xml:space="preserve"> are suitable for this purpose. Do not freeze.</w:t>
      </w:r>
    </w:p>
    <w:p w:rsidR="009373BC" w:rsidRPr="00C915E3" w:rsidRDefault="00901D2C" w:rsidP="00C915E3">
      <w:pPr>
        <w:autoSpaceDE w:val="0"/>
        <w:autoSpaceDN w:val="0"/>
        <w:adjustRightInd w:val="0"/>
        <w:spacing w:after="0" w:line="240" w:lineRule="auto"/>
        <w:ind w:left="1440"/>
        <w:rPr>
          <w:rFonts w:ascii="Times New Roman" w:hAnsi="Times New Roman" w:cs="Times New Roman"/>
          <w:sz w:val="24"/>
          <w:szCs w:val="24"/>
          <w:u w:val="single"/>
        </w:rPr>
      </w:pPr>
      <w:r w:rsidRPr="00C915E3">
        <w:rPr>
          <w:rFonts w:ascii="Times New Roman" w:hAnsi="Times New Roman" w:cs="Times New Roman"/>
          <w:sz w:val="24"/>
          <w:szCs w:val="24"/>
          <w:u w:val="single"/>
        </w:rPr>
        <w:t>On-board stability:</w:t>
      </w:r>
      <w:r w:rsidR="00194720" w:rsidRPr="00C915E3">
        <w:rPr>
          <w:rFonts w:ascii="Times New Roman" w:hAnsi="Times New Roman" w:cs="Times New Roman"/>
          <w:sz w:val="24"/>
          <w:szCs w:val="24"/>
        </w:rPr>
        <w:t xml:space="preserve"> </w:t>
      </w:r>
      <w:r w:rsidR="00567749" w:rsidRPr="00C915E3">
        <w:rPr>
          <w:rFonts w:ascii="Times New Roman" w:hAnsi="Times New Roman" w:cs="Times New Roman"/>
          <w:sz w:val="24"/>
          <w:szCs w:val="24"/>
        </w:rPr>
        <w:t xml:space="preserve">5 days at 8 hours each </w:t>
      </w:r>
      <w:r w:rsidR="00C915E3">
        <w:rPr>
          <w:rFonts w:ascii="Times New Roman" w:hAnsi="Times New Roman" w:cs="Times New Roman"/>
          <w:sz w:val="24"/>
          <w:szCs w:val="24"/>
        </w:rPr>
        <w:t>day or a comparable time period.</w:t>
      </w:r>
    </w:p>
    <w:p w:rsidR="00D52019" w:rsidRPr="00C915E3" w:rsidRDefault="00D52019" w:rsidP="00194720">
      <w:pPr>
        <w:autoSpaceDE w:val="0"/>
        <w:autoSpaceDN w:val="0"/>
        <w:adjustRightInd w:val="0"/>
        <w:spacing w:after="0" w:line="240" w:lineRule="auto"/>
        <w:ind w:left="1440"/>
        <w:rPr>
          <w:rFonts w:ascii="Times New Roman" w:hAnsi="Times New Roman" w:cs="Times New Roman"/>
          <w:b/>
          <w:sz w:val="24"/>
          <w:szCs w:val="24"/>
        </w:rPr>
      </w:pPr>
      <w:r w:rsidRPr="00C915E3">
        <w:rPr>
          <w:rFonts w:ascii="Times New Roman" w:hAnsi="Times New Roman" w:cs="Times New Roman"/>
          <w:b/>
          <w:sz w:val="24"/>
          <w:szCs w:val="24"/>
        </w:rPr>
        <w:lastRenderedPageBreak/>
        <w:t>New Reagent Lots:</w:t>
      </w:r>
    </w:p>
    <w:p w:rsidR="00D52019" w:rsidRPr="00C915E3" w:rsidRDefault="00D52019" w:rsidP="00194720">
      <w:pPr>
        <w:autoSpaceDE w:val="0"/>
        <w:autoSpaceDN w:val="0"/>
        <w:adjustRightInd w:val="0"/>
        <w:spacing w:after="0" w:line="240" w:lineRule="auto"/>
        <w:ind w:left="1440"/>
        <w:rPr>
          <w:rFonts w:ascii="Times New Roman" w:hAnsi="Times New Roman" w:cs="Times New Roman"/>
          <w:b/>
          <w:sz w:val="24"/>
          <w:szCs w:val="24"/>
        </w:rPr>
      </w:pPr>
    </w:p>
    <w:p w:rsidR="00D52019" w:rsidRPr="00C915E3" w:rsidRDefault="00D52019" w:rsidP="00194720">
      <w:pPr>
        <w:autoSpaceDE w:val="0"/>
        <w:autoSpaceDN w:val="0"/>
        <w:adjustRightInd w:val="0"/>
        <w:spacing w:after="0" w:line="240" w:lineRule="auto"/>
        <w:ind w:left="1440"/>
        <w:rPr>
          <w:rFonts w:ascii="Times New Roman" w:hAnsi="Times New Roman" w:cs="Times New Roman"/>
          <w:b/>
          <w:sz w:val="24"/>
          <w:szCs w:val="24"/>
        </w:rPr>
      </w:pPr>
      <w:r w:rsidRPr="00C915E3">
        <w:rPr>
          <w:rFonts w:ascii="Times New Roman" w:hAnsi="Times New Roman" w:cs="Times New Roman"/>
          <w:b/>
          <w:sz w:val="24"/>
          <w:szCs w:val="24"/>
        </w:rPr>
        <w:t xml:space="preserve">All new reagent lots are </w:t>
      </w:r>
      <w:r w:rsidR="006C4B92" w:rsidRPr="00C915E3">
        <w:rPr>
          <w:rFonts w:ascii="Times New Roman" w:hAnsi="Times New Roman" w:cs="Times New Roman"/>
          <w:b/>
          <w:sz w:val="24"/>
          <w:szCs w:val="24"/>
        </w:rPr>
        <w:t xml:space="preserve">verified by </w:t>
      </w:r>
      <w:r w:rsidR="00A22226" w:rsidRPr="00C915E3">
        <w:rPr>
          <w:rFonts w:ascii="Times New Roman" w:hAnsi="Times New Roman" w:cs="Times New Roman"/>
          <w:b/>
          <w:sz w:val="24"/>
          <w:szCs w:val="24"/>
        </w:rPr>
        <w:t>testing previously</w:t>
      </w:r>
      <w:r w:rsidR="006C4B92" w:rsidRPr="00C915E3">
        <w:rPr>
          <w:rFonts w:ascii="Times New Roman" w:hAnsi="Times New Roman" w:cs="Times New Roman"/>
          <w:b/>
          <w:sz w:val="24"/>
          <w:szCs w:val="24"/>
        </w:rPr>
        <w:t xml:space="preserve"> tested patient or CAP samples. </w:t>
      </w:r>
      <w:r w:rsidR="00333D0A" w:rsidRPr="00C915E3">
        <w:rPr>
          <w:rFonts w:ascii="Times New Roman" w:hAnsi="Times New Roman" w:cs="Times New Roman"/>
          <w:b/>
          <w:sz w:val="24"/>
          <w:szCs w:val="24"/>
        </w:rPr>
        <w:t xml:space="preserve">Refer to the Immunology </w:t>
      </w:r>
      <w:r w:rsidR="009C4D11" w:rsidRPr="00C915E3">
        <w:rPr>
          <w:rFonts w:ascii="Times New Roman" w:hAnsi="Times New Roman" w:cs="Times New Roman"/>
          <w:b/>
          <w:sz w:val="24"/>
          <w:szCs w:val="24"/>
        </w:rPr>
        <w:t>Policy for Pretesting of test kits and reagents (Doc# IMM 68)</w:t>
      </w:r>
      <w:r w:rsidR="00333D0A" w:rsidRPr="00C915E3">
        <w:rPr>
          <w:rFonts w:ascii="Times New Roman" w:hAnsi="Times New Roman" w:cs="Times New Roman"/>
          <w:b/>
          <w:sz w:val="24"/>
          <w:szCs w:val="24"/>
        </w:rPr>
        <w:t xml:space="preserve"> for </w:t>
      </w:r>
      <w:r w:rsidR="00A22226" w:rsidRPr="00C915E3">
        <w:rPr>
          <w:rFonts w:ascii="Times New Roman" w:hAnsi="Times New Roman" w:cs="Times New Roman"/>
          <w:b/>
          <w:sz w:val="24"/>
          <w:szCs w:val="24"/>
        </w:rPr>
        <w:t>procedure and acceptability limits.</w:t>
      </w:r>
    </w:p>
    <w:p w:rsidR="00C361C5" w:rsidRPr="00C915E3" w:rsidRDefault="00C361C5" w:rsidP="00194720">
      <w:pPr>
        <w:autoSpaceDE w:val="0"/>
        <w:autoSpaceDN w:val="0"/>
        <w:adjustRightInd w:val="0"/>
        <w:spacing w:after="0" w:line="240" w:lineRule="auto"/>
        <w:ind w:left="1440"/>
        <w:rPr>
          <w:rFonts w:ascii="Times New Roman" w:hAnsi="Times New Roman" w:cs="Times New Roman"/>
          <w:b/>
          <w:sz w:val="24"/>
          <w:szCs w:val="24"/>
        </w:rPr>
      </w:pPr>
    </w:p>
    <w:p w:rsidR="00901D2C" w:rsidRPr="00C915E3" w:rsidRDefault="00901D2C" w:rsidP="00194720">
      <w:pPr>
        <w:autoSpaceDE w:val="0"/>
        <w:autoSpaceDN w:val="0"/>
        <w:adjustRightInd w:val="0"/>
        <w:spacing w:after="0" w:line="240" w:lineRule="auto"/>
        <w:ind w:left="720" w:firstLine="720"/>
        <w:rPr>
          <w:rFonts w:ascii="Times New Roman" w:hAnsi="Times New Roman" w:cs="Times New Roman"/>
          <w:b/>
          <w:bCs/>
          <w:sz w:val="24"/>
          <w:szCs w:val="24"/>
        </w:rPr>
      </w:pPr>
      <w:r w:rsidRPr="00C915E3">
        <w:rPr>
          <w:rFonts w:ascii="Times New Roman" w:hAnsi="Times New Roman" w:cs="Times New Roman"/>
          <w:b/>
          <w:bCs/>
          <w:sz w:val="24"/>
          <w:szCs w:val="24"/>
        </w:rPr>
        <w:t>Precautions:</w:t>
      </w:r>
    </w:p>
    <w:p w:rsidR="00901D2C" w:rsidRPr="00C915E3" w:rsidRDefault="00901D2C" w:rsidP="00901D2C">
      <w:pPr>
        <w:autoSpaceDE w:val="0"/>
        <w:autoSpaceDN w:val="0"/>
        <w:adjustRightInd w:val="0"/>
        <w:spacing w:after="0" w:line="240" w:lineRule="auto"/>
        <w:rPr>
          <w:rFonts w:ascii="Times New Roman" w:hAnsi="Times New Roman" w:cs="Times New Roman"/>
          <w:b/>
          <w:bCs/>
          <w:sz w:val="24"/>
          <w:szCs w:val="24"/>
        </w:rPr>
      </w:pPr>
    </w:p>
    <w:p w:rsidR="00901D2C" w:rsidRPr="00C915E3" w:rsidRDefault="00901D2C" w:rsidP="00194720">
      <w:pPr>
        <w:autoSpaceDE w:val="0"/>
        <w:autoSpaceDN w:val="0"/>
        <w:adjustRightInd w:val="0"/>
        <w:spacing w:after="0" w:line="240" w:lineRule="auto"/>
        <w:ind w:left="1440"/>
        <w:rPr>
          <w:rFonts w:ascii="Times New Roman" w:hAnsi="Times New Roman" w:cs="Times New Roman"/>
          <w:b/>
          <w:bCs/>
          <w:sz w:val="24"/>
          <w:szCs w:val="24"/>
        </w:rPr>
      </w:pPr>
      <w:proofErr w:type="gramStart"/>
      <w:r w:rsidRPr="00C915E3">
        <w:rPr>
          <w:rFonts w:ascii="Times New Roman" w:hAnsi="Times New Roman" w:cs="Times New Roman"/>
          <w:sz w:val="24"/>
          <w:szCs w:val="24"/>
        </w:rPr>
        <w:t xml:space="preserve">Contains sodium </w:t>
      </w:r>
      <w:proofErr w:type="spellStart"/>
      <w:r w:rsidRPr="00C915E3">
        <w:rPr>
          <w:rFonts w:ascii="Times New Roman" w:hAnsi="Times New Roman" w:cs="Times New Roman"/>
          <w:sz w:val="24"/>
          <w:szCs w:val="24"/>
        </w:rPr>
        <w:t>azide</w:t>
      </w:r>
      <w:proofErr w:type="spellEnd"/>
      <w:r w:rsidRPr="00C915E3">
        <w:rPr>
          <w:rFonts w:ascii="Times New Roman" w:hAnsi="Times New Roman" w:cs="Times New Roman"/>
          <w:sz w:val="24"/>
          <w:szCs w:val="24"/>
        </w:rPr>
        <w:t xml:space="preserve"> (&lt; 0.1 %) as a preservative.</w:t>
      </w:r>
      <w:proofErr w:type="gramEnd"/>
      <w:r w:rsidRPr="00C915E3">
        <w:rPr>
          <w:rFonts w:ascii="Times New Roman" w:hAnsi="Times New Roman" w:cs="Times New Roman"/>
          <w:sz w:val="24"/>
          <w:szCs w:val="24"/>
        </w:rPr>
        <w:t xml:space="preserve"> Sodium </w:t>
      </w:r>
      <w:proofErr w:type="spellStart"/>
      <w:r w:rsidRPr="00C915E3">
        <w:rPr>
          <w:rFonts w:ascii="Times New Roman" w:hAnsi="Times New Roman" w:cs="Times New Roman"/>
          <w:sz w:val="24"/>
          <w:szCs w:val="24"/>
        </w:rPr>
        <w:t>azide</w:t>
      </w:r>
      <w:proofErr w:type="spellEnd"/>
      <w:r w:rsidRPr="00C915E3">
        <w:rPr>
          <w:rFonts w:ascii="Times New Roman" w:hAnsi="Times New Roman" w:cs="Times New Roman"/>
          <w:sz w:val="24"/>
          <w:szCs w:val="24"/>
        </w:rPr>
        <w:t xml:space="preserve"> can react with copper or lead pipes in drain lines to form explosive compounds. Dispose of properly in accordance with local regulations.</w:t>
      </w:r>
    </w:p>
    <w:p w:rsidR="00567749" w:rsidRPr="00C915E3" w:rsidRDefault="00567749" w:rsidP="00567749">
      <w:pPr>
        <w:pStyle w:val="ListParagraph"/>
        <w:autoSpaceDE w:val="0"/>
        <w:autoSpaceDN w:val="0"/>
        <w:adjustRightInd w:val="0"/>
        <w:spacing w:after="0" w:line="240" w:lineRule="auto"/>
        <w:ind w:left="1800"/>
        <w:rPr>
          <w:rFonts w:ascii="Times New Roman" w:hAnsi="Times New Roman" w:cs="Times New Roman"/>
          <w:bCs/>
          <w:sz w:val="24"/>
          <w:szCs w:val="24"/>
        </w:rPr>
      </w:pPr>
    </w:p>
    <w:p w:rsidR="0056445F" w:rsidRPr="00C915E3" w:rsidRDefault="0056445F" w:rsidP="006E12A4">
      <w:pPr>
        <w:pStyle w:val="ListParagraph"/>
        <w:numPr>
          <w:ilvl w:val="0"/>
          <w:numId w:val="6"/>
        </w:numPr>
        <w:autoSpaceDE w:val="0"/>
        <w:autoSpaceDN w:val="0"/>
        <w:adjustRightInd w:val="0"/>
        <w:spacing w:after="0" w:line="240" w:lineRule="auto"/>
        <w:rPr>
          <w:rFonts w:ascii="Times New Roman" w:hAnsi="Times New Roman" w:cs="Times New Roman"/>
          <w:bCs/>
          <w:sz w:val="24"/>
          <w:szCs w:val="24"/>
        </w:rPr>
      </w:pPr>
      <w:r w:rsidRPr="00C915E3">
        <w:rPr>
          <w:rFonts w:ascii="Times New Roman" w:hAnsi="Times New Roman" w:cs="Times New Roman"/>
          <w:sz w:val="24"/>
          <w:szCs w:val="24"/>
        </w:rPr>
        <w:t>N Reaction Buffer</w:t>
      </w:r>
      <w:r w:rsidR="00CE7F2A" w:rsidRPr="00C915E3">
        <w:rPr>
          <w:rFonts w:ascii="Times New Roman" w:hAnsi="Times New Roman" w:cs="Times New Roman"/>
          <w:sz w:val="24"/>
          <w:szCs w:val="24"/>
        </w:rPr>
        <w:t xml:space="preserve"> – see BNII Instrument Manual (Doc# IMM 183)</w:t>
      </w:r>
    </w:p>
    <w:p w:rsidR="0056445F" w:rsidRPr="00C915E3" w:rsidRDefault="0056445F" w:rsidP="006E12A4">
      <w:pPr>
        <w:pStyle w:val="ListParagraph"/>
        <w:numPr>
          <w:ilvl w:val="0"/>
          <w:numId w:val="6"/>
        </w:numPr>
        <w:autoSpaceDE w:val="0"/>
        <w:autoSpaceDN w:val="0"/>
        <w:adjustRightInd w:val="0"/>
        <w:spacing w:after="0" w:line="240" w:lineRule="auto"/>
        <w:rPr>
          <w:rFonts w:ascii="Times New Roman" w:hAnsi="Times New Roman" w:cs="Times New Roman"/>
          <w:bCs/>
          <w:sz w:val="24"/>
          <w:szCs w:val="24"/>
        </w:rPr>
      </w:pPr>
      <w:r w:rsidRPr="00C915E3">
        <w:rPr>
          <w:rFonts w:ascii="Times New Roman" w:hAnsi="Times New Roman" w:cs="Times New Roman"/>
          <w:sz w:val="24"/>
          <w:szCs w:val="24"/>
        </w:rPr>
        <w:t>N Diluent</w:t>
      </w:r>
      <w:r w:rsidR="00CE7F2A" w:rsidRPr="00C915E3">
        <w:rPr>
          <w:rFonts w:ascii="Times New Roman" w:hAnsi="Times New Roman" w:cs="Times New Roman"/>
          <w:sz w:val="24"/>
          <w:szCs w:val="24"/>
        </w:rPr>
        <w:t xml:space="preserve"> – see BNII Instrument Manual (Doc# IMM 183)</w:t>
      </w:r>
    </w:p>
    <w:p w:rsidR="0056445F" w:rsidRPr="00C915E3" w:rsidRDefault="00CE7F2A" w:rsidP="006E12A4">
      <w:pPr>
        <w:pStyle w:val="ListParagraph"/>
        <w:numPr>
          <w:ilvl w:val="0"/>
          <w:numId w:val="6"/>
        </w:numPr>
        <w:autoSpaceDE w:val="0"/>
        <w:autoSpaceDN w:val="0"/>
        <w:adjustRightInd w:val="0"/>
        <w:spacing w:after="0" w:line="240" w:lineRule="auto"/>
        <w:rPr>
          <w:rFonts w:ascii="Times New Roman" w:hAnsi="Times New Roman" w:cs="Times New Roman"/>
          <w:bCs/>
          <w:sz w:val="24"/>
          <w:szCs w:val="24"/>
        </w:rPr>
      </w:pPr>
      <w:r w:rsidRPr="00C915E3">
        <w:rPr>
          <w:rFonts w:ascii="Times New Roman" w:hAnsi="Times New Roman" w:cs="Times New Roman"/>
          <w:bCs/>
          <w:sz w:val="24"/>
          <w:szCs w:val="24"/>
        </w:rPr>
        <w:t xml:space="preserve">Wash solution </w:t>
      </w:r>
      <w:r w:rsidRPr="00C915E3">
        <w:rPr>
          <w:rFonts w:ascii="Times New Roman" w:hAnsi="Times New Roman" w:cs="Times New Roman"/>
          <w:sz w:val="24"/>
          <w:szCs w:val="24"/>
        </w:rPr>
        <w:t>– see BNII Instrument Manual (Doc# IMM 183)</w:t>
      </w:r>
    </w:p>
    <w:p w:rsidR="00AF597C" w:rsidRPr="00C915E3" w:rsidRDefault="00AF597C" w:rsidP="00CE7F2A">
      <w:pPr>
        <w:pStyle w:val="ListParagraph"/>
        <w:autoSpaceDE w:val="0"/>
        <w:autoSpaceDN w:val="0"/>
        <w:adjustRightInd w:val="0"/>
        <w:spacing w:after="0" w:line="240" w:lineRule="auto"/>
        <w:ind w:left="1440"/>
        <w:rPr>
          <w:rFonts w:ascii="Times New Roman" w:hAnsi="Times New Roman" w:cs="Times New Roman"/>
          <w:b/>
          <w:bCs/>
          <w:sz w:val="24"/>
          <w:szCs w:val="24"/>
        </w:rPr>
      </w:pPr>
    </w:p>
    <w:p w:rsidR="00CE7F2A" w:rsidRPr="00C915E3" w:rsidRDefault="00CE7F2A" w:rsidP="006E12A4">
      <w:pPr>
        <w:pStyle w:val="ListParagraph"/>
        <w:numPr>
          <w:ilvl w:val="0"/>
          <w:numId w:val="5"/>
        </w:numPr>
        <w:autoSpaceDE w:val="0"/>
        <w:autoSpaceDN w:val="0"/>
        <w:adjustRightInd w:val="0"/>
        <w:spacing w:after="0" w:line="240" w:lineRule="auto"/>
        <w:rPr>
          <w:rFonts w:ascii="Times New Roman" w:hAnsi="Times New Roman" w:cs="Times New Roman"/>
          <w:b/>
          <w:bCs/>
          <w:sz w:val="24"/>
          <w:szCs w:val="24"/>
        </w:rPr>
      </w:pPr>
      <w:r w:rsidRPr="00C915E3">
        <w:rPr>
          <w:rFonts w:ascii="Times New Roman" w:hAnsi="Times New Roman" w:cs="Times New Roman"/>
          <w:b/>
          <w:bCs/>
          <w:sz w:val="24"/>
          <w:szCs w:val="24"/>
        </w:rPr>
        <w:t>Standards</w:t>
      </w:r>
    </w:p>
    <w:p w:rsidR="00CE7F2A" w:rsidRPr="00C915E3" w:rsidRDefault="00CE7F2A" w:rsidP="00CE7F2A">
      <w:pPr>
        <w:pStyle w:val="ListParagraph"/>
        <w:autoSpaceDE w:val="0"/>
        <w:autoSpaceDN w:val="0"/>
        <w:adjustRightInd w:val="0"/>
        <w:spacing w:after="0" w:line="240" w:lineRule="auto"/>
        <w:ind w:left="1080"/>
        <w:rPr>
          <w:rFonts w:ascii="Times New Roman" w:hAnsi="Times New Roman" w:cs="Times New Roman"/>
          <w:b/>
          <w:bCs/>
          <w:sz w:val="24"/>
          <w:szCs w:val="24"/>
        </w:rPr>
      </w:pPr>
    </w:p>
    <w:p w:rsidR="00770ABF" w:rsidRPr="00C915E3" w:rsidRDefault="00CE7F2A" w:rsidP="006E12A4">
      <w:pPr>
        <w:pStyle w:val="ListParagraph"/>
        <w:numPr>
          <w:ilvl w:val="0"/>
          <w:numId w:val="8"/>
        </w:numPr>
        <w:autoSpaceDE w:val="0"/>
        <w:autoSpaceDN w:val="0"/>
        <w:adjustRightInd w:val="0"/>
        <w:spacing w:after="0" w:line="240" w:lineRule="auto"/>
        <w:rPr>
          <w:rFonts w:ascii="Times New Roman" w:hAnsi="Times New Roman" w:cs="Times New Roman"/>
          <w:b/>
          <w:bCs/>
          <w:sz w:val="24"/>
          <w:szCs w:val="24"/>
        </w:rPr>
      </w:pPr>
      <w:r w:rsidRPr="00C915E3">
        <w:rPr>
          <w:rFonts w:ascii="Times New Roman" w:hAnsi="Times New Roman" w:cs="Times New Roman"/>
          <w:sz w:val="24"/>
          <w:szCs w:val="24"/>
          <w:lang w:val="fr-FR"/>
        </w:rPr>
        <w:t xml:space="preserve">N </w:t>
      </w:r>
      <w:proofErr w:type="spellStart"/>
      <w:r w:rsidRPr="00C915E3">
        <w:rPr>
          <w:rFonts w:ascii="Times New Roman" w:hAnsi="Times New Roman" w:cs="Times New Roman"/>
          <w:sz w:val="24"/>
          <w:szCs w:val="24"/>
          <w:lang w:val="fr-FR"/>
        </w:rPr>
        <w:t>Protein</w:t>
      </w:r>
      <w:proofErr w:type="spellEnd"/>
      <w:r w:rsidRPr="00C915E3">
        <w:rPr>
          <w:rFonts w:ascii="Times New Roman" w:hAnsi="Times New Roman" w:cs="Times New Roman"/>
          <w:sz w:val="24"/>
          <w:szCs w:val="24"/>
          <w:lang w:val="fr-FR"/>
        </w:rPr>
        <w:t xml:space="preserve"> Standard SL – </w:t>
      </w:r>
      <w:r w:rsidRPr="00C915E3">
        <w:rPr>
          <w:rFonts w:ascii="Times New Roman" w:hAnsi="Times New Roman" w:cs="Times New Roman"/>
          <w:sz w:val="24"/>
          <w:szCs w:val="24"/>
        </w:rPr>
        <w:t xml:space="preserve">REF# </w:t>
      </w:r>
      <w:r w:rsidRPr="00C915E3">
        <w:rPr>
          <w:rFonts w:ascii="Times New Roman" w:hAnsi="Times New Roman" w:cs="Times New Roman"/>
          <w:sz w:val="24"/>
          <w:szCs w:val="24"/>
          <w:lang w:val="fr-FR"/>
        </w:rPr>
        <w:t>OQIM 15</w:t>
      </w:r>
    </w:p>
    <w:p w:rsidR="00323990" w:rsidRPr="00C915E3" w:rsidRDefault="00323990" w:rsidP="00323990">
      <w:pPr>
        <w:pStyle w:val="ListParagraph"/>
        <w:autoSpaceDE w:val="0"/>
        <w:autoSpaceDN w:val="0"/>
        <w:adjustRightInd w:val="0"/>
        <w:spacing w:after="0" w:line="240" w:lineRule="auto"/>
        <w:ind w:left="1440"/>
        <w:rPr>
          <w:rFonts w:ascii="Times New Roman" w:hAnsi="Times New Roman" w:cs="Times New Roman"/>
          <w:b/>
          <w:bCs/>
          <w:sz w:val="24"/>
          <w:szCs w:val="24"/>
        </w:rPr>
      </w:pPr>
    </w:p>
    <w:p w:rsidR="00770ABF" w:rsidRPr="00C915E3" w:rsidRDefault="00770ABF" w:rsidP="00447C5B">
      <w:pPr>
        <w:autoSpaceDE w:val="0"/>
        <w:autoSpaceDN w:val="0"/>
        <w:adjustRightInd w:val="0"/>
        <w:ind w:left="720" w:firstLine="720"/>
        <w:rPr>
          <w:rFonts w:ascii="Times New Roman" w:hAnsi="Times New Roman" w:cs="Times New Roman"/>
          <w:b/>
          <w:sz w:val="24"/>
          <w:szCs w:val="24"/>
        </w:rPr>
      </w:pPr>
      <w:r w:rsidRPr="00C915E3">
        <w:rPr>
          <w:rFonts w:ascii="Times New Roman" w:hAnsi="Times New Roman" w:cs="Times New Roman"/>
          <w:b/>
          <w:sz w:val="24"/>
          <w:szCs w:val="24"/>
        </w:rPr>
        <w:t>Composition and Standardization</w:t>
      </w:r>
    </w:p>
    <w:p w:rsidR="0016766D" w:rsidRPr="00C915E3" w:rsidRDefault="0016766D" w:rsidP="009373BC">
      <w:pPr>
        <w:autoSpaceDE w:val="0"/>
        <w:autoSpaceDN w:val="0"/>
        <w:adjustRightInd w:val="0"/>
        <w:ind w:left="1440"/>
        <w:rPr>
          <w:rFonts w:ascii="Times New Roman" w:hAnsi="Times New Roman" w:cs="Times New Roman"/>
          <w:sz w:val="24"/>
          <w:szCs w:val="24"/>
        </w:rPr>
      </w:pPr>
      <w:r w:rsidRPr="00C915E3">
        <w:rPr>
          <w:rFonts w:ascii="Times New Roman" w:hAnsi="Times New Roman" w:cs="Times New Roman"/>
          <w:sz w:val="24"/>
          <w:szCs w:val="24"/>
        </w:rPr>
        <w:t>N Antiserum is liquid animal serum and is produced by immunization of rabbits with highly purified human</w:t>
      </w:r>
      <w:r w:rsidR="009373BC" w:rsidRPr="00C915E3">
        <w:rPr>
          <w:rFonts w:ascii="Times New Roman" w:hAnsi="Times New Roman" w:cs="Times New Roman"/>
          <w:sz w:val="24"/>
          <w:szCs w:val="24"/>
        </w:rPr>
        <w:t xml:space="preserve"> alpha-1 antitrypsin</w:t>
      </w:r>
      <w:r w:rsidRPr="00C915E3">
        <w:rPr>
          <w:rFonts w:ascii="Times New Roman" w:hAnsi="Times New Roman" w:cs="Times New Roman"/>
          <w:sz w:val="24"/>
          <w:szCs w:val="24"/>
        </w:rPr>
        <w:t xml:space="preserve">. The antibody titer (T) is determined by radial </w:t>
      </w:r>
      <w:proofErr w:type="spellStart"/>
      <w:r w:rsidRPr="00C915E3">
        <w:rPr>
          <w:rFonts w:ascii="Times New Roman" w:hAnsi="Times New Roman" w:cs="Times New Roman"/>
          <w:sz w:val="24"/>
          <w:szCs w:val="24"/>
        </w:rPr>
        <w:t>immunodiffusion</w:t>
      </w:r>
      <w:proofErr w:type="spellEnd"/>
      <w:r w:rsidRPr="00C915E3">
        <w:rPr>
          <w:rFonts w:ascii="Times New Roman" w:hAnsi="Times New Roman" w:cs="Times New Roman"/>
          <w:sz w:val="24"/>
          <w:szCs w:val="24"/>
        </w:rPr>
        <w:t xml:space="preserve"> and printed on the vial label. The titer indicates the quantity of antigen in mg which will be precipitated in an </w:t>
      </w:r>
      <w:proofErr w:type="spellStart"/>
      <w:r w:rsidRPr="00C915E3">
        <w:rPr>
          <w:rFonts w:ascii="Times New Roman" w:hAnsi="Times New Roman" w:cs="Times New Roman"/>
          <w:sz w:val="24"/>
          <w:szCs w:val="24"/>
        </w:rPr>
        <w:t>agarose</w:t>
      </w:r>
      <w:proofErr w:type="spellEnd"/>
      <w:r w:rsidRPr="00C915E3">
        <w:rPr>
          <w:rFonts w:ascii="Times New Roman" w:hAnsi="Times New Roman" w:cs="Times New Roman"/>
          <w:sz w:val="24"/>
          <w:szCs w:val="24"/>
        </w:rPr>
        <w:t xml:space="preserve"> gel by 1 mL </w:t>
      </w:r>
      <w:r w:rsidR="009373BC" w:rsidRPr="00C915E3">
        <w:rPr>
          <w:rFonts w:ascii="Times New Roman" w:hAnsi="Times New Roman" w:cs="Times New Roman"/>
          <w:sz w:val="24"/>
          <w:szCs w:val="24"/>
        </w:rPr>
        <w:t>of the corresponding antiserum.</w:t>
      </w:r>
    </w:p>
    <w:p w:rsidR="00770ABF" w:rsidRPr="00C915E3" w:rsidRDefault="00770ABF" w:rsidP="00770ABF">
      <w:pPr>
        <w:autoSpaceDE w:val="0"/>
        <w:autoSpaceDN w:val="0"/>
        <w:adjustRightInd w:val="0"/>
        <w:ind w:left="1440"/>
        <w:rPr>
          <w:rFonts w:ascii="Times New Roman" w:hAnsi="Times New Roman" w:cs="Times New Roman"/>
          <w:b/>
          <w:sz w:val="24"/>
          <w:szCs w:val="24"/>
        </w:rPr>
      </w:pPr>
      <w:r w:rsidRPr="00C915E3">
        <w:rPr>
          <w:rFonts w:ascii="Times New Roman" w:hAnsi="Times New Roman" w:cs="Times New Roman"/>
          <w:b/>
          <w:sz w:val="24"/>
          <w:szCs w:val="24"/>
        </w:rPr>
        <w:t>Preparation of the Standard</w:t>
      </w:r>
    </w:p>
    <w:p w:rsidR="00770ABF" w:rsidRPr="00C915E3" w:rsidRDefault="00770ABF" w:rsidP="00770ABF">
      <w:pPr>
        <w:autoSpaceDE w:val="0"/>
        <w:autoSpaceDN w:val="0"/>
        <w:adjustRightInd w:val="0"/>
        <w:ind w:left="1440"/>
        <w:rPr>
          <w:rFonts w:ascii="Times New Roman" w:hAnsi="Times New Roman" w:cs="Times New Roman"/>
          <w:sz w:val="24"/>
          <w:szCs w:val="24"/>
        </w:rPr>
      </w:pPr>
      <w:r w:rsidRPr="00C915E3">
        <w:rPr>
          <w:rFonts w:ascii="Times New Roman" w:hAnsi="Times New Roman" w:cs="Times New Roman"/>
          <w:sz w:val="24"/>
          <w:szCs w:val="24"/>
        </w:rPr>
        <w:t>N Protein Standard SL is supplied ready-for-use. Invert gently to mix. Avoid vigorous shaking and foam formation.</w:t>
      </w:r>
    </w:p>
    <w:p w:rsidR="00770ABF" w:rsidRPr="00C915E3" w:rsidRDefault="00770ABF" w:rsidP="00770ABF">
      <w:pPr>
        <w:ind w:left="1440"/>
        <w:rPr>
          <w:rFonts w:ascii="Times New Roman" w:hAnsi="Times New Roman" w:cs="Times New Roman"/>
          <w:sz w:val="24"/>
          <w:szCs w:val="24"/>
        </w:rPr>
      </w:pPr>
      <w:r w:rsidRPr="00C915E3">
        <w:rPr>
          <w:rFonts w:ascii="Times New Roman" w:hAnsi="Times New Roman" w:cs="Times New Roman"/>
          <w:b/>
          <w:sz w:val="24"/>
          <w:szCs w:val="24"/>
        </w:rPr>
        <w:t>Standard Storage and Stability:</w:t>
      </w:r>
    </w:p>
    <w:p w:rsidR="00770ABF" w:rsidRPr="00C915E3" w:rsidRDefault="00770ABF" w:rsidP="00770ABF">
      <w:pPr>
        <w:autoSpaceDE w:val="0"/>
        <w:autoSpaceDN w:val="0"/>
        <w:adjustRightInd w:val="0"/>
        <w:spacing w:after="0" w:line="240" w:lineRule="auto"/>
        <w:ind w:left="1440"/>
        <w:rPr>
          <w:rFonts w:ascii="Times New Roman" w:hAnsi="Times New Roman" w:cs="Times New Roman"/>
          <w:sz w:val="24"/>
          <w:szCs w:val="24"/>
        </w:rPr>
      </w:pPr>
      <w:r w:rsidRPr="00C915E3">
        <w:rPr>
          <w:rFonts w:ascii="Times New Roman" w:hAnsi="Times New Roman" w:cs="Times New Roman"/>
          <w:sz w:val="24"/>
          <w:szCs w:val="24"/>
          <w:u w:val="single"/>
        </w:rPr>
        <w:t>Stability at +2 to +8 °C:</w:t>
      </w:r>
      <w:r w:rsidRPr="00C915E3">
        <w:rPr>
          <w:rFonts w:ascii="Times New Roman" w:hAnsi="Times New Roman" w:cs="Times New Roman"/>
          <w:sz w:val="24"/>
          <w:szCs w:val="24"/>
        </w:rPr>
        <w:t xml:space="preserve"> </w:t>
      </w:r>
      <w:r w:rsidR="009C4D11" w:rsidRPr="00C915E3">
        <w:rPr>
          <w:rFonts w:ascii="Times New Roman" w:hAnsi="Times New Roman" w:cs="Times New Roman"/>
          <w:sz w:val="24"/>
          <w:szCs w:val="24"/>
        </w:rPr>
        <w:t>The expiration</w:t>
      </w:r>
      <w:r w:rsidRPr="00C915E3">
        <w:rPr>
          <w:rFonts w:ascii="Times New Roman" w:hAnsi="Times New Roman" w:cs="Times New Roman"/>
          <w:sz w:val="24"/>
          <w:szCs w:val="24"/>
        </w:rPr>
        <w:t xml:space="preserve"> date is given on the label. Do not freeze.</w:t>
      </w:r>
    </w:p>
    <w:p w:rsidR="00770ABF" w:rsidRPr="00C915E3" w:rsidRDefault="00770ABF" w:rsidP="00770ABF">
      <w:pPr>
        <w:autoSpaceDE w:val="0"/>
        <w:autoSpaceDN w:val="0"/>
        <w:adjustRightInd w:val="0"/>
        <w:spacing w:after="0" w:line="240" w:lineRule="auto"/>
        <w:ind w:left="1440"/>
        <w:rPr>
          <w:rFonts w:ascii="Times New Roman" w:hAnsi="Times New Roman" w:cs="Times New Roman"/>
          <w:sz w:val="24"/>
          <w:szCs w:val="24"/>
        </w:rPr>
      </w:pPr>
    </w:p>
    <w:p w:rsidR="00CE7F2A" w:rsidRPr="00C915E3" w:rsidRDefault="00770ABF" w:rsidP="006A511B">
      <w:pPr>
        <w:autoSpaceDE w:val="0"/>
        <w:autoSpaceDN w:val="0"/>
        <w:adjustRightInd w:val="0"/>
        <w:spacing w:after="0" w:line="240" w:lineRule="auto"/>
        <w:ind w:left="1440"/>
        <w:rPr>
          <w:rFonts w:ascii="Times New Roman" w:hAnsi="Times New Roman" w:cs="Times New Roman"/>
          <w:sz w:val="24"/>
          <w:szCs w:val="24"/>
        </w:rPr>
      </w:pPr>
      <w:r w:rsidRPr="00C915E3">
        <w:rPr>
          <w:rFonts w:ascii="Times New Roman" w:hAnsi="Times New Roman" w:cs="Times New Roman"/>
          <w:sz w:val="24"/>
          <w:szCs w:val="24"/>
          <w:u w:val="single"/>
        </w:rPr>
        <w:t>Stability once opened:</w:t>
      </w:r>
      <w:r w:rsidRPr="00C915E3">
        <w:rPr>
          <w:rFonts w:ascii="Times New Roman" w:hAnsi="Times New Roman" w:cs="Times New Roman"/>
          <w:sz w:val="24"/>
          <w:szCs w:val="24"/>
        </w:rPr>
        <w:t xml:space="preserve"> 14 days if stored tightly closed at +2 to</w:t>
      </w:r>
      <w:r w:rsidR="006A511B" w:rsidRPr="00C915E3">
        <w:rPr>
          <w:rFonts w:ascii="Times New Roman" w:hAnsi="Times New Roman" w:cs="Times New Roman"/>
          <w:sz w:val="24"/>
          <w:szCs w:val="24"/>
        </w:rPr>
        <w:t xml:space="preserve"> +8 °C directly after each use.</w:t>
      </w:r>
    </w:p>
    <w:p w:rsidR="00CB08F3" w:rsidRPr="00C915E3" w:rsidRDefault="00CB08F3" w:rsidP="00CE7F2A">
      <w:pPr>
        <w:autoSpaceDE w:val="0"/>
        <w:autoSpaceDN w:val="0"/>
        <w:adjustRightInd w:val="0"/>
        <w:spacing w:after="0" w:line="240" w:lineRule="auto"/>
        <w:rPr>
          <w:rFonts w:ascii="Times New Roman" w:hAnsi="Times New Roman" w:cs="Times New Roman"/>
          <w:b/>
          <w:bCs/>
          <w:sz w:val="24"/>
          <w:szCs w:val="24"/>
        </w:rPr>
      </w:pPr>
    </w:p>
    <w:p w:rsidR="00CE7F2A" w:rsidRPr="00C915E3" w:rsidRDefault="00770ABF" w:rsidP="006E12A4">
      <w:pPr>
        <w:pStyle w:val="ListParagraph"/>
        <w:numPr>
          <w:ilvl w:val="0"/>
          <w:numId w:val="5"/>
        </w:numPr>
        <w:autoSpaceDE w:val="0"/>
        <w:autoSpaceDN w:val="0"/>
        <w:adjustRightInd w:val="0"/>
        <w:spacing w:after="0" w:line="240" w:lineRule="auto"/>
        <w:rPr>
          <w:rFonts w:ascii="Times New Roman" w:hAnsi="Times New Roman" w:cs="Times New Roman"/>
          <w:b/>
          <w:bCs/>
          <w:sz w:val="24"/>
          <w:szCs w:val="24"/>
        </w:rPr>
      </w:pPr>
      <w:r w:rsidRPr="00C915E3">
        <w:rPr>
          <w:rFonts w:ascii="Times New Roman" w:hAnsi="Times New Roman" w:cs="Times New Roman"/>
          <w:b/>
          <w:bCs/>
          <w:sz w:val="24"/>
          <w:szCs w:val="24"/>
        </w:rPr>
        <w:t>Controls</w:t>
      </w:r>
    </w:p>
    <w:p w:rsidR="00770ABF" w:rsidRPr="00C915E3" w:rsidRDefault="00770ABF" w:rsidP="00770ABF">
      <w:pPr>
        <w:pStyle w:val="ListParagraph"/>
        <w:autoSpaceDE w:val="0"/>
        <w:autoSpaceDN w:val="0"/>
        <w:adjustRightInd w:val="0"/>
        <w:spacing w:after="0" w:line="240" w:lineRule="auto"/>
        <w:ind w:left="1080"/>
        <w:rPr>
          <w:rFonts w:ascii="Times New Roman" w:hAnsi="Times New Roman" w:cs="Times New Roman"/>
          <w:b/>
          <w:bCs/>
          <w:sz w:val="24"/>
          <w:szCs w:val="24"/>
        </w:rPr>
      </w:pPr>
    </w:p>
    <w:p w:rsidR="006A511B" w:rsidRPr="00C915E3" w:rsidRDefault="006A511B" w:rsidP="006E12A4">
      <w:pPr>
        <w:pStyle w:val="ListParagraph"/>
        <w:numPr>
          <w:ilvl w:val="0"/>
          <w:numId w:val="9"/>
        </w:numPr>
        <w:autoSpaceDE w:val="0"/>
        <w:autoSpaceDN w:val="0"/>
        <w:adjustRightInd w:val="0"/>
        <w:spacing w:after="0" w:line="240" w:lineRule="auto"/>
        <w:rPr>
          <w:rFonts w:ascii="Times New Roman" w:hAnsi="Times New Roman" w:cs="Times New Roman"/>
          <w:bCs/>
          <w:sz w:val="24"/>
          <w:szCs w:val="24"/>
        </w:rPr>
      </w:pPr>
      <w:r w:rsidRPr="00C915E3">
        <w:rPr>
          <w:rFonts w:ascii="Times New Roman" w:hAnsi="Times New Roman" w:cs="Times New Roman"/>
          <w:bCs/>
          <w:sz w:val="24"/>
          <w:szCs w:val="24"/>
        </w:rPr>
        <w:t>Siemens BNII Protein Controls</w:t>
      </w:r>
    </w:p>
    <w:p w:rsidR="00770ABF" w:rsidRPr="00C915E3" w:rsidRDefault="00770ABF" w:rsidP="006A511B">
      <w:pPr>
        <w:pStyle w:val="ListParagraph"/>
        <w:autoSpaceDE w:val="0"/>
        <w:autoSpaceDN w:val="0"/>
        <w:adjustRightInd w:val="0"/>
        <w:spacing w:after="0" w:line="240" w:lineRule="auto"/>
        <w:ind w:left="1440"/>
        <w:rPr>
          <w:rFonts w:ascii="Times New Roman" w:hAnsi="Times New Roman" w:cs="Times New Roman"/>
          <w:bCs/>
          <w:sz w:val="24"/>
          <w:szCs w:val="24"/>
        </w:rPr>
      </w:pPr>
      <w:r w:rsidRPr="00C915E3">
        <w:rPr>
          <w:rFonts w:ascii="Times New Roman" w:hAnsi="Times New Roman" w:cs="Times New Roman"/>
          <w:bCs/>
          <w:sz w:val="24"/>
          <w:szCs w:val="24"/>
        </w:rPr>
        <w:t xml:space="preserve">N/T Protein Control SL/L – REF# OQIN 19 </w:t>
      </w:r>
    </w:p>
    <w:p w:rsidR="00770ABF" w:rsidRPr="00C915E3" w:rsidRDefault="00770ABF" w:rsidP="006A511B">
      <w:pPr>
        <w:pStyle w:val="ListParagraph"/>
        <w:autoSpaceDE w:val="0"/>
        <w:autoSpaceDN w:val="0"/>
        <w:adjustRightInd w:val="0"/>
        <w:spacing w:after="0" w:line="240" w:lineRule="auto"/>
        <w:ind w:left="1440"/>
        <w:rPr>
          <w:rFonts w:ascii="Times New Roman" w:hAnsi="Times New Roman" w:cs="Times New Roman"/>
          <w:bCs/>
          <w:sz w:val="24"/>
          <w:szCs w:val="24"/>
        </w:rPr>
      </w:pPr>
      <w:r w:rsidRPr="00C915E3">
        <w:rPr>
          <w:rFonts w:ascii="Times New Roman" w:hAnsi="Times New Roman" w:cs="Times New Roman"/>
          <w:bCs/>
          <w:sz w:val="24"/>
          <w:szCs w:val="24"/>
        </w:rPr>
        <w:t xml:space="preserve">N/T Protein Control SL/M – REF# OQIO 19 </w:t>
      </w:r>
    </w:p>
    <w:p w:rsidR="00770ABF" w:rsidRPr="00C915E3" w:rsidRDefault="00770ABF" w:rsidP="00C915E3">
      <w:pPr>
        <w:pStyle w:val="ListParagraph"/>
        <w:autoSpaceDE w:val="0"/>
        <w:autoSpaceDN w:val="0"/>
        <w:adjustRightInd w:val="0"/>
        <w:spacing w:after="0" w:line="240" w:lineRule="auto"/>
        <w:ind w:left="1440"/>
        <w:rPr>
          <w:rFonts w:ascii="Times New Roman" w:hAnsi="Times New Roman" w:cs="Times New Roman"/>
          <w:bCs/>
          <w:sz w:val="24"/>
          <w:szCs w:val="24"/>
        </w:rPr>
      </w:pPr>
      <w:r w:rsidRPr="00C915E3">
        <w:rPr>
          <w:rFonts w:ascii="Times New Roman" w:hAnsi="Times New Roman" w:cs="Times New Roman"/>
          <w:bCs/>
          <w:sz w:val="24"/>
          <w:szCs w:val="24"/>
        </w:rPr>
        <w:t>N/T Protein Control SL/</w:t>
      </w:r>
      <w:r w:rsidR="009C2B64">
        <w:rPr>
          <w:rFonts w:ascii="Times New Roman" w:hAnsi="Times New Roman" w:cs="Times New Roman"/>
          <w:bCs/>
          <w:sz w:val="24"/>
          <w:szCs w:val="24"/>
        </w:rPr>
        <w:t>H</w:t>
      </w:r>
      <w:r w:rsidRPr="00C915E3">
        <w:rPr>
          <w:rFonts w:ascii="Times New Roman" w:hAnsi="Times New Roman" w:cs="Times New Roman"/>
          <w:bCs/>
          <w:sz w:val="24"/>
          <w:szCs w:val="24"/>
        </w:rPr>
        <w:t xml:space="preserve"> – REF# OQIP 19 </w:t>
      </w:r>
    </w:p>
    <w:p w:rsidR="009B0A65" w:rsidRPr="00C915E3" w:rsidRDefault="009B0A65" w:rsidP="009B0A65">
      <w:pPr>
        <w:autoSpaceDE w:val="0"/>
        <w:autoSpaceDN w:val="0"/>
        <w:adjustRightInd w:val="0"/>
        <w:ind w:left="720" w:firstLine="720"/>
        <w:rPr>
          <w:rFonts w:ascii="Times New Roman" w:hAnsi="Times New Roman" w:cs="Times New Roman"/>
          <w:sz w:val="24"/>
          <w:szCs w:val="24"/>
        </w:rPr>
      </w:pPr>
      <w:r w:rsidRPr="00C915E3">
        <w:rPr>
          <w:rFonts w:ascii="Times New Roman" w:hAnsi="Times New Roman" w:cs="Times New Roman"/>
          <w:b/>
          <w:sz w:val="24"/>
          <w:szCs w:val="24"/>
        </w:rPr>
        <w:lastRenderedPageBreak/>
        <w:t>Composition</w:t>
      </w:r>
    </w:p>
    <w:p w:rsidR="009B0A65" w:rsidRPr="00C915E3" w:rsidRDefault="009B0A65" w:rsidP="009B0A65">
      <w:pPr>
        <w:autoSpaceDE w:val="0"/>
        <w:autoSpaceDN w:val="0"/>
        <w:adjustRightInd w:val="0"/>
        <w:ind w:left="1440"/>
        <w:rPr>
          <w:rFonts w:ascii="Times New Roman" w:hAnsi="Times New Roman" w:cs="Times New Roman"/>
          <w:sz w:val="24"/>
          <w:szCs w:val="24"/>
        </w:rPr>
      </w:pPr>
      <w:r w:rsidRPr="00C915E3">
        <w:rPr>
          <w:rFonts w:ascii="Times New Roman" w:hAnsi="Times New Roman" w:cs="Times New Roman"/>
          <w:sz w:val="24"/>
          <w:szCs w:val="24"/>
        </w:rPr>
        <w:t xml:space="preserve">N/T Protein Controls SL/L, M and H are liquid, stabilized human sera. The concentration of </w:t>
      </w:r>
      <w:r w:rsidR="00BD34A0" w:rsidRPr="00C915E3">
        <w:rPr>
          <w:rFonts w:ascii="Times New Roman" w:hAnsi="Times New Roman" w:cs="Times New Roman"/>
          <w:sz w:val="24"/>
          <w:szCs w:val="24"/>
        </w:rPr>
        <w:t>alpha-1 antitrypsin</w:t>
      </w:r>
      <w:r w:rsidR="0016766D" w:rsidRPr="00C915E3">
        <w:rPr>
          <w:rFonts w:ascii="Times New Roman" w:hAnsi="Times New Roman" w:cs="Times New Roman"/>
          <w:sz w:val="24"/>
          <w:szCs w:val="24"/>
        </w:rPr>
        <w:t xml:space="preserve"> </w:t>
      </w:r>
      <w:r w:rsidRPr="00C915E3">
        <w:rPr>
          <w:rFonts w:ascii="Times New Roman" w:hAnsi="Times New Roman" w:cs="Times New Roman"/>
          <w:sz w:val="24"/>
          <w:szCs w:val="24"/>
        </w:rPr>
        <w:t>is calibrated to the protein standard preparation and is lot-dependent.</w:t>
      </w:r>
    </w:p>
    <w:p w:rsidR="009B0A65" w:rsidRPr="00C915E3" w:rsidRDefault="009B0A65" w:rsidP="009B0A65">
      <w:pPr>
        <w:autoSpaceDE w:val="0"/>
        <w:autoSpaceDN w:val="0"/>
        <w:adjustRightInd w:val="0"/>
        <w:ind w:left="720" w:firstLine="720"/>
        <w:rPr>
          <w:rFonts w:ascii="Times New Roman" w:hAnsi="Times New Roman" w:cs="Times New Roman"/>
          <w:b/>
          <w:sz w:val="24"/>
          <w:szCs w:val="24"/>
        </w:rPr>
      </w:pPr>
      <w:r w:rsidRPr="00C915E3">
        <w:rPr>
          <w:rFonts w:ascii="Times New Roman" w:hAnsi="Times New Roman" w:cs="Times New Roman"/>
          <w:b/>
          <w:sz w:val="24"/>
          <w:szCs w:val="24"/>
        </w:rPr>
        <w:t>Preparation of the Reagents</w:t>
      </w:r>
    </w:p>
    <w:p w:rsidR="009B0A65" w:rsidRPr="00C915E3" w:rsidRDefault="009B0A65" w:rsidP="002510E9">
      <w:pPr>
        <w:autoSpaceDE w:val="0"/>
        <w:autoSpaceDN w:val="0"/>
        <w:adjustRightInd w:val="0"/>
        <w:ind w:left="1440"/>
        <w:rPr>
          <w:rFonts w:ascii="Times New Roman" w:hAnsi="Times New Roman" w:cs="Times New Roman"/>
          <w:sz w:val="24"/>
          <w:szCs w:val="24"/>
        </w:rPr>
      </w:pPr>
      <w:r w:rsidRPr="00C915E3">
        <w:rPr>
          <w:rFonts w:ascii="Times New Roman" w:hAnsi="Times New Roman" w:cs="Times New Roman"/>
          <w:sz w:val="24"/>
          <w:szCs w:val="24"/>
        </w:rPr>
        <w:t>N/T Protein Control SL/L, M and H are supplied ready-for-use.  Invert gently to mix.</w:t>
      </w:r>
      <w:r w:rsidR="002510E9" w:rsidRPr="00C915E3">
        <w:rPr>
          <w:rFonts w:ascii="Times New Roman" w:hAnsi="Times New Roman" w:cs="Times New Roman"/>
          <w:sz w:val="24"/>
          <w:szCs w:val="24"/>
        </w:rPr>
        <w:t xml:space="preserve"> </w:t>
      </w:r>
      <w:r w:rsidRPr="00C915E3">
        <w:rPr>
          <w:rFonts w:ascii="Times New Roman" w:hAnsi="Times New Roman" w:cs="Times New Roman"/>
          <w:sz w:val="24"/>
          <w:szCs w:val="24"/>
        </w:rPr>
        <w:t>Avoid vigorous shaking and foam formation.</w:t>
      </w:r>
    </w:p>
    <w:p w:rsidR="009B0A65" w:rsidRPr="00C915E3" w:rsidRDefault="009B0A65" w:rsidP="009B0A65">
      <w:pPr>
        <w:ind w:left="720" w:firstLine="720"/>
        <w:rPr>
          <w:rFonts w:ascii="Times New Roman" w:hAnsi="Times New Roman" w:cs="Times New Roman"/>
          <w:b/>
          <w:sz w:val="24"/>
          <w:szCs w:val="24"/>
        </w:rPr>
      </w:pPr>
      <w:r w:rsidRPr="00C915E3">
        <w:rPr>
          <w:rFonts w:ascii="Times New Roman" w:hAnsi="Times New Roman" w:cs="Times New Roman"/>
          <w:b/>
          <w:sz w:val="24"/>
          <w:szCs w:val="24"/>
        </w:rPr>
        <w:t>Control Storage and Stability:</w:t>
      </w:r>
    </w:p>
    <w:p w:rsidR="009B0A65" w:rsidRPr="00C915E3" w:rsidRDefault="009B0A65" w:rsidP="009B0A65">
      <w:pPr>
        <w:autoSpaceDE w:val="0"/>
        <w:autoSpaceDN w:val="0"/>
        <w:adjustRightInd w:val="0"/>
        <w:spacing w:after="0" w:line="240" w:lineRule="auto"/>
        <w:ind w:left="720" w:firstLine="720"/>
        <w:rPr>
          <w:rFonts w:ascii="Times New Roman" w:hAnsi="Times New Roman" w:cs="Times New Roman"/>
          <w:sz w:val="24"/>
          <w:szCs w:val="24"/>
          <w:u w:val="single"/>
        </w:rPr>
      </w:pPr>
      <w:r w:rsidRPr="00C915E3">
        <w:rPr>
          <w:rFonts w:ascii="Times New Roman" w:hAnsi="Times New Roman" w:cs="Times New Roman"/>
          <w:sz w:val="24"/>
          <w:szCs w:val="24"/>
          <w:u w:val="single"/>
        </w:rPr>
        <w:t>Shelf life at +2 to +8 °C:</w:t>
      </w:r>
      <w:r w:rsidRPr="00C915E3">
        <w:rPr>
          <w:rFonts w:ascii="Times New Roman" w:hAnsi="Times New Roman" w:cs="Times New Roman"/>
          <w:sz w:val="24"/>
          <w:szCs w:val="24"/>
        </w:rPr>
        <w:t xml:space="preserve"> </w:t>
      </w:r>
      <w:r w:rsidR="009C4D11" w:rsidRPr="00C915E3">
        <w:rPr>
          <w:rFonts w:ascii="Times New Roman" w:hAnsi="Times New Roman" w:cs="Times New Roman"/>
          <w:sz w:val="24"/>
          <w:szCs w:val="24"/>
        </w:rPr>
        <w:t>The expiration</w:t>
      </w:r>
      <w:r w:rsidRPr="00C915E3">
        <w:rPr>
          <w:rFonts w:ascii="Times New Roman" w:hAnsi="Times New Roman" w:cs="Times New Roman"/>
          <w:sz w:val="24"/>
          <w:szCs w:val="24"/>
        </w:rPr>
        <w:t xml:space="preserve"> date is given on the label. Do not freeze.</w:t>
      </w:r>
    </w:p>
    <w:p w:rsidR="009B0A65" w:rsidRPr="00C915E3" w:rsidRDefault="009B0A65" w:rsidP="009B0A65">
      <w:pPr>
        <w:autoSpaceDE w:val="0"/>
        <w:autoSpaceDN w:val="0"/>
        <w:adjustRightInd w:val="0"/>
        <w:spacing w:after="0" w:line="240" w:lineRule="auto"/>
        <w:ind w:left="1440"/>
        <w:rPr>
          <w:rFonts w:ascii="Times New Roman" w:hAnsi="Times New Roman" w:cs="Times New Roman"/>
          <w:sz w:val="24"/>
          <w:szCs w:val="24"/>
          <w:u w:val="single"/>
        </w:rPr>
      </w:pPr>
      <w:r w:rsidRPr="00C915E3">
        <w:rPr>
          <w:rFonts w:ascii="Times New Roman" w:hAnsi="Times New Roman" w:cs="Times New Roman"/>
          <w:sz w:val="24"/>
          <w:szCs w:val="24"/>
          <w:u w:val="single"/>
        </w:rPr>
        <w:t>Stability once opened:</w:t>
      </w:r>
      <w:r w:rsidRPr="00C915E3">
        <w:rPr>
          <w:rFonts w:ascii="Times New Roman" w:hAnsi="Times New Roman" w:cs="Times New Roman"/>
          <w:sz w:val="24"/>
          <w:szCs w:val="24"/>
        </w:rPr>
        <w:t xml:space="preserve"> 14 days if stored tightly closed at +2 to +8 °C after each use.</w:t>
      </w:r>
    </w:p>
    <w:p w:rsidR="00CE7F2A" w:rsidRPr="00C915E3" w:rsidRDefault="00CE7F2A" w:rsidP="00CE7F2A">
      <w:pPr>
        <w:autoSpaceDE w:val="0"/>
        <w:autoSpaceDN w:val="0"/>
        <w:adjustRightInd w:val="0"/>
        <w:spacing w:after="0" w:line="240" w:lineRule="auto"/>
        <w:rPr>
          <w:rFonts w:ascii="Times New Roman" w:hAnsi="Times New Roman" w:cs="Times New Roman"/>
          <w:b/>
          <w:bCs/>
          <w:sz w:val="24"/>
          <w:szCs w:val="24"/>
        </w:rPr>
      </w:pPr>
    </w:p>
    <w:p w:rsidR="00CE7F2A" w:rsidRPr="00C915E3" w:rsidRDefault="004C02FB" w:rsidP="006E12A4">
      <w:pPr>
        <w:pStyle w:val="ListParagraph"/>
        <w:numPr>
          <w:ilvl w:val="0"/>
          <w:numId w:val="5"/>
        </w:numPr>
        <w:autoSpaceDE w:val="0"/>
        <w:autoSpaceDN w:val="0"/>
        <w:adjustRightInd w:val="0"/>
        <w:spacing w:after="0" w:line="240" w:lineRule="auto"/>
        <w:rPr>
          <w:rFonts w:ascii="Times New Roman" w:hAnsi="Times New Roman" w:cs="Times New Roman"/>
          <w:b/>
          <w:bCs/>
          <w:sz w:val="24"/>
          <w:szCs w:val="24"/>
        </w:rPr>
      </w:pPr>
      <w:r w:rsidRPr="00C915E3">
        <w:rPr>
          <w:rFonts w:ascii="Times New Roman" w:hAnsi="Times New Roman" w:cs="Times New Roman"/>
          <w:b/>
          <w:bCs/>
          <w:sz w:val="24"/>
          <w:szCs w:val="24"/>
        </w:rPr>
        <w:t>Consumables</w:t>
      </w:r>
    </w:p>
    <w:p w:rsidR="00770ABF" w:rsidRPr="00C915E3" w:rsidRDefault="00770ABF" w:rsidP="00770ABF">
      <w:pPr>
        <w:pStyle w:val="ListParagraph"/>
        <w:autoSpaceDE w:val="0"/>
        <w:autoSpaceDN w:val="0"/>
        <w:adjustRightInd w:val="0"/>
        <w:spacing w:after="0" w:line="240" w:lineRule="auto"/>
        <w:ind w:left="1080"/>
        <w:rPr>
          <w:rFonts w:ascii="Times New Roman" w:hAnsi="Times New Roman" w:cs="Times New Roman"/>
          <w:b/>
          <w:bCs/>
          <w:sz w:val="24"/>
          <w:szCs w:val="24"/>
        </w:rPr>
      </w:pPr>
    </w:p>
    <w:p w:rsidR="00770ABF" w:rsidRPr="00C915E3" w:rsidRDefault="00770ABF" w:rsidP="006E12A4">
      <w:pPr>
        <w:pStyle w:val="ListParagraph"/>
        <w:numPr>
          <w:ilvl w:val="0"/>
          <w:numId w:val="10"/>
        </w:numPr>
        <w:autoSpaceDE w:val="0"/>
        <w:autoSpaceDN w:val="0"/>
        <w:adjustRightInd w:val="0"/>
        <w:spacing w:after="0" w:line="240" w:lineRule="auto"/>
        <w:rPr>
          <w:rFonts w:ascii="Times New Roman" w:hAnsi="Times New Roman" w:cs="Times New Roman"/>
          <w:bCs/>
          <w:sz w:val="24"/>
          <w:szCs w:val="24"/>
        </w:rPr>
      </w:pPr>
      <w:r w:rsidRPr="00C915E3">
        <w:rPr>
          <w:rFonts w:ascii="Times New Roman" w:hAnsi="Times New Roman" w:cs="Times New Roman"/>
          <w:sz w:val="24"/>
          <w:szCs w:val="24"/>
        </w:rPr>
        <w:t>BN</w:t>
      </w:r>
      <w:r w:rsidRPr="00C915E3">
        <w:rPr>
          <w:rFonts w:ascii="Times New Roman" w:hAnsi="Times New Roman" w:cs="Times New Roman"/>
          <w:sz w:val="24"/>
          <w:szCs w:val="24"/>
        </w:rPr>
        <w:sym w:font="Symbol" w:char="F0E4"/>
      </w:r>
      <w:r w:rsidRPr="00C915E3">
        <w:rPr>
          <w:rFonts w:ascii="Times New Roman" w:hAnsi="Times New Roman" w:cs="Times New Roman"/>
          <w:sz w:val="24"/>
          <w:szCs w:val="24"/>
        </w:rPr>
        <w:t>II Dilution Wells- REF# OVIC 11</w:t>
      </w:r>
    </w:p>
    <w:p w:rsidR="00770ABF" w:rsidRPr="00C915E3" w:rsidRDefault="00770ABF" w:rsidP="006E12A4">
      <w:pPr>
        <w:pStyle w:val="ListParagraph"/>
        <w:numPr>
          <w:ilvl w:val="0"/>
          <w:numId w:val="10"/>
        </w:numPr>
        <w:autoSpaceDE w:val="0"/>
        <w:autoSpaceDN w:val="0"/>
        <w:adjustRightInd w:val="0"/>
        <w:spacing w:after="0" w:line="240" w:lineRule="auto"/>
        <w:rPr>
          <w:rFonts w:ascii="Times New Roman" w:hAnsi="Times New Roman" w:cs="Times New Roman"/>
          <w:bCs/>
          <w:sz w:val="24"/>
          <w:szCs w:val="24"/>
        </w:rPr>
      </w:pPr>
      <w:r w:rsidRPr="00C915E3">
        <w:rPr>
          <w:rFonts w:ascii="Times New Roman" w:hAnsi="Times New Roman" w:cs="Times New Roman"/>
          <w:sz w:val="24"/>
          <w:szCs w:val="24"/>
        </w:rPr>
        <w:t>BN</w:t>
      </w:r>
      <w:r w:rsidRPr="00C915E3">
        <w:rPr>
          <w:rFonts w:ascii="Times New Roman" w:hAnsi="Times New Roman" w:cs="Times New Roman"/>
          <w:sz w:val="24"/>
          <w:szCs w:val="24"/>
        </w:rPr>
        <w:sym w:font="Symbol" w:char="F0E4"/>
      </w:r>
      <w:r w:rsidRPr="00C915E3">
        <w:rPr>
          <w:rFonts w:ascii="Times New Roman" w:hAnsi="Times New Roman" w:cs="Times New Roman"/>
          <w:sz w:val="24"/>
          <w:szCs w:val="24"/>
        </w:rPr>
        <w:t>II Cuvette Segments – REF# OVIB 31</w:t>
      </w:r>
    </w:p>
    <w:p w:rsidR="002927B4" w:rsidRPr="00C915E3" w:rsidRDefault="002927B4" w:rsidP="009B0A65">
      <w:pPr>
        <w:autoSpaceDE w:val="0"/>
        <w:autoSpaceDN w:val="0"/>
        <w:adjustRightInd w:val="0"/>
        <w:spacing w:after="0" w:line="240" w:lineRule="auto"/>
        <w:rPr>
          <w:rFonts w:ascii="Times New Roman" w:hAnsi="Times New Roman" w:cs="Times New Roman"/>
          <w:b/>
          <w:bCs/>
          <w:sz w:val="24"/>
          <w:szCs w:val="24"/>
        </w:rPr>
      </w:pPr>
    </w:p>
    <w:p w:rsidR="0035637F" w:rsidRPr="00C915E3" w:rsidRDefault="0035637F" w:rsidP="006E12A4">
      <w:pPr>
        <w:numPr>
          <w:ilvl w:val="0"/>
          <w:numId w:val="2"/>
        </w:numPr>
        <w:autoSpaceDE w:val="0"/>
        <w:autoSpaceDN w:val="0"/>
        <w:adjustRightInd w:val="0"/>
        <w:spacing w:after="0" w:line="240" w:lineRule="auto"/>
        <w:rPr>
          <w:rFonts w:ascii="Times New Roman" w:hAnsi="Times New Roman" w:cs="Times New Roman"/>
          <w:b/>
          <w:bCs/>
          <w:sz w:val="24"/>
          <w:szCs w:val="24"/>
        </w:rPr>
      </w:pPr>
      <w:r w:rsidRPr="00C915E3">
        <w:rPr>
          <w:rFonts w:ascii="Times New Roman" w:hAnsi="Times New Roman" w:cs="Times New Roman"/>
          <w:b/>
          <w:bCs/>
          <w:sz w:val="24"/>
          <w:szCs w:val="24"/>
        </w:rPr>
        <w:t>Assay Procedure</w:t>
      </w:r>
      <w:r w:rsidR="00282139" w:rsidRPr="00C915E3">
        <w:rPr>
          <w:rFonts w:ascii="Times New Roman" w:hAnsi="Times New Roman" w:cs="Times New Roman"/>
          <w:b/>
          <w:bCs/>
          <w:sz w:val="24"/>
          <w:szCs w:val="24"/>
        </w:rPr>
        <w:t xml:space="preserve"> </w:t>
      </w:r>
    </w:p>
    <w:p w:rsidR="0035637F" w:rsidRPr="00C915E3" w:rsidRDefault="0035637F" w:rsidP="00813A39">
      <w:pPr>
        <w:autoSpaceDE w:val="0"/>
        <w:autoSpaceDN w:val="0"/>
        <w:adjustRightInd w:val="0"/>
        <w:spacing w:after="0" w:line="240" w:lineRule="auto"/>
        <w:rPr>
          <w:rFonts w:ascii="Times New Roman" w:hAnsi="Times New Roman" w:cs="Times New Roman"/>
          <w:b/>
          <w:bCs/>
          <w:sz w:val="24"/>
          <w:szCs w:val="24"/>
        </w:rPr>
      </w:pPr>
    </w:p>
    <w:p w:rsidR="0035637F" w:rsidRPr="00C915E3" w:rsidRDefault="0035637F" w:rsidP="006E12A4">
      <w:pPr>
        <w:numPr>
          <w:ilvl w:val="0"/>
          <w:numId w:val="4"/>
        </w:numPr>
        <w:autoSpaceDE w:val="0"/>
        <w:autoSpaceDN w:val="0"/>
        <w:adjustRightInd w:val="0"/>
        <w:spacing w:after="0" w:line="240" w:lineRule="auto"/>
        <w:rPr>
          <w:rFonts w:ascii="Times New Roman" w:hAnsi="Times New Roman" w:cs="Times New Roman"/>
          <w:b/>
          <w:bCs/>
          <w:sz w:val="24"/>
          <w:szCs w:val="24"/>
        </w:rPr>
      </w:pPr>
      <w:r w:rsidRPr="00C915E3">
        <w:rPr>
          <w:rFonts w:ascii="Times New Roman" w:hAnsi="Times New Roman" w:cs="Times New Roman"/>
          <w:b/>
          <w:bCs/>
          <w:sz w:val="24"/>
          <w:szCs w:val="24"/>
        </w:rPr>
        <w:t>Before Starting</w:t>
      </w:r>
    </w:p>
    <w:p w:rsidR="00384B6B" w:rsidRPr="00C915E3" w:rsidRDefault="00384B6B" w:rsidP="00384B6B">
      <w:pPr>
        <w:autoSpaceDE w:val="0"/>
        <w:autoSpaceDN w:val="0"/>
        <w:adjustRightInd w:val="0"/>
        <w:spacing w:after="0" w:line="240" w:lineRule="auto"/>
        <w:ind w:left="1080"/>
        <w:rPr>
          <w:rFonts w:ascii="Times New Roman" w:hAnsi="Times New Roman" w:cs="Times New Roman"/>
          <w:b/>
          <w:bCs/>
          <w:sz w:val="24"/>
          <w:szCs w:val="24"/>
        </w:rPr>
      </w:pPr>
    </w:p>
    <w:p w:rsidR="0035637F" w:rsidRPr="00C915E3" w:rsidRDefault="0035637F" w:rsidP="00AF597C">
      <w:pPr>
        <w:numPr>
          <w:ilvl w:val="0"/>
          <w:numId w:val="1"/>
        </w:numPr>
        <w:tabs>
          <w:tab w:val="clear" w:pos="1440"/>
          <w:tab w:val="num" w:pos="2520"/>
        </w:tabs>
        <w:autoSpaceDE w:val="0"/>
        <w:autoSpaceDN w:val="0"/>
        <w:adjustRightInd w:val="0"/>
        <w:spacing w:after="0" w:line="240" w:lineRule="auto"/>
        <w:ind w:left="1710"/>
        <w:rPr>
          <w:rFonts w:ascii="Times New Roman" w:hAnsi="Times New Roman" w:cs="Times New Roman"/>
          <w:sz w:val="24"/>
          <w:szCs w:val="24"/>
        </w:rPr>
      </w:pPr>
      <w:r w:rsidRPr="00C915E3">
        <w:rPr>
          <w:rFonts w:ascii="Times New Roman" w:hAnsi="Times New Roman" w:cs="Times New Roman"/>
          <w:sz w:val="24"/>
          <w:szCs w:val="24"/>
        </w:rPr>
        <w:t>Call a Sof</w:t>
      </w:r>
      <w:r w:rsidR="00901D2C" w:rsidRPr="00C915E3">
        <w:rPr>
          <w:rFonts w:ascii="Times New Roman" w:hAnsi="Times New Roman" w:cs="Times New Roman"/>
          <w:sz w:val="24"/>
          <w:szCs w:val="24"/>
        </w:rPr>
        <w:t>t pending list by Workstation</w:t>
      </w:r>
      <w:r w:rsidRPr="00C915E3">
        <w:rPr>
          <w:rFonts w:ascii="Times New Roman" w:hAnsi="Times New Roman" w:cs="Times New Roman"/>
          <w:sz w:val="24"/>
          <w:szCs w:val="24"/>
        </w:rPr>
        <w:t>. Refer to the Soft Immunology Procedure (Doc# IMM 120).</w:t>
      </w:r>
      <w:r w:rsidR="002B7514" w:rsidRPr="00C915E3">
        <w:rPr>
          <w:rFonts w:ascii="Times New Roman" w:hAnsi="Times New Roman" w:cs="Times New Roman"/>
          <w:sz w:val="24"/>
          <w:szCs w:val="24"/>
        </w:rPr>
        <w:t xml:space="preserve"> </w:t>
      </w:r>
    </w:p>
    <w:p w:rsidR="00384B6B" w:rsidRPr="00C915E3" w:rsidRDefault="0035637F" w:rsidP="00AF597C">
      <w:pPr>
        <w:numPr>
          <w:ilvl w:val="0"/>
          <w:numId w:val="1"/>
        </w:numPr>
        <w:tabs>
          <w:tab w:val="clear" w:pos="1440"/>
          <w:tab w:val="num" w:pos="2250"/>
        </w:tabs>
        <w:autoSpaceDE w:val="0"/>
        <w:autoSpaceDN w:val="0"/>
        <w:adjustRightInd w:val="0"/>
        <w:spacing w:after="0" w:line="240" w:lineRule="auto"/>
        <w:ind w:left="1710"/>
        <w:rPr>
          <w:rFonts w:ascii="Times New Roman" w:hAnsi="Times New Roman" w:cs="Times New Roman"/>
          <w:sz w:val="24"/>
          <w:szCs w:val="24"/>
        </w:rPr>
      </w:pPr>
      <w:r w:rsidRPr="00C915E3">
        <w:rPr>
          <w:rFonts w:ascii="Times New Roman" w:hAnsi="Times New Roman" w:cs="Times New Roman"/>
          <w:sz w:val="24"/>
          <w:szCs w:val="24"/>
        </w:rPr>
        <w:t>Allow reagents and samples to come to room temperature before testing.</w:t>
      </w:r>
    </w:p>
    <w:p w:rsidR="0035637F" w:rsidRPr="00C915E3" w:rsidRDefault="00384B6B" w:rsidP="00AF597C">
      <w:pPr>
        <w:numPr>
          <w:ilvl w:val="0"/>
          <w:numId w:val="1"/>
        </w:numPr>
        <w:tabs>
          <w:tab w:val="clear" w:pos="1440"/>
          <w:tab w:val="num" w:pos="1980"/>
        </w:tabs>
        <w:autoSpaceDE w:val="0"/>
        <w:autoSpaceDN w:val="0"/>
        <w:adjustRightInd w:val="0"/>
        <w:spacing w:after="0" w:line="240" w:lineRule="auto"/>
        <w:ind w:left="1710"/>
        <w:rPr>
          <w:rFonts w:ascii="Times New Roman" w:hAnsi="Times New Roman" w:cs="Times New Roman"/>
          <w:sz w:val="24"/>
          <w:szCs w:val="24"/>
        </w:rPr>
      </w:pPr>
      <w:r w:rsidRPr="00C915E3">
        <w:rPr>
          <w:rFonts w:ascii="Times New Roman" w:hAnsi="Times New Roman" w:cs="Times New Roman"/>
          <w:sz w:val="24"/>
          <w:szCs w:val="24"/>
        </w:rPr>
        <w:t>Inspect al</w:t>
      </w:r>
      <w:r w:rsidR="00C915E3">
        <w:rPr>
          <w:rFonts w:ascii="Times New Roman" w:hAnsi="Times New Roman" w:cs="Times New Roman"/>
          <w:sz w:val="24"/>
          <w:szCs w:val="24"/>
        </w:rPr>
        <w:t xml:space="preserve">l samples for sufficient volume (250 uL), </w:t>
      </w:r>
      <w:r w:rsidRPr="00C915E3">
        <w:rPr>
          <w:rFonts w:ascii="Times New Roman" w:hAnsi="Times New Roman" w:cs="Times New Roman"/>
          <w:sz w:val="24"/>
          <w:szCs w:val="24"/>
        </w:rPr>
        <w:t xml:space="preserve">bubbles and the presence of interfering substances such as hemolysis and </w:t>
      </w:r>
      <w:proofErr w:type="spellStart"/>
      <w:r w:rsidRPr="00C915E3">
        <w:rPr>
          <w:rFonts w:ascii="Times New Roman" w:hAnsi="Times New Roman" w:cs="Times New Roman"/>
          <w:sz w:val="24"/>
          <w:szCs w:val="24"/>
        </w:rPr>
        <w:t>lipemia</w:t>
      </w:r>
      <w:proofErr w:type="spellEnd"/>
      <w:r w:rsidRPr="00C915E3">
        <w:rPr>
          <w:rFonts w:ascii="Times New Roman" w:hAnsi="Times New Roman" w:cs="Times New Roman"/>
          <w:sz w:val="24"/>
          <w:szCs w:val="24"/>
        </w:rPr>
        <w:t>.</w:t>
      </w:r>
      <w:r w:rsidR="00084BFE" w:rsidRPr="00C915E3">
        <w:rPr>
          <w:rFonts w:ascii="Times New Roman" w:hAnsi="Times New Roman" w:cs="Times New Roman"/>
          <w:sz w:val="24"/>
          <w:szCs w:val="24"/>
        </w:rPr>
        <w:t xml:space="preserve"> </w:t>
      </w:r>
    </w:p>
    <w:p w:rsidR="0035637F" w:rsidRPr="00C915E3" w:rsidRDefault="0035637F" w:rsidP="00AF597C">
      <w:pPr>
        <w:autoSpaceDE w:val="0"/>
        <w:autoSpaceDN w:val="0"/>
        <w:adjustRightInd w:val="0"/>
        <w:spacing w:after="0" w:line="240" w:lineRule="auto"/>
        <w:ind w:left="270"/>
        <w:rPr>
          <w:rFonts w:ascii="Times New Roman" w:hAnsi="Times New Roman" w:cs="Times New Roman"/>
          <w:b/>
          <w:sz w:val="24"/>
          <w:szCs w:val="24"/>
        </w:rPr>
      </w:pPr>
    </w:p>
    <w:p w:rsidR="00084BFE" w:rsidRPr="00C915E3" w:rsidRDefault="00282139" w:rsidP="00084BFE">
      <w:pPr>
        <w:pStyle w:val="Heading5"/>
        <w:numPr>
          <w:ilvl w:val="0"/>
          <w:numId w:val="4"/>
        </w:numPr>
        <w:rPr>
          <w:rFonts w:ascii="Times New Roman" w:hAnsi="Times New Roman" w:cs="Times New Roman"/>
          <w:sz w:val="24"/>
        </w:rPr>
      </w:pPr>
      <w:r w:rsidRPr="00C915E3">
        <w:rPr>
          <w:rFonts w:ascii="Times New Roman" w:hAnsi="Times New Roman" w:cs="Times New Roman"/>
          <w:sz w:val="24"/>
        </w:rPr>
        <w:t>Assay Protocol for the BN</w:t>
      </w:r>
      <w:r w:rsidRPr="00C915E3">
        <w:rPr>
          <w:rFonts w:ascii="Times New Roman" w:hAnsi="Times New Roman" w:cs="Times New Roman"/>
          <w:sz w:val="24"/>
          <w:vertAlign w:val="superscript"/>
        </w:rPr>
        <w:t>TM</w:t>
      </w:r>
      <w:r w:rsidRPr="00C915E3">
        <w:rPr>
          <w:rFonts w:ascii="Times New Roman" w:hAnsi="Times New Roman" w:cs="Times New Roman"/>
          <w:sz w:val="24"/>
        </w:rPr>
        <w:t xml:space="preserve"> II System</w:t>
      </w:r>
    </w:p>
    <w:p w:rsidR="009373BC" w:rsidRPr="00C915E3" w:rsidRDefault="009373BC" w:rsidP="009373BC">
      <w:pPr>
        <w:rPr>
          <w:rFonts w:ascii="Times New Roman" w:hAnsi="Times New Roman" w:cs="Times New Roman"/>
          <w:sz w:val="24"/>
          <w:szCs w:val="24"/>
        </w:rPr>
      </w:pPr>
    </w:p>
    <w:p w:rsidR="00CA24BA" w:rsidRPr="00C915E3" w:rsidRDefault="00954FE9" w:rsidP="0058640C">
      <w:pPr>
        <w:pStyle w:val="ListParagraph"/>
        <w:numPr>
          <w:ilvl w:val="0"/>
          <w:numId w:val="14"/>
        </w:numPr>
        <w:spacing w:after="0" w:line="240" w:lineRule="auto"/>
        <w:ind w:left="1800"/>
        <w:rPr>
          <w:rFonts w:ascii="Times New Roman" w:hAnsi="Times New Roman" w:cs="Times New Roman"/>
          <w:sz w:val="24"/>
          <w:szCs w:val="24"/>
        </w:rPr>
      </w:pPr>
      <w:r w:rsidRPr="00C915E3">
        <w:rPr>
          <w:rFonts w:ascii="Times New Roman" w:hAnsi="Times New Roman" w:cs="Times New Roman"/>
          <w:sz w:val="24"/>
          <w:szCs w:val="24"/>
        </w:rPr>
        <w:t>The assay protocol is given in the Instruction Manual and software of the instrument.  All steps are performed automatically by the system</w:t>
      </w:r>
      <w:r w:rsidR="00824837" w:rsidRPr="00C915E3">
        <w:rPr>
          <w:rFonts w:ascii="Times New Roman" w:hAnsi="Times New Roman" w:cs="Times New Roman"/>
          <w:sz w:val="24"/>
          <w:szCs w:val="24"/>
        </w:rPr>
        <w:t xml:space="preserve"> </w:t>
      </w:r>
      <w:r w:rsidRPr="00C915E3">
        <w:rPr>
          <w:rFonts w:ascii="Times New Roman" w:hAnsi="Times New Roman" w:cs="Times New Roman"/>
          <w:sz w:val="24"/>
          <w:szCs w:val="24"/>
        </w:rPr>
        <w:t xml:space="preserve">.Consult </w:t>
      </w:r>
      <w:r w:rsidR="00C915E3">
        <w:rPr>
          <w:rFonts w:ascii="Times New Roman" w:hAnsi="Times New Roman" w:cs="Times New Roman"/>
          <w:sz w:val="24"/>
          <w:szCs w:val="24"/>
        </w:rPr>
        <w:t>the</w:t>
      </w:r>
      <w:r w:rsidR="009B0A65" w:rsidRPr="00C915E3">
        <w:rPr>
          <w:rFonts w:ascii="Times New Roman" w:hAnsi="Times New Roman" w:cs="Times New Roman"/>
          <w:sz w:val="24"/>
          <w:szCs w:val="24"/>
        </w:rPr>
        <w:t xml:space="preserve"> </w:t>
      </w:r>
      <w:r w:rsidRPr="00C915E3">
        <w:rPr>
          <w:rFonts w:ascii="Times New Roman" w:hAnsi="Times New Roman" w:cs="Times New Roman"/>
          <w:sz w:val="24"/>
          <w:szCs w:val="24"/>
        </w:rPr>
        <w:t xml:space="preserve">BNII </w:t>
      </w:r>
      <w:r w:rsidR="009B0A65" w:rsidRPr="00C915E3">
        <w:rPr>
          <w:rFonts w:ascii="Times New Roman" w:hAnsi="Times New Roman" w:cs="Times New Roman"/>
          <w:sz w:val="24"/>
          <w:szCs w:val="24"/>
        </w:rPr>
        <w:t xml:space="preserve">Instrument Manual </w:t>
      </w:r>
      <w:r w:rsidR="00384B6B" w:rsidRPr="00C915E3">
        <w:rPr>
          <w:rFonts w:ascii="Times New Roman" w:hAnsi="Times New Roman" w:cs="Times New Roman"/>
          <w:sz w:val="24"/>
          <w:szCs w:val="24"/>
        </w:rPr>
        <w:t xml:space="preserve">(Doc# IMM 183) </w:t>
      </w:r>
      <w:r w:rsidRPr="00C915E3">
        <w:rPr>
          <w:rFonts w:ascii="Times New Roman" w:hAnsi="Times New Roman" w:cs="Times New Roman"/>
          <w:sz w:val="24"/>
          <w:szCs w:val="24"/>
        </w:rPr>
        <w:t>for details regardi</w:t>
      </w:r>
      <w:r w:rsidR="00824837" w:rsidRPr="00C915E3">
        <w:rPr>
          <w:rFonts w:ascii="Times New Roman" w:hAnsi="Times New Roman" w:cs="Times New Roman"/>
          <w:sz w:val="24"/>
          <w:szCs w:val="24"/>
        </w:rPr>
        <w:t>ng operation of the instrument.</w:t>
      </w:r>
    </w:p>
    <w:p w:rsidR="00954FE9" w:rsidRPr="00C915E3" w:rsidRDefault="00954FE9" w:rsidP="006E12A4">
      <w:pPr>
        <w:pStyle w:val="ListParagraph"/>
        <w:numPr>
          <w:ilvl w:val="0"/>
          <w:numId w:val="14"/>
        </w:numPr>
        <w:spacing w:after="0" w:line="240" w:lineRule="auto"/>
        <w:ind w:left="1800"/>
        <w:rPr>
          <w:rFonts w:ascii="Times New Roman" w:hAnsi="Times New Roman" w:cs="Times New Roman"/>
          <w:sz w:val="24"/>
          <w:szCs w:val="24"/>
        </w:rPr>
      </w:pPr>
      <w:r w:rsidRPr="00C915E3">
        <w:rPr>
          <w:rFonts w:ascii="Times New Roman" w:hAnsi="Times New Roman" w:cs="Times New Roman"/>
          <w:sz w:val="24"/>
          <w:szCs w:val="24"/>
        </w:rPr>
        <w:t>The reagents must not be used beyond the expiration date.</w:t>
      </w:r>
    </w:p>
    <w:p w:rsidR="00EF37D1" w:rsidRPr="00C915E3" w:rsidRDefault="00EF37D1" w:rsidP="0058640C">
      <w:pPr>
        <w:spacing w:after="0" w:line="240" w:lineRule="auto"/>
        <w:rPr>
          <w:rFonts w:ascii="Times New Roman" w:hAnsi="Times New Roman" w:cs="Times New Roman"/>
          <w:sz w:val="24"/>
          <w:szCs w:val="24"/>
        </w:rPr>
      </w:pPr>
    </w:p>
    <w:p w:rsidR="00323990" w:rsidRPr="00C915E3" w:rsidRDefault="00323990" w:rsidP="006E12A4">
      <w:pPr>
        <w:pStyle w:val="Heading5"/>
        <w:numPr>
          <w:ilvl w:val="0"/>
          <w:numId w:val="4"/>
        </w:numPr>
        <w:rPr>
          <w:rFonts w:ascii="Times New Roman" w:hAnsi="Times New Roman" w:cs="Times New Roman"/>
          <w:sz w:val="24"/>
        </w:rPr>
      </w:pPr>
      <w:r w:rsidRPr="00C915E3">
        <w:rPr>
          <w:rFonts w:ascii="Times New Roman" w:hAnsi="Times New Roman" w:cs="Times New Roman"/>
          <w:sz w:val="24"/>
        </w:rPr>
        <w:t>Assay of Specimens</w:t>
      </w:r>
    </w:p>
    <w:p w:rsidR="00323990" w:rsidRPr="00C915E3" w:rsidRDefault="00323990" w:rsidP="00323990">
      <w:pPr>
        <w:pStyle w:val="Heading5"/>
        <w:ind w:left="1080"/>
        <w:rPr>
          <w:rFonts w:ascii="Times New Roman" w:hAnsi="Times New Roman" w:cs="Times New Roman"/>
          <w:sz w:val="24"/>
        </w:rPr>
      </w:pPr>
    </w:p>
    <w:p w:rsidR="00323990" w:rsidRPr="00C915E3" w:rsidRDefault="00323990" w:rsidP="006E12A4">
      <w:pPr>
        <w:pStyle w:val="ListParagraph"/>
        <w:numPr>
          <w:ilvl w:val="0"/>
          <w:numId w:val="11"/>
        </w:numPr>
        <w:autoSpaceDE w:val="0"/>
        <w:autoSpaceDN w:val="0"/>
        <w:adjustRightInd w:val="0"/>
        <w:rPr>
          <w:rFonts w:ascii="Times New Roman" w:hAnsi="Times New Roman" w:cs="Times New Roman"/>
          <w:sz w:val="24"/>
          <w:szCs w:val="24"/>
        </w:rPr>
      </w:pPr>
      <w:r w:rsidRPr="00C915E3">
        <w:rPr>
          <w:rFonts w:ascii="Times New Roman" w:hAnsi="Times New Roman" w:cs="Times New Roman"/>
          <w:sz w:val="24"/>
          <w:szCs w:val="24"/>
        </w:rPr>
        <w:t xml:space="preserve">Routine Samples </w:t>
      </w:r>
    </w:p>
    <w:p w:rsidR="00323990" w:rsidRPr="00C915E3" w:rsidRDefault="00323990" w:rsidP="006E12A4">
      <w:pPr>
        <w:pStyle w:val="ListParagraph"/>
        <w:numPr>
          <w:ilvl w:val="0"/>
          <w:numId w:val="12"/>
        </w:numPr>
        <w:autoSpaceDE w:val="0"/>
        <w:autoSpaceDN w:val="0"/>
        <w:adjustRightInd w:val="0"/>
        <w:rPr>
          <w:rFonts w:ascii="Times New Roman" w:hAnsi="Times New Roman" w:cs="Times New Roman"/>
          <w:sz w:val="24"/>
          <w:szCs w:val="24"/>
        </w:rPr>
      </w:pPr>
      <w:r w:rsidRPr="00C915E3">
        <w:rPr>
          <w:rFonts w:ascii="Times New Roman" w:hAnsi="Times New Roman" w:cs="Times New Roman"/>
          <w:sz w:val="24"/>
          <w:szCs w:val="24"/>
        </w:rPr>
        <w:t xml:space="preserve">Samples are automatically diluted 1:20 with N Diluent and measured. The diluted samples must be measured within four hours. </w:t>
      </w:r>
    </w:p>
    <w:p w:rsidR="00323990" w:rsidRPr="00C915E3" w:rsidRDefault="00323990" w:rsidP="006E12A4">
      <w:pPr>
        <w:pStyle w:val="ListParagraph"/>
        <w:numPr>
          <w:ilvl w:val="0"/>
          <w:numId w:val="12"/>
        </w:numPr>
        <w:autoSpaceDE w:val="0"/>
        <w:autoSpaceDN w:val="0"/>
        <w:adjustRightInd w:val="0"/>
        <w:rPr>
          <w:rFonts w:ascii="Times New Roman" w:hAnsi="Times New Roman" w:cs="Times New Roman"/>
          <w:sz w:val="24"/>
          <w:szCs w:val="24"/>
        </w:rPr>
      </w:pPr>
      <w:r w:rsidRPr="00C915E3">
        <w:rPr>
          <w:rFonts w:ascii="Times New Roman" w:hAnsi="Times New Roman" w:cs="Times New Roman"/>
          <w:sz w:val="24"/>
          <w:szCs w:val="24"/>
        </w:rPr>
        <w:lastRenderedPageBreak/>
        <w:t>Results above the analytical measuring range (AMR) will be automatically diluted by the instrument until a result within the AMR is obtained.</w:t>
      </w:r>
    </w:p>
    <w:p w:rsidR="00323990" w:rsidRPr="00C915E3" w:rsidRDefault="00323990" w:rsidP="006E12A4">
      <w:pPr>
        <w:pStyle w:val="ListParagraph"/>
        <w:numPr>
          <w:ilvl w:val="0"/>
          <w:numId w:val="12"/>
        </w:numPr>
        <w:autoSpaceDE w:val="0"/>
        <w:autoSpaceDN w:val="0"/>
        <w:adjustRightInd w:val="0"/>
        <w:rPr>
          <w:rFonts w:ascii="Times New Roman" w:hAnsi="Times New Roman" w:cs="Times New Roman"/>
          <w:sz w:val="24"/>
          <w:szCs w:val="24"/>
        </w:rPr>
      </w:pPr>
      <w:r w:rsidRPr="00C915E3">
        <w:rPr>
          <w:rFonts w:ascii="Times New Roman" w:hAnsi="Times New Roman" w:cs="Times New Roman"/>
          <w:sz w:val="24"/>
          <w:szCs w:val="24"/>
        </w:rPr>
        <w:t xml:space="preserve">Results lower </w:t>
      </w:r>
      <w:r w:rsidR="009C4D11" w:rsidRPr="00C915E3">
        <w:rPr>
          <w:rFonts w:ascii="Times New Roman" w:hAnsi="Times New Roman" w:cs="Times New Roman"/>
          <w:sz w:val="24"/>
          <w:szCs w:val="24"/>
        </w:rPr>
        <w:t xml:space="preserve">than </w:t>
      </w:r>
      <w:r w:rsidRPr="00C915E3">
        <w:rPr>
          <w:rFonts w:ascii="Times New Roman" w:hAnsi="Times New Roman" w:cs="Times New Roman"/>
          <w:sz w:val="24"/>
          <w:szCs w:val="24"/>
        </w:rPr>
        <w:t xml:space="preserve">the AMR are </w:t>
      </w:r>
      <w:r w:rsidR="00084BFE" w:rsidRPr="00C915E3">
        <w:rPr>
          <w:rFonts w:ascii="Times New Roman" w:hAnsi="Times New Roman" w:cs="Times New Roman"/>
          <w:sz w:val="24"/>
          <w:szCs w:val="24"/>
        </w:rPr>
        <w:t xml:space="preserve">automatically </w:t>
      </w:r>
      <w:r w:rsidRPr="00C915E3">
        <w:rPr>
          <w:rFonts w:ascii="Times New Roman" w:hAnsi="Times New Roman" w:cs="Times New Roman"/>
          <w:sz w:val="24"/>
          <w:szCs w:val="24"/>
        </w:rPr>
        <w:t>rerun using</w:t>
      </w:r>
      <w:r w:rsidR="00084BFE" w:rsidRPr="00C915E3">
        <w:rPr>
          <w:rFonts w:ascii="Times New Roman" w:hAnsi="Times New Roman" w:cs="Times New Roman"/>
          <w:sz w:val="24"/>
          <w:szCs w:val="24"/>
        </w:rPr>
        <w:t xml:space="preserve"> a 1:5 dilution</w:t>
      </w:r>
      <w:r w:rsidRPr="00C915E3">
        <w:rPr>
          <w:rFonts w:ascii="Times New Roman" w:hAnsi="Times New Roman" w:cs="Times New Roman"/>
          <w:sz w:val="24"/>
          <w:szCs w:val="24"/>
        </w:rPr>
        <w:t>.</w:t>
      </w:r>
    </w:p>
    <w:p w:rsidR="00323990" w:rsidRPr="00C915E3" w:rsidRDefault="00323990" w:rsidP="006E12A4">
      <w:pPr>
        <w:pStyle w:val="ListParagraph"/>
        <w:numPr>
          <w:ilvl w:val="0"/>
          <w:numId w:val="11"/>
        </w:numPr>
        <w:autoSpaceDE w:val="0"/>
        <w:autoSpaceDN w:val="0"/>
        <w:adjustRightInd w:val="0"/>
        <w:rPr>
          <w:rFonts w:ascii="Times New Roman" w:hAnsi="Times New Roman" w:cs="Times New Roman"/>
          <w:sz w:val="24"/>
          <w:szCs w:val="24"/>
        </w:rPr>
      </w:pPr>
      <w:r w:rsidRPr="00C915E3">
        <w:rPr>
          <w:rFonts w:ascii="Times New Roman" w:hAnsi="Times New Roman" w:cs="Times New Roman"/>
          <w:sz w:val="24"/>
          <w:szCs w:val="24"/>
        </w:rPr>
        <w:t>Short Samples</w:t>
      </w:r>
    </w:p>
    <w:p w:rsidR="00323990" w:rsidRPr="00C915E3" w:rsidRDefault="00323990" w:rsidP="006E12A4">
      <w:pPr>
        <w:pStyle w:val="ListParagraph"/>
        <w:numPr>
          <w:ilvl w:val="0"/>
          <w:numId w:val="13"/>
        </w:numPr>
        <w:autoSpaceDE w:val="0"/>
        <w:autoSpaceDN w:val="0"/>
        <w:adjustRightInd w:val="0"/>
        <w:rPr>
          <w:rFonts w:ascii="Times New Roman" w:hAnsi="Times New Roman" w:cs="Times New Roman"/>
          <w:sz w:val="24"/>
          <w:szCs w:val="24"/>
        </w:rPr>
      </w:pPr>
      <w:r w:rsidRPr="00C915E3">
        <w:rPr>
          <w:rFonts w:ascii="Times New Roman" w:hAnsi="Times New Roman" w:cs="Times New Roman"/>
          <w:sz w:val="24"/>
          <w:szCs w:val="24"/>
        </w:rPr>
        <w:t>Samples volumes between 100uL and 250uL can be run in sample cups and programmed manually. Refer to the BNII Instrument Manual (Doc# IMM 183).</w:t>
      </w:r>
    </w:p>
    <w:p w:rsidR="00323990" w:rsidRPr="00C915E3" w:rsidRDefault="00323990" w:rsidP="006E12A4">
      <w:pPr>
        <w:pStyle w:val="ListParagraph"/>
        <w:numPr>
          <w:ilvl w:val="0"/>
          <w:numId w:val="13"/>
        </w:numPr>
        <w:autoSpaceDE w:val="0"/>
        <w:autoSpaceDN w:val="0"/>
        <w:adjustRightInd w:val="0"/>
        <w:rPr>
          <w:rFonts w:ascii="Times New Roman" w:hAnsi="Times New Roman" w:cs="Times New Roman"/>
          <w:sz w:val="24"/>
          <w:szCs w:val="24"/>
        </w:rPr>
      </w:pPr>
      <w:r w:rsidRPr="00C915E3">
        <w:rPr>
          <w:rFonts w:ascii="Times New Roman" w:hAnsi="Times New Roman" w:cs="Times New Roman"/>
          <w:sz w:val="24"/>
          <w:szCs w:val="24"/>
        </w:rPr>
        <w:t>Volumes less than 100 uL cannot be tested.</w:t>
      </w:r>
    </w:p>
    <w:p w:rsidR="00323990" w:rsidRPr="00C915E3" w:rsidRDefault="00CA24BA" w:rsidP="006E12A4">
      <w:pPr>
        <w:pStyle w:val="Heading5"/>
        <w:numPr>
          <w:ilvl w:val="0"/>
          <w:numId w:val="2"/>
        </w:numPr>
        <w:rPr>
          <w:rFonts w:ascii="Times New Roman" w:hAnsi="Times New Roman" w:cs="Times New Roman"/>
          <w:sz w:val="24"/>
        </w:rPr>
      </w:pPr>
      <w:r w:rsidRPr="00C915E3">
        <w:rPr>
          <w:rFonts w:ascii="Times New Roman" w:hAnsi="Times New Roman" w:cs="Times New Roman"/>
          <w:sz w:val="24"/>
        </w:rPr>
        <w:t>Calibration</w:t>
      </w:r>
    </w:p>
    <w:p w:rsidR="00323990" w:rsidRPr="00C915E3" w:rsidRDefault="00323990" w:rsidP="006E12A4">
      <w:pPr>
        <w:pStyle w:val="Heading3"/>
        <w:numPr>
          <w:ilvl w:val="0"/>
          <w:numId w:val="15"/>
        </w:numPr>
        <w:rPr>
          <w:rFonts w:ascii="Times New Roman" w:hAnsi="Times New Roman" w:cs="Times New Roman"/>
          <w:sz w:val="24"/>
          <w:szCs w:val="24"/>
        </w:rPr>
      </w:pPr>
      <w:r w:rsidRPr="00C915E3">
        <w:rPr>
          <w:rFonts w:ascii="Times New Roman" w:hAnsi="Times New Roman" w:cs="Times New Roman"/>
          <w:sz w:val="24"/>
          <w:szCs w:val="24"/>
        </w:rPr>
        <w:t>Establishment of the Reference Curve</w:t>
      </w:r>
    </w:p>
    <w:p w:rsidR="00323990" w:rsidRPr="00C915E3" w:rsidRDefault="00B23B13" w:rsidP="00B23B13">
      <w:pPr>
        <w:autoSpaceDE w:val="0"/>
        <w:autoSpaceDN w:val="0"/>
        <w:adjustRightInd w:val="0"/>
        <w:ind w:left="1800"/>
        <w:rPr>
          <w:rFonts w:ascii="Times New Roman" w:hAnsi="Times New Roman" w:cs="Times New Roman"/>
          <w:sz w:val="24"/>
          <w:szCs w:val="24"/>
        </w:rPr>
      </w:pPr>
      <w:r w:rsidRPr="00C915E3">
        <w:rPr>
          <w:rFonts w:ascii="Times New Roman" w:hAnsi="Times New Roman" w:cs="Times New Roman"/>
          <w:sz w:val="24"/>
          <w:szCs w:val="24"/>
        </w:rPr>
        <w:t xml:space="preserve">1. </w:t>
      </w:r>
      <w:r w:rsidR="00323990" w:rsidRPr="00C915E3">
        <w:rPr>
          <w:rFonts w:ascii="Times New Roman" w:hAnsi="Times New Roman" w:cs="Times New Roman"/>
          <w:sz w:val="24"/>
          <w:szCs w:val="24"/>
        </w:rPr>
        <w:t>Reference curves are generated by multi-poin</w:t>
      </w:r>
      <w:r w:rsidR="00B8527E" w:rsidRPr="00C915E3">
        <w:rPr>
          <w:rFonts w:ascii="Times New Roman" w:hAnsi="Times New Roman" w:cs="Times New Roman"/>
          <w:sz w:val="24"/>
          <w:szCs w:val="24"/>
        </w:rPr>
        <w:t xml:space="preserve">t calibration. Serial dilutions </w:t>
      </w:r>
      <w:r w:rsidR="00323990" w:rsidRPr="00C915E3">
        <w:rPr>
          <w:rFonts w:ascii="Times New Roman" w:hAnsi="Times New Roman" w:cs="Times New Roman"/>
          <w:sz w:val="24"/>
          <w:szCs w:val="24"/>
        </w:rPr>
        <w:t>of N Protein Standard SL are automatically prepared by the instrument using N Diluent. The standard dilutions are to be used within four hours.</w:t>
      </w:r>
    </w:p>
    <w:p w:rsidR="00323990" w:rsidRPr="00C915E3" w:rsidRDefault="00B23B13" w:rsidP="00A22226">
      <w:pPr>
        <w:autoSpaceDE w:val="0"/>
        <w:autoSpaceDN w:val="0"/>
        <w:adjustRightInd w:val="0"/>
        <w:ind w:left="1800"/>
        <w:rPr>
          <w:rFonts w:ascii="Times New Roman" w:hAnsi="Times New Roman" w:cs="Times New Roman"/>
          <w:sz w:val="24"/>
          <w:szCs w:val="24"/>
        </w:rPr>
      </w:pPr>
      <w:r w:rsidRPr="00C915E3">
        <w:rPr>
          <w:rFonts w:ascii="Times New Roman" w:hAnsi="Times New Roman" w:cs="Times New Roman"/>
          <w:sz w:val="24"/>
          <w:szCs w:val="24"/>
        </w:rPr>
        <w:t xml:space="preserve">2. </w:t>
      </w:r>
      <w:r w:rsidR="00323990" w:rsidRPr="00C915E3">
        <w:rPr>
          <w:rFonts w:ascii="Times New Roman" w:hAnsi="Times New Roman" w:cs="Times New Roman"/>
          <w:sz w:val="24"/>
          <w:szCs w:val="24"/>
        </w:rPr>
        <w:t>Assigned values for Siemens standards may be scanned into the system using the barcodes found on the Table of Assigned Values sheet, which is included in each box of standards, or they may be en</w:t>
      </w:r>
      <w:r w:rsidR="00A22226" w:rsidRPr="00C915E3">
        <w:rPr>
          <w:rFonts w:ascii="Times New Roman" w:hAnsi="Times New Roman" w:cs="Times New Roman"/>
          <w:sz w:val="24"/>
          <w:szCs w:val="24"/>
        </w:rPr>
        <w:t>tered manually by the operator.</w:t>
      </w:r>
    </w:p>
    <w:p w:rsidR="00323990" w:rsidRPr="00C915E3" w:rsidRDefault="00323990" w:rsidP="006E12A4">
      <w:pPr>
        <w:pStyle w:val="ListParagraph"/>
        <w:numPr>
          <w:ilvl w:val="0"/>
          <w:numId w:val="15"/>
        </w:numPr>
        <w:autoSpaceDE w:val="0"/>
        <w:autoSpaceDN w:val="0"/>
        <w:adjustRightInd w:val="0"/>
        <w:rPr>
          <w:rFonts w:ascii="Times New Roman" w:hAnsi="Times New Roman" w:cs="Times New Roman"/>
          <w:b/>
          <w:sz w:val="24"/>
          <w:szCs w:val="24"/>
        </w:rPr>
      </w:pPr>
      <w:r w:rsidRPr="00C915E3">
        <w:rPr>
          <w:rFonts w:ascii="Times New Roman" w:hAnsi="Times New Roman" w:cs="Times New Roman"/>
          <w:b/>
          <w:sz w:val="24"/>
          <w:szCs w:val="24"/>
        </w:rPr>
        <w:t>When to Calibrate</w:t>
      </w:r>
    </w:p>
    <w:p w:rsidR="00323990" w:rsidRPr="00C915E3" w:rsidRDefault="00323990" w:rsidP="006E12A4">
      <w:pPr>
        <w:pStyle w:val="ListParagraph"/>
        <w:numPr>
          <w:ilvl w:val="0"/>
          <w:numId w:val="16"/>
        </w:numPr>
        <w:autoSpaceDE w:val="0"/>
        <w:autoSpaceDN w:val="0"/>
        <w:adjustRightInd w:val="0"/>
        <w:rPr>
          <w:rFonts w:ascii="Times New Roman" w:hAnsi="Times New Roman" w:cs="Times New Roman"/>
          <w:sz w:val="24"/>
          <w:szCs w:val="24"/>
        </w:rPr>
      </w:pPr>
      <w:r w:rsidRPr="00C915E3">
        <w:rPr>
          <w:rFonts w:ascii="Times New Roman" w:hAnsi="Times New Roman" w:cs="Times New Roman"/>
          <w:sz w:val="24"/>
          <w:szCs w:val="24"/>
        </w:rPr>
        <w:t>If the controls are out of range or the Westgard rules stated in the Quality Control procedure (Doc# IMM 37) are violated.</w:t>
      </w:r>
    </w:p>
    <w:p w:rsidR="00084BFE" w:rsidRPr="00C915E3" w:rsidRDefault="00323990" w:rsidP="006E12A4">
      <w:pPr>
        <w:pStyle w:val="ListParagraph"/>
        <w:numPr>
          <w:ilvl w:val="0"/>
          <w:numId w:val="16"/>
        </w:numPr>
        <w:autoSpaceDE w:val="0"/>
        <w:autoSpaceDN w:val="0"/>
        <w:adjustRightInd w:val="0"/>
        <w:rPr>
          <w:rFonts w:ascii="Times New Roman" w:hAnsi="Times New Roman" w:cs="Times New Roman"/>
          <w:sz w:val="24"/>
          <w:szCs w:val="24"/>
        </w:rPr>
      </w:pPr>
      <w:r w:rsidRPr="00C915E3">
        <w:rPr>
          <w:rFonts w:ascii="Times New Roman" w:hAnsi="Times New Roman" w:cs="Times New Roman"/>
          <w:sz w:val="24"/>
          <w:szCs w:val="24"/>
        </w:rPr>
        <w:t xml:space="preserve">If a different lot of antiserum is used, a new reference curve must be generated. </w:t>
      </w:r>
    </w:p>
    <w:p w:rsidR="00B8527E" w:rsidRPr="00C915E3" w:rsidRDefault="00323990" w:rsidP="00B8527E">
      <w:pPr>
        <w:pStyle w:val="ListParagraph"/>
        <w:numPr>
          <w:ilvl w:val="0"/>
          <w:numId w:val="16"/>
        </w:numPr>
        <w:autoSpaceDE w:val="0"/>
        <w:autoSpaceDN w:val="0"/>
        <w:adjustRightInd w:val="0"/>
        <w:rPr>
          <w:rFonts w:ascii="Times New Roman" w:hAnsi="Times New Roman" w:cs="Times New Roman"/>
          <w:sz w:val="24"/>
          <w:szCs w:val="24"/>
        </w:rPr>
      </w:pPr>
      <w:r w:rsidRPr="00C915E3">
        <w:rPr>
          <w:rFonts w:ascii="Times New Roman" w:hAnsi="Times New Roman" w:cs="Times New Roman"/>
          <w:sz w:val="24"/>
          <w:szCs w:val="24"/>
        </w:rPr>
        <w:t>Major instrument maintenance has been performed.</w:t>
      </w:r>
      <w:r w:rsidR="00B8527E" w:rsidRPr="00C915E3">
        <w:rPr>
          <w:rFonts w:ascii="Times New Roman" w:hAnsi="Times New Roman" w:cs="Times New Roman"/>
          <w:sz w:val="24"/>
          <w:szCs w:val="24"/>
        </w:rPr>
        <w:t xml:space="preserve"> </w:t>
      </w:r>
    </w:p>
    <w:p w:rsidR="00084BFE" w:rsidRPr="00C915E3" w:rsidRDefault="00084BFE" w:rsidP="00084BFE">
      <w:pPr>
        <w:pStyle w:val="ListParagraph"/>
        <w:autoSpaceDE w:val="0"/>
        <w:autoSpaceDN w:val="0"/>
        <w:adjustRightInd w:val="0"/>
        <w:ind w:left="2160"/>
        <w:rPr>
          <w:rFonts w:ascii="Times New Roman" w:hAnsi="Times New Roman" w:cs="Times New Roman"/>
          <w:sz w:val="24"/>
          <w:szCs w:val="24"/>
        </w:rPr>
      </w:pPr>
    </w:p>
    <w:p w:rsidR="00B23B13" w:rsidRPr="00C915E3" w:rsidRDefault="00B8527E" w:rsidP="006E12A4">
      <w:pPr>
        <w:pStyle w:val="ListParagraph"/>
        <w:numPr>
          <w:ilvl w:val="0"/>
          <w:numId w:val="15"/>
        </w:numPr>
        <w:autoSpaceDE w:val="0"/>
        <w:autoSpaceDN w:val="0"/>
        <w:adjustRightInd w:val="0"/>
        <w:rPr>
          <w:rFonts w:ascii="Times New Roman" w:hAnsi="Times New Roman" w:cs="Times New Roman"/>
          <w:b/>
          <w:sz w:val="24"/>
          <w:szCs w:val="24"/>
        </w:rPr>
      </w:pPr>
      <w:r w:rsidRPr="00C915E3">
        <w:rPr>
          <w:rFonts w:ascii="Times New Roman" w:hAnsi="Times New Roman" w:cs="Times New Roman"/>
          <w:b/>
          <w:sz w:val="24"/>
          <w:szCs w:val="24"/>
        </w:rPr>
        <w:t>How to calibrate</w:t>
      </w:r>
    </w:p>
    <w:p w:rsidR="00B23B13" w:rsidRPr="00C915E3" w:rsidRDefault="00B23B13" w:rsidP="006E12A4">
      <w:pPr>
        <w:pStyle w:val="ListParagraph"/>
        <w:numPr>
          <w:ilvl w:val="0"/>
          <w:numId w:val="17"/>
        </w:numPr>
        <w:autoSpaceDE w:val="0"/>
        <w:autoSpaceDN w:val="0"/>
        <w:adjustRightInd w:val="0"/>
        <w:spacing w:after="0" w:line="240" w:lineRule="auto"/>
        <w:rPr>
          <w:rFonts w:ascii="Times New Roman" w:hAnsi="Times New Roman" w:cs="Times New Roman"/>
          <w:b/>
          <w:bCs/>
          <w:sz w:val="24"/>
          <w:szCs w:val="24"/>
        </w:rPr>
      </w:pPr>
      <w:r w:rsidRPr="00C915E3">
        <w:rPr>
          <w:rFonts w:ascii="Times New Roman" w:hAnsi="Times New Roman" w:cs="Times New Roman"/>
          <w:sz w:val="24"/>
          <w:szCs w:val="24"/>
        </w:rPr>
        <w:t xml:space="preserve">Use </w:t>
      </w:r>
      <w:r w:rsidRPr="00C915E3">
        <w:rPr>
          <w:rFonts w:ascii="Times New Roman" w:hAnsi="Times New Roman" w:cs="Times New Roman"/>
          <w:sz w:val="24"/>
          <w:szCs w:val="24"/>
          <w:lang w:val="fr-FR"/>
        </w:rPr>
        <w:t xml:space="preserve">N </w:t>
      </w:r>
      <w:proofErr w:type="spellStart"/>
      <w:r w:rsidRPr="00C915E3">
        <w:rPr>
          <w:rFonts w:ascii="Times New Roman" w:hAnsi="Times New Roman" w:cs="Times New Roman"/>
          <w:sz w:val="24"/>
          <w:szCs w:val="24"/>
          <w:lang w:val="fr-FR"/>
        </w:rPr>
        <w:t>Protein</w:t>
      </w:r>
      <w:proofErr w:type="spellEnd"/>
      <w:r w:rsidRPr="00C915E3">
        <w:rPr>
          <w:rFonts w:ascii="Times New Roman" w:hAnsi="Times New Roman" w:cs="Times New Roman"/>
          <w:sz w:val="24"/>
          <w:szCs w:val="24"/>
          <w:lang w:val="fr-FR"/>
        </w:rPr>
        <w:t xml:space="preserve"> Standard SL </w:t>
      </w:r>
      <w:r w:rsidR="00094EA0" w:rsidRPr="00C915E3">
        <w:rPr>
          <w:rFonts w:ascii="Times New Roman" w:hAnsi="Times New Roman" w:cs="Times New Roman"/>
          <w:sz w:val="24"/>
          <w:szCs w:val="24"/>
          <w:lang w:val="fr-FR"/>
        </w:rPr>
        <w:t>to calibrate.</w:t>
      </w:r>
    </w:p>
    <w:p w:rsidR="00094EA0" w:rsidRPr="00C915E3" w:rsidRDefault="00B8527E" w:rsidP="006E12A4">
      <w:pPr>
        <w:pStyle w:val="ListParagraph"/>
        <w:numPr>
          <w:ilvl w:val="0"/>
          <w:numId w:val="17"/>
        </w:numPr>
        <w:autoSpaceDE w:val="0"/>
        <w:autoSpaceDN w:val="0"/>
        <w:adjustRightInd w:val="0"/>
        <w:rPr>
          <w:rFonts w:ascii="Times New Roman" w:hAnsi="Times New Roman" w:cs="Times New Roman"/>
          <w:sz w:val="24"/>
          <w:szCs w:val="24"/>
        </w:rPr>
      </w:pPr>
      <w:r w:rsidRPr="00C915E3">
        <w:rPr>
          <w:rFonts w:ascii="Times New Roman" w:hAnsi="Times New Roman" w:cs="Times New Roman"/>
          <w:sz w:val="24"/>
          <w:szCs w:val="24"/>
        </w:rPr>
        <w:t>Refer to the BNII Instrument Manual (Doc# IMM 183) for instr</w:t>
      </w:r>
      <w:r w:rsidR="00017A24" w:rsidRPr="00C915E3">
        <w:rPr>
          <w:rFonts w:ascii="Times New Roman" w:hAnsi="Times New Roman" w:cs="Times New Roman"/>
          <w:sz w:val="24"/>
          <w:szCs w:val="24"/>
        </w:rPr>
        <w:t xml:space="preserve">uctions </w:t>
      </w:r>
      <w:r w:rsidR="00094EA0" w:rsidRPr="00C915E3">
        <w:rPr>
          <w:rFonts w:ascii="Times New Roman" w:hAnsi="Times New Roman" w:cs="Times New Roman"/>
          <w:sz w:val="24"/>
          <w:szCs w:val="24"/>
        </w:rPr>
        <w:t>on programming</w:t>
      </w:r>
      <w:r w:rsidR="00017A24" w:rsidRPr="00C915E3">
        <w:rPr>
          <w:rFonts w:ascii="Times New Roman" w:hAnsi="Times New Roman" w:cs="Times New Roman"/>
          <w:sz w:val="24"/>
          <w:szCs w:val="24"/>
        </w:rPr>
        <w:t xml:space="preserve"> a calibration.</w:t>
      </w:r>
    </w:p>
    <w:p w:rsidR="00094EA0" w:rsidRPr="00C915E3" w:rsidRDefault="00094EA0" w:rsidP="006E12A4">
      <w:pPr>
        <w:pStyle w:val="ListParagraph"/>
        <w:numPr>
          <w:ilvl w:val="0"/>
          <w:numId w:val="17"/>
        </w:numPr>
        <w:autoSpaceDE w:val="0"/>
        <w:autoSpaceDN w:val="0"/>
        <w:adjustRightInd w:val="0"/>
        <w:rPr>
          <w:rFonts w:ascii="Times New Roman" w:hAnsi="Times New Roman" w:cs="Times New Roman"/>
          <w:sz w:val="24"/>
          <w:szCs w:val="24"/>
        </w:rPr>
      </w:pPr>
      <w:r w:rsidRPr="00C915E3">
        <w:rPr>
          <w:rFonts w:ascii="Times New Roman" w:hAnsi="Times New Roman" w:cs="Times New Roman"/>
          <w:sz w:val="24"/>
          <w:szCs w:val="24"/>
        </w:rPr>
        <w:t>Always run quality control after calibration.</w:t>
      </w:r>
    </w:p>
    <w:p w:rsidR="00B8527E" w:rsidRPr="00C915E3" w:rsidRDefault="00B8527E" w:rsidP="00B8527E">
      <w:pPr>
        <w:pStyle w:val="ListParagraph"/>
        <w:autoSpaceDE w:val="0"/>
        <w:autoSpaceDN w:val="0"/>
        <w:adjustRightInd w:val="0"/>
        <w:ind w:left="2160"/>
        <w:rPr>
          <w:rFonts w:ascii="Times New Roman" w:hAnsi="Times New Roman" w:cs="Times New Roman"/>
          <w:sz w:val="24"/>
          <w:szCs w:val="24"/>
        </w:rPr>
      </w:pPr>
    </w:p>
    <w:p w:rsidR="00C454FA" w:rsidRPr="00C915E3" w:rsidRDefault="00C454FA" w:rsidP="006E12A4">
      <w:pPr>
        <w:pStyle w:val="ListParagraph"/>
        <w:numPr>
          <w:ilvl w:val="0"/>
          <w:numId w:val="2"/>
        </w:numPr>
        <w:autoSpaceDE w:val="0"/>
        <w:autoSpaceDN w:val="0"/>
        <w:adjustRightInd w:val="0"/>
        <w:spacing w:after="0" w:line="240" w:lineRule="auto"/>
        <w:rPr>
          <w:rFonts w:ascii="Times New Roman" w:hAnsi="Times New Roman" w:cs="Times New Roman"/>
          <w:b/>
          <w:bCs/>
          <w:sz w:val="24"/>
          <w:szCs w:val="24"/>
        </w:rPr>
      </w:pPr>
      <w:r w:rsidRPr="00C915E3">
        <w:rPr>
          <w:rFonts w:ascii="Times New Roman" w:hAnsi="Times New Roman" w:cs="Times New Roman"/>
          <w:b/>
          <w:bCs/>
          <w:sz w:val="24"/>
          <w:szCs w:val="24"/>
        </w:rPr>
        <w:t>Quality Control</w:t>
      </w:r>
    </w:p>
    <w:p w:rsidR="00C454FA" w:rsidRPr="00C915E3" w:rsidRDefault="00C454FA" w:rsidP="00C454FA">
      <w:pPr>
        <w:pStyle w:val="ListParagraph"/>
        <w:autoSpaceDE w:val="0"/>
        <w:autoSpaceDN w:val="0"/>
        <w:adjustRightInd w:val="0"/>
        <w:spacing w:after="0" w:line="240" w:lineRule="auto"/>
        <w:ind w:left="990"/>
        <w:rPr>
          <w:rFonts w:ascii="Times New Roman" w:hAnsi="Times New Roman" w:cs="Times New Roman"/>
          <w:b/>
          <w:bCs/>
          <w:sz w:val="24"/>
          <w:szCs w:val="24"/>
        </w:rPr>
      </w:pPr>
    </w:p>
    <w:p w:rsidR="00C454FA" w:rsidRPr="00C915E3" w:rsidRDefault="00C454FA" w:rsidP="006E12A4">
      <w:pPr>
        <w:pStyle w:val="ListParagraph"/>
        <w:numPr>
          <w:ilvl w:val="0"/>
          <w:numId w:val="20"/>
        </w:numPr>
        <w:autoSpaceDE w:val="0"/>
        <w:autoSpaceDN w:val="0"/>
        <w:adjustRightInd w:val="0"/>
        <w:spacing w:after="0" w:line="240" w:lineRule="auto"/>
        <w:rPr>
          <w:rFonts w:ascii="Times New Roman" w:hAnsi="Times New Roman" w:cs="Times New Roman"/>
          <w:b/>
          <w:bCs/>
          <w:sz w:val="24"/>
          <w:szCs w:val="24"/>
        </w:rPr>
      </w:pPr>
      <w:r w:rsidRPr="00C915E3">
        <w:rPr>
          <w:rFonts w:ascii="Times New Roman" w:hAnsi="Times New Roman" w:cs="Times New Roman"/>
          <w:b/>
          <w:bCs/>
          <w:sz w:val="24"/>
          <w:szCs w:val="24"/>
        </w:rPr>
        <w:t>Quality control Material</w:t>
      </w:r>
    </w:p>
    <w:p w:rsidR="00C454FA" w:rsidRPr="00C915E3" w:rsidRDefault="00C454FA" w:rsidP="006E12A4">
      <w:pPr>
        <w:pStyle w:val="ListParagraph"/>
        <w:numPr>
          <w:ilvl w:val="0"/>
          <w:numId w:val="21"/>
        </w:numPr>
        <w:autoSpaceDE w:val="0"/>
        <w:autoSpaceDN w:val="0"/>
        <w:adjustRightInd w:val="0"/>
        <w:spacing w:after="0" w:line="240" w:lineRule="auto"/>
        <w:rPr>
          <w:rFonts w:ascii="Times New Roman" w:hAnsi="Times New Roman" w:cs="Times New Roman"/>
          <w:bCs/>
          <w:sz w:val="24"/>
          <w:szCs w:val="24"/>
        </w:rPr>
      </w:pPr>
      <w:r w:rsidRPr="00C915E3">
        <w:rPr>
          <w:rFonts w:ascii="Times New Roman" w:hAnsi="Times New Roman" w:cs="Times New Roman"/>
          <w:bCs/>
          <w:sz w:val="24"/>
          <w:szCs w:val="24"/>
        </w:rPr>
        <w:t>Siemens BNII Protein Controls</w:t>
      </w:r>
    </w:p>
    <w:p w:rsidR="00C454FA" w:rsidRPr="00C915E3" w:rsidRDefault="00C454FA" w:rsidP="00C454FA">
      <w:pPr>
        <w:pStyle w:val="ListParagraph"/>
        <w:autoSpaceDE w:val="0"/>
        <w:autoSpaceDN w:val="0"/>
        <w:adjustRightInd w:val="0"/>
        <w:spacing w:after="0" w:line="240" w:lineRule="auto"/>
        <w:ind w:left="1800" w:firstLine="720"/>
        <w:rPr>
          <w:rFonts w:ascii="Times New Roman" w:hAnsi="Times New Roman" w:cs="Times New Roman"/>
          <w:bCs/>
          <w:sz w:val="24"/>
          <w:szCs w:val="24"/>
        </w:rPr>
      </w:pPr>
      <w:r w:rsidRPr="00C915E3">
        <w:rPr>
          <w:rFonts w:ascii="Times New Roman" w:hAnsi="Times New Roman" w:cs="Times New Roman"/>
          <w:bCs/>
          <w:sz w:val="24"/>
          <w:szCs w:val="24"/>
        </w:rPr>
        <w:t xml:space="preserve">N/T Protein Control SL/L – REF# OQIN 19 </w:t>
      </w:r>
    </w:p>
    <w:p w:rsidR="00C454FA" w:rsidRPr="00C915E3" w:rsidRDefault="00C454FA" w:rsidP="00C454FA">
      <w:pPr>
        <w:pStyle w:val="ListParagraph"/>
        <w:autoSpaceDE w:val="0"/>
        <w:autoSpaceDN w:val="0"/>
        <w:adjustRightInd w:val="0"/>
        <w:spacing w:after="0" w:line="240" w:lineRule="auto"/>
        <w:ind w:left="1800" w:firstLine="720"/>
        <w:rPr>
          <w:rFonts w:ascii="Times New Roman" w:hAnsi="Times New Roman" w:cs="Times New Roman"/>
          <w:bCs/>
          <w:sz w:val="24"/>
          <w:szCs w:val="24"/>
        </w:rPr>
      </w:pPr>
      <w:r w:rsidRPr="00C915E3">
        <w:rPr>
          <w:rFonts w:ascii="Times New Roman" w:hAnsi="Times New Roman" w:cs="Times New Roman"/>
          <w:bCs/>
          <w:sz w:val="24"/>
          <w:szCs w:val="24"/>
        </w:rPr>
        <w:t xml:space="preserve">N/T Protein Control SL/M – REF# OQIO 19 </w:t>
      </w:r>
    </w:p>
    <w:p w:rsidR="007B32E0" w:rsidRPr="00C915E3" w:rsidRDefault="00C454FA" w:rsidP="00C454FA">
      <w:pPr>
        <w:pStyle w:val="ListParagraph"/>
        <w:autoSpaceDE w:val="0"/>
        <w:autoSpaceDN w:val="0"/>
        <w:adjustRightInd w:val="0"/>
        <w:spacing w:after="0" w:line="240" w:lineRule="auto"/>
        <w:ind w:left="1800" w:firstLine="720"/>
        <w:rPr>
          <w:rFonts w:ascii="Times New Roman" w:hAnsi="Times New Roman" w:cs="Times New Roman"/>
          <w:bCs/>
          <w:sz w:val="24"/>
          <w:szCs w:val="24"/>
        </w:rPr>
      </w:pPr>
      <w:r w:rsidRPr="00C915E3">
        <w:rPr>
          <w:rFonts w:ascii="Times New Roman" w:hAnsi="Times New Roman" w:cs="Times New Roman"/>
          <w:bCs/>
          <w:sz w:val="24"/>
          <w:szCs w:val="24"/>
        </w:rPr>
        <w:t>N/T Protein Control SL/</w:t>
      </w:r>
      <w:r w:rsidR="007B32E0" w:rsidRPr="00C915E3">
        <w:rPr>
          <w:rFonts w:ascii="Times New Roman" w:hAnsi="Times New Roman" w:cs="Times New Roman"/>
          <w:bCs/>
          <w:sz w:val="24"/>
          <w:szCs w:val="24"/>
        </w:rPr>
        <w:t>H</w:t>
      </w:r>
      <w:r w:rsidRPr="00C915E3">
        <w:rPr>
          <w:rFonts w:ascii="Times New Roman" w:hAnsi="Times New Roman" w:cs="Times New Roman"/>
          <w:bCs/>
          <w:sz w:val="24"/>
          <w:szCs w:val="24"/>
        </w:rPr>
        <w:t xml:space="preserve"> – REF# OQIP 19</w:t>
      </w:r>
    </w:p>
    <w:p w:rsidR="00783835" w:rsidRPr="00C915E3" w:rsidRDefault="00783835" w:rsidP="00C454FA">
      <w:pPr>
        <w:pStyle w:val="ListParagraph"/>
        <w:autoSpaceDE w:val="0"/>
        <w:autoSpaceDN w:val="0"/>
        <w:adjustRightInd w:val="0"/>
        <w:spacing w:after="0" w:line="240" w:lineRule="auto"/>
        <w:ind w:left="1800" w:firstLine="720"/>
        <w:rPr>
          <w:rFonts w:ascii="Times New Roman" w:hAnsi="Times New Roman" w:cs="Times New Roman"/>
          <w:bCs/>
          <w:sz w:val="24"/>
          <w:szCs w:val="24"/>
        </w:rPr>
      </w:pPr>
    </w:p>
    <w:p w:rsidR="00C454FA" w:rsidRPr="00C915E3" w:rsidRDefault="00C454FA" w:rsidP="006E12A4">
      <w:pPr>
        <w:pStyle w:val="ListParagraph"/>
        <w:numPr>
          <w:ilvl w:val="0"/>
          <w:numId w:val="20"/>
        </w:numPr>
        <w:autoSpaceDE w:val="0"/>
        <w:autoSpaceDN w:val="0"/>
        <w:adjustRightInd w:val="0"/>
        <w:spacing w:after="0" w:line="240" w:lineRule="auto"/>
        <w:rPr>
          <w:rFonts w:ascii="Times New Roman" w:hAnsi="Times New Roman" w:cs="Times New Roman"/>
          <w:b/>
          <w:bCs/>
          <w:sz w:val="24"/>
          <w:szCs w:val="24"/>
        </w:rPr>
      </w:pPr>
      <w:r w:rsidRPr="00C915E3">
        <w:rPr>
          <w:rFonts w:ascii="Times New Roman" w:hAnsi="Times New Roman" w:cs="Times New Roman"/>
          <w:b/>
          <w:bCs/>
          <w:sz w:val="24"/>
          <w:szCs w:val="24"/>
        </w:rPr>
        <w:t xml:space="preserve">Frequency </w:t>
      </w:r>
    </w:p>
    <w:p w:rsidR="004C02FB" w:rsidRPr="00C915E3" w:rsidRDefault="004C02FB" w:rsidP="00A22226">
      <w:pPr>
        <w:pStyle w:val="ListParagraph"/>
        <w:numPr>
          <w:ilvl w:val="0"/>
          <w:numId w:val="29"/>
        </w:numPr>
        <w:autoSpaceDE w:val="0"/>
        <w:autoSpaceDN w:val="0"/>
        <w:adjustRightInd w:val="0"/>
        <w:spacing w:after="0" w:line="240" w:lineRule="auto"/>
        <w:rPr>
          <w:rFonts w:ascii="Times New Roman" w:hAnsi="Times New Roman" w:cs="Times New Roman"/>
          <w:bCs/>
          <w:sz w:val="24"/>
          <w:szCs w:val="24"/>
        </w:rPr>
      </w:pPr>
      <w:r w:rsidRPr="00C915E3">
        <w:rPr>
          <w:rFonts w:ascii="Times New Roman" w:hAnsi="Times New Roman" w:cs="Times New Roman"/>
          <w:bCs/>
          <w:sz w:val="24"/>
          <w:szCs w:val="24"/>
        </w:rPr>
        <w:lastRenderedPageBreak/>
        <w:t xml:space="preserve">All 3 levels of controls are to be run at the beginning of each shift or every 8 hours. </w:t>
      </w:r>
    </w:p>
    <w:p w:rsidR="004C02FB" w:rsidRPr="00C915E3" w:rsidRDefault="004C02FB" w:rsidP="00A22226">
      <w:pPr>
        <w:pStyle w:val="ListParagraph"/>
        <w:numPr>
          <w:ilvl w:val="0"/>
          <w:numId w:val="29"/>
        </w:numPr>
        <w:autoSpaceDE w:val="0"/>
        <w:autoSpaceDN w:val="0"/>
        <w:adjustRightInd w:val="0"/>
        <w:spacing w:after="0" w:line="240" w:lineRule="auto"/>
        <w:rPr>
          <w:rFonts w:ascii="Times New Roman" w:hAnsi="Times New Roman" w:cs="Times New Roman"/>
          <w:bCs/>
          <w:sz w:val="24"/>
          <w:szCs w:val="24"/>
        </w:rPr>
      </w:pPr>
      <w:r w:rsidRPr="00C915E3">
        <w:rPr>
          <w:rFonts w:ascii="Times New Roman" w:hAnsi="Times New Roman" w:cs="Times New Roman"/>
          <w:bCs/>
          <w:sz w:val="24"/>
          <w:szCs w:val="24"/>
        </w:rPr>
        <w:t>All 3 levels are to be run following calibration</w:t>
      </w:r>
      <w:r w:rsidR="00C361C5" w:rsidRPr="00C915E3">
        <w:rPr>
          <w:rFonts w:ascii="Times New Roman" w:hAnsi="Times New Roman" w:cs="Times New Roman"/>
          <w:bCs/>
          <w:sz w:val="24"/>
          <w:szCs w:val="24"/>
        </w:rPr>
        <w:t>.</w:t>
      </w:r>
    </w:p>
    <w:p w:rsidR="00D52019" w:rsidRPr="00C915E3" w:rsidRDefault="00D52019" w:rsidP="00D52019">
      <w:pPr>
        <w:pStyle w:val="ListParagraph"/>
        <w:autoSpaceDE w:val="0"/>
        <w:autoSpaceDN w:val="0"/>
        <w:adjustRightInd w:val="0"/>
        <w:spacing w:after="0" w:line="240" w:lineRule="auto"/>
        <w:ind w:left="2520"/>
        <w:rPr>
          <w:rFonts w:ascii="Times New Roman" w:hAnsi="Times New Roman" w:cs="Times New Roman"/>
          <w:bCs/>
          <w:sz w:val="24"/>
          <w:szCs w:val="24"/>
        </w:rPr>
      </w:pPr>
    </w:p>
    <w:p w:rsidR="004C02FB" w:rsidRPr="00C915E3" w:rsidRDefault="004C02FB" w:rsidP="004C02FB">
      <w:pPr>
        <w:pStyle w:val="ListParagraph"/>
        <w:numPr>
          <w:ilvl w:val="0"/>
          <w:numId w:val="20"/>
        </w:numPr>
        <w:autoSpaceDE w:val="0"/>
        <w:autoSpaceDN w:val="0"/>
        <w:adjustRightInd w:val="0"/>
        <w:spacing w:after="0" w:line="240" w:lineRule="auto"/>
        <w:rPr>
          <w:rFonts w:ascii="Times New Roman" w:hAnsi="Times New Roman" w:cs="Times New Roman"/>
          <w:b/>
          <w:bCs/>
          <w:sz w:val="24"/>
          <w:szCs w:val="24"/>
        </w:rPr>
      </w:pPr>
      <w:r w:rsidRPr="00C915E3">
        <w:rPr>
          <w:rFonts w:ascii="Times New Roman" w:hAnsi="Times New Roman" w:cs="Times New Roman"/>
          <w:b/>
          <w:bCs/>
          <w:sz w:val="24"/>
          <w:szCs w:val="24"/>
        </w:rPr>
        <w:t>Quality Control Guidelines</w:t>
      </w:r>
    </w:p>
    <w:p w:rsidR="004C02FB" w:rsidRPr="00C915E3" w:rsidRDefault="004C02FB" w:rsidP="00A22226">
      <w:pPr>
        <w:pStyle w:val="ListParagraph"/>
        <w:numPr>
          <w:ilvl w:val="0"/>
          <w:numId w:val="30"/>
        </w:numPr>
        <w:jc w:val="both"/>
        <w:rPr>
          <w:rFonts w:ascii="Times New Roman" w:hAnsi="Times New Roman" w:cs="Times New Roman"/>
          <w:bCs/>
          <w:sz w:val="24"/>
          <w:szCs w:val="24"/>
        </w:rPr>
      </w:pPr>
      <w:r w:rsidRPr="00C915E3">
        <w:rPr>
          <w:rFonts w:ascii="Times New Roman" w:hAnsi="Times New Roman" w:cs="Times New Roman"/>
          <w:bCs/>
          <w:sz w:val="24"/>
          <w:szCs w:val="24"/>
        </w:rPr>
        <w:t>Because the BNII software lists control ranges by percent deviation, SOFT Total QC (TQC) will be used for QC monitoring.</w:t>
      </w:r>
      <w:r w:rsidR="00A22226" w:rsidRPr="00C915E3">
        <w:rPr>
          <w:rFonts w:ascii="Times New Roman" w:hAnsi="Times New Roman" w:cs="Times New Roman"/>
          <w:bCs/>
          <w:sz w:val="24"/>
          <w:szCs w:val="24"/>
        </w:rPr>
        <w:t xml:space="preserve"> Refer to the Total QC section of the SOFT Immunology procedure (Doc# IMM 120).</w:t>
      </w:r>
    </w:p>
    <w:p w:rsidR="004C02FB" w:rsidRPr="00C915E3" w:rsidRDefault="004C02FB" w:rsidP="00A22226">
      <w:pPr>
        <w:pStyle w:val="ListParagraph"/>
        <w:numPr>
          <w:ilvl w:val="0"/>
          <w:numId w:val="30"/>
        </w:numPr>
        <w:jc w:val="both"/>
        <w:rPr>
          <w:rFonts w:ascii="Times New Roman" w:hAnsi="Times New Roman" w:cs="Times New Roman"/>
          <w:bCs/>
          <w:sz w:val="24"/>
          <w:szCs w:val="24"/>
        </w:rPr>
      </w:pPr>
      <w:r w:rsidRPr="00C915E3">
        <w:rPr>
          <w:rFonts w:ascii="Times New Roman" w:hAnsi="Times New Roman" w:cs="Times New Roman"/>
          <w:bCs/>
          <w:sz w:val="24"/>
          <w:szCs w:val="24"/>
        </w:rPr>
        <w:t xml:space="preserve">Total QC is set up with ranges of </w:t>
      </w:r>
      <w:r w:rsidR="00D52019" w:rsidRPr="00C915E3">
        <w:rPr>
          <w:rFonts w:ascii="Times New Roman" w:hAnsi="Times New Roman" w:cs="Times New Roman"/>
          <w:bCs/>
          <w:sz w:val="24"/>
          <w:szCs w:val="24"/>
        </w:rPr>
        <w:t xml:space="preserve">+/- </w:t>
      </w:r>
      <w:r w:rsidRPr="00C915E3">
        <w:rPr>
          <w:rFonts w:ascii="Times New Roman" w:hAnsi="Times New Roman" w:cs="Times New Roman"/>
          <w:bCs/>
          <w:sz w:val="24"/>
          <w:szCs w:val="24"/>
        </w:rPr>
        <w:t xml:space="preserve">3 standard deviations. </w:t>
      </w:r>
    </w:p>
    <w:p w:rsidR="004C02FB" w:rsidRPr="00C915E3" w:rsidRDefault="00D52019" w:rsidP="00A22226">
      <w:pPr>
        <w:pStyle w:val="ListParagraph"/>
        <w:numPr>
          <w:ilvl w:val="0"/>
          <w:numId w:val="30"/>
        </w:numPr>
        <w:jc w:val="both"/>
        <w:rPr>
          <w:rFonts w:ascii="Times New Roman" w:hAnsi="Times New Roman" w:cs="Times New Roman"/>
          <w:bCs/>
          <w:sz w:val="24"/>
          <w:szCs w:val="24"/>
        </w:rPr>
      </w:pPr>
      <w:r w:rsidRPr="00C915E3">
        <w:rPr>
          <w:rFonts w:ascii="Times New Roman" w:hAnsi="Times New Roman" w:cs="Times New Roman"/>
          <w:bCs/>
          <w:sz w:val="24"/>
          <w:szCs w:val="24"/>
        </w:rPr>
        <w:t>The 10X, 2-2S and 1</w:t>
      </w:r>
      <w:r w:rsidR="005557B4" w:rsidRPr="00C915E3">
        <w:rPr>
          <w:rFonts w:ascii="Times New Roman" w:hAnsi="Times New Roman" w:cs="Times New Roman"/>
          <w:bCs/>
          <w:sz w:val="24"/>
          <w:szCs w:val="24"/>
        </w:rPr>
        <w:t>-</w:t>
      </w:r>
      <w:r w:rsidRPr="00C915E3">
        <w:rPr>
          <w:rFonts w:ascii="Times New Roman" w:hAnsi="Times New Roman" w:cs="Times New Roman"/>
          <w:bCs/>
          <w:sz w:val="24"/>
          <w:szCs w:val="24"/>
        </w:rPr>
        <w:t xml:space="preserve">3S Westgard rules will be used for QC monitoring. </w:t>
      </w:r>
      <w:r w:rsidR="00C361C5" w:rsidRPr="00C915E3">
        <w:rPr>
          <w:rFonts w:ascii="Times New Roman" w:hAnsi="Times New Roman" w:cs="Times New Roman"/>
          <w:bCs/>
          <w:sz w:val="24"/>
          <w:szCs w:val="24"/>
        </w:rPr>
        <w:t xml:space="preserve">For more information on quality control monitoring refer to </w:t>
      </w:r>
      <w:r w:rsidR="004C02FB" w:rsidRPr="00C915E3">
        <w:rPr>
          <w:rFonts w:ascii="Times New Roman" w:hAnsi="Times New Roman" w:cs="Times New Roman"/>
          <w:bCs/>
          <w:sz w:val="24"/>
          <w:szCs w:val="24"/>
        </w:rPr>
        <w:t>Immunology Laboratory</w:t>
      </w:r>
      <w:r w:rsidR="00C361C5" w:rsidRPr="00C915E3">
        <w:rPr>
          <w:rFonts w:ascii="Times New Roman" w:hAnsi="Times New Roman" w:cs="Times New Roman"/>
          <w:bCs/>
          <w:sz w:val="24"/>
          <w:szCs w:val="24"/>
        </w:rPr>
        <w:t xml:space="preserve"> Guidelines for Quality Control</w:t>
      </w:r>
      <w:r w:rsidR="004C02FB" w:rsidRPr="00C915E3">
        <w:rPr>
          <w:rFonts w:ascii="Times New Roman" w:hAnsi="Times New Roman" w:cs="Times New Roman"/>
          <w:bCs/>
          <w:sz w:val="24"/>
          <w:szCs w:val="24"/>
        </w:rPr>
        <w:t xml:space="preserve"> (</w:t>
      </w:r>
      <w:r w:rsidRPr="00C915E3">
        <w:rPr>
          <w:rFonts w:ascii="Times New Roman" w:hAnsi="Times New Roman" w:cs="Times New Roman"/>
          <w:bCs/>
          <w:sz w:val="24"/>
          <w:szCs w:val="24"/>
        </w:rPr>
        <w:t xml:space="preserve">Doc# </w:t>
      </w:r>
      <w:proofErr w:type="spellStart"/>
      <w:r w:rsidR="004C02FB" w:rsidRPr="00C915E3">
        <w:rPr>
          <w:rFonts w:ascii="Times New Roman" w:hAnsi="Times New Roman" w:cs="Times New Roman"/>
          <w:bCs/>
          <w:sz w:val="24"/>
          <w:szCs w:val="24"/>
        </w:rPr>
        <w:t>Imm</w:t>
      </w:r>
      <w:proofErr w:type="spellEnd"/>
      <w:r w:rsidR="004C02FB" w:rsidRPr="00C915E3">
        <w:rPr>
          <w:rFonts w:ascii="Times New Roman" w:hAnsi="Times New Roman" w:cs="Times New Roman"/>
          <w:bCs/>
          <w:sz w:val="24"/>
          <w:szCs w:val="24"/>
        </w:rPr>
        <w:t xml:space="preserve"> 38)</w:t>
      </w:r>
      <w:r w:rsidR="00C361C5" w:rsidRPr="00C915E3">
        <w:rPr>
          <w:rFonts w:ascii="Times New Roman" w:hAnsi="Times New Roman" w:cs="Times New Roman"/>
          <w:bCs/>
          <w:sz w:val="24"/>
          <w:szCs w:val="24"/>
        </w:rPr>
        <w:t>.</w:t>
      </w:r>
      <w:r w:rsidR="004C02FB" w:rsidRPr="00C915E3">
        <w:rPr>
          <w:rFonts w:ascii="Times New Roman" w:hAnsi="Times New Roman" w:cs="Times New Roman"/>
          <w:bCs/>
          <w:sz w:val="24"/>
          <w:szCs w:val="24"/>
        </w:rPr>
        <w:t xml:space="preserve"> </w:t>
      </w:r>
    </w:p>
    <w:p w:rsidR="00C361C5" w:rsidRPr="00C915E3" w:rsidRDefault="00C361C5" w:rsidP="00C361C5">
      <w:pPr>
        <w:pStyle w:val="ListParagraph"/>
        <w:ind w:left="2520"/>
        <w:jc w:val="both"/>
        <w:rPr>
          <w:rFonts w:ascii="Times New Roman" w:hAnsi="Times New Roman" w:cs="Times New Roman"/>
          <w:b/>
          <w:bCs/>
          <w:sz w:val="24"/>
          <w:szCs w:val="24"/>
        </w:rPr>
      </w:pPr>
    </w:p>
    <w:p w:rsidR="004C02FB" w:rsidRPr="00C915E3" w:rsidRDefault="00D52019" w:rsidP="00D52019">
      <w:pPr>
        <w:pStyle w:val="ListParagraph"/>
        <w:numPr>
          <w:ilvl w:val="0"/>
          <w:numId w:val="20"/>
        </w:numPr>
        <w:jc w:val="both"/>
        <w:rPr>
          <w:rFonts w:ascii="Times New Roman" w:hAnsi="Times New Roman" w:cs="Times New Roman"/>
          <w:b/>
          <w:bCs/>
          <w:sz w:val="24"/>
          <w:szCs w:val="24"/>
        </w:rPr>
      </w:pPr>
      <w:r w:rsidRPr="00C915E3">
        <w:rPr>
          <w:rFonts w:ascii="Times New Roman" w:hAnsi="Times New Roman" w:cs="Times New Roman"/>
          <w:b/>
          <w:bCs/>
          <w:sz w:val="24"/>
          <w:szCs w:val="24"/>
        </w:rPr>
        <w:t>New lots of Quality Control</w:t>
      </w:r>
    </w:p>
    <w:p w:rsidR="00D52019" w:rsidRPr="00C915E3" w:rsidRDefault="004C02FB" w:rsidP="00A22226">
      <w:pPr>
        <w:pStyle w:val="ListParagraph"/>
        <w:numPr>
          <w:ilvl w:val="0"/>
          <w:numId w:val="31"/>
        </w:numPr>
        <w:jc w:val="both"/>
        <w:rPr>
          <w:rFonts w:ascii="Times New Roman" w:hAnsi="Times New Roman" w:cs="Times New Roman"/>
          <w:bCs/>
          <w:sz w:val="24"/>
          <w:szCs w:val="24"/>
        </w:rPr>
      </w:pPr>
      <w:r w:rsidRPr="00C915E3">
        <w:rPr>
          <w:rFonts w:ascii="Times New Roman" w:hAnsi="Times New Roman" w:cs="Times New Roman"/>
          <w:bCs/>
          <w:sz w:val="24"/>
          <w:szCs w:val="24"/>
        </w:rPr>
        <w:t>New lots o</w:t>
      </w:r>
      <w:r w:rsidR="00D52019" w:rsidRPr="00C915E3">
        <w:rPr>
          <w:rFonts w:ascii="Times New Roman" w:hAnsi="Times New Roman" w:cs="Times New Roman"/>
          <w:bCs/>
          <w:sz w:val="24"/>
          <w:szCs w:val="24"/>
        </w:rPr>
        <w:t>f control material are preteste</w:t>
      </w:r>
      <w:r w:rsidRPr="00C915E3">
        <w:rPr>
          <w:rFonts w:ascii="Times New Roman" w:hAnsi="Times New Roman" w:cs="Times New Roman"/>
          <w:bCs/>
          <w:sz w:val="24"/>
          <w:szCs w:val="24"/>
        </w:rPr>
        <w:t>d</w:t>
      </w:r>
      <w:r w:rsidR="00D52019" w:rsidRPr="00C915E3">
        <w:rPr>
          <w:rFonts w:ascii="Times New Roman" w:hAnsi="Times New Roman" w:cs="Times New Roman"/>
          <w:bCs/>
          <w:sz w:val="24"/>
          <w:szCs w:val="24"/>
        </w:rPr>
        <w:t xml:space="preserve"> until at least 30 data points are collected </w:t>
      </w:r>
      <w:r w:rsidRPr="00C915E3">
        <w:rPr>
          <w:rFonts w:ascii="Times New Roman" w:hAnsi="Times New Roman" w:cs="Times New Roman"/>
          <w:bCs/>
          <w:sz w:val="24"/>
          <w:szCs w:val="24"/>
        </w:rPr>
        <w:t xml:space="preserve">to determine an in-house control range of +/- 3 standard deviations. </w:t>
      </w:r>
    </w:p>
    <w:p w:rsidR="00C454FA" w:rsidRPr="00C915E3" w:rsidRDefault="004C02FB" w:rsidP="00A22226">
      <w:pPr>
        <w:pStyle w:val="ListParagraph"/>
        <w:numPr>
          <w:ilvl w:val="0"/>
          <w:numId w:val="31"/>
        </w:numPr>
        <w:jc w:val="both"/>
        <w:rPr>
          <w:rFonts w:ascii="Times New Roman" w:hAnsi="Times New Roman" w:cs="Times New Roman"/>
          <w:bCs/>
          <w:sz w:val="24"/>
          <w:szCs w:val="24"/>
        </w:rPr>
      </w:pPr>
      <w:r w:rsidRPr="00C915E3">
        <w:rPr>
          <w:rFonts w:ascii="Times New Roman" w:hAnsi="Times New Roman" w:cs="Times New Roman"/>
          <w:bCs/>
          <w:sz w:val="24"/>
          <w:szCs w:val="24"/>
        </w:rPr>
        <w:t>If a new lot of control is put into use before 30 points are collected the manufacturer’s range will be used unti</w:t>
      </w:r>
      <w:r w:rsidR="00D52019" w:rsidRPr="00C915E3">
        <w:rPr>
          <w:rFonts w:ascii="Times New Roman" w:hAnsi="Times New Roman" w:cs="Times New Roman"/>
          <w:bCs/>
          <w:sz w:val="24"/>
          <w:szCs w:val="24"/>
        </w:rPr>
        <w:t>l 30 data points are collected.</w:t>
      </w:r>
    </w:p>
    <w:p w:rsidR="002927B4" w:rsidRPr="00C915E3" w:rsidRDefault="002927B4" w:rsidP="00D52019">
      <w:pPr>
        <w:pStyle w:val="ListParagraph"/>
        <w:autoSpaceDE w:val="0"/>
        <w:autoSpaceDN w:val="0"/>
        <w:adjustRightInd w:val="0"/>
        <w:spacing w:after="0" w:line="240" w:lineRule="auto"/>
        <w:ind w:left="1800"/>
        <w:rPr>
          <w:rFonts w:ascii="Times New Roman" w:hAnsi="Times New Roman" w:cs="Times New Roman"/>
          <w:bCs/>
          <w:sz w:val="24"/>
          <w:szCs w:val="24"/>
        </w:rPr>
      </w:pPr>
    </w:p>
    <w:p w:rsidR="00017A24" w:rsidRPr="00C915E3" w:rsidRDefault="00017A24" w:rsidP="006E12A4">
      <w:pPr>
        <w:pStyle w:val="ListParagraph"/>
        <w:numPr>
          <w:ilvl w:val="0"/>
          <w:numId w:val="2"/>
        </w:numPr>
        <w:autoSpaceDE w:val="0"/>
        <w:autoSpaceDN w:val="0"/>
        <w:adjustRightInd w:val="0"/>
        <w:spacing w:after="0" w:line="240" w:lineRule="auto"/>
        <w:rPr>
          <w:rFonts w:ascii="Times New Roman" w:hAnsi="Times New Roman" w:cs="Times New Roman"/>
          <w:b/>
          <w:bCs/>
          <w:sz w:val="24"/>
          <w:szCs w:val="24"/>
        </w:rPr>
      </w:pPr>
      <w:r w:rsidRPr="00C915E3">
        <w:rPr>
          <w:rFonts w:ascii="Times New Roman" w:hAnsi="Times New Roman" w:cs="Times New Roman"/>
          <w:b/>
          <w:bCs/>
          <w:sz w:val="24"/>
          <w:szCs w:val="24"/>
        </w:rPr>
        <w:t>Interpretation of Results</w:t>
      </w:r>
    </w:p>
    <w:p w:rsidR="00017A24" w:rsidRPr="00C915E3" w:rsidRDefault="00017A24" w:rsidP="00017A24">
      <w:pPr>
        <w:pStyle w:val="ListParagraph"/>
        <w:autoSpaceDE w:val="0"/>
        <w:autoSpaceDN w:val="0"/>
        <w:adjustRightInd w:val="0"/>
        <w:spacing w:after="0" w:line="240" w:lineRule="auto"/>
        <w:ind w:left="1350"/>
        <w:rPr>
          <w:rFonts w:ascii="Times New Roman" w:hAnsi="Times New Roman" w:cs="Times New Roman"/>
          <w:b/>
          <w:bCs/>
          <w:sz w:val="24"/>
          <w:szCs w:val="24"/>
        </w:rPr>
      </w:pPr>
    </w:p>
    <w:p w:rsidR="00AF597C" w:rsidRPr="00C915E3" w:rsidRDefault="00AF597C" w:rsidP="00AF597C">
      <w:pPr>
        <w:pStyle w:val="BodyText"/>
        <w:numPr>
          <w:ilvl w:val="0"/>
          <w:numId w:val="37"/>
        </w:numPr>
        <w:rPr>
          <w:rFonts w:ascii="Times New Roman" w:hAnsi="Times New Roman" w:cs="Times New Roman"/>
          <w:b/>
          <w:sz w:val="24"/>
          <w:szCs w:val="24"/>
        </w:rPr>
      </w:pPr>
      <w:r w:rsidRPr="00C915E3">
        <w:rPr>
          <w:rFonts w:ascii="Times New Roman" w:hAnsi="Times New Roman" w:cs="Times New Roman"/>
          <w:b/>
          <w:sz w:val="24"/>
          <w:szCs w:val="24"/>
        </w:rPr>
        <w:t>Reporting Results</w:t>
      </w:r>
    </w:p>
    <w:p w:rsidR="00C454FA" w:rsidRPr="00C915E3" w:rsidRDefault="00C454FA" w:rsidP="00A22226">
      <w:pPr>
        <w:pStyle w:val="BodyText"/>
        <w:ind w:left="1800"/>
        <w:rPr>
          <w:rFonts w:ascii="Times New Roman" w:hAnsi="Times New Roman" w:cs="Times New Roman"/>
          <w:sz w:val="24"/>
          <w:szCs w:val="24"/>
        </w:rPr>
      </w:pPr>
    </w:p>
    <w:p w:rsidR="00017A24" w:rsidRPr="00C915E3" w:rsidRDefault="00017A24" w:rsidP="00A22226">
      <w:pPr>
        <w:pStyle w:val="BodyText"/>
        <w:numPr>
          <w:ilvl w:val="0"/>
          <w:numId w:val="19"/>
        </w:numPr>
        <w:ind w:left="2160"/>
        <w:rPr>
          <w:rFonts w:ascii="Times New Roman" w:hAnsi="Times New Roman" w:cs="Times New Roman"/>
          <w:sz w:val="24"/>
          <w:szCs w:val="24"/>
        </w:rPr>
      </w:pPr>
      <w:r w:rsidRPr="00C915E3">
        <w:rPr>
          <w:rFonts w:ascii="Times New Roman" w:hAnsi="Times New Roman" w:cs="Times New Roman"/>
          <w:sz w:val="24"/>
          <w:szCs w:val="24"/>
        </w:rPr>
        <w:t xml:space="preserve">The instrument automatically calculates and prints the concentration of </w:t>
      </w:r>
      <w:r w:rsidR="009737C2" w:rsidRPr="00C915E3">
        <w:rPr>
          <w:rFonts w:ascii="Times New Roman" w:hAnsi="Times New Roman" w:cs="Times New Roman"/>
          <w:sz w:val="24"/>
          <w:szCs w:val="24"/>
        </w:rPr>
        <w:t>alpha-1 antitrypsin i</w:t>
      </w:r>
      <w:r w:rsidRPr="00C915E3">
        <w:rPr>
          <w:rFonts w:ascii="Times New Roman" w:hAnsi="Times New Roman" w:cs="Times New Roman"/>
          <w:sz w:val="24"/>
          <w:szCs w:val="24"/>
        </w:rPr>
        <w:t>n mg/d</w:t>
      </w:r>
      <w:r w:rsidR="00C915E3">
        <w:rPr>
          <w:rFonts w:ascii="Times New Roman" w:hAnsi="Times New Roman" w:cs="Times New Roman"/>
          <w:sz w:val="24"/>
          <w:szCs w:val="24"/>
        </w:rPr>
        <w:t>L</w:t>
      </w:r>
      <w:r w:rsidRPr="00C915E3">
        <w:rPr>
          <w:rFonts w:ascii="Times New Roman" w:hAnsi="Times New Roman" w:cs="Times New Roman"/>
          <w:sz w:val="24"/>
          <w:szCs w:val="24"/>
        </w:rPr>
        <w:t>.</w:t>
      </w:r>
    </w:p>
    <w:p w:rsidR="00B23B13" w:rsidRPr="00C915E3" w:rsidRDefault="00017A24" w:rsidP="00A22226">
      <w:pPr>
        <w:pStyle w:val="BodyText"/>
        <w:numPr>
          <w:ilvl w:val="0"/>
          <w:numId w:val="19"/>
        </w:numPr>
        <w:ind w:left="2160"/>
        <w:rPr>
          <w:rFonts w:ascii="Times New Roman" w:hAnsi="Times New Roman" w:cs="Times New Roman"/>
          <w:sz w:val="24"/>
          <w:szCs w:val="24"/>
        </w:rPr>
      </w:pPr>
      <w:r w:rsidRPr="00C915E3">
        <w:rPr>
          <w:rFonts w:ascii="Times New Roman" w:hAnsi="Times New Roman" w:cs="Times New Roman"/>
          <w:sz w:val="24"/>
          <w:szCs w:val="24"/>
        </w:rPr>
        <w:t xml:space="preserve">If the results obtained are above the measuring range, the assay is automatically repeated </w:t>
      </w:r>
      <w:r w:rsidRPr="00C915E3">
        <w:rPr>
          <w:rFonts w:ascii="Times New Roman" w:hAnsi="Times New Roman" w:cs="Times New Roman"/>
          <w:b/>
          <w:sz w:val="24"/>
          <w:szCs w:val="24"/>
        </w:rPr>
        <w:t xml:space="preserve">by the </w:t>
      </w:r>
      <w:r w:rsidR="00B23B13" w:rsidRPr="00C915E3">
        <w:rPr>
          <w:rFonts w:ascii="Times New Roman" w:hAnsi="Times New Roman" w:cs="Times New Roman"/>
          <w:b/>
          <w:sz w:val="24"/>
          <w:szCs w:val="24"/>
        </w:rPr>
        <w:t>instrument using</w:t>
      </w:r>
      <w:r w:rsidRPr="00C915E3">
        <w:rPr>
          <w:rFonts w:ascii="Times New Roman" w:hAnsi="Times New Roman" w:cs="Times New Roman"/>
          <w:b/>
          <w:sz w:val="24"/>
          <w:szCs w:val="24"/>
        </w:rPr>
        <w:t xml:space="preserve"> a higher dilution</w:t>
      </w:r>
      <w:r w:rsidR="00B23B13" w:rsidRPr="00C915E3">
        <w:rPr>
          <w:rFonts w:ascii="Times New Roman" w:hAnsi="Times New Roman" w:cs="Times New Roman"/>
          <w:sz w:val="24"/>
          <w:szCs w:val="24"/>
        </w:rPr>
        <w:t xml:space="preserve">. The instrument will keep repeating on higher dilutions until a result within the AMR is obtained. If the reported instrument value exceeds </w:t>
      </w:r>
      <w:r w:rsidR="009737C2" w:rsidRPr="00C915E3">
        <w:rPr>
          <w:rFonts w:ascii="Times New Roman" w:hAnsi="Times New Roman" w:cs="Times New Roman"/>
          <w:sz w:val="24"/>
          <w:szCs w:val="24"/>
        </w:rPr>
        <w:t>8</w:t>
      </w:r>
      <w:r w:rsidR="001F075A" w:rsidRPr="00C915E3">
        <w:rPr>
          <w:rFonts w:ascii="Times New Roman" w:hAnsi="Times New Roman" w:cs="Times New Roman"/>
          <w:sz w:val="24"/>
          <w:szCs w:val="24"/>
        </w:rPr>
        <w:t>,000</w:t>
      </w:r>
      <w:r w:rsidR="00B23B13" w:rsidRPr="00C915E3">
        <w:rPr>
          <w:rFonts w:ascii="Times New Roman" w:hAnsi="Times New Roman" w:cs="Times New Roman"/>
          <w:sz w:val="24"/>
          <w:szCs w:val="24"/>
        </w:rPr>
        <w:t xml:space="preserve"> mg/dL, the SOFT LIS will report the result as &gt;</w:t>
      </w:r>
      <w:r w:rsidR="009737C2" w:rsidRPr="00C915E3">
        <w:rPr>
          <w:rFonts w:ascii="Times New Roman" w:hAnsi="Times New Roman" w:cs="Times New Roman"/>
          <w:sz w:val="24"/>
          <w:szCs w:val="24"/>
        </w:rPr>
        <w:t>8</w:t>
      </w:r>
      <w:r w:rsidR="001F075A" w:rsidRPr="00C915E3">
        <w:rPr>
          <w:rFonts w:ascii="Times New Roman" w:hAnsi="Times New Roman" w:cs="Times New Roman"/>
          <w:sz w:val="24"/>
          <w:szCs w:val="24"/>
        </w:rPr>
        <w:t>,000</w:t>
      </w:r>
      <w:r w:rsidR="00B23B13" w:rsidRPr="00C915E3">
        <w:rPr>
          <w:rFonts w:ascii="Times New Roman" w:hAnsi="Times New Roman" w:cs="Times New Roman"/>
          <w:sz w:val="24"/>
          <w:szCs w:val="24"/>
        </w:rPr>
        <w:t xml:space="preserve"> mg/dL.</w:t>
      </w:r>
    </w:p>
    <w:p w:rsidR="00017A24" w:rsidRPr="00C915E3" w:rsidRDefault="00B23B13" w:rsidP="00A22226">
      <w:pPr>
        <w:pStyle w:val="BodyText"/>
        <w:numPr>
          <w:ilvl w:val="0"/>
          <w:numId w:val="19"/>
        </w:numPr>
        <w:ind w:left="2160"/>
        <w:rPr>
          <w:rFonts w:ascii="Times New Roman" w:hAnsi="Times New Roman" w:cs="Times New Roman"/>
          <w:b/>
          <w:sz w:val="24"/>
          <w:szCs w:val="24"/>
        </w:rPr>
      </w:pPr>
      <w:r w:rsidRPr="00C915E3">
        <w:rPr>
          <w:rFonts w:ascii="Times New Roman" w:hAnsi="Times New Roman" w:cs="Times New Roman"/>
          <w:sz w:val="24"/>
          <w:szCs w:val="24"/>
        </w:rPr>
        <w:t xml:space="preserve">If the result is lower than </w:t>
      </w:r>
      <w:r w:rsidR="00783835" w:rsidRPr="00C915E3">
        <w:rPr>
          <w:rFonts w:ascii="Times New Roman" w:hAnsi="Times New Roman" w:cs="Times New Roman"/>
          <w:sz w:val="24"/>
          <w:szCs w:val="24"/>
        </w:rPr>
        <w:t>the AMR</w:t>
      </w:r>
      <w:r w:rsidRPr="00C915E3">
        <w:rPr>
          <w:rFonts w:ascii="Times New Roman" w:hAnsi="Times New Roman" w:cs="Times New Roman"/>
          <w:sz w:val="24"/>
          <w:szCs w:val="24"/>
        </w:rPr>
        <w:t xml:space="preserve">, </w:t>
      </w:r>
      <w:r w:rsidR="00783835" w:rsidRPr="00C915E3">
        <w:rPr>
          <w:rFonts w:ascii="Times New Roman" w:hAnsi="Times New Roman" w:cs="Times New Roman"/>
          <w:sz w:val="24"/>
          <w:szCs w:val="24"/>
        </w:rPr>
        <w:t xml:space="preserve">the assay is automatically repeated </w:t>
      </w:r>
      <w:r w:rsidR="00783835" w:rsidRPr="00C915E3">
        <w:rPr>
          <w:rFonts w:ascii="Times New Roman" w:hAnsi="Times New Roman" w:cs="Times New Roman"/>
          <w:b/>
          <w:sz w:val="24"/>
          <w:szCs w:val="24"/>
        </w:rPr>
        <w:t>by the instrument using a lower dilution</w:t>
      </w:r>
      <w:r w:rsidR="00783835" w:rsidRPr="00C915E3">
        <w:rPr>
          <w:rFonts w:ascii="Times New Roman" w:hAnsi="Times New Roman" w:cs="Times New Roman"/>
          <w:sz w:val="24"/>
          <w:szCs w:val="24"/>
        </w:rPr>
        <w:t xml:space="preserve">. </w:t>
      </w:r>
      <w:r w:rsidRPr="00C915E3">
        <w:rPr>
          <w:rFonts w:ascii="Times New Roman" w:hAnsi="Times New Roman" w:cs="Times New Roman"/>
          <w:sz w:val="24"/>
          <w:szCs w:val="24"/>
        </w:rPr>
        <w:t>If that result is lower than the measurable range</w:t>
      </w:r>
      <w:r w:rsidR="007B32E0" w:rsidRPr="00C915E3">
        <w:rPr>
          <w:rFonts w:ascii="Times New Roman" w:hAnsi="Times New Roman" w:cs="Times New Roman"/>
          <w:sz w:val="24"/>
          <w:szCs w:val="24"/>
        </w:rPr>
        <w:t>,</w:t>
      </w:r>
      <w:r w:rsidRPr="00C915E3">
        <w:rPr>
          <w:rFonts w:ascii="Times New Roman" w:hAnsi="Times New Roman" w:cs="Times New Roman"/>
          <w:sz w:val="24"/>
          <w:szCs w:val="24"/>
        </w:rPr>
        <w:t xml:space="preserve"> it is reported </w:t>
      </w:r>
      <w:r w:rsidR="009269A0" w:rsidRPr="00C915E3">
        <w:rPr>
          <w:rFonts w:ascii="Times New Roman" w:hAnsi="Times New Roman" w:cs="Times New Roman"/>
          <w:sz w:val="24"/>
          <w:szCs w:val="24"/>
        </w:rPr>
        <w:t xml:space="preserve">after </w:t>
      </w:r>
      <w:r w:rsidRPr="00C915E3">
        <w:rPr>
          <w:rFonts w:ascii="Times New Roman" w:hAnsi="Times New Roman" w:cs="Times New Roman"/>
          <w:sz w:val="24"/>
          <w:szCs w:val="24"/>
        </w:rPr>
        <w:t>as &lt;</w:t>
      </w:r>
      <w:r w:rsidR="009737C2" w:rsidRPr="00C915E3">
        <w:rPr>
          <w:rFonts w:ascii="Times New Roman" w:hAnsi="Times New Roman" w:cs="Times New Roman"/>
          <w:sz w:val="24"/>
          <w:szCs w:val="24"/>
        </w:rPr>
        <w:t>8</w:t>
      </w:r>
      <w:r w:rsidRPr="00C915E3">
        <w:rPr>
          <w:rFonts w:ascii="Times New Roman" w:hAnsi="Times New Roman" w:cs="Times New Roman"/>
          <w:sz w:val="24"/>
          <w:szCs w:val="24"/>
        </w:rPr>
        <w:t xml:space="preserve"> mg/dL.</w:t>
      </w:r>
      <w:r w:rsidR="009269A0" w:rsidRPr="00C915E3">
        <w:rPr>
          <w:rFonts w:ascii="Times New Roman" w:hAnsi="Times New Roman" w:cs="Times New Roman"/>
          <w:sz w:val="24"/>
          <w:szCs w:val="24"/>
        </w:rPr>
        <w:t xml:space="preserve"> </w:t>
      </w:r>
      <w:r w:rsidR="009269A0" w:rsidRPr="00C915E3">
        <w:rPr>
          <w:rFonts w:ascii="Times New Roman" w:hAnsi="Times New Roman" w:cs="Times New Roman"/>
          <w:b/>
          <w:sz w:val="24"/>
          <w:szCs w:val="24"/>
        </w:rPr>
        <w:t xml:space="preserve">Results should only </w:t>
      </w:r>
      <w:r w:rsidR="003F4E53" w:rsidRPr="00C915E3">
        <w:rPr>
          <w:rFonts w:ascii="Times New Roman" w:hAnsi="Times New Roman" w:cs="Times New Roman"/>
          <w:b/>
          <w:sz w:val="24"/>
          <w:szCs w:val="24"/>
        </w:rPr>
        <w:t xml:space="preserve">be </w:t>
      </w:r>
      <w:r w:rsidR="0058640C" w:rsidRPr="00C915E3">
        <w:rPr>
          <w:rFonts w:ascii="Times New Roman" w:hAnsi="Times New Roman" w:cs="Times New Roman"/>
          <w:b/>
          <w:sz w:val="24"/>
          <w:szCs w:val="24"/>
        </w:rPr>
        <w:t>reported as</w:t>
      </w:r>
      <w:r w:rsidR="009269A0" w:rsidRPr="00C915E3">
        <w:rPr>
          <w:rFonts w:ascii="Times New Roman" w:hAnsi="Times New Roman" w:cs="Times New Roman"/>
          <w:b/>
          <w:sz w:val="24"/>
          <w:szCs w:val="24"/>
        </w:rPr>
        <w:t xml:space="preserve"> &lt;</w:t>
      </w:r>
      <w:r w:rsidR="009737C2" w:rsidRPr="00C915E3">
        <w:rPr>
          <w:rFonts w:ascii="Times New Roman" w:hAnsi="Times New Roman" w:cs="Times New Roman"/>
          <w:b/>
          <w:sz w:val="24"/>
          <w:szCs w:val="24"/>
        </w:rPr>
        <w:t xml:space="preserve">8 </w:t>
      </w:r>
      <w:r w:rsidR="009269A0" w:rsidRPr="00C915E3">
        <w:rPr>
          <w:rFonts w:ascii="Times New Roman" w:hAnsi="Times New Roman" w:cs="Times New Roman"/>
          <w:b/>
          <w:sz w:val="24"/>
          <w:szCs w:val="24"/>
        </w:rPr>
        <w:t>mg/dL</w:t>
      </w:r>
      <w:r w:rsidR="003F4E53" w:rsidRPr="00C915E3">
        <w:rPr>
          <w:rFonts w:ascii="Times New Roman" w:hAnsi="Times New Roman" w:cs="Times New Roman"/>
          <w:b/>
          <w:sz w:val="24"/>
          <w:szCs w:val="24"/>
        </w:rPr>
        <w:t xml:space="preserve"> after</w:t>
      </w:r>
      <w:r w:rsidR="009269A0" w:rsidRPr="00C915E3">
        <w:rPr>
          <w:rFonts w:ascii="Times New Roman" w:hAnsi="Times New Roman" w:cs="Times New Roman"/>
          <w:b/>
          <w:sz w:val="24"/>
          <w:szCs w:val="24"/>
        </w:rPr>
        <w:t xml:space="preserve"> the sample has been evaluated for the presence of bubbles or fibrin.</w:t>
      </w:r>
    </w:p>
    <w:p w:rsidR="00AF597C" w:rsidRPr="00C915E3" w:rsidRDefault="00AF597C" w:rsidP="00783835">
      <w:pPr>
        <w:pStyle w:val="BodyText"/>
        <w:rPr>
          <w:rFonts w:ascii="Times New Roman" w:hAnsi="Times New Roman" w:cs="Times New Roman"/>
          <w:sz w:val="24"/>
          <w:szCs w:val="24"/>
        </w:rPr>
      </w:pPr>
    </w:p>
    <w:p w:rsidR="00C361C5" w:rsidRPr="00C915E3" w:rsidRDefault="00F41C55" w:rsidP="00AF597C">
      <w:pPr>
        <w:pStyle w:val="ListParagraph"/>
        <w:numPr>
          <w:ilvl w:val="0"/>
          <w:numId w:val="37"/>
        </w:numPr>
        <w:rPr>
          <w:rFonts w:ascii="Times New Roman" w:hAnsi="Times New Roman" w:cs="Times New Roman"/>
          <w:b/>
          <w:sz w:val="24"/>
          <w:szCs w:val="24"/>
        </w:rPr>
      </w:pPr>
      <w:r w:rsidRPr="00C915E3">
        <w:rPr>
          <w:rFonts w:ascii="Times New Roman" w:hAnsi="Times New Roman" w:cs="Times New Roman"/>
          <w:b/>
          <w:sz w:val="24"/>
          <w:szCs w:val="24"/>
        </w:rPr>
        <w:t>Verification of Results</w:t>
      </w:r>
    </w:p>
    <w:p w:rsidR="00F41C55" w:rsidRPr="00C915E3" w:rsidRDefault="00F41C55" w:rsidP="00F41C55">
      <w:pPr>
        <w:pStyle w:val="ListParagraph"/>
        <w:ind w:left="1800"/>
        <w:rPr>
          <w:rFonts w:ascii="Times New Roman" w:hAnsi="Times New Roman" w:cs="Times New Roman"/>
          <w:sz w:val="24"/>
          <w:szCs w:val="24"/>
        </w:rPr>
      </w:pPr>
    </w:p>
    <w:p w:rsidR="009269A0" w:rsidRPr="00C915E3" w:rsidRDefault="00F41C55" w:rsidP="009269A0">
      <w:pPr>
        <w:pStyle w:val="ListParagraph"/>
        <w:numPr>
          <w:ilvl w:val="0"/>
          <w:numId w:val="38"/>
        </w:numPr>
        <w:autoSpaceDE w:val="0"/>
        <w:autoSpaceDN w:val="0"/>
        <w:adjustRightInd w:val="0"/>
        <w:spacing w:after="0" w:line="240" w:lineRule="auto"/>
        <w:rPr>
          <w:rFonts w:ascii="Times New Roman" w:hAnsi="Times New Roman" w:cs="Times New Roman"/>
          <w:sz w:val="24"/>
          <w:szCs w:val="24"/>
        </w:rPr>
      </w:pPr>
      <w:r w:rsidRPr="00C915E3">
        <w:rPr>
          <w:rFonts w:ascii="Times New Roman" w:hAnsi="Times New Roman" w:cs="Times New Roman"/>
          <w:sz w:val="24"/>
          <w:szCs w:val="24"/>
        </w:rPr>
        <w:t>Results are tran</w:t>
      </w:r>
      <w:r w:rsidR="009269A0" w:rsidRPr="00C915E3">
        <w:rPr>
          <w:rFonts w:ascii="Times New Roman" w:hAnsi="Times New Roman" w:cs="Times New Roman"/>
          <w:sz w:val="24"/>
          <w:szCs w:val="24"/>
        </w:rPr>
        <w:t xml:space="preserve">smitted to the SOFT LIS system and monitored </w:t>
      </w:r>
      <w:r w:rsidR="003F4E53" w:rsidRPr="00C915E3">
        <w:rPr>
          <w:rFonts w:ascii="Times New Roman" w:hAnsi="Times New Roman" w:cs="Times New Roman"/>
          <w:sz w:val="24"/>
          <w:szCs w:val="24"/>
        </w:rPr>
        <w:t>via Instrument</w:t>
      </w:r>
      <w:r w:rsidR="009269A0" w:rsidRPr="00C915E3">
        <w:rPr>
          <w:rFonts w:ascii="Times New Roman" w:hAnsi="Times New Roman" w:cs="Times New Roman"/>
          <w:sz w:val="24"/>
          <w:szCs w:val="24"/>
        </w:rPr>
        <w:t xml:space="preserve"> Menu. Refer to the Soft Immunology Procedure (Doc# IMM 120). </w:t>
      </w:r>
    </w:p>
    <w:p w:rsidR="00CB08F3" w:rsidRDefault="009269A0" w:rsidP="00AF597C">
      <w:pPr>
        <w:pStyle w:val="ListParagraph"/>
        <w:numPr>
          <w:ilvl w:val="0"/>
          <w:numId w:val="38"/>
        </w:numPr>
        <w:rPr>
          <w:rFonts w:ascii="Times New Roman" w:hAnsi="Times New Roman" w:cs="Times New Roman"/>
        </w:rPr>
      </w:pPr>
      <w:r w:rsidRPr="00C915E3">
        <w:rPr>
          <w:rFonts w:ascii="Times New Roman" w:hAnsi="Times New Roman" w:cs="Times New Roman"/>
          <w:sz w:val="24"/>
          <w:szCs w:val="24"/>
        </w:rPr>
        <w:lastRenderedPageBreak/>
        <w:t>Results will</w:t>
      </w:r>
      <w:r w:rsidR="003F4E53" w:rsidRPr="00C915E3">
        <w:rPr>
          <w:rFonts w:ascii="Times New Roman" w:hAnsi="Times New Roman" w:cs="Times New Roman"/>
          <w:sz w:val="24"/>
          <w:szCs w:val="24"/>
        </w:rPr>
        <w:t xml:space="preserve"> be autoverified by SOFT unless one of the conditions below is met. Results held in instrument menu will have to be manually posted by the operator if determined that the result is acceptable.</w:t>
      </w:r>
    </w:p>
    <w:tbl>
      <w:tblPr>
        <w:tblStyle w:val="TableGrid"/>
        <w:tblW w:w="0" w:type="auto"/>
        <w:tblInd w:w="2538" w:type="dxa"/>
        <w:tblLook w:val="04A0" w:firstRow="1" w:lastRow="0" w:firstColumn="1" w:lastColumn="0" w:noHBand="0" w:noVBand="1"/>
      </w:tblPr>
      <w:tblGrid>
        <w:gridCol w:w="3132"/>
        <w:gridCol w:w="3906"/>
      </w:tblGrid>
      <w:tr w:rsidR="003F4E53" w:rsidTr="00FA7C0E">
        <w:tc>
          <w:tcPr>
            <w:tcW w:w="3132" w:type="dxa"/>
          </w:tcPr>
          <w:p w:rsidR="003F4E53" w:rsidRDefault="003F4E53" w:rsidP="0058640C">
            <w:pPr>
              <w:jc w:val="center"/>
              <w:rPr>
                <w:rFonts w:ascii="Times New Roman" w:hAnsi="Times New Roman" w:cs="Times New Roman"/>
              </w:rPr>
            </w:pPr>
            <w:r>
              <w:rPr>
                <w:rFonts w:ascii="Times New Roman" w:hAnsi="Times New Roman" w:cs="Times New Roman"/>
              </w:rPr>
              <w:t>Reason</w:t>
            </w:r>
            <w:r w:rsidR="0058640C">
              <w:rPr>
                <w:rFonts w:ascii="Times New Roman" w:hAnsi="Times New Roman" w:cs="Times New Roman"/>
              </w:rPr>
              <w:t xml:space="preserve"> Not Autoverified</w:t>
            </w:r>
          </w:p>
        </w:tc>
        <w:tc>
          <w:tcPr>
            <w:tcW w:w="3906" w:type="dxa"/>
          </w:tcPr>
          <w:p w:rsidR="003F4E53" w:rsidRDefault="003F4E53" w:rsidP="0058640C">
            <w:pPr>
              <w:jc w:val="center"/>
              <w:rPr>
                <w:rFonts w:ascii="Times New Roman" w:hAnsi="Times New Roman" w:cs="Times New Roman"/>
              </w:rPr>
            </w:pPr>
            <w:r>
              <w:rPr>
                <w:rFonts w:ascii="Times New Roman" w:hAnsi="Times New Roman" w:cs="Times New Roman"/>
              </w:rPr>
              <w:t>Action to be taken</w:t>
            </w:r>
          </w:p>
        </w:tc>
      </w:tr>
      <w:tr w:rsidR="003F4E53" w:rsidTr="00FA7C0E">
        <w:tc>
          <w:tcPr>
            <w:tcW w:w="3132" w:type="dxa"/>
          </w:tcPr>
          <w:p w:rsidR="003F4E53" w:rsidRDefault="00FD4156" w:rsidP="009737C2">
            <w:pPr>
              <w:jc w:val="center"/>
              <w:rPr>
                <w:rFonts w:ascii="Times New Roman" w:hAnsi="Times New Roman" w:cs="Times New Roman"/>
              </w:rPr>
            </w:pPr>
            <w:r>
              <w:rPr>
                <w:rFonts w:ascii="Times New Roman" w:hAnsi="Times New Roman" w:cs="Times New Roman"/>
              </w:rPr>
              <w:t>Result &lt;</w:t>
            </w:r>
            <w:r w:rsidR="009737C2">
              <w:rPr>
                <w:rFonts w:ascii="Times New Roman" w:hAnsi="Times New Roman" w:cs="Times New Roman"/>
              </w:rPr>
              <w:t>8</w:t>
            </w:r>
            <w:r w:rsidR="009C2B64">
              <w:rPr>
                <w:rFonts w:ascii="Times New Roman" w:hAnsi="Times New Roman" w:cs="Times New Roman"/>
              </w:rPr>
              <w:t xml:space="preserve"> mg/dL</w:t>
            </w:r>
          </w:p>
        </w:tc>
        <w:tc>
          <w:tcPr>
            <w:tcW w:w="3906" w:type="dxa"/>
          </w:tcPr>
          <w:p w:rsidR="003F4E53" w:rsidRDefault="00FD4156" w:rsidP="0058640C">
            <w:pPr>
              <w:jc w:val="center"/>
              <w:rPr>
                <w:rFonts w:ascii="Times New Roman" w:hAnsi="Times New Roman" w:cs="Times New Roman"/>
              </w:rPr>
            </w:pPr>
            <w:r>
              <w:rPr>
                <w:rFonts w:ascii="Times New Roman" w:hAnsi="Times New Roman" w:cs="Times New Roman"/>
              </w:rPr>
              <w:t xml:space="preserve">Check sample </w:t>
            </w:r>
            <w:r w:rsidR="00FA7C0E">
              <w:rPr>
                <w:rFonts w:ascii="Times New Roman" w:hAnsi="Times New Roman" w:cs="Times New Roman"/>
              </w:rPr>
              <w:t>for presence of bubbles or fibrin before manually posting.</w:t>
            </w:r>
          </w:p>
        </w:tc>
      </w:tr>
      <w:tr w:rsidR="003F4E53" w:rsidTr="00FA7C0E">
        <w:tc>
          <w:tcPr>
            <w:tcW w:w="3132" w:type="dxa"/>
          </w:tcPr>
          <w:p w:rsidR="003F4E53" w:rsidRDefault="00FA7C0E" w:rsidP="0058640C">
            <w:pPr>
              <w:jc w:val="center"/>
              <w:rPr>
                <w:rFonts w:ascii="Times New Roman" w:hAnsi="Times New Roman" w:cs="Times New Roman"/>
              </w:rPr>
            </w:pPr>
            <w:r>
              <w:rPr>
                <w:rFonts w:ascii="Times New Roman" w:hAnsi="Times New Roman" w:cs="Times New Roman"/>
              </w:rPr>
              <w:t>Delta Check Flag</w:t>
            </w:r>
          </w:p>
        </w:tc>
        <w:tc>
          <w:tcPr>
            <w:tcW w:w="3906" w:type="dxa"/>
          </w:tcPr>
          <w:p w:rsidR="003F4E53" w:rsidRDefault="00FA7C0E" w:rsidP="0058640C">
            <w:pPr>
              <w:jc w:val="center"/>
              <w:rPr>
                <w:rFonts w:ascii="Times New Roman" w:hAnsi="Times New Roman" w:cs="Times New Roman"/>
              </w:rPr>
            </w:pPr>
            <w:r>
              <w:rPr>
                <w:rFonts w:ascii="Times New Roman" w:hAnsi="Times New Roman" w:cs="Times New Roman"/>
              </w:rPr>
              <w:t>Recheck result from clot before manually posting.</w:t>
            </w:r>
          </w:p>
        </w:tc>
      </w:tr>
    </w:tbl>
    <w:p w:rsidR="00AF597C" w:rsidRPr="00FA7C0E" w:rsidRDefault="00AF597C" w:rsidP="00FA7C0E">
      <w:pPr>
        <w:rPr>
          <w:rFonts w:ascii="Times New Roman" w:hAnsi="Times New Roman" w:cs="Times New Roman"/>
        </w:rPr>
      </w:pPr>
    </w:p>
    <w:p w:rsidR="00C361C5" w:rsidRPr="00C361C5" w:rsidRDefault="00C361C5" w:rsidP="00C361C5">
      <w:pPr>
        <w:pStyle w:val="BodyText"/>
        <w:numPr>
          <w:ilvl w:val="0"/>
          <w:numId w:val="2"/>
        </w:numPr>
        <w:rPr>
          <w:rFonts w:ascii="Times New Roman" w:hAnsi="Times New Roman" w:cs="Times New Roman"/>
          <w:szCs w:val="22"/>
        </w:rPr>
      </w:pPr>
      <w:r w:rsidRPr="00954FE9">
        <w:rPr>
          <w:rFonts w:ascii="Times New Roman" w:hAnsi="Times New Roman" w:cs="Times New Roman"/>
          <w:b/>
        </w:rPr>
        <w:t>Analytical Measuring Range (AMR)</w:t>
      </w:r>
    </w:p>
    <w:p w:rsidR="00C361C5" w:rsidRDefault="00C361C5" w:rsidP="00C361C5">
      <w:pPr>
        <w:pStyle w:val="BodyText"/>
        <w:ind w:left="990"/>
        <w:rPr>
          <w:rFonts w:ascii="Times New Roman" w:hAnsi="Times New Roman" w:cs="Times New Roman"/>
          <w:b/>
        </w:rPr>
      </w:pPr>
    </w:p>
    <w:p w:rsidR="00C361C5" w:rsidRPr="009C2B64" w:rsidRDefault="00C361C5" w:rsidP="00C361C5">
      <w:pPr>
        <w:pStyle w:val="BodyText"/>
        <w:ind w:left="990"/>
        <w:rPr>
          <w:rFonts w:ascii="Times New Roman" w:hAnsi="Times New Roman" w:cs="Times New Roman"/>
          <w:sz w:val="24"/>
          <w:szCs w:val="24"/>
        </w:rPr>
      </w:pPr>
      <w:r w:rsidRPr="009C2B64">
        <w:rPr>
          <w:rFonts w:ascii="Times New Roman" w:hAnsi="Times New Roman" w:cs="Times New Roman"/>
          <w:sz w:val="24"/>
          <w:szCs w:val="24"/>
        </w:rPr>
        <w:t>Because the concentration of the standard varies by lot number, the AMR values listed below are approximate.</w:t>
      </w:r>
      <w:r w:rsidR="00CB08F3" w:rsidRPr="009C2B64">
        <w:rPr>
          <w:rFonts w:ascii="Times New Roman" w:hAnsi="Times New Roman" w:cs="Times New Roman"/>
          <w:sz w:val="24"/>
          <w:szCs w:val="24"/>
        </w:rPr>
        <w:t xml:space="preserve"> Therefore, the </w:t>
      </w:r>
      <w:r w:rsidR="002927B4" w:rsidRPr="009C2B64">
        <w:rPr>
          <w:rFonts w:ascii="Times New Roman" w:hAnsi="Times New Roman" w:cs="Times New Roman"/>
          <w:sz w:val="24"/>
          <w:szCs w:val="24"/>
        </w:rPr>
        <w:t xml:space="preserve">clinical reportable range has </w:t>
      </w:r>
      <w:r w:rsidR="00CB08F3" w:rsidRPr="009C2B64">
        <w:rPr>
          <w:rFonts w:ascii="Times New Roman" w:hAnsi="Times New Roman" w:cs="Times New Roman"/>
          <w:sz w:val="24"/>
          <w:szCs w:val="24"/>
        </w:rPr>
        <w:t>been fixed to avoid exceeding any lot specific AMR.</w:t>
      </w:r>
    </w:p>
    <w:p w:rsidR="00CB08F3" w:rsidRPr="009C2B64" w:rsidRDefault="00CB08F3" w:rsidP="00C361C5">
      <w:pPr>
        <w:pStyle w:val="BodyText"/>
        <w:ind w:left="990"/>
        <w:rPr>
          <w:rFonts w:ascii="Times New Roman" w:hAnsi="Times New Roman" w:cs="Times New Roman"/>
          <w:b/>
          <w:sz w:val="24"/>
          <w:szCs w:val="24"/>
        </w:rPr>
      </w:pPr>
    </w:p>
    <w:p w:rsidR="008F2F52" w:rsidRPr="009C2B64" w:rsidRDefault="00152EB7" w:rsidP="00CB08F3">
      <w:pPr>
        <w:pStyle w:val="ListParagraph"/>
        <w:autoSpaceDE w:val="0"/>
        <w:autoSpaceDN w:val="0"/>
        <w:adjustRightInd w:val="0"/>
        <w:ind w:left="2070"/>
        <w:rPr>
          <w:rFonts w:ascii="Times New Roman" w:hAnsi="Times New Roman" w:cs="Times New Roman"/>
          <w:sz w:val="24"/>
          <w:szCs w:val="24"/>
        </w:rPr>
      </w:pPr>
      <w:r w:rsidRPr="009C2B64">
        <w:rPr>
          <w:rFonts w:ascii="Times New Roman" w:hAnsi="Times New Roman" w:cs="Times New Roman"/>
          <w:sz w:val="24"/>
          <w:szCs w:val="24"/>
        </w:rPr>
        <w:t>AMR</w:t>
      </w:r>
      <w:r w:rsidR="00A22226" w:rsidRPr="009C2B64">
        <w:rPr>
          <w:rFonts w:ascii="Times New Roman" w:hAnsi="Times New Roman" w:cs="Times New Roman"/>
          <w:sz w:val="24"/>
          <w:szCs w:val="24"/>
        </w:rPr>
        <w:t xml:space="preserve">:   </w:t>
      </w:r>
      <w:r w:rsidR="009737C2" w:rsidRPr="009C2B64">
        <w:rPr>
          <w:rFonts w:ascii="Times New Roman" w:hAnsi="Times New Roman" w:cs="Times New Roman"/>
          <w:sz w:val="24"/>
          <w:szCs w:val="24"/>
        </w:rPr>
        <w:t>16</w:t>
      </w:r>
      <w:r w:rsidR="00C361C5" w:rsidRPr="009C2B64">
        <w:rPr>
          <w:rFonts w:ascii="Times New Roman" w:hAnsi="Times New Roman" w:cs="Times New Roman"/>
          <w:sz w:val="24"/>
          <w:szCs w:val="24"/>
        </w:rPr>
        <w:t xml:space="preserve"> – </w:t>
      </w:r>
      <w:r w:rsidR="009737C2" w:rsidRPr="009C2B64">
        <w:rPr>
          <w:rFonts w:ascii="Times New Roman" w:hAnsi="Times New Roman" w:cs="Times New Roman"/>
          <w:sz w:val="24"/>
          <w:szCs w:val="24"/>
        </w:rPr>
        <w:t>52</w:t>
      </w:r>
      <w:r w:rsidR="00783835" w:rsidRPr="009C2B64">
        <w:rPr>
          <w:rFonts w:ascii="Times New Roman" w:hAnsi="Times New Roman" w:cs="Times New Roman"/>
          <w:sz w:val="24"/>
          <w:szCs w:val="24"/>
        </w:rPr>
        <w:t>0</w:t>
      </w:r>
      <w:r w:rsidR="00C361C5" w:rsidRPr="009C2B64">
        <w:rPr>
          <w:rFonts w:ascii="Times New Roman" w:hAnsi="Times New Roman" w:cs="Times New Roman"/>
          <w:sz w:val="24"/>
          <w:szCs w:val="24"/>
        </w:rPr>
        <w:t xml:space="preserve"> mg/dL </w:t>
      </w:r>
      <w:r w:rsidR="001625DA">
        <w:rPr>
          <w:rFonts w:ascii="Times New Roman" w:hAnsi="Times New Roman" w:cs="Times New Roman"/>
          <w:sz w:val="24"/>
          <w:szCs w:val="24"/>
        </w:rPr>
        <w:t>(Initial 1:20)</w:t>
      </w:r>
    </w:p>
    <w:p w:rsidR="00017A24" w:rsidRPr="009C2B64" w:rsidRDefault="005557B4" w:rsidP="00CB08F3">
      <w:pPr>
        <w:pStyle w:val="ListParagraph"/>
        <w:autoSpaceDE w:val="0"/>
        <w:autoSpaceDN w:val="0"/>
        <w:adjustRightInd w:val="0"/>
        <w:ind w:left="2070"/>
        <w:rPr>
          <w:rFonts w:ascii="Times New Roman" w:hAnsi="Times New Roman" w:cs="Times New Roman"/>
          <w:sz w:val="24"/>
          <w:szCs w:val="24"/>
        </w:rPr>
      </w:pPr>
      <w:r w:rsidRPr="009C2B64">
        <w:rPr>
          <w:rFonts w:ascii="Times New Roman" w:hAnsi="Times New Roman" w:cs="Times New Roman"/>
          <w:sz w:val="24"/>
          <w:szCs w:val="24"/>
        </w:rPr>
        <w:t>Maximum allowable dilution</w:t>
      </w:r>
      <w:r w:rsidR="00A22226" w:rsidRPr="009C2B64">
        <w:rPr>
          <w:rFonts w:ascii="Times New Roman" w:hAnsi="Times New Roman" w:cs="Times New Roman"/>
          <w:sz w:val="24"/>
          <w:szCs w:val="24"/>
        </w:rPr>
        <w:t xml:space="preserve">: </w:t>
      </w:r>
      <w:r w:rsidR="00783835" w:rsidRPr="009C2B64">
        <w:rPr>
          <w:rFonts w:ascii="Times New Roman" w:hAnsi="Times New Roman" w:cs="Times New Roman"/>
          <w:sz w:val="24"/>
          <w:szCs w:val="24"/>
        </w:rPr>
        <w:t>1:400</w:t>
      </w:r>
    </w:p>
    <w:p w:rsidR="008F2F52" w:rsidRPr="009C2B64" w:rsidRDefault="008F2F52" w:rsidP="008F2F52">
      <w:pPr>
        <w:pStyle w:val="ListParagraph"/>
        <w:autoSpaceDE w:val="0"/>
        <w:autoSpaceDN w:val="0"/>
        <w:adjustRightInd w:val="0"/>
        <w:ind w:left="2070"/>
        <w:rPr>
          <w:rFonts w:ascii="Times New Roman" w:hAnsi="Times New Roman" w:cs="Times New Roman"/>
          <w:sz w:val="24"/>
          <w:szCs w:val="24"/>
        </w:rPr>
      </w:pPr>
      <w:r w:rsidRPr="009C2B64">
        <w:rPr>
          <w:rFonts w:ascii="Times New Roman" w:hAnsi="Times New Roman" w:cs="Times New Roman"/>
          <w:sz w:val="24"/>
          <w:szCs w:val="24"/>
        </w:rPr>
        <w:t>Minimum allowable dilution: 1:5</w:t>
      </w:r>
    </w:p>
    <w:p w:rsidR="009C4D11" w:rsidRPr="009C2B64" w:rsidRDefault="003A1495" w:rsidP="008F2F52">
      <w:pPr>
        <w:autoSpaceDE w:val="0"/>
        <w:autoSpaceDN w:val="0"/>
        <w:adjustRightInd w:val="0"/>
        <w:ind w:left="1350" w:firstLine="720"/>
        <w:rPr>
          <w:rFonts w:ascii="Times New Roman" w:hAnsi="Times New Roman" w:cs="Times New Roman"/>
          <w:sz w:val="24"/>
          <w:szCs w:val="24"/>
        </w:rPr>
      </w:pPr>
      <w:r w:rsidRPr="009C2B64">
        <w:rPr>
          <w:rFonts w:ascii="Times New Roman" w:hAnsi="Times New Roman" w:cs="Times New Roman"/>
          <w:sz w:val="24"/>
          <w:szCs w:val="24"/>
        </w:rPr>
        <w:t xml:space="preserve">Clinical Reportable Range: </w:t>
      </w:r>
      <w:r w:rsidR="009737C2" w:rsidRPr="009C2B64">
        <w:rPr>
          <w:rFonts w:ascii="Times New Roman" w:hAnsi="Times New Roman" w:cs="Times New Roman"/>
          <w:sz w:val="24"/>
          <w:szCs w:val="24"/>
        </w:rPr>
        <w:t>8</w:t>
      </w:r>
      <w:r w:rsidRPr="009C2B64">
        <w:rPr>
          <w:rFonts w:ascii="Times New Roman" w:hAnsi="Times New Roman" w:cs="Times New Roman"/>
          <w:sz w:val="24"/>
          <w:szCs w:val="24"/>
        </w:rPr>
        <w:t xml:space="preserve"> – </w:t>
      </w:r>
      <w:r w:rsidR="009737C2" w:rsidRPr="009C2B64">
        <w:rPr>
          <w:rFonts w:ascii="Times New Roman" w:hAnsi="Times New Roman" w:cs="Times New Roman"/>
          <w:sz w:val="24"/>
          <w:szCs w:val="24"/>
        </w:rPr>
        <w:t>8</w:t>
      </w:r>
      <w:r w:rsidRPr="009C2B64">
        <w:rPr>
          <w:rFonts w:ascii="Times New Roman" w:hAnsi="Times New Roman" w:cs="Times New Roman"/>
          <w:sz w:val="24"/>
          <w:szCs w:val="24"/>
        </w:rPr>
        <w:t>000 mg/dL</w:t>
      </w:r>
    </w:p>
    <w:p w:rsidR="009C4D11" w:rsidRPr="009C2B64" w:rsidRDefault="009C4D11" w:rsidP="001D6CDF">
      <w:pPr>
        <w:autoSpaceDE w:val="0"/>
        <w:autoSpaceDN w:val="0"/>
        <w:adjustRightInd w:val="0"/>
        <w:ind w:left="1440"/>
        <w:rPr>
          <w:rFonts w:ascii="Times New Roman" w:hAnsi="Times New Roman" w:cs="Times New Roman"/>
          <w:sz w:val="24"/>
          <w:szCs w:val="24"/>
        </w:rPr>
      </w:pPr>
      <w:r w:rsidRPr="009C2B64">
        <w:rPr>
          <w:rFonts w:ascii="Times New Roman" w:hAnsi="Times New Roman" w:cs="Times New Roman"/>
          <w:sz w:val="24"/>
          <w:szCs w:val="24"/>
        </w:rPr>
        <w:t>AMR verification</w:t>
      </w:r>
      <w:r w:rsidR="001D6CDF" w:rsidRPr="009C2B64">
        <w:rPr>
          <w:rFonts w:ascii="Times New Roman" w:hAnsi="Times New Roman" w:cs="Times New Roman"/>
          <w:sz w:val="24"/>
          <w:szCs w:val="24"/>
        </w:rPr>
        <w:t xml:space="preserve"> does not need to be performed every 6 months because the standard curve used to calibrate contains more than 3 points.</w:t>
      </w:r>
    </w:p>
    <w:p w:rsidR="002A7706" w:rsidRPr="009C2B64" w:rsidRDefault="002A7706" w:rsidP="00CB08F3">
      <w:pPr>
        <w:pStyle w:val="ListParagraph"/>
        <w:autoSpaceDE w:val="0"/>
        <w:autoSpaceDN w:val="0"/>
        <w:adjustRightInd w:val="0"/>
        <w:ind w:left="2070"/>
        <w:rPr>
          <w:rFonts w:ascii="Times New Roman" w:hAnsi="Times New Roman" w:cs="Times New Roman"/>
          <w:sz w:val="24"/>
          <w:szCs w:val="24"/>
        </w:rPr>
      </w:pPr>
    </w:p>
    <w:p w:rsidR="00152EB7" w:rsidRPr="009C2B64" w:rsidRDefault="005D7219" w:rsidP="00720AB5">
      <w:pPr>
        <w:pStyle w:val="ListParagraph"/>
        <w:numPr>
          <w:ilvl w:val="0"/>
          <w:numId w:val="2"/>
        </w:numPr>
        <w:autoSpaceDE w:val="0"/>
        <w:autoSpaceDN w:val="0"/>
        <w:adjustRightInd w:val="0"/>
        <w:rPr>
          <w:rFonts w:ascii="Times New Roman" w:hAnsi="Times New Roman" w:cs="Times New Roman"/>
          <w:b/>
          <w:sz w:val="24"/>
          <w:szCs w:val="24"/>
        </w:rPr>
      </w:pPr>
      <w:r w:rsidRPr="009C2B64">
        <w:rPr>
          <w:rFonts w:ascii="Times New Roman" w:hAnsi="Times New Roman" w:cs="Times New Roman"/>
          <w:b/>
          <w:sz w:val="24"/>
          <w:szCs w:val="24"/>
        </w:rPr>
        <w:t xml:space="preserve"> Reference Range</w:t>
      </w:r>
    </w:p>
    <w:p w:rsidR="00720AB5" w:rsidRPr="009C2B64" w:rsidRDefault="00720AB5" w:rsidP="00720AB5">
      <w:pPr>
        <w:pStyle w:val="ListParagraph"/>
        <w:autoSpaceDE w:val="0"/>
        <w:autoSpaceDN w:val="0"/>
        <w:adjustRightInd w:val="0"/>
        <w:ind w:left="990"/>
        <w:rPr>
          <w:rFonts w:ascii="Times New Roman" w:hAnsi="Times New Roman" w:cs="Times New Roman"/>
          <w:b/>
          <w:sz w:val="24"/>
          <w:szCs w:val="24"/>
          <w:highlight w:val="yellow"/>
        </w:rPr>
      </w:pPr>
    </w:p>
    <w:p w:rsidR="00994C0B" w:rsidRPr="009C2B64" w:rsidRDefault="00720AB5" w:rsidP="009737C2">
      <w:pPr>
        <w:pStyle w:val="ListParagraph"/>
        <w:numPr>
          <w:ilvl w:val="1"/>
          <w:numId w:val="44"/>
        </w:numPr>
        <w:autoSpaceDE w:val="0"/>
        <w:autoSpaceDN w:val="0"/>
        <w:adjustRightInd w:val="0"/>
        <w:rPr>
          <w:rFonts w:ascii="Times New Roman" w:hAnsi="Times New Roman" w:cs="Times New Roman"/>
          <w:sz w:val="24"/>
          <w:szCs w:val="24"/>
        </w:rPr>
      </w:pPr>
      <w:proofErr w:type="gramStart"/>
      <w:r w:rsidRPr="009C2B64">
        <w:rPr>
          <w:rFonts w:ascii="Times New Roman" w:hAnsi="Times New Roman" w:cs="Times New Roman"/>
          <w:sz w:val="24"/>
          <w:szCs w:val="24"/>
        </w:rPr>
        <w:t>mg/dL</w:t>
      </w:r>
      <w:proofErr w:type="gramEnd"/>
      <w:r w:rsidR="008F2F52" w:rsidRPr="009C2B64">
        <w:rPr>
          <w:rFonts w:ascii="Times New Roman" w:hAnsi="Times New Roman" w:cs="Times New Roman"/>
          <w:sz w:val="24"/>
          <w:szCs w:val="24"/>
        </w:rPr>
        <w:t xml:space="preserve"> for all ages.</w:t>
      </w:r>
    </w:p>
    <w:p w:rsidR="00720AB5" w:rsidRPr="009C2B64" w:rsidRDefault="00720AB5" w:rsidP="00720AB5">
      <w:pPr>
        <w:pStyle w:val="ListParagraph"/>
        <w:autoSpaceDE w:val="0"/>
        <w:autoSpaceDN w:val="0"/>
        <w:adjustRightInd w:val="0"/>
        <w:ind w:left="1350"/>
        <w:rPr>
          <w:rFonts w:ascii="Times New Roman" w:hAnsi="Times New Roman" w:cs="Times New Roman"/>
          <w:sz w:val="24"/>
          <w:szCs w:val="24"/>
        </w:rPr>
      </w:pPr>
    </w:p>
    <w:p w:rsidR="0035637F" w:rsidRPr="009C2B64" w:rsidRDefault="0035637F" w:rsidP="00FA7C0E">
      <w:pPr>
        <w:pStyle w:val="ListParagraph"/>
        <w:numPr>
          <w:ilvl w:val="0"/>
          <w:numId w:val="2"/>
        </w:numPr>
        <w:autoSpaceDE w:val="0"/>
        <w:autoSpaceDN w:val="0"/>
        <w:adjustRightInd w:val="0"/>
        <w:spacing w:after="0" w:line="240" w:lineRule="auto"/>
        <w:rPr>
          <w:rFonts w:ascii="Times New Roman" w:hAnsi="Times New Roman" w:cs="Times New Roman"/>
          <w:b/>
          <w:bCs/>
          <w:sz w:val="24"/>
          <w:szCs w:val="24"/>
        </w:rPr>
      </w:pPr>
      <w:r w:rsidRPr="009C2B64">
        <w:rPr>
          <w:rFonts w:ascii="Times New Roman" w:hAnsi="Times New Roman" w:cs="Times New Roman"/>
          <w:b/>
          <w:bCs/>
          <w:sz w:val="24"/>
          <w:szCs w:val="24"/>
        </w:rPr>
        <w:t xml:space="preserve"> L</w:t>
      </w:r>
      <w:r w:rsidR="005D44C7" w:rsidRPr="009C2B64">
        <w:rPr>
          <w:rFonts w:ascii="Times New Roman" w:hAnsi="Times New Roman" w:cs="Times New Roman"/>
          <w:b/>
          <w:bCs/>
          <w:sz w:val="24"/>
          <w:szCs w:val="24"/>
        </w:rPr>
        <w:t>imitations</w:t>
      </w:r>
    </w:p>
    <w:p w:rsidR="00954FE9" w:rsidRPr="009C2B64" w:rsidRDefault="00954FE9" w:rsidP="00813A39">
      <w:pPr>
        <w:autoSpaceDE w:val="0"/>
        <w:autoSpaceDN w:val="0"/>
        <w:adjustRightInd w:val="0"/>
        <w:spacing w:after="0" w:line="240" w:lineRule="auto"/>
        <w:rPr>
          <w:rFonts w:ascii="Times New Roman" w:hAnsi="Times New Roman" w:cs="Times New Roman"/>
          <w:b/>
          <w:bCs/>
          <w:sz w:val="24"/>
          <w:szCs w:val="24"/>
        </w:rPr>
      </w:pPr>
    </w:p>
    <w:p w:rsidR="005D44C7" w:rsidRPr="009C2B64" w:rsidRDefault="005D44C7" w:rsidP="005D44C7">
      <w:pPr>
        <w:pStyle w:val="ListParagraph"/>
        <w:numPr>
          <w:ilvl w:val="0"/>
          <w:numId w:val="32"/>
        </w:numPr>
        <w:autoSpaceDE w:val="0"/>
        <w:autoSpaceDN w:val="0"/>
        <w:adjustRightInd w:val="0"/>
        <w:rPr>
          <w:rFonts w:ascii="Times New Roman" w:hAnsi="Times New Roman" w:cs="Times New Roman"/>
          <w:b/>
          <w:sz w:val="24"/>
          <w:szCs w:val="24"/>
        </w:rPr>
      </w:pPr>
      <w:r w:rsidRPr="009C2B64">
        <w:rPr>
          <w:rFonts w:ascii="Times New Roman" w:hAnsi="Times New Roman" w:cs="Times New Roman"/>
          <w:b/>
          <w:sz w:val="24"/>
          <w:szCs w:val="24"/>
        </w:rPr>
        <w:t>Interferences</w:t>
      </w:r>
    </w:p>
    <w:p w:rsidR="00994C0B" w:rsidRPr="009C2B64" w:rsidRDefault="00994C0B" w:rsidP="00994C0B">
      <w:pPr>
        <w:pStyle w:val="ListParagraph"/>
        <w:autoSpaceDE w:val="0"/>
        <w:autoSpaceDN w:val="0"/>
        <w:adjustRightInd w:val="0"/>
        <w:rPr>
          <w:rFonts w:ascii="Times New Roman" w:hAnsi="Times New Roman" w:cs="Times New Roman"/>
          <w:b/>
          <w:sz w:val="24"/>
          <w:szCs w:val="24"/>
        </w:rPr>
      </w:pPr>
    </w:p>
    <w:p w:rsidR="005D44C7" w:rsidRPr="009C2B64" w:rsidRDefault="00EF37D1" w:rsidP="005D44C7">
      <w:pPr>
        <w:pStyle w:val="ListParagraph"/>
        <w:numPr>
          <w:ilvl w:val="0"/>
          <w:numId w:val="33"/>
        </w:numPr>
        <w:autoSpaceDE w:val="0"/>
        <w:autoSpaceDN w:val="0"/>
        <w:adjustRightInd w:val="0"/>
        <w:rPr>
          <w:rFonts w:ascii="Times New Roman" w:hAnsi="Times New Roman" w:cs="Times New Roman"/>
          <w:sz w:val="24"/>
          <w:szCs w:val="24"/>
        </w:rPr>
      </w:pPr>
      <w:r w:rsidRPr="009C2B64">
        <w:rPr>
          <w:rFonts w:ascii="Times New Roman" w:hAnsi="Times New Roman" w:cs="Times New Roman"/>
          <w:sz w:val="24"/>
          <w:szCs w:val="24"/>
        </w:rPr>
        <w:t xml:space="preserve">No interference with the determinations in serum was detected for concentrations of triglycerides up to </w:t>
      </w:r>
      <w:r w:rsidR="00994C0B" w:rsidRPr="009C2B64">
        <w:rPr>
          <w:rFonts w:ascii="Times New Roman" w:hAnsi="Times New Roman" w:cs="Times New Roman"/>
          <w:sz w:val="24"/>
          <w:szCs w:val="24"/>
        </w:rPr>
        <w:t>8.2</w:t>
      </w:r>
      <w:r w:rsidRPr="009C2B64">
        <w:rPr>
          <w:rFonts w:ascii="Times New Roman" w:hAnsi="Times New Roman" w:cs="Times New Roman"/>
          <w:sz w:val="24"/>
          <w:szCs w:val="24"/>
        </w:rPr>
        <w:t xml:space="preserve"> g/L, bilirubin at </w:t>
      </w:r>
      <w:r w:rsidR="00994C0B" w:rsidRPr="009C2B64">
        <w:rPr>
          <w:rFonts w:ascii="Times New Roman" w:hAnsi="Times New Roman" w:cs="Times New Roman"/>
          <w:sz w:val="24"/>
          <w:szCs w:val="24"/>
        </w:rPr>
        <w:t>0.6 g</w:t>
      </w:r>
      <w:r w:rsidRPr="009C2B64">
        <w:rPr>
          <w:rFonts w:ascii="Times New Roman" w:hAnsi="Times New Roman" w:cs="Times New Roman"/>
          <w:sz w:val="24"/>
          <w:szCs w:val="24"/>
        </w:rPr>
        <w:t xml:space="preserve">/L, and free hemoglobin </w:t>
      </w:r>
      <w:r w:rsidR="00994C0B" w:rsidRPr="009C2B64">
        <w:rPr>
          <w:rFonts w:ascii="Times New Roman" w:hAnsi="Times New Roman" w:cs="Times New Roman"/>
          <w:sz w:val="24"/>
          <w:szCs w:val="24"/>
        </w:rPr>
        <w:t>up to</w:t>
      </w:r>
      <w:r w:rsidRPr="009C2B64">
        <w:rPr>
          <w:rFonts w:ascii="Times New Roman" w:hAnsi="Times New Roman" w:cs="Times New Roman"/>
          <w:sz w:val="24"/>
          <w:szCs w:val="24"/>
        </w:rPr>
        <w:t xml:space="preserve"> 10 g/L. </w:t>
      </w:r>
    </w:p>
    <w:p w:rsidR="005D44C7" w:rsidRPr="009C2B64" w:rsidRDefault="00EF37D1" w:rsidP="005D44C7">
      <w:pPr>
        <w:pStyle w:val="ListParagraph"/>
        <w:numPr>
          <w:ilvl w:val="0"/>
          <w:numId w:val="33"/>
        </w:numPr>
        <w:autoSpaceDE w:val="0"/>
        <w:autoSpaceDN w:val="0"/>
        <w:adjustRightInd w:val="0"/>
        <w:rPr>
          <w:rFonts w:ascii="Times New Roman" w:hAnsi="Times New Roman" w:cs="Times New Roman"/>
          <w:sz w:val="24"/>
          <w:szCs w:val="24"/>
        </w:rPr>
      </w:pPr>
      <w:r w:rsidRPr="009C2B64">
        <w:rPr>
          <w:rFonts w:ascii="Times New Roman" w:hAnsi="Times New Roman" w:cs="Times New Roman"/>
          <w:sz w:val="24"/>
          <w:szCs w:val="24"/>
        </w:rPr>
        <w:t xml:space="preserve">No interference from commonly used drugs is known. </w:t>
      </w:r>
    </w:p>
    <w:p w:rsidR="005D44C7" w:rsidRPr="009C2B64" w:rsidRDefault="00EF37D1" w:rsidP="00994C0B">
      <w:pPr>
        <w:pStyle w:val="ListParagraph"/>
        <w:numPr>
          <w:ilvl w:val="0"/>
          <w:numId w:val="33"/>
        </w:numPr>
        <w:autoSpaceDE w:val="0"/>
        <w:autoSpaceDN w:val="0"/>
        <w:adjustRightInd w:val="0"/>
        <w:rPr>
          <w:rFonts w:ascii="Times New Roman" w:hAnsi="Times New Roman" w:cs="Times New Roman"/>
          <w:sz w:val="24"/>
          <w:szCs w:val="24"/>
        </w:rPr>
      </w:pPr>
      <w:r w:rsidRPr="009C2B64">
        <w:rPr>
          <w:rFonts w:ascii="Times New Roman" w:hAnsi="Times New Roman" w:cs="Times New Roman"/>
          <w:sz w:val="24"/>
          <w:szCs w:val="24"/>
        </w:rPr>
        <w:t>Turbidity and particles in the sample may interfere with the determination. Therefore, samples containing particles must be centrifuged prior to testing. Lipemic or turbid samples which cannot be clarified by centrifugation (10 minutes at approximately 15,000 x g) must not be used.</w:t>
      </w:r>
    </w:p>
    <w:p w:rsidR="00994C0B" w:rsidRPr="009C2B64" w:rsidRDefault="00994C0B" w:rsidP="00994C0B">
      <w:pPr>
        <w:pStyle w:val="ListParagraph"/>
        <w:autoSpaceDE w:val="0"/>
        <w:autoSpaceDN w:val="0"/>
        <w:adjustRightInd w:val="0"/>
        <w:ind w:left="1080"/>
        <w:rPr>
          <w:rFonts w:ascii="Times New Roman" w:hAnsi="Times New Roman" w:cs="Times New Roman"/>
          <w:sz w:val="24"/>
          <w:szCs w:val="24"/>
        </w:rPr>
      </w:pPr>
    </w:p>
    <w:p w:rsidR="005D44C7" w:rsidRPr="009C2B64" w:rsidRDefault="005D44C7" w:rsidP="005D44C7">
      <w:pPr>
        <w:pStyle w:val="ListParagraph"/>
        <w:numPr>
          <w:ilvl w:val="0"/>
          <w:numId w:val="32"/>
        </w:numPr>
        <w:autoSpaceDE w:val="0"/>
        <w:autoSpaceDN w:val="0"/>
        <w:adjustRightInd w:val="0"/>
        <w:rPr>
          <w:rFonts w:ascii="Times New Roman" w:hAnsi="Times New Roman" w:cs="Times New Roman"/>
          <w:b/>
          <w:sz w:val="24"/>
          <w:szCs w:val="24"/>
        </w:rPr>
      </w:pPr>
      <w:r w:rsidRPr="009C2B64">
        <w:rPr>
          <w:rFonts w:ascii="Times New Roman" w:hAnsi="Times New Roman" w:cs="Times New Roman"/>
          <w:b/>
          <w:sz w:val="24"/>
          <w:szCs w:val="24"/>
        </w:rPr>
        <w:t>Matrix Effects</w:t>
      </w:r>
    </w:p>
    <w:p w:rsidR="0016766D" w:rsidRPr="009C2B64" w:rsidRDefault="0016766D" w:rsidP="0016766D">
      <w:pPr>
        <w:pStyle w:val="ListParagraph"/>
        <w:autoSpaceDE w:val="0"/>
        <w:autoSpaceDN w:val="0"/>
        <w:adjustRightInd w:val="0"/>
        <w:rPr>
          <w:rFonts w:ascii="Times New Roman" w:hAnsi="Times New Roman" w:cs="Times New Roman"/>
          <w:b/>
          <w:sz w:val="24"/>
          <w:szCs w:val="24"/>
        </w:rPr>
      </w:pPr>
    </w:p>
    <w:p w:rsidR="00EF37D1" w:rsidRPr="009C2B64" w:rsidRDefault="00EF37D1" w:rsidP="005D44C7">
      <w:pPr>
        <w:pStyle w:val="ListParagraph"/>
        <w:numPr>
          <w:ilvl w:val="0"/>
          <w:numId w:val="35"/>
        </w:numPr>
        <w:autoSpaceDE w:val="0"/>
        <w:autoSpaceDN w:val="0"/>
        <w:adjustRightInd w:val="0"/>
        <w:rPr>
          <w:rFonts w:ascii="Times New Roman" w:hAnsi="Times New Roman" w:cs="Times New Roman"/>
          <w:sz w:val="24"/>
          <w:szCs w:val="24"/>
        </w:rPr>
      </w:pPr>
      <w:r w:rsidRPr="009C2B64">
        <w:rPr>
          <w:rFonts w:ascii="Times New Roman" w:hAnsi="Times New Roman" w:cs="Times New Roman"/>
          <w:sz w:val="24"/>
          <w:szCs w:val="24"/>
        </w:rPr>
        <w:t>Due to matrix effects, inter-laboratory survey samples and control samples may yield results that differ from those obtained with other methods. It may therefore be necessary to assess these results in relation to method-specific target values.</w:t>
      </w:r>
    </w:p>
    <w:p w:rsidR="0016766D" w:rsidRPr="009C2B64" w:rsidRDefault="0016766D" w:rsidP="0016766D">
      <w:pPr>
        <w:pStyle w:val="ListParagraph"/>
        <w:autoSpaceDE w:val="0"/>
        <w:autoSpaceDN w:val="0"/>
        <w:adjustRightInd w:val="0"/>
        <w:ind w:left="1080"/>
        <w:rPr>
          <w:rFonts w:ascii="Times New Roman" w:hAnsi="Times New Roman" w:cs="Times New Roman"/>
          <w:sz w:val="24"/>
          <w:szCs w:val="24"/>
        </w:rPr>
      </w:pPr>
    </w:p>
    <w:p w:rsidR="0016766D" w:rsidRPr="009C2B64" w:rsidRDefault="0016766D" w:rsidP="0016766D">
      <w:pPr>
        <w:pStyle w:val="ListParagraph"/>
        <w:numPr>
          <w:ilvl w:val="0"/>
          <w:numId w:val="32"/>
        </w:numPr>
        <w:autoSpaceDE w:val="0"/>
        <w:autoSpaceDN w:val="0"/>
        <w:adjustRightInd w:val="0"/>
        <w:rPr>
          <w:rFonts w:ascii="Times New Roman" w:hAnsi="Times New Roman" w:cs="Times New Roman"/>
          <w:b/>
          <w:sz w:val="24"/>
          <w:szCs w:val="24"/>
        </w:rPr>
      </w:pPr>
      <w:r w:rsidRPr="009C2B64">
        <w:rPr>
          <w:rFonts w:ascii="Times New Roman" w:hAnsi="Times New Roman" w:cs="Times New Roman"/>
          <w:b/>
          <w:sz w:val="24"/>
          <w:szCs w:val="24"/>
        </w:rPr>
        <w:t xml:space="preserve">Intended Use </w:t>
      </w:r>
    </w:p>
    <w:p w:rsidR="0016766D" w:rsidRPr="009C2B64" w:rsidRDefault="0016766D" w:rsidP="0016766D">
      <w:pPr>
        <w:pStyle w:val="ListParagraph"/>
        <w:autoSpaceDE w:val="0"/>
        <w:autoSpaceDN w:val="0"/>
        <w:adjustRightInd w:val="0"/>
        <w:rPr>
          <w:rFonts w:ascii="Times New Roman" w:hAnsi="Times New Roman" w:cs="Times New Roman"/>
          <w:b/>
          <w:sz w:val="24"/>
          <w:szCs w:val="24"/>
        </w:rPr>
      </w:pPr>
    </w:p>
    <w:p w:rsidR="00994C0B" w:rsidRPr="009C2B64" w:rsidRDefault="00994C0B" w:rsidP="0016766D">
      <w:pPr>
        <w:pStyle w:val="ListParagraph"/>
        <w:numPr>
          <w:ilvl w:val="0"/>
          <w:numId w:val="43"/>
        </w:numPr>
        <w:autoSpaceDE w:val="0"/>
        <w:autoSpaceDN w:val="0"/>
        <w:adjustRightInd w:val="0"/>
        <w:rPr>
          <w:rFonts w:ascii="Times New Roman" w:hAnsi="Times New Roman" w:cs="Times New Roman"/>
          <w:sz w:val="24"/>
          <w:szCs w:val="24"/>
        </w:rPr>
      </w:pPr>
      <w:r w:rsidRPr="009C2B64">
        <w:rPr>
          <w:rFonts w:ascii="Times New Roman" w:hAnsi="Times New Roman" w:cs="Times New Roman"/>
          <w:sz w:val="24"/>
          <w:szCs w:val="24"/>
        </w:rPr>
        <w:t>Siemens has validated use of these reagents on various analyzers to optimize product performance and meet product specifications. User defined modifications are not supported by Siemens as they may affect performance of the system and assay results. It is the responsibility of the user to validate modifications to these instructions or use of the reagents on analyzers other than those included in Siemens Application Sheets or these instructions for use.</w:t>
      </w:r>
    </w:p>
    <w:p w:rsidR="0016766D" w:rsidRPr="009C2B64" w:rsidRDefault="0016766D" w:rsidP="0016766D">
      <w:pPr>
        <w:pStyle w:val="ListParagraph"/>
        <w:autoSpaceDE w:val="0"/>
        <w:autoSpaceDN w:val="0"/>
        <w:adjustRightInd w:val="0"/>
        <w:rPr>
          <w:rFonts w:ascii="Times New Roman" w:hAnsi="Times New Roman" w:cs="Times New Roman"/>
          <w:sz w:val="24"/>
          <w:szCs w:val="24"/>
        </w:rPr>
      </w:pPr>
    </w:p>
    <w:p w:rsidR="00282139" w:rsidRPr="009C2B64" w:rsidRDefault="00994C0B" w:rsidP="00282139">
      <w:pPr>
        <w:pStyle w:val="ListParagraph"/>
        <w:numPr>
          <w:ilvl w:val="0"/>
          <w:numId w:val="43"/>
        </w:numPr>
        <w:autoSpaceDE w:val="0"/>
        <w:autoSpaceDN w:val="0"/>
        <w:adjustRightInd w:val="0"/>
        <w:rPr>
          <w:rFonts w:ascii="Times New Roman" w:hAnsi="Times New Roman" w:cs="Times New Roman"/>
          <w:sz w:val="24"/>
          <w:szCs w:val="24"/>
        </w:rPr>
      </w:pPr>
      <w:r w:rsidRPr="009C2B64">
        <w:rPr>
          <w:rFonts w:ascii="Times New Roman" w:hAnsi="Times New Roman" w:cs="Times New Roman"/>
          <w:sz w:val="24"/>
          <w:szCs w:val="24"/>
        </w:rPr>
        <w:t xml:space="preserve">Results of this test should always be interpreted in conjunction with the patient’s medical history, clinical </w:t>
      </w:r>
      <w:r w:rsidR="0016766D" w:rsidRPr="009C2B64">
        <w:rPr>
          <w:rFonts w:ascii="Times New Roman" w:hAnsi="Times New Roman" w:cs="Times New Roman"/>
          <w:sz w:val="24"/>
          <w:szCs w:val="24"/>
        </w:rPr>
        <w:t>presentation and other findings.</w:t>
      </w:r>
    </w:p>
    <w:p w:rsidR="0035637F" w:rsidRPr="009C2B64" w:rsidRDefault="0035637F" w:rsidP="00813A39">
      <w:pPr>
        <w:autoSpaceDE w:val="0"/>
        <w:autoSpaceDN w:val="0"/>
        <w:adjustRightInd w:val="0"/>
        <w:spacing w:after="0" w:line="240" w:lineRule="auto"/>
        <w:rPr>
          <w:rFonts w:ascii="Times New Roman" w:hAnsi="Times New Roman" w:cs="Times New Roman"/>
          <w:b/>
          <w:bCs/>
          <w:sz w:val="24"/>
          <w:szCs w:val="24"/>
        </w:rPr>
      </w:pPr>
    </w:p>
    <w:p w:rsidR="0035637F" w:rsidRPr="009C2B64" w:rsidRDefault="0035637F" w:rsidP="00FA7C0E">
      <w:pPr>
        <w:pStyle w:val="ListParagraph"/>
        <w:numPr>
          <w:ilvl w:val="0"/>
          <w:numId w:val="2"/>
        </w:numPr>
        <w:autoSpaceDE w:val="0"/>
        <w:autoSpaceDN w:val="0"/>
        <w:adjustRightInd w:val="0"/>
        <w:spacing w:after="0" w:line="240" w:lineRule="auto"/>
        <w:rPr>
          <w:rFonts w:ascii="Times New Roman" w:hAnsi="Times New Roman" w:cs="Times New Roman"/>
          <w:b/>
          <w:bCs/>
          <w:sz w:val="24"/>
          <w:szCs w:val="24"/>
        </w:rPr>
      </w:pPr>
      <w:r w:rsidRPr="009C2B64">
        <w:rPr>
          <w:rFonts w:ascii="Times New Roman" w:hAnsi="Times New Roman" w:cs="Times New Roman"/>
          <w:b/>
          <w:bCs/>
          <w:sz w:val="24"/>
          <w:szCs w:val="24"/>
        </w:rPr>
        <w:t xml:space="preserve"> YNHH Method Validation Summary</w:t>
      </w:r>
    </w:p>
    <w:p w:rsidR="009737C2" w:rsidRPr="009C2B64" w:rsidRDefault="009737C2" w:rsidP="009737C2">
      <w:pPr>
        <w:pStyle w:val="ListParagraph"/>
        <w:autoSpaceDE w:val="0"/>
        <w:autoSpaceDN w:val="0"/>
        <w:adjustRightInd w:val="0"/>
        <w:spacing w:after="0" w:line="240" w:lineRule="auto"/>
        <w:ind w:left="990"/>
        <w:rPr>
          <w:rFonts w:ascii="Times New Roman" w:hAnsi="Times New Roman" w:cs="Times New Roman"/>
          <w:b/>
          <w:bCs/>
          <w:sz w:val="24"/>
          <w:szCs w:val="24"/>
        </w:rPr>
      </w:pPr>
    </w:p>
    <w:p w:rsidR="00BD34A0" w:rsidRPr="009C2B64" w:rsidRDefault="00BD34A0" w:rsidP="00BD34A0">
      <w:pPr>
        <w:pStyle w:val="ListParagraph"/>
        <w:ind w:left="990"/>
        <w:rPr>
          <w:rFonts w:ascii="Times New Roman" w:hAnsi="Times New Roman" w:cs="Times New Roman"/>
          <w:b/>
          <w:bCs/>
          <w:sz w:val="24"/>
          <w:szCs w:val="24"/>
        </w:rPr>
      </w:pPr>
      <w:r w:rsidRPr="009C2B64">
        <w:rPr>
          <w:rFonts w:ascii="Times New Roman" w:hAnsi="Times New Roman" w:cs="Times New Roman"/>
          <w:b/>
          <w:bCs/>
          <w:sz w:val="24"/>
          <w:szCs w:val="24"/>
        </w:rPr>
        <w:t>Accuracy and Linearity:</w:t>
      </w:r>
    </w:p>
    <w:p w:rsidR="00BD34A0" w:rsidRPr="009C2B64" w:rsidRDefault="00BD34A0" w:rsidP="00BD34A0">
      <w:pPr>
        <w:pStyle w:val="ListParagraph"/>
        <w:ind w:left="990"/>
        <w:rPr>
          <w:rFonts w:ascii="Times New Roman" w:hAnsi="Times New Roman" w:cs="Times New Roman"/>
          <w:b/>
          <w:bCs/>
          <w:sz w:val="24"/>
          <w:szCs w:val="24"/>
        </w:rPr>
      </w:pPr>
    </w:p>
    <w:p w:rsidR="009737C2" w:rsidRPr="009C2B64" w:rsidRDefault="009737C2" w:rsidP="00BD34A0">
      <w:pPr>
        <w:pStyle w:val="ListParagraph"/>
        <w:ind w:left="990"/>
        <w:rPr>
          <w:rFonts w:ascii="Times New Roman" w:hAnsi="Times New Roman" w:cs="Times New Roman"/>
          <w:b/>
          <w:bCs/>
          <w:sz w:val="24"/>
          <w:szCs w:val="24"/>
        </w:rPr>
      </w:pPr>
      <w:r w:rsidRPr="009C2B64">
        <w:rPr>
          <w:rFonts w:ascii="Times New Roman" w:hAnsi="Times New Roman" w:cs="Times New Roman"/>
          <w:bCs/>
          <w:sz w:val="24"/>
          <w:szCs w:val="24"/>
        </w:rPr>
        <w:t xml:space="preserve">Accuracy and linearity studies were performed by sequential dilution of the </w:t>
      </w:r>
      <w:r w:rsidRPr="009C2B64">
        <w:rPr>
          <w:rFonts w:ascii="Times New Roman" w:hAnsi="Times New Roman" w:cs="Times New Roman"/>
          <w:sz w:val="24"/>
          <w:szCs w:val="24"/>
        </w:rPr>
        <w:t>N Protein Standard SL</w:t>
      </w:r>
      <w:r w:rsidRPr="009C2B64">
        <w:rPr>
          <w:rFonts w:ascii="Times New Roman" w:hAnsi="Times New Roman" w:cs="Times New Roman"/>
          <w:bCs/>
          <w:sz w:val="24"/>
          <w:szCs w:val="24"/>
        </w:rPr>
        <w:t>. The studies were performed on both BNII instruments. Error limits were set as follows: Allowable Total Error (</w:t>
      </w:r>
      <w:proofErr w:type="spellStart"/>
      <w:r w:rsidRPr="009C2B64">
        <w:rPr>
          <w:rFonts w:ascii="Times New Roman" w:hAnsi="Times New Roman" w:cs="Times New Roman"/>
          <w:bCs/>
          <w:sz w:val="24"/>
          <w:szCs w:val="24"/>
        </w:rPr>
        <w:t>TEa</w:t>
      </w:r>
      <w:proofErr w:type="spellEnd"/>
      <w:r w:rsidRPr="009C2B64">
        <w:rPr>
          <w:rFonts w:ascii="Times New Roman" w:hAnsi="Times New Roman" w:cs="Times New Roman"/>
          <w:bCs/>
          <w:sz w:val="24"/>
          <w:szCs w:val="24"/>
        </w:rPr>
        <w:t>): 25%, Systematic Error Budget: 50%, Allowable Systematic Error (</w:t>
      </w:r>
      <w:proofErr w:type="spellStart"/>
      <w:r w:rsidRPr="009C2B64">
        <w:rPr>
          <w:rFonts w:ascii="Times New Roman" w:hAnsi="Times New Roman" w:cs="Times New Roman"/>
          <w:bCs/>
          <w:sz w:val="24"/>
          <w:szCs w:val="24"/>
        </w:rPr>
        <w:t>SEa</w:t>
      </w:r>
      <w:proofErr w:type="spellEnd"/>
      <w:r w:rsidRPr="009C2B64">
        <w:rPr>
          <w:rFonts w:ascii="Times New Roman" w:hAnsi="Times New Roman" w:cs="Times New Roman"/>
          <w:bCs/>
          <w:sz w:val="24"/>
          <w:szCs w:val="24"/>
        </w:rPr>
        <w:t xml:space="preserve">): 12.5%. </w:t>
      </w:r>
    </w:p>
    <w:p w:rsidR="009737C2" w:rsidRPr="009C2B64" w:rsidRDefault="009737C2" w:rsidP="00BD34A0">
      <w:pPr>
        <w:pStyle w:val="ListParagraph"/>
        <w:ind w:left="990"/>
        <w:rPr>
          <w:rFonts w:ascii="Times New Roman" w:hAnsi="Times New Roman" w:cs="Times New Roman"/>
          <w:bCs/>
          <w:sz w:val="24"/>
          <w:szCs w:val="24"/>
        </w:rPr>
      </w:pPr>
    </w:p>
    <w:p w:rsidR="009737C2" w:rsidRPr="009C2B64" w:rsidRDefault="009737C2" w:rsidP="00BD34A0">
      <w:pPr>
        <w:pStyle w:val="ListParagraph"/>
        <w:ind w:left="990"/>
        <w:rPr>
          <w:rFonts w:ascii="Times New Roman" w:hAnsi="Times New Roman" w:cs="Times New Roman"/>
          <w:bCs/>
          <w:sz w:val="24"/>
          <w:szCs w:val="24"/>
        </w:rPr>
      </w:pPr>
      <w:r w:rsidRPr="009C2B64">
        <w:rPr>
          <w:rFonts w:ascii="Times New Roman" w:hAnsi="Times New Roman" w:cs="Times New Roman"/>
          <w:bCs/>
          <w:sz w:val="24"/>
          <w:szCs w:val="24"/>
        </w:rPr>
        <w:t xml:space="preserve">The accuracy test passed, the maximum deviation for a mean recovery from 100% on both instruments was accurate within the </w:t>
      </w:r>
      <w:proofErr w:type="spellStart"/>
      <w:r w:rsidRPr="009C2B64">
        <w:rPr>
          <w:rFonts w:ascii="Times New Roman" w:hAnsi="Times New Roman" w:cs="Times New Roman"/>
          <w:bCs/>
          <w:sz w:val="24"/>
          <w:szCs w:val="24"/>
        </w:rPr>
        <w:t>SEa</w:t>
      </w:r>
      <w:proofErr w:type="spellEnd"/>
      <w:r w:rsidRPr="009C2B64">
        <w:rPr>
          <w:rFonts w:ascii="Times New Roman" w:hAnsi="Times New Roman" w:cs="Times New Roman"/>
          <w:bCs/>
          <w:sz w:val="24"/>
          <w:szCs w:val="24"/>
        </w:rPr>
        <w:t xml:space="preserve"> (4.7% and 10.0%). The assay was linear on both instruments within the </w:t>
      </w:r>
      <w:proofErr w:type="spellStart"/>
      <w:r w:rsidRPr="009C2B64">
        <w:rPr>
          <w:rFonts w:ascii="Times New Roman" w:hAnsi="Times New Roman" w:cs="Times New Roman"/>
          <w:bCs/>
          <w:sz w:val="24"/>
          <w:szCs w:val="24"/>
        </w:rPr>
        <w:t>SEa</w:t>
      </w:r>
      <w:proofErr w:type="spellEnd"/>
      <w:r w:rsidRPr="009C2B64">
        <w:rPr>
          <w:rFonts w:ascii="Times New Roman" w:hAnsi="Times New Roman" w:cs="Times New Roman"/>
          <w:bCs/>
          <w:sz w:val="24"/>
          <w:szCs w:val="24"/>
        </w:rPr>
        <w:t xml:space="preserve"> (6.1% and 2.0% Error).</w:t>
      </w:r>
    </w:p>
    <w:p w:rsidR="00BD34A0" w:rsidRPr="009C2B64" w:rsidRDefault="00BD34A0" w:rsidP="00BD34A0">
      <w:pPr>
        <w:pStyle w:val="ListParagraph"/>
        <w:ind w:left="990"/>
        <w:rPr>
          <w:rFonts w:ascii="Times New Roman" w:hAnsi="Times New Roman" w:cs="Times New Roman"/>
          <w:bCs/>
          <w:sz w:val="24"/>
          <w:szCs w:val="24"/>
        </w:rPr>
      </w:pPr>
    </w:p>
    <w:p w:rsidR="009737C2" w:rsidRPr="009C2B64" w:rsidRDefault="009737C2" w:rsidP="00BD34A0">
      <w:pPr>
        <w:pStyle w:val="ListParagraph"/>
        <w:ind w:left="990"/>
        <w:rPr>
          <w:rFonts w:ascii="Times New Roman" w:hAnsi="Times New Roman" w:cs="Times New Roman"/>
          <w:b/>
          <w:bCs/>
          <w:sz w:val="24"/>
          <w:szCs w:val="24"/>
        </w:rPr>
      </w:pPr>
      <w:r w:rsidRPr="009C2B64">
        <w:rPr>
          <w:rFonts w:ascii="Times New Roman" w:hAnsi="Times New Roman" w:cs="Times New Roman"/>
          <w:b/>
          <w:bCs/>
          <w:sz w:val="24"/>
          <w:szCs w:val="24"/>
        </w:rPr>
        <w:t>Correlation:</w:t>
      </w:r>
    </w:p>
    <w:p w:rsidR="009737C2" w:rsidRPr="009C2B64" w:rsidRDefault="009737C2" w:rsidP="00BD34A0">
      <w:pPr>
        <w:pStyle w:val="ListParagraph"/>
        <w:ind w:left="990"/>
        <w:rPr>
          <w:rFonts w:ascii="Times New Roman" w:hAnsi="Times New Roman" w:cs="Times New Roman"/>
          <w:b/>
          <w:bCs/>
          <w:sz w:val="24"/>
          <w:szCs w:val="24"/>
        </w:rPr>
      </w:pPr>
    </w:p>
    <w:p w:rsidR="009737C2" w:rsidRPr="009C2B64" w:rsidRDefault="009737C2" w:rsidP="00BD34A0">
      <w:pPr>
        <w:pStyle w:val="ListParagraph"/>
        <w:ind w:left="990"/>
        <w:rPr>
          <w:rFonts w:ascii="Times New Roman" w:hAnsi="Times New Roman" w:cs="Times New Roman"/>
          <w:sz w:val="24"/>
          <w:szCs w:val="24"/>
        </w:rPr>
      </w:pPr>
      <w:r w:rsidRPr="009C2B64">
        <w:rPr>
          <w:rFonts w:ascii="Times New Roman" w:hAnsi="Times New Roman" w:cs="Times New Roman"/>
          <w:sz w:val="24"/>
          <w:szCs w:val="24"/>
        </w:rPr>
        <w:t xml:space="preserve">Correlation was performed by comparing results of 40 patient samples tested on the Beckman Immage 800 (YNHH) to results tested on the BNII and comparing results obtained on each BNII. Regression analysis was performed and the acceptability was determined by a 95% confidence interval for slope and intercept and a Correlation Coefficient (R) of greater than 0.95. </w:t>
      </w:r>
    </w:p>
    <w:p w:rsidR="009737C2" w:rsidRPr="009C2B64" w:rsidRDefault="009737C2" w:rsidP="00BD34A0">
      <w:pPr>
        <w:pStyle w:val="ListParagraph"/>
        <w:ind w:left="990"/>
        <w:rPr>
          <w:rFonts w:ascii="Times New Roman" w:hAnsi="Times New Roman" w:cs="Times New Roman"/>
          <w:sz w:val="24"/>
          <w:szCs w:val="24"/>
        </w:rPr>
      </w:pPr>
    </w:p>
    <w:p w:rsidR="009737C2" w:rsidRPr="009C2B64" w:rsidRDefault="009737C2" w:rsidP="00BD34A0">
      <w:pPr>
        <w:pStyle w:val="ListParagraph"/>
        <w:ind w:left="990"/>
        <w:rPr>
          <w:rFonts w:ascii="Times New Roman" w:hAnsi="Times New Roman" w:cs="Times New Roman"/>
          <w:sz w:val="24"/>
          <w:szCs w:val="24"/>
        </w:rPr>
      </w:pPr>
      <w:r w:rsidRPr="009C2B64">
        <w:rPr>
          <w:rFonts w:ascii="Times New Roman" w:hAnsi="Times New Roman" w:cs="Times New Roman"/>
          <w:sz w:val="24"/>
          <w:szCs w:val="24"/>
        </w:rPr>
        <w:lastRenderedPageBreak/>
        <w:t xml:space="preserve">The R value for the BNII to Immage 800 correlation was below 0.95. This was attributed to a noted variability on CAP proficiency samples between the two instruments. To compare the accuracy of BNII results </w:t>
      </w:r>
      <w:proofErr w:type="spellStart"/>
      <w:r w:rsidRPr="009C2B64">
        <w:rPr>
          <w:rFonts w:ascii="Times New Roman" w:hAnsi="Times New Roman" w:cs="Times New Roman"/>
          <w:sz w:val="24"/>
          <w:szCs w:val="24"/>
        </w:rPr>
        <w:t>vs</w:t>
      </w:r>
      <w:proofErr w:type="spellEnd"/>
      <w:r w:rsidRPr="009C2B64">
        <w:rPr>
          <w:rFonts w:ascii="Times New Roman" w:hAnsi="Times New Roman" w:cs="Times New Roman"/>
          <w:sz w:val="24"/>
          <w:szCs w:val="24"/>
        </w:rPr>
        <w:t xml:space="preserve"> other BNII users, 5 CAP samples were tested and regression analysis was performed using the mean CAP BNII results. The R value for this comparison was greater than 0.95 (see below).</w:t>
      </w:r>
    </w:p>
    <w:p w:rsidR="009737C2" w:rsidRPr="009C2B64" w:rsidRDefault="009737C2" w:rsidP="00BD34A0">
      <w:pPr>
        <w:pStyle w:val="ListParagraph"/>
        <w:ind w:left="990"/>
        <w:rPr>
          <w:rFonts w:ascii="Times New Roman" w:hAnsi="Times New Roman" w:cs="Times New Roman"/>
          <w:sz w:val="24"/>
          <w:szCs w:val="24"/>
        </w:rPr>
      </w:pPr>
    </w:p>
    <w:p w:rsidR="009737C2" w:rsidRPr="009C2B64" w:rsidRDefault="009737C2" w:rsidP="00BD34A0">
      <w:pPr>
        <w:pStyle w:val="ListParagraph"/>
        <w:ind w:left="990"/>
        <w:rPr>
          <w:rFonts w:ascii="Times New Roman" w:hAnsi="Times New Roman" w:cs="Times New Roman"/>
          <w:sz w:val="24"/>
          <w:szCs w:val="24"/>
        </w:rPr>
      </w:pPr>
      <w:r w:rsidRPr="009C2B64">
        <w:rPr>
          <w:rFonts w:ascii="Times New Roman" w:hAnsi="Times New Roman" w:cs="Times New Roman"/>
          <w:sz w:val="24"/>
          <w:szCs w:val="24"/>
        </w:rPr>
        <w:t xml:space="preserve">BNII to Immage 800:  </w:t>
      </w:r>
    </w:p>
    <w:p w:rsidR="009737C2" w:rsidRPr="009C2B64" w:rsidRDefault="009737C2" w:rsidP="00BD34A0">
      <w:pPr>
        <w:pStyle w:val="ListParagraph"/>
        <w:ind w:left="990"/>
        <w:rPr>
          <w:rFonts w:ascii="Times New Roman" w:hAnsi="Times New Roman" w:cs="Times New Roman"/>
          <w:sz w:val="24"/>
          <w:szCs w:val="24"/>
        </w:rPr>
      </w:pPr>
      <w:r w:rsidRPr="009C2B64">
        <w:rPr>
          <w:rFonts w:ascii="Times New Roman" w:hAnsi="Times New Roman" w:cs="Times New Roman"/>
          <w:sz w:val="24"/>
          <w:szCs w:val="24"/>
        </w:rPr>
        <w:t>Slope 1.419 (1.147 to 1.691), Intercept -56.9 (-108.4 to -5.5), R 0.8260</w:t>
      </w:r>
    </w:p>
    <w:p w:rsidR="009737C2" w:rsidRPr="009C2B64" w:rsidRDefault="009737C2" w:rsidP="00BD34A0">
      <w:pPr>
        <w:pStyle w:val="ListParagraph"/>
        <w:ind w:left="990"/>
        <w:rPr>
          <w:rFonts w:ascii="Times New Roman" w:hAnsi="Times New Roman" w:cs="Times New Roman"/>
          <w:sz w:val="24"/>
          <w:szCs w:val="24"/>
        </w:rPr>
      </w:pPr>
    </w:p>
    <w:p w:rsidR="009737C2" w:rsidRPr="009C2B64" w:rsidRDefault="009737C2" w:rsidP="00BD34A0">
      <w:pPr>
        <w:pStyle w:val="ListParagraph"/>
        <w:ind w:left="990"/>
        <w:rPr>
          <w:rFonts w:ascii="Times New Roman" w:hAnsi="Times New Roman" w:cs="Times New Roman"/>
          <w:sz w:val="24"/>
          <w:szCs w:val="24"/>
        </w:rPr>
      </w:pPr>
      <w:r w:rsidRPr="009C2B64">
        <w:rPr>
          <w:rFonts w:ascii="Times New Roman" w:hAnsi="Times New Roman" w:cs="Times New Roman"/>
          <w:sz w:val="24"/>
          <w:szCs w:val="24"/>
        </w:rPr>
        <w:t>BNII to CAP BNII Results</w:t>
      </w:r>
    </w:p>
    <w:p w:rsidR="009737C2" w:rsidRPr="009C2B64" w:rsidRDefault="009737C2" w:rsidP="00BD34A0">
      <w:pPr>
        <w:pStyle w:val="ListParagraph"/>
        <w:ind w:left="990"/>
        <w:rPr>
          <w:rFonts w:ascii="Times New Roman" w:hAnsi="Times New Roman" w:cs="Times New Roman"/>
          <w:sz w:val="24"/>
          <w:szCs w:val="24"/>
        </w:rPr>
      </w:pPr>
      <w:r w:rsidRPr="009C2B64">
        <w:rPr>
          <w:rFonts w:ascii="Times New Roman" w:hAnsi="Times New Roman" w:cs="Times New Roman"/>
          <w:sz w:val="24"/>
          <w:szCs w:val="24"/>
        </w:rPr>
        <w:t>Slope 0.978 (0.900 to 1.055), Intercept 0.2345 (-16.923 to 17.392), R 0.9991</w:t>
      </w:r>
    </w:p>
    <w:p w:rsidR="009737C2" w:rsidRPr="009C2B64" w:rsidRDefault="009737C2" w:rsidP="00BD34A0">
      <w:pPr>
        <w:pStyle w:val="ListParagraph"/>
        <w:ind w:left="990"/>
        <w:rPr>
          <w:rFonts w:ascii="Times New Roman" w:hAnsi="Times New Roman" w:cs="Times New Roman"/>
          <w:sz w:val="24"/>
          <w:szCs w:val="24"/>
        </w:rPr>
      </w:pPr>
    </w:p>
    <w:p w:rsidR="009737C2" w:rsidRPr="009C2B64" w:rsidRDefault="009737C2" w:rsidP="00BD34A0">
      <w:pPr>
        <w:pStyle w:val="ListParagraph"/>
        <w:ind w:left="990"/>
        <w:rPr>
          <w:rFonts w:ascii="Times New Roman" w:hAnsi="Times New Roman" w:cs="Times New Roman"/>
          <w:sz w:val="24"/>
          <w:szCs w:val="24"/>
        </w:rPr>
      </w:pPr>
      <w:r w:rsidRPr="009C2B64">
        <w:rPr>
          <w:rFonts w:ascii="Times New Roman" w:hAnsi="Times New Roman" w:cs="Times New Roman"/>
          <w:sz w:val="24"/>
          <w:szCs w:val="24"/>
        </w:rPr>
        <w:t>BNII to BNII</w:t>
      </w:r>
    </w:p>
    <w:p w:rsidR="009737C2" w:rsidRPr="009C2B64" w:rsidRDefault="009737C2" w:rsidP="00BD34A0">
      <w:pPr>
        <w:pStyle w:val="ListParagraph"/>
        <w:ind w:left="990"/>
        <w:rPr>
          <w:rFonts w:ascii="Times New Roman" w:hAnsi="Times New Roman" w:cs="Times New Roman"/>
          <w:sz w:val="24"/>
          <w:szCs w:val="24"/>
        </w:rPr>
      </w:pPr>
      <w:r w:rsidRPr="009C2B64">
        <w:rPr>
          <w:rFonts w:ascii="Times New Roman" w:hAnsi="Times New Roman" w:cs="Times New Roman"/>
          <w:sz w:val="24"/>
          <w:szCs w:val="24"/>
        </w:rPr>
        <w:t>Slope 0.980(0.942 to 1.018), Intercept 3.5 (-5.2 to 12.2), R 0.9930</w:t>
      </w:r>
    </w:p>
    <w:p w:rsidR="00BD34A0" w:rsidRPr="009C2B64" w:rsidRDefault="00BD34A0" w:rsidP="00BD34A0">
      <w:pPr>
        <w:pStyle w:val="ListParagraph"/>
        <w:ind w:left="990"/>
        <w:rPr>
          <w:rFonts w:ascii="Times New Roman" w:hAnsi="Times New Roman" w:cs="Times New Roman"/>
          <w:sz w:val="24"/>
          <w:szCs w:val="24"/>
        </w:rPr>
      </w:pPr>
    </w:p>
    <w:p w:rsidR="009737C2" w:rsidRPr="009C2B64" w:rsidRDefault="009737C2" w:rsidP="00BD34A0">
      <w:pPr>
        <w:pStyle w:val="ListParagraph"/>
        <w:ind w:left="990"/>
        <w:rPr>
          <w:rFonts w:ascii="Times New Roman" w:hAnsi="Times New Roman" w:cs="Times New Roman"/>
          <w:b/>
          <w:bCs/>
          <w:sz w:val="24"/>
          <w:szCs w:val="24"/>
        </w:rPr>
      </w:pPr>
      <w:r w:rsidRPr="009C2B64">
        <w:rPr>
          <w:rFonts w:ascii="Times New Roman" w:hAnsi="Times New Roman" w:cs="Times New Roman"/>
          <w:b/>
          <w:bCs/>
          <w:sz w:val="24"/>
          <w:szCs w:val="24"/>
        </w:rPr>
        <w:t>Precision:</w:t>
      </w:r>
    </w:p>
    <w:p w:rsidR="009737C2" w:rsidRPr="009C2B64" w:rsidRDefault="009737C2" w:rsidP="00BD34A0">
      <w:pPr>
        <w:pStyle w:val="PlainText"/>
        <w:widowControl/>
        <w:ind w:left="990"/>
        <w:rPr>
          <w:rFonts w:ascii="Times New Roman" w:hAnsi="Times New Roman" w:cs="Times New Roman"/>
          <w:sz w:val="24"/>
          <w:szCs w:val="24"/>
        </w:rPr>
      </w:pPr>
      <w:r w:rsidRPr="009C2B64">
        <w:rPr>
          <w:rFonts w:ascii="Times New Roman" w:hAnsi="Times New Roman" w:cs="Times New Roman"/>
          <w:b/>
          <w:bCs/>
          <w:sz w:val="24"/>
          <w:szCs w:val="24"/>
        </w:rPr>
        <w:t xml:space="preserve">Intrarun Precision:  </w:t>
      </w:r>
      <w:r w:rsidRPr="009C2B64">
        <w:rPr>
          <w:rFonts w:ascii="Times New Roman" w:hAnsi="Times New Roman" w:cs="Times New Roman"/>
          <w:sz w:val="24"/>
          <w:szCs w:val="24"/>
        </w:rPr>
        <w:t>Intra-assay performance was evaluated on both instruments by testing the low, medium and high control 10 times each on a single run. The acceptable CV limit for intrarun precision is 10%. All 3 levels of control had %CV’s of less than 7% on each instrument.</w:t>
      </w:r>
    </w:p>
    <w:p w:rsidR="009737C2" w:rsidRPr="009C2B64" w:rsidRDefault="009737C2" w:rsidP="00BD34A0">
      <w:pPr>
        <w:pStyle w:val="PlainText"/>
        <w:widowControl/>
        <w:ind w:left="990"/>
        <w:rPr>
          <w:rFonts w:ascii="Times New Roman" w:hAnsi="Times New Roman" w:cs="Times New Roman"/>
          <w:sz w:val="24"/>
          <w:szCs w:val="24"/>
        </w:rPr>
      </w:pPr>
      <w:r w:rsidRPr="009C2B64">
        <w:rPr>
          <w:rFonts w:ascii="Times New Roman" w:hAnsi="Times New Roman" w:cs="Times New Roman"/>
          <w:b/>
          <w:bCs/>
          <w:sz w:val="24"/>
          <w:szCs w:val="24"/>
        </w:rPr>
        <w:tab/>
      </w:r>
      <w:r w:rsidRPr="009C2B64">
        <w:rPr>
          <w:rFonts w:ascii="Times New Roman" w:hAnsi="Times New Roman" w:cs="Times New Roman"/>
          <w:b/>
          <w:bCs/>
          <w:sz w:val="24"/>
          <w:szCs w:val="24"/>
        </w:rPr>
        <w:tab/>
      </w:r>
    </w:p>
    <w:p w:rsidR="009737C2" w:rsidRPr="009C2B64" w:rsidRDefault="009737C2" w:rsidP="00BD34A0">
      <w:pPr>
        <w:pStyle w:val="PlainText"/>
        <w:widowControl/>
        <w:ind w:left="990"/>
        <w:rPr>
          <w:rFonts w:ascii="Times New Roman" w:hAnsi="Times New Roman" w:cs="Times New Roman"/>
          <w:sz w:val="24"/>
          <w:szCs w:val="24"/>
        </w:rPr>
      </w:pPr>
      <w:r w:rsidRPr="009C2B64">
        <w:rPr>
          <w:rFonts w:ascii="Times New Roman" w:hAnsi="Times New Roman" w:cs="Times New Roman"/>
          <w:b/>
          <w:bCs/>
          <w:sz w:val="24"/>
          <w:szCs w:val="24"/>
        </w:rPr>
        <w:t xml:space="preserve">Interrun Precision:  </w:t>
      </w:r>
      <w:r w:rsidRPr="009C2B64">
        <w:rPr>
          <w:rFonts w:ascii="Times New Roman" w:hAnsi="Times New Roman" w:cs="Times New Roman"/>
          <w:sz w:val="24"/>
          <w:szCs w:val="24"/>
        </w:rPr>
        <w:t xml:space="preserve">Inter-assay performance was evaluated on both instruments by testing the low, medium and high control 5 different days. The acceptable CV limit for interrun precision is 20%. All 3 levels had %CV’s of less than 10% on each instrument. </w:t>
      </w:r>
    </w:p>
    <w:p w:rsidR="00C915E3" w:rsidRPr="009C2B64" w:rsidRDefault="00C915E3" w:rsidP="00BD34A0">
      <w:pPr>
        <w:pStyle w:val="PlainText"/>
        <w:widowControl/>
        <w:ind w:left="990"/>
        <w:rPr>
          <w:rFonts w:ascii="Times New Roman" w:hAnsi="Times New Roman" w:cs="Times New Roman"/>
          <w:sz w:val="24"/>
          <w:szCs w:val="24"/>
        </w:rPr>
      </w:pPr>
    </w:p>
    <w:p w:rsidR="009737C2" w:rsidRPr="009C2B64" w:rsidRDefault="009737C2" w:rsidP="00BD34A0">
      <w:pPr>
        <w:pStyle w:val="ListParagraph"/>
        <w:ind w:left="990"/>
        <w:rPr>
          <w:rFonts w:ascii="Times New Roman" w:hAnsi="Times New Roman" w:cs="Times New Roman"/>
          <w:b/>
          <w:bCs/>
          <w:sz w:val="24"/>
          <w:szCs w:val="24"/>
        </w:rPr>
      </w:pPr>
      <w:r w:rsidRPr="009C2B64">
        <w:rPr>
          <w:rFonts w:ascii="Times New Roman" w:hAnsi="Times New Roman" w:cs="Times New Roman"/>
          <w:b/>
          <w:bCs/>
          <w:sz w:val="24"/>
          <w:szCs w:val="24"/>
        </w:rPr>
        <w:t>Reference Range Verification:</w:t>
      </w:r>
    </w:p>
    <w:p w:rsidR="009737C2" w:rsidRPr="009C2B64" w:rsidRDefault="00456B9B" w:rsidP="00BD34A0">
      <w:pPr>
        <w:pStyle w:val="PlainText"/>
        <w:widowControl/>
        <w:ind w:left="990"/>
        <w:rPr>
          <w:rFonts w:ascii="Times New Roman" w:hAnsi="Times New Roman" w:cs="Times New Roman"/>
          <w:sz w:val="24"/>
          <w:szCs w:val="24"/>
        </w:rPr>
      </w:pPr>
      <w:r>
        <w:rPr>
          <w:rFonts w:ascii="Times New Roman" w:hAnsi="Times New Roman" w:cs="Times New Roman"/>
          <w:sz w:val="24"/>
          <w:szCs w:val="24"/>
        </w:rPr>
        <w:t>The manufacture’s</w:t>
      </w:r>
      <w:r w:rsidR="009737C2" w:rsidRPr="009C2B64">
        <w:rPr>
          <w:rFonts w:ascii="Times New Roman" w:hAnsi="Times New Roman" w:cs="Times New Roman"/>
          <w:sz w:val="24"/>
          <w:szCs w:val="24"/>
        </w:rPr>
        <w:t xml:space="preserve"> adult reference range of 90 to 200 mg/dL was verified by testing serum from 25 healthy individuals from within the YNHH population. 88.0% of the individuals tested had levels within the suggested range which is not within the acceptability limit of 90%. Results on 3 individuals tested were slightly above 200 mg/dL (204,214,224).  It has been determined by the Director of the Immunology that the manufactures range will be used for a period of one year. After one year the reference range will be revaluated.</w:t>
      </w:r>
    </w:p>
    <w:p w:rsidR="00C915E3" w:rsidRPr="009C2B64" w:rsidRDefault="00C915E3" w:rsidP="00BD34A0">
      <w:pPr>
        <w:pStyle w:val="PlainText"/>
        <w:widowControl/>
        <w:ind w:left="990"/>
        <w:rPr>
          <w:rFonts w:ascii="Times New Roman" w:hAnsi="Times New Roman" w:cs="Times New Roman"/>
          <w:sz w:val="24"/>
          <w:szCs w:val="24"/>
        </w:rPr>
      </w:pPr>
    </w:p>
    <w:p w:rsidR="00C915E3" w:rsidRPr="009C2B64" w:rsidRDefault="00C915E3" w:rsidP="00C915E3">
      <w:pPr>
        <w:pStyle w:val="PlainText"/>
        <w:widowControl/>
        <w:ind w:left="990"/>
        <w:rPr>
          <w:rFonts w:ascii="Times New Roman" w:hAnsi="Times New Roman" w:cs="Times New Roman"/>
          <w:sz w:val="24"/>
          <w:szCs w:val="24"/>
        </w:rPr>
      </w:pPr>
      <w:r w:rsidRPr="009C2B64">
        <w:rPr>
          <w:rFonts w:ascii="Times New Roman" w:hAnsi="Times New Roman" w:cs="Times New Roman"/>
          <w:sz w:val="24"/>
          <w:szCs w:val="24"/>
        </w:rPr>
        <w:t xml:space="preserve">The same reference range was verified for ages &lt;18 years by running 27 patient samples from children of various ages. 96.3% of the children had levels within the suggested range (26 of 27). </w:t>
      </w:r>
    </w:p>
    <w:p w:rsidR="00C915E3" w:rsidRPr="009C2B64" w:rsidRDefault="00C915E3" w:rsidP="00BD34A0">
      <w:pPr>
        <w:pStyle w:val="PlainText"/>
        <w:widowControl/>
        <w:ind w:left="990"/>
        <w:rPr>
          <w:rFonts w:ascii="Times New Roman" w:hAnsi="Times New Roman" w:cs="Times New Roman"/>
          <w:sz w:val="24"/>
          <w:szCs w:val="24"/>
        </w:rPr>
      </w:pPr>
    </w:p>
    <w:p w:rsidR="009737C2" w:rsidRDefault="009737C2" w:rsidP="00BD34A0">
      <w:pPr>
        <w:pStyle w:val="PlainText"/>
        <w:widowControl/>
        <w:ind w:left="990"/>
        <w:rPr>
          <w:rFonts w:ascii="Times New Roman" w:hAnsi="Times New Roman" w:cs="Times New Roman"/>
          <w:sz w:val="24"/>
          <w:szCs w:val="24"/>
        </w:rPr>
      </w:pPr>
    </w:p>
    <w:p w:rsidR="009C2B64" w:rsidRDefault="009C2B64" w:rsidP="00BD34A0">
      <w:pPr>
        <w:pStyle w:val="PlainText"/>
        <w:widowControl/>
        <w:ind w:left="990"/>
        <w:rPr>
          <w:rFonts w:ascii="Times New Roman" w:hAnsi="Times New Roman" w:cs="Times New Roman"/>
          <w:sz w:val="24"/>
          <w:szCs w:val="24"/>
        </w:rPr>
      </w:pPr>
    </w:p>
    <w:p w:rsidR="009C2B64" w:rsidRPr="009C2B64" w:rsidRDefault="009C2B64" w:rsidP="00BD34A0">
      <w:pPr>
        <w:pStyle w:val="PlainText"/>
        <w:widowControl/>
        <w:ind w:left="990"/>
        <w:rPr>
          <w:rFonts w:ascii="Times New Roman" w:hAnsi="Times New Roman" w:cs="Times New Roman"/>
          <w:sz w:val="24"/>
          <w:szCs w:val="24"/>
        </w:rPr>
      </w:pPr>
    </w:p>
    <w:p w:rsidR="009737C2" w:rsidRPr="009C2B64" w:rsidRDefault="009737C2" w:rsidP="00BD34A0">
      <w:pPr>
        <w:pStyle w:val="PlainText"/>
        <w:widowControl/>
        <w:ind w:left="990"/>
        <w:rPr>
          <w:rFonts w:ascii="Times New Roman" w:hAnsi="Times New Roman" w:cs="Times New Roman"/>
          <w:b/>
          <w:bCs/>
          <w:sz w:val="24"/>
          <w:szCs w:val="24"/>
        </w:rPr>
      </w:pPr>
      <w:r w:rsidRPr="009C2B64">
        <w:rPr>
          <w:rFonts w:ascii="Times New Roman" w:hAnsi="Times New Roman" w:cs="Times New Roman"/>
          <w:b/>
          <w:bCs/>
          <w:sz w:val="24"/>
          <w:szCs w:val="24"/>
        </w:rPr>
        <w:lastRenderedPageBreak/>
        <w:t>CAP Proficiency Results:</w:t>
      </w:r>
    </w:p>
    <w:p w:rsidR="009737C2" w:rsidRPr="009C2B64" w:rsidRDefault="009737C2" w:rsidP="00BD34A0">
      <w:pPr>
        <w:pStyle w:val="PlainText"/>
        <w:widowControl/>
        <w:ind w:left="270"/>
        <w:rPr>
          <w:rFonts w:ascii="Times New Roman" w:hAnsi="Times New Roman" w:cs="Times New Roman"/>
          <w:sz w:val="24"/>
          <w:szCs w:val="24"/>
        </w:rPr>
      </w:pPr>
    </w:p>
    <w:p w:rsidR="009737C2" w:rsidRPr="009C2B64" w:rsidRDefault="009737C2" w:rsidP="00BD34A0">
      <w:pPr>
        <w:pStyle w:val="ListParagraph"/>
        <w:ind w:left="990"/>
        <w:rPr>
          <w:rFonts w:ascii="Times New Roman" w:hAnsi="Times New Roman" w:cs="Times New Roman"/>
          <w:sz w:val="24"/>
          <w:szCs w:val="24"/>
        </w:rPr>
      </w:pPr>
      <w:r w:rsidRPr="009C2B64">
        <w:rPr>
          <w:rFonts w:ascii="Times New Roman" w:hAnsi="Times New Roman" w:cs="Times New Roman"/>
          <w:sz w:val="24"/>
          <w:szCs w:val="24"/>
        </w:rPr>
        <w:t>Proficiency samples from the S-A 2012 were tested and all results were acceptable when compared to other BNII users.</w:t>
      </w:r>
    </w:p>
    <w:p w:rsidR="009737C2" w:rsidRPr="009C2B64" w:rsidRDefault="009737C2" w:rsidP="009737C2">
      <w:pPr>
        <w:pStyle w:val="ListParagraph"/>
        <w:autoSpaceDE w:val="0"/>
        <w:autoSpaceDN w:val="0"/>
        <w:adjustRightInd w:val="0"/>
        <w:spacing w:after="0" w:line="240" w:lineRule="auto"/>
        <w:ind w:left="990"/>
        <w:rPr>
          <w:rFonts w:ascii="Times New Roman" w:hAnsi="Times New Roman" w:cs="Times New Roman"/>
          <w:b/>
          <w:bCs/>
          <w:sz w:val="24"/>
          <w:szCs w:val="24"/>
        </w:rPr>
      </w:pPr>
    </w:p>
    <w:p w:rsidR="0035637F" w:rsidRPr="009C2B64" w:rsidRDefault="0035637F" w:rsidP="00813A39">
      <w:pPr>
        <w:autoSpaceDE w:val="0"/>
        <w:autoSpaceDN w:val="0"/>
        <w:adjustRightInd w:val="0"/>
        <w:spacing w:after="0" w:line="240" w:lineRule="auto"/>
        <w:rPr>
          <w:rFonts w:ascii="Times New Roman" w:hAnsi="Times New Roman" w:cs="Times New Roman"/>
          <w:sz w:val="24"/>
          <w:szCs w:val="24"/>
        </w:rPr>
      </w:pPr>
    </w:p>
    <w:p w:rsidR="0035637F" w:rsidRPr="009C2B64" w:rsidRDefault="0035637F" w:rsidP="00FA7C0E">
      <w:pPr>
        <w:pStyle w:val="ListParagraph"/>
        <w:numPr>
          <w:ilvl w:val="0"/>
          <w:numId w:val="2"/>
        </w:numPr>
        <w:rPr>
          <w:rFonts w:ascii="Times New Roman" w:hAnsi="Times New Roman" w:cs="Times New Roman"/>
          <w:b/>
          <w:sz w:val="24"/>
          <w:szCs w:val="24"/>
        </w:rPr>
      </w:pPr>
      <w:r w:rsidRPr="009C2B64">
        <w:rPr>
          <w:rFonts w:ascii="Times New Roman" w:hAnsi="Times New Roman" w:cs="Times New Roman"/>
          <w:b/>
          <w:sz w:val="24"/>
          <w:szCs w:val="24"/>
        </w:rPr>
        <w:t>References:</w:t>
      </w:r>
    </w:p>
    <w:p w:rsidR="00EF37D1" w:rsidRPr="009C2B64" w:rsidRDefault="006C60A8" w:rsidP="008F2F52">
      <w:pPr>
        <w:pStyle w:val="PlainText"/>
        <w:widowControl/>
        <w:numPr>
          <w:ilvl w:val="0"/>
          <w:numId w:val="36"/>
        </w:numPr>
        <w:ind w:right="-90"/>
        <w:rPr>
          <w:rFonts w:ascii="Times New Roman" w:hAnsi="Times New Roman" w:cs="Times New Roman"/>
          <w:sz w:val="24"/>
          <w:szCs w:val="24"/>
        </w:rPr>
      </w:pPr>
      <w:r w:rsidRPr="009C2B64">
        <w:rPr>
          <w:rFonts w:ascii="Times New Roman" w:hAnsi="Times New Roman" w:cs="Times New Roman"/>
          <w:sz w:val="24"/>
          <w:szCs w:val="24"/>
        </w:rPr>
        <w:t xml:space="preserve">Siemens N Antisera to Human </w:t>
      </w:r>
      <w:r w:rsidR="00BD34A0" w:rsidRPr="009C2B64">
        <w:rPr>
          <w:rFonts w:ascii="Times New Roman" w:hAnsi="Times New Roman" w:cs="Times New Roman"/>
          <w:sz w:val="24"/>
          <w:szCs w:val="24"/>
        </w:rPr>
        <w:t>Alpha-1 Antitrypsin</w:t>
      </w:r>
      <w:r w:rsidRPr="009C2B64">
        <w:rPr>
          <w:rFonts w:ascii="Times New Roman" w:hAnsi="Times New Roman" w:cs="Times New Roman"/>
          <w:sz w:val="24"/>
          <w:szCs w:val="24"/>
        </w:rPr>
        <w:t xml:space="preserve"> [package insert]. Newark, DE: Siemens Healthcare Diagnostics; </w:t>
      </w:r>
      <w:r w:rsidR="0016766D" w:rsidRPr="009C2B64">
        <w:rPr>
          <w:rFonts w:ascii="Times New Roman" w:hAnsi="Times New Roman" w:cs="Times New Roman"/>
          <w:sz w:val="24"/>
          <w:szCs w:val="24"/>
        </w:rPr>
        <w:t xml:space="preserve">June 2010 </w:t>
      </w:r>
      <w:r w:rsidRPr="009C2B64">
        <w:rPr>
          <w:rFonts w:ascii="Times New Roman" w:hAnsi="Times New Roman" w:cs="Times New Roman"/>
          <w:sz w:val="24"/>
          <w:szCs w:val="24"/>
        </w:rPr>
        <w:t>Edition.</w:t>
      </w:r>
    </w:p>
    <w:p w:rsidR="00EF37D1" w:rsidRPr="009C2B64" w:rsidRDefault="00EF37D1" w:rsidP="00813A39">
      <w:pPr>
        <w:rPr>
          <w:rFonts w:ascii="Times New Roman" w:hAnsi="Times New Roman" w:cs="Times New Roman"/>
          <w:b/>
          <w:sz w:val="24"/>
          <w:szCs w:val="24"/>
        </w:rPr>
      </w:pPr>
    </w:p>
    <w:sectPr w:rsidR="00EF37D1" w:rsidRPr="009C2B64" w:rsidSect="0035637F">
      <w:footerReference w:type="even" r:id="rId10"/>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5E3" w:rsidRDefault="00C915E3">
      <w:r>
        <w:separator/>
      </w:r>
    </w:p>
  </w:endnote>
  <w:endnote w:type="continuationSeparator" w:id="0">
    <w:p w:rsidR="00C915E3" w:rsidRDefault="00C9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5E3" w:rsidRDefault="00C915E3" w:rsidP="0075770C">
    <w:pPr>
      <w:pStyle w:val="Footer"/>
      <w:framePr w:wrap="around"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C915E3" w:rsidRDefault="00C915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5E3" w:rsidRDefault="00C915E3" w:rsidP="0075770C">
    <w:pPr>
      <w:pStyle w:val="Footer"/>
      <w:framePr w:wrap="around"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sidR="00061069">
      <w:rPr>
        <w:rStyle w:val="PageNumber"/>
        <w:rFonts w:cs="Calibri"/>
        <w:noProof/>
      </w:rPr>
      <w:t>1</w:t>
    </w:r>
    <w:r>
      <w:rPr>
        <w:rStyle w:val="PageNumber"/>
        <w:rFonts w:cs="Calibri"/>
      </w:rPr>
      <w:fldChar w:fldCharType="end"/>
    </w:r>
  </w:p>
  <w:p w:rsidR="00C915E3" w:rsidRDefault="00C91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5E3" w:rsidRDefault="00C915E3">
      <w:r>
        <w:separator/>
      </w:r>
    </w:p>
  </w:footnote>
  <w:footnote w:type="continuationSeparator" w:id="0">
    <w:p w:rsidR="00C915E3" w:rsidRDefault="00C915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61AB"/>
    <w:multiLevelType w:val="hybridMultilevel"/>
    <w:tmpl w:val="4C3616F0"/>
    <w:lvl w:ilvl="0" w:tplc="EF009C14">
      <w:start w:val="1"/>
      <w:numFmt w:val="upperRoman"/>
      <w:lvlText w:val="%1."/>
      <w:lvlJc w:val="left"/>
      <w:pPr>
        <w:ind w:left="99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41DCA"/>
    <w:multiLevelType w:val="hybridMultilevel"/>
    <w:tmpl w:val="096CE376"/>
    <w:lvl w:ilvl="0" w:tplc="FE5A6F08">
      <w:start w:val="2"/>
      <w:numFmt w:val="bullet"/>
      <w:lvlText w:val="-"/>
      <w:lvlJc w:val="left"/>
      <w:pPr>
        <w:ind w:left="720" w:hanging="360"/>
      </w:pPr>
      <w:rPr>
        <w:rFonts w:ascii="Times New Roman" w:eastAsia="Calibri" w:hAnsi="Times New Roman"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FE5A6F08">
      <w:start w:val="2"/>
      <w:numFmt w:val="bullet"/>
      <w:lvlText w:val="-"/>
      <w:lvlJc w:val="left"/>
      <w:pPr>
        <w:ind w:left="2160" w:hanging="360"/>
      </w:pPr>
      <w:rPr>
        <w:rFonts w:ascii="Times New Roman" w:eastAsia="Calibri" w:hAnsi="Times New Roman" w:cs="Times New Roman" w:hint="default"/>
        <w:b w:val="0"/>
        <w:sz w:val="22"/>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A0EBF"/>
    <w:multiLevelType w:val="hybridMultilevel"/>
    <w:tmpl w:val="3CDC5244"/>
    <w:lvl w:ilvl="0" w:tplc="FE5A6F08">
      <w:start w:val="2"/>
      <w:numFmt w:val="bullet"/>
      <w:lvlText w:val="-"/>
      <w:lvlJc w:val="left"/>
      <w:pPr>
        <w:ind w:left="1800" w:hanging="360"/>
      </w:pPr>
      <w:rPr>
        <w:rFonts w:ascii="Times New Roman" w:eastAsia="Calibri" w:hAnsi="Times New Roman" w:cs="Times New Roman" w:hint="default"/>
        <w:b w:val="0"/>
        <w:sz w:val="22"/>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C0E2F63"/>
    <w:multiLevelType w:val="hybridMultilevel"/>
    <w:tmpl w:val="AF34E220"/>
    <w:lvl w:ilvl="0" w:tplc="6A8AC178">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83200B"/>
    <w:multiLevelType w:val="multilevel"/>
    <w:tmpl w:val="1AA4441A"/>
    <w:lvl w:ilvl="0">
      <w:start w:val="90"/>
      <w:numFmt w:val="decimal"/>
      <w:lvlText w:val="%1"/>
      <w:lvlJc w:val="left"/>
      <w:pPr>
        <w:ind w:left="675" w:hanging="675"/>
      </w:pPr>
      <w:rPr>
        <w:rFonts w:hint="default"/>
      </w:rPr>
    </w:lvl>
    <w:lvl w:ilvl="1">
      <w:start w:val="200"/>
      <w:numFmt w:val="decimal"/>
      <w:lvlText w:val="%1-%2"/>
      <w:lvlJc w:val="left"/>
      <w:pPr>
        <w:ind w:left="2025" w:hanging="675"/>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5">
    <w:nsid w:val="0DE072FF"/>
    <w:multiLevelType w:val="hybridMultilevel"/>
    <w:tmpl w:val="7D746222"/>
    <w:lvl w:ilvl="0" w:tplc="692416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FC944F3"/>
    <w:multiLevelType w:val="hybridMultilevel"/>
    <w:tmpl w:val="C9321C96"/>
    <w:lvl w:ilvl="0" w:tplc="EA4AB936">
      <w:start w:val="1"/>
      <w:numFmt w:val="bullet"/>
      <w:lvlText w:val=""/>
      <w:lvlJc w:val="left"/>
      <w:pPr>
        <w:ind w:left="1440" w:hanging="360"/>
      </w:pPr>
      <w:rPr>
        <w:rFonts w:ascii="Wingdings" w:eastAsia="Calibr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773D47"/>
    <w:multiLevelType w:val="hybridMultilevel"/>
    <w:tmpl w:val="2E12D5A4"/>
    <w:lvl w:ilvl="0" w:tplc="03AC22C4">
      <w:start w:val="1"/>
      <w:numFmt w:val="upperLetter"/>
      <w:lvlText w:val="%1."/>
      <w:lvlJc w:val="left"/>
      <w:pPr>
        <w:ind w:left="2070" w:hanging="360"/>
      </w:pPr>
      <w:rPr>
        <w:rFonts w:hint="default"/>
        <w:b/>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nsid w:val="18BC11C6"/>
    <w:multiLevelType w:val="hybridMultilevel"/>
    <w:tmpl w:val="E22AE680"/>
    <w:lvl w:ilvl="0" w:tplc="DACEBE16">
      <w:start w:val="1"/>
      <w:numFmt w:val="upp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9">
    <w:nsid w:val="202B42CC"/>
    <w:multiLevelType w:val="hybridMultilevel"/>
    <w:tmpl w:val="82C2BDB4"/>
    <w:lvl w:ilvl="0" w:tplc="FE5A6F08">
      <w:start w:val="2"/>
      <w:numFmt w:val="bullet"/>
      <w:lvlText w:val="-"/>
      <w:lvlJc w:val="left"/>
      <w:pPr>
        <w:ind w:left="2520" w:hanging="360"/>
      </w:pPr>
      <w:rPr>
        <w:rFonts w:ascii="Times New Roman" w:eastAsia="Calibri" w:hAnsi="Times New Roman" w:cs="Times New Roman" w:hint="default"/>
        <w:b w:val="0"/>
        <w:sz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2157310D"/>
    <w:multiLevelType w:val="hybridMultilevel"/>
    <w:tmpl w:val="EFCCE472"/>
    <w:lvl w:ilvl="0" w:tplc="67FA67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938768F"/>
    <w:multiLevelType w:val="hybridMultilevel"/>
    <w:tmpl w:val="0CA21C80"/>
    <w:lvl w:ilvl="0" w:tplc="8820CBF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nsid w:val="2CC966A4"/>
    <w:multiLevelType w:val="hybridMultilevel"/>
    <w:tmpl w:val="523E894C"/>
    <w:lvl w:ilvl="0" w:tplc="C9AEA64E">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4AD14AD"/>
    <w:multiLevelType w:val="hybridMultilevel"/>
    <w:tmpl w:val="C194D374"/>
    <w:lvl w:ilvl="0" w:tplc="0F00CC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5390776"/>
    <w:multiLevelType w:val="hybridMultilevel"/>
    <w:tmpl w:val="C1709C36"/>
    <w:lvl w:ilvl="0" w:tplc="FE5A6F08">
      <w:start w:val="2"/>
      <w:numFmt w:val="bullet"/>
      <w:lvlText w:val="-"/>
      <w:lvlJc w:val="left"/>
      <w:pPr>
        <w:ind w:left="2160" w:hanging="360"/>
      </w:pPr>
      <w:rPr>
        <w:rFonts w:ascii="Times New Roman" w:eastAsia="Calibri" w:hAnsi="Times New Roman" w:cs="Times New Roman" w:hint="default"/>
        <w:b w:val="0"/>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CB36186"/>
    <w:multiLevelType w:val="hybridMultilevel"/>
    <w:tmpl w:val="1B2226FC"/>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E1B65C9"/>
    <w:multiLevelType w:val="hybridMultilevel"/>
    <w:tmpl w:val="E02EF70C"/>
    <w:lvl w:ilvl="0" w:tplc="FBD82B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F8F1EF9"/>
    <w:multiLevelType w:val="hybridMultilevel"/>
    <w:tmpl w:val="FDFEB020"/>
    <w:lvl w:ilvl="0" w:tplc="FE5A6F08">
      <w:start w:val="2"/>
      <w:numFmt w:val="bullet"/>
      <w:lvlText w:val="-"/>
      <w:lvlJc w:val="left"/>
      <w:pPr>
        <w:ind w:left="720" w:hanging="360"/>
      </w:pPr>
      <w:rPr>
        <w:rFonts w:ascii="Times New Roman" w:eastAsia="Calibri" w:hAnsi="Times New Roman"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FE5A6F08">
      <w:start w:val="2"/>
      <w:numFmt w:val="bullet"/>
      <w:lvlText w:val="-"/>
      <w:lvlJc w:val="left"/>
      <w:pPr>
        <w:ind w:left="2160" w:hanging="360"/>
      </w:pPr>
      <w:rPr>
        <w:rFonts w:ascii="Times New Roman" w:eastAsia="Calibri" w:hAnsi="Times New Roman" w:cs="Times New Roman" w:hint="default"/>
        <w:b w:val="0"/>
        <w:sz w:val="22"/>
      </w:rPr>
    </w:lvl>
    <w:lvl w:ilvl="3" w:tplc="FE5A6F08">
      <w:start w:val="2"/>
      <w:numFmt w:val="bullet"/>
      <w:lvlText w:val="-"/>
      <w:lvlJc w:val="left"/>
      <w:pPr>
        <w:ind w:left="2880" w:hanging="360"/>
      </w:pPr>
      <w:rPr>
        <w:rFonts w:ascii="Times New Roman" w:eastAsia="Calibri" w:hAnsi="Times New Roman" w:cs="Times New Roman" w:hint="default"/>
        <w:b w:val="0"/>
        <w:sz w:val="22"/>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815BF7"/>
    <w:multiLevelType w:val="hybridMultilevel"/>
    <w:tmpl w:val="B8BCA41E"/>
    <w:lvl w:ilvl="0" w:tplc="FE5A6F08">
      <w:start w:val="2"/>
      <w:numFmt w:val="bullet"/>
      <w:lvlText w:val="-"/>
      <w:lvlJc w:val="left"/>
      <w:pPr>
        <w:ind w:left="2160" w:hanging="360"/>
      </w:pPr>
      <w:rPr>
        <w:rFonts w:ascii="Times New Roman" w:eastAsia="Calibri" w:hAnsi="Times New Roman" w:cs="Times New Roman" w:hint="default"/>
        <w:b w:val="0"/>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4D975D4"/>
    <w:multiLevelType w:val="hybridMultilevel"/>
    <w:tmpl w:val="5376413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462661D5"/>
    <w:multiLevelType w:val="multilevel"/>
    <w:tmpl w:val="017A1E6A"/>
    <w:lvl w:ilvl="0">
      <w:start w:val="30"/>
      <w:numFmt w:val="decimal"/>
      <w:lvlText w:val="%1"/>
      <w:lvlJc w:val="left"/>
      <w:pPr>
        <w:ind w:left="675" w:hanging="675"/>
      </w:pPr>
      <w:rPr>
        <w:rFonts w:hint="default"/>
      </w:rPr>
    </w:lvl>
    <w:lvl w:ilvl="1">
      <w:start w:val="200"/>
      <w:numFmt w:val="decimal"/>
      <w:lvlText w:val="%1-%2"/>
      <w:lvlJc w:val="left"/>
      <w:pPr>
        <w:ind w:left="2025" w:hanging="675"/>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21">
    <w:nsid w:val="47320445"/>
    <w:multiLevelType w:val="hybridMultilevel"/>
    <w:tmpl w:val="B19A0324"/>
    <w:lvl w:ilvl="0" w:tplc="4F7CA40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nsid w:val="487441BA"/>
    <w:multiLevelType w:val="hybridMultilevel"/>
    <w:tmpl w:val="84FAFA2A"/>
    <w:lvl w:ilvl="0" w:tplc="FE5A6F08">
      <w:start w:val="2"/>
      <w:numFmt w:val="bullet"/>
      <w:lvlText w:val="-"/>
      <w:lvlJc w:val="left"/>
      <w:pPr>
        <w:ind w:left="2430" w:hanging="360"/>
      </w:pPr>
      <w:rPr>
        <w:rFonts w:ascii="Times New Roman" w:eastAsia="Calibri" w:hAnsi="Times New Roman" w:cs="Times New Roman" w:hint="default"/>
        <w:b w:val="0"/>
        <w:sz w:val="22"/>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3">
    <w:nsid w:val="4B1F312A"/>
    <w:multiLevelType w:val="hybridMultilevel"/>
    <w:tmpl w:val="B9EE6AA6"/>
    <w:lvl w:ilvl="0" w:tplc="B6CC2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BCB69CA"/>
    <w:multiLevelType w:val="hybridMultilevel"/>
    <w:tmpl w:val="1CA8C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D504794"/>
    <w:multiLevelType w:val="hybridMultilevel"/>
    <w:tmpl w:val="AB92A332"/>
    <w:lvl w:ilvl="0" w:tplc="F1E2F2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FBC2D67"/>
    <w:multiLevelType w:val="hybridMultilevel"/>
    <w:tmpl w:val="3BF24024"/>
    <w:lvl w:ilvl="0" w:tplc="0D34032E">
      <w:start w:val="18"/>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54A17C59"/>
    <w:multiLevelType w:val="hybridMultilevel"/>
    <w:tmpl w:val="207CA2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660E18"/>
    <w:multiLevelType w:val="hybridMultilevel"/>
    <w:tmpl w:val="3D900FAC"/>
    <w:lvl w:ilvl="0" w:tplc="0BC2879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BA3383C"/>
    <w:multiLevelType w:val="hybridMultilevel"/>
    <w:tmpl w:val="2788FDDE"/>
    <w:lvl w:ilvl="0" w:tplc="B4C0B9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C4F113F"/>
    <w:multiLevelType w:val="hybridMultilevel"/>
    <w:tmpl w:val="1A1CF93C"/>
    <w:lvl w:ilvl="0" w:tplc="D110C7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C8D60B3"/>
    <w:multiLevelType w:val="hybridMultilevel"/>
    <w:tmpl w:val="F544F62C"/>
    <w:lvl w:ilvl="0" w:tplc="FE5A6F08">
      <w:start w:val="2"/>
      <w:numFmt w:val="bullet"/>
      <w:lvlText w:val="-"/>
      <w:lvlJc w:val="left"/>
      <w:pPr>
        <w:ind w:left="2520" w:hanging="360"/>
      </w:pPr>
      <w:rPr>
        <w:rFonts w:ascii="Times New Roman" w:eastAsia="Calibri" w:hAnsi="Times New Roman" w:cs="Times New Roman" w:hint="default"/>
        <w:b w:val="0"/>
        <w:sz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nsid w:val="5E50004E"/>
    <w:multiLevelType w:val="hybridMultilevel"/>
    <w:tmpl w:val="9DA8ACC0"/>
    <w:lvl w:ilvl="0" w:tplc="0409000F">
      <w:start w:val="1"/>
      <w:numFmt w:val="decimal"/>
      <w:lvlText w:val="%1."/>
      <w:lvlJc w:val="left"/>
      <w:pPr>
        <w:ind w:left="2520" w:hanging="360"/>
      </w:pPr>
      <w:rPr>
        <w:rFonts w:hint="default"/>
        <w:b w:val="0"/>
        <w:sz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nsid w:val="5F504051"/>
    <w:multiLevelType w:val="hybridMultilevel"/>
    <w:tmpl w:val="0BA2ACDA"/>
    <w:lvl w:ilvl="0" w:tplc="1E867F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0CC3A88"/>
    <w:multiLevelType w:val="hybridMultilevel"/>
    <w:tmpl w:val="E33ABA40"/>
    <w:lvl w:ilvl="0" w:tplc="FF32C1E4">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5A24C72"/>
    <w:multiLevelType w:val="hybridMultilevel"/>
    <w:tmpl w:val="C72ECDC4"/>
    <w:lvl w:ilvl="0" w:tplc="FE5A6F08">
      <w:start w:val="2"/>
      <w:numFmt w:val="bullet"/>
      <w:lvlText w:val="-"/>
      <w:lvlJc w:val="left"/>
      <w:pPr>
        <w:ind w:left="2520" w:hanging="360"/>
      </w:pPr>
      <w:rPr>
        <w:rFonts w:ascii="Times New Roman" w:eastAsia="Calibri" w:hAnsi="Times New Roman" w:cs="Times New Roman" w:hint="default"/>
        <w:b w:val="0"/>
        <w:sz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nsid w:val="6F7B0686"/>
    <w:multiLevelType w:val="hybridMultilevel"/>
    <w:tmpl w:val="EC1205F4"/>
    <w:lvl w:ilvl="0" w:tplc="A488A3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0257C20"/>
    <w:multiLevelType w:val="hybridMultilevel"/>
    <w:tmpl w:val="D6E2175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9A68C2"/>
    <w:multiLevelType w:val="hybridMultilevel"/>
    <w:tmpl w:val="965A91A2"/>
    <w:lvl w:ilvl="0" w:tplc="0409000F">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9">
    <w:nsid w:val="75BE3EF6"/>
    <w:multiLevelType w:val="hybridMultilevel"/>
    <w:tmpl w:val="013842AA"/>
    <w:lvl w:ilvl="0" w:tplc="40CC6160">
      <w:start w:val="1"/>
      <w:numFmt w:val="decimal"/>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0">
    <w:nsid w:val="77420244"/>
    <w:multiLevelType w:val="hybridMultilevel"/>
    <w:tmpl w:val="26C0F2B0"/>
    <w:lvl w:ilvl="0" w:tplc="3A4CF8E6">
      <w:start w:val="1"/>
      <w:numFmt w:val="bullet"/>
      <w:lvlText w:val=""/>
      <w:lvlJc w:val="left"/>
      <w:pPr>
        <w:ind w:left="1080" w:hanging="360"/>
      </w:pPr>
      <w:rPr>
        <w:rFonts w:ascii="Wingdings" w:eastAsia="Calibri" w:hAnsi="Wingdings"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AEE42A4"/>
    <w:multiLevelType w:val="hybridMultilevel"/>
    <w:tmpl w:val="72BE58C4"/>
    <w:lvl w:ilvl="0" w:tplc="CCD49F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ECE7E5B"/>
    <w:multiLevelType w:val="hybridMultilevel"/>
    <w:tmpl w:val="65246B4E"/>
    <w:lvl w:ilvl="0" w:tplc="0409000F">
      <w:start w:val="1"/>
      <w:numFmt w:val="decimal"/>
      <w:lvlText w:val="%1."/>
      <w:lvlJc w:val="left"/>
      <w:pPr>
        <w:ind w:left="2430" w:hanging="360"/>
      </w:pPr>
      <w:rPr>
        <w:rFonts w:hint="default"/>
        <w:b w:val="0"/>
        <w:sz w:val="22"/>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3">
    <w:nsid w:val="7F570F2D"/>
    <w:multiLevelType w:val="hybridMultilevel"/>
    <w:tmpl w:val="95E4C4F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0"/>
  </w:num>
  <w:num w:numId="3">
    <w:abstractNumId w:val="24"/>
  </w:num>
  <w:num w:numId="4">
    <w:abstractNumId w:val="21"/>
  </w:num>
  <w:num w:numId="5">
    <w:abstractNumId w:val="3"/>
  </w:num>
  <w:num w:numId="6">
    <w:abstractNumId w:val="34"/>
  </w:num>
  <w:num w:numId="7">
    <w:abstractNumId w:val="2"/>
  </w:num>
  <w:num w:numId="8">
    <w:abstractNumId w:val="28"/>
  </w:num>
  <w:num w:numId="9">
    <w:abstractNumId w:val="25"/>
  </w:num>
  <w:num w:numId="10">
    <w:abstractNumId w:val="10"/>
  </w:num>
  <w:num w:numId="11">
    <w:abstractNumId w:val="29"/>
  </w:num>
  <w:num w:numId="12">
    <w:abstractNumId w:val="18"/>
  </w:num>
  <w:num w:numId="13">
    <w:abstractNumId w:val="14"/>
  </w:num>
  <w:num w:numId="14">
    <w:abstractNumId w:val="41"/>
  </w:num>
  <w:num w:numId="15">
    <w:abstractNumId w:val="30"/>
  </w:num>
  <w:num w:numId="16">
    <w:abstractNumId w:val="16"/>
  </w:num>
  <w:num w:numId="17">
    <w:abstractNumId w:val="12"/>
  </w:num>
  <w:num w:numId="18">
    <w:abstractNumId w:val="8"/>
  </w:num>
  <w:num w:numId="19">
    <w:abstractNumId w:val="39"/>
  </w:num>
  <w:num w:numId="20">
    <w:abstractNumId w:val="33"/>
  </w:num>
  <w:num w:numId="21">
    <w:abstractNumId w:val="35"/>
  </w:num>
  <w:num w:numId="22">
    <w:abstractNumId w:val="9"/>
  </w:num>
  <w:num w:numId="23">
    <w:abstractNumId w:val="1"/>
  </w:num>
  <w:num w:numId="24">
    <w:abstractNumId w:val="17"/>
  </w:num>
  <w:num w:numId="25">
    <w:abstractNumId w:val="31"/>
  </w:num>
  <w:num w:numId="26">
    <w:abstractNumId w:val="22"/>
  </w:num>
  <w:num w:numId="27">
    <w:abstractNumId w:val="7"/>
  </w:num>
  <w:num w:numId="28">
    <w:abstractNumId w:val="11"/>
  </w:num>
  <w:num w:numId="29">
    <w:abstractNumId w:val="19"/>
  </w:num>
  <w:num w:numId="30">
    <w:abstractNumId w:val="32"/>
  </w:num>
  <w:num w:numId="31">
    <w:abstractNumId w:val="42"/>
  </w:num>
  <w:num w:numId="32">
    <w:abstractNumId w:val="27"/>
  </w:num>
  <w:num w:numId="33">
    <w:abstractNumId w:val="36"/>
  </w:num>
  <w:num w:numId="34">
    <w:abstractNumId w:val="23"/>
  </w:num>
  <w:num w:numId="35">
    <w:abstractNumId w:val="43"/>
  </w:num>
  <w:num w:numId="36">
    <w:abstractNumId w:val="37"/>
  </w:num>
  <w:num w:numId="37">
    <w:abstractNumId w:val="15"/>
  </w:num>
  <w:num w:numId="38">
    <w:abstractNumId w:val="5"/>
  </w:num>
  <w:num w:numId="39">
    <w:abstractNumId w:val="40"/>
  </w:num>
  <w:num w:numId="40">
    <w:abstractNumId w:val="6"/>
  </w:num>
  <w:num w:numId="41">
    <w:abstractNumId w:val="26"/>
  </w:num>
  <w:num w:numId="42">
    <w:abstractNumId w:val="20"/>
  </w:num>
  <w:num w:numId="43">
    <w:abstractNumId w:val="13"/>
  </w:num>
  <w:num w:numId="44">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2CD"/>
    <w:rsid w:val="00011551"/>
    <w:rsid w:val="00017A24"/>
    <w:rsid w:val="00061069"/>
    <w:rsid w:val="00084BFE"/>
    <w:rsid w:val="00092AF0"/>
    <w:rsid w:val="00094EA0"/>
    <w:rsid w:val="000A5FFC"/>
    <w:rsid w:val="000B7FC5"/>
    <w:rsid w:val="000E0D4D"/>
    <w:rsid w:val="000F41F3"/>
    <w:rsid w:val="0011066C"/>
    <w:rsid w:val="0011304B"/>
    <w:rsid w:val="001170A7"/>
    <w:rsid w:val="00152EB7"/>
    <w:rsid w:val="0016162A"/>
    <w:rsid w:val="001625DA"/>
    <w:rsid w:val="0016766D"/>
    <w:rsid w:val="001704DD"/>
    <w:rsid w:val="00194720"/>
    <w:rsid w:val="00197B46"/>
    <w:rsid w:val="001B1F4A"/>
    <w:rsid w:val="001D6CDF"/>
    <w:rsid w:val="001F075A"/>
    <w:rsid w:val="001F0872"/>
    <w:rsid w:val="001F1631"/>
    <w:rsid w:val="0022388C"/>
    <w:rsid w:val="00233C13"/>
    <w:rsid w:val="00234533"/>
    <w:rsid w:val="002510E9"/>
    <w:rsid w:val="0028029A"/>
    <w:rsid w:val="00282139"/>
    <w:rsid w:val="00285392"/>
    <w:rsid w:val="002927B4"/>
    <w:rsid w:val="002A3A5C"/>
    <w:rsid w:val="002A7706"/>
    <w:rsid w:val="002B7514"/>
    <w:rsid w:val="002C235D"/>
    <w:rsid w:val="002F2F7A"/>
    <w:rsid w:val="00304987"/>
    <w:rsid w:val="00323990"/>
    <w:rsid w:val="003246AB"/>
    <w:rsid w:val="00333D0A"/>
    <w:rsid w:val="00335529"/>
    <w:rsid w:val="00342D1F"/>
    <w:rsid w:val="0035637F"/>
    <w:rsid w:val="00384B6B"/>
    <w:rsid w:val="0039074B"/>
    <w:rsid w:val="003A1495"/>
    <w:rsid w:val="003C2257"/>
    <w:rsid w:val="003F4E53"/>
    <w:rsid w:val="0041522F"/>
    <w:rsid w:val="00447C5B"/>
    <w:rsid w:val="004561E2"/>
    <w:rsid w:val="00456B9B"/>
    <w:rsid w:val="0047109F"/>
    <w:rsid w:val="004838BF"/>
    <w:rsid w:val="004A4FFB"/>
    <w:rsid w:val="004B4127"/>
    <w:rsid w:val="004B7930"/>
    <w:rsid w:val="004C02FB"/>
    <w:rsid w:val="004C58DB"/>
    <w:rsid w:val="004E5C4A"/>
    <w:rsid w:val="004F332A"/>
    <w:rsid w:val="004F4EBA"/>
    <w:rsid w:val="005436CE"/>
    <w:rsid w:val="0055098C"/>
    <w:rsid w:val="005557B4"/>
    <w:rsid w:val="0056445F"/>
    <w:rsid w:val="005668F7"/>
    <w:rsid w:val="00567749"/>
    <w:rsid w:val="0058640C"/>
    <w:rsid w:val="005D44C7"/>
    <w:rsid w:val="005D7219"/>
    <w:rsid w:val="005E2AED"/>
    <w:rsid w:val="00624796"/>
    <w:rsid w:val="00634235"/>
    <w:rsid w:val="00685DA7"/>
    <w:rsid w:val="00690C77"/>
    <w:rsid w:val="006A0040"/>
    <w:rsid w:val="006A1EF4"/>
    <w:rsid w:val="006A511B"/>
    <w:rsid w:val="006B46A5"/>
    <w:rsid w:val="006B53C4"/>
    <w:rsid w:val="006C4B92"/>
    <w:rsid w:val="006C60A8"/>
    <w:rsid w:val="006D3033"/>
    <w:rsid w:val="006E12A4"/>
    <w:rsid w:val="006E23F3"/>
    <w:rsid w:val="006E6A7C"/>
    <w:rsid w:val="006F7259"/>
    <w:rsid w:val="00720AB5"/>
    <w:rsid w:val="007237B5"/>
    <w:rsid w:val="00741F1C"/>
    <w:rsid w:val="007440DC"/>
    <w:rsid w:val="007477A6"/>
    <w:rsid w:val="0075770C"/>
    <w:rsid w:val="00770ABF"/>
    <w:rsid w:val="00783835"/>
    <w:rsid w:val="00796BA0"/>
    <w:rsid w:val="007B1AA8"/>
    <w:rsid w:val="007B32E0"/>
    <w:rsid w:val="007B4F3C"/>
    <w:rsid w:val="007C6201"/>
    <w:rsid w:val="00813A39"/>
    <w:rsid w:val="00821D32"/>
    <w:rsid w:val="00824837"/>
    <w:rsid w:val="00843709"/>
    <w:rsid w:val="00853386"/>
    <w:rsid w:val="00881F68"/>
    <w:rsid w:val="00885EE3"/>
    <w:rsid w:val="00892C57"/>
    <w:rsid w:val="008A7C17"/>
    <w:rsid w:val="008C0281"/>
    <w:rsid w:val="008E71E7"/>
    <w:rsid w:val="008F2F52"/>
    <w:rsid w:val="00901D2C"/>
    <w:rsid w:val="00916991"/>
    <w:rsid w:val="00922B8E"/>
    <w:rsid w:val="00926068"/>
    <w:rsid w:val="009269A0"/>
    <w:rsid w:val="009373BC"/>
    <w:rsid w:val="00954B2F"/>
    <w:rsid w:val="00954FE9"/>
    <w:rsid w:val="009737C2"/>
    <w:rsid w:val="0097500A"/>
    <w:rsid w:val="00981C51"/>
    <w:rsid w:val="00993A30"/>
    <w:rsid w:val="00994C0B"/>
    <w:rsid w:val="009A161C"/>
    <w:rsid w:val="009B0A65"/>
    <w:rsid w:val="009C20BF"/>
    <w:rsid w:val="009C2B64"/>
    <w:rsid w:val="009C4D11"/>
    <w:rsid w:val="009C59AF"/>
    <w:rsid w:val="009C5B64"/>
    <w:rsid w:val="009C7DAC"/>
    <w:rsid w:val="009D3B26"/>
    <w:rsid w:val="009D75A6"/>
    <w:rsid w:val="009E545A"/>
    <w:rsid w:val="009F418D"/>
    <w:rsid w:val="00A22226"/>
    <w:rsid w:val="00A224DA"/>
    <w:rsid w:val="00A26196"/>
    <w:rsid w:val="00A275AC"/>
    <w:rsid w:val="00A81486"/>
    <w:rsid w:val="00A814D1"/>
    <w:rsid w:val="00AA6A9E"/>
    <w:rsid w:val="00AD3FC3"/>
    <w:rsid w:val="00AE24EB"/>
    <w:rsid w:val="00AF597C"/>
    <w:rsid w:val="00B00B21"/>
    <w:rsid w:val="00B01897"/>
    <w:rsid w:val="00B1339B"/>
    <w:rsid w:val="00B23B13"/>
    <w:rsid w:val="00B532CD"/>
    <w:rsid w:val="00B62A5D"/>
    <w:rsid w:val="00B63504"/>
    <w:rsid w:val="00B8527E"/>
    <w:rsid w:val="00BA136B"/>
    <w:rsid w:val="00BA1C63"/>
    <w:rsid w:val="00BA5A3F"/>
    <w:rsid w:val="00BD34A0"/>
    <w:rsid w:val="00BE34C2"/>
    <w:rsid w:val="00BF266E"/>
    <w:rsid w:val="00BF56A6"/>
    <w:rsid w:val="00C12EAF"/>
    <w:rsid w:val="00C25E17"/>
    <w:rsid w:val="00C361C5"/>
    <w:rsid w:val="00C37413"/>
    <w:rsid w:val="00C42EF1"/>
    <w:rsid w:val="00C454FA"/>
    <w:rsid w:val="00C457B4"/>
    <w:rsid w:val="00C55032"/>
    <w:rsid w:val="00C55D54"/>
    <w:rsid w:val="00C65D6E"/>
    <w:rsid w:val="00C70381"/>
    <w:rsid w:val="00C870E7"/>
    <w:rsid w:val="00C915E3"/>
    <w:rsid w:val="00C971CC"/>
    <w:rsid w:val="00CA24BA"/>
    <w:rsid w:val="00CB08F3"/>
    <w:rsid w:val="00CD0BA7"/>
    <w:rsid w:val="00CE7F2A"/>
    <w:rsid w:val="00D12CA5"/>
    <w:rsid w:val="00D52019"/>
    <w:rsid w:val="00D92758"/>
    <w:rsid w:val="00DA2502"/>
    <w:rsid w:val="00DA31DC"/>
    <w:rsid w:val="00DB2D99"/>
    <w:rsid w:val="00DD0BEF"/>
    <w:rsid w:val="00DD67C5"/>
    <w:rsid w:val="00E568A6"/>
    <w:rsid w:val="00E841A3"/>
    <w:rsid w:val="00E84632"/>
    <w:rsid w:val="00E86819"/>
    <w:rsid w:val="00E90A0A"/>
    <w:rsid w:val="00EA09F1"/>
    <w:rsid w:val="00EA0BB8"/>
    <w:rsid w:val="00EA316A"/>
    <w:rsid w:val="00EC03E8"/>
    <w:rsid w:val="00ED147B"/>
    <w:rsid w:val="00ED2329"/>
    <w:rsid w:val="00ED4C7F"/>
    <w:rsid w:val="00EF37D1"/>
    <w:rsid w:val="00F02233"/>
    <w:rsid w:val="00F0295F"/>
    <w:rsid w:val="00F12624"/>
    <w:rsid w:val="00F41C55"/>
    <w:rsid w:val="00F42157"/>
    <w:rsid w:val="00F44E97"/>
    <w:rsid w:val="00F6758D"/>
    <w:rsid w:val="00F7431F"/>
    <w:rsid w:val="00F83199"/>
    <w:rsid w:val="00FA7C0E"/>
    <w:rsid w:val="00FB33F7"/>
    <w:rsid w:val="00FB3A0F"/>
    <w:rsid w:val="00FC00F7"/>
    <w:rsid w:val="00FC57D8"/>
    <w:rsid w:val="00FD4156"/>
    <w:rsid w:val="00FE1D54"/>
    <w:rsid w:val="00FF3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D32"/>
    <w:pPr>
      <w:spacing w:after="200" w:line="276" w:lineRule="auto"/>
    </w:pPr>
    <w:rPr>
      <w:rFonts w:cs="Calibri"/>
    </w:rPr>
  </w:style>
  <w:style w:type="paragraph" w:styleId="Heading2">
    <w:name w:val="heading 2"/>
    <w:basedOn w:val="Normal"/>
    <w:next w:val="Normal"/>
    <w:link w:val="Heading2Char"/>
    <w:semiHidden/>
    <w:unhideWhenUsed/>
    <w:qFormat/>
    <w:locked/>
    <w:rsid w:val="00282139"/>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locked/>
    <w:rsid w:val="00282139"/>
    <w:pPr>
      <w:keepNext/>
      <w:spacing w:before="240" w:after="60"/>
      <w:outlineLvl w:val="2"/>
    </w:pPr>
    <w:rPr>
      <w:rFonts w:asciiTheme="majorHAnsi" w:eastAsiaTheme="majorEastAsia" w:hAnsiTheme="majorHAnsi" w:cstheme="majorBidi"/>
      <w:b/>
      <w:bCs/>
      <w:sz w:val="26"/>
      <w:szCs w:val="26"/>
    </w:rPr>
  </w:style>
  <w:style w:type="paragraph" w:styleId="Heading5">
    <w:name w:val="heading 5"/>
    <w:basedOn w:val="Normal"/>
    <w:next w:val="Normal"/>
    <w:link w:val="Heading5Char"/>
    <w:qFormat/>
    <w:locked/>
    <w:rsid w:val="00282139"/>
    <w:pPr>
      <w:keepNext/>
      <w:spacing w:after="0" w:line="240" w:lineRule="auto"/>
      <w:outlineLvl w:val="4"/>
    </w:pPr>
    <w:rPr>
      <w:rFonts w:ascii="Arial" w:eastAsia="Times New Roman" w:hAnsi="Arial" w:cs="Arial"/>
      <w:b/>
      <w:bCs/>
      <w:szCs w:val="24"/>
    </w:rPr>
  </w:style>
  <w:style w:type="paragraph" w:styleId="Heading6">
    <w:name w:val="heading 6"/>
    <w:basedOn w:val="Normal"/>
    <w:next w:val="Normal"/>
    <w:link w:val="Heading6Char"/>
    <w:semiHidden/>
    <w:unhideWhenUsed/>
    <w:qFormat/>
    <w:locked/>
    <w:rsid w:val="00282139"/>
    <w:pPr>
      <w:spacing w:before="240" w:after="60"/>
      <w:outlineLvl w:val="5"/>
    </w:pPr>
    <w:rPr>
      <w:rFonts w:asciiTheme="minorHAnsi" w:eastAsiaTheme="minorEastAsia" w:hAnsiTheme="minorHAnsi"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F41F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locked/>
    <w:rsid w:val="000F41F3"/>
    <w:rPr>
      <w:rFonts w:eastAsia="Times New Roman" w:cs="Times New Roman"/>
      <w:lang w:val="en-US" w:eastAsia="en-US"/>
    </w:rPr>
  </w:style>
  <w:style w:type="table" w:styleId="TableGrid">
    <w:name w:val="Table Grid"/>
    <w:basedOn w:val="TableNormal"/>
    <w:locked/>
    <w:rsid w:val="004561E2"/>
    <w:pPr>
      <w:spacing w:after="200" w:line="276" w:lineRule="auto"/>
    </w:pPr>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E">
    <w:name w:val="Body Text 2E"/>
    <w:basedOn w:val="Normal"/>
    <w:uiPriority w:val="99"/>
    <w:rsid w:val="001F1631"/>
    <w:pPr>
      <w:widowControl w:val="0"/>
      <w:spacing w:after="0" w:line="240" w:lineRule="auto"/>
      <w:jc w:val="both"/>
    </w:pPr>
    <w:rPr>
      <w:rFonts w:ascii="Arial" w:eastAsia="Times New Roman" w:hAnsi="Arial" w:cs="Arial"/>
      <w:sz w:val="24"/>
      <w:szCs w:val="24"/>
    </w:rPr>
  </w:style>
  <w:style w:type="paragraph" w:styleId="PlainText">
    <w:name w:val="Plain Text"/>
    <w:basedOn w:val="Normal"/>
    <w:link w:val="PlainTextChar"/>
    <w:rsid w:val="00853386"/>
    <w:pPr>
      <w:widowControl w:val="0"/>
      <w:autoSpaceDE w:val="0"/>
      <w:autoSpaceDN w:val="0"/>
      <w:adjustRightInd w:val="0"/>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locked/>
    <w:rsid w:val="00FE1D54"/>
    <w:rPr>
      <w:rFonts w:ascii="Courier New" w:hAnsi="Courier New" w:cs="Courier New"/>
      <w:sz w:val="20"/>
      <w:szCs w:val="20"/>
    </w:rPr>
  </w:style>
  <w:style w:type="paragraph" w:styleId="Footer">
    <w:name w:val="footer"/>
    <w:basedOn w:val="Normal"/>
    <w:link w:val="FooterChar"/>
    <w:uiPriority w:val="99"/>
    <w:rsid w:val="00ED4C7F"/>
    <w:pPr>
      <w:tabs>
        <w:tab w:val="center" w:pos="4320"/>
        <w:tab w:val="right" w:pos="8640"/>
      </w:tabs>
    </w:pPr>
  </w:style>
  <w:style w:type="character" w:customStyle="1" w:styleId="FooterChar">
    <w:name w:val="Footer Char"/>
    <w:basedOn w:val="DefaultParagraphFont"/>
    <w:link w:val="Footer"/>
    <w:uiPriority w:val="99"/>
    <w:semiHidden/>
    <w:rsid w:val="00060EB9"/>
    <w:rPr>
      <w:rFonts w:cs="Calibri"/>
    </w:rPr>
  </w:style>
  <w:style w:type="character" w:styleId="PageNumber">
    <w:name w:val="page number"/>
    <w:basedOn w:val="DefaultParagraphFont"/>
    <w:uiPriority w:val="99"/>
    <w:rsid w:val="00ED4C7F"/>
    <w:rPr>
      <w:rFonts w:cs="Times New Roman"/>
    </w:rPr>
  </w:style>
  <w:style w:type="character" w:customStyle="1" w:styleId="Heading5Char">
    <w:name w:val="Heading 5 Char"/>
    <w:basedOn w:val="DefaultParagraphFont"/>
    <w:link w:val="Heading5"/>
    <w:rsid w:val="00282139"/>
    <w:rPr>
      <w:rFonts w:ascii="Arial" w:eastAsia="Times New Roman" w:hAnsi="Arial" w:cs="Arial"/>
      <w:b/>
      <w:bCs/>
      <w:szCs w:val="24"/>
    </w:rPr>
  </w:style>
  <w:style w:type="character" w:customStyle="1" w:styleId="Heading6Char">
    <w:name w:val="Heading 6 Char"/>
    <w:basedOn w:val="DefaultParagraphFont"/>
    <w:link w:val="Heading6"/>
    <w:semiHidden/>
    <w:rsid w:val="00282139"/>
    <w:rPr>
      <w:rFonts w:asciiTheme="minorHAnsi" w:eastAsiaTheme="minorEastAsia" w:hAnsiTheme="minorHAnsi" w:cstheme="minorBidi"/>
      <w:b/>
      <w:bCs/>
    </w:rPr>
  </w:style>
  <w:style w:type="character" w:customStyle="1" w:styleId="Heading2Char">
    <w:name w:val="Heading 2 Char"/>
    <w:basedOn w:val="DefaultParagraphFont"/>
    <w:link w:val="Heading2"/>
    <w:semiHidden/>
    <w:rsid w:val="0028213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282139"/>
    <w:rPr>
      <w:rFonts w:asciiTheme="majorHAnsi" w:eastAsiaTheme="majorEastAsia" w:hAnsiTheme="majorHAnsi" w:cstheme="majorBidi"/>
      <w:b/>
      <w:bCs/>
      <w:sz w:val="26"/>
      <w:szCs w:val="26"/>
    </w:rPr>
  </w:style>
  <w:style w:type="paragraph" w:styleId="BodyText">
    <w:name w:val="Body Text"/>
    <w:basedOn w:val="Normal"/>
    <w:link w:val="BodyTextChar"/>
    <w:rsid w:val="00741F1C"/>
    <w:pPr>
      <w:autoSpaceDE w:val="0"/>
      <w:autoSpaceDN w:val="0"/>
      <w:adjustRightInd w:val="0"/>
      <w:spacing w:after="0" w:line="240" w:lineRule="auto"/>
    </w:pPr>
    <w:rPr>
      <w:rFonts w:ascii="Arial" w:eastAsia="Times New Roman" w:hAnsi="Arial" w:cs="Arial"/>
      <w:szCs w:val="12"/>
    </w:rPr>
  </w:style>
  <w:style w:type="character" w:customStyle="1" w:styleId="BodyTextChar">
    <w:name w:val="Body Text Char"/>
    <w:basedOn w:val="DefaultParagraphFont"/>
    <w:link w:val="BodyText"/>
    <w:rsid w:val="00741F1C"/>
    <w:rPr>
      <w:rFonts w:ascii="Arial" w:eastAsia="Times New Roman" w:hAnsi="Arial" w:cs="Arial"/>
      <w:szCs w:val="12"/>
    </w:rPr>
  </w:style>
  <w:style w:type="paragraph" w:styleId="BodyTextIndent">
    <w:name w:val="Body Text Indent"/>
    <w:basedOn w:val="Normal"/>
    <w:link w:val="BodyTextIndentChar"/>
    <w:uiPriority w:val="99"/>
    <w:semiHidden/>
    <w:unhideWhenUsed/>
    <w:rsid w:val="00EF37D1"/>
    <w:pPr>
      <w:spacing w:after="120"/>
      <w:ind w:left="360"/>
    </w:pPr>
  </w:style>
  <w:style w:type="character" w:customStyle="1" w:styleId="BodyTextIndentChar">
    <w:name w:val="Body Text Indent Char"/>
    <w:basedOn w:val="DefaultParagraphFont"/>
    <w:link w:val="BodyTextIndent"/>
    <w:uiPriority w:val="99"/>
    <w:semiHidden/>
    <w:rsid w:val="00EF37D1"/>
    <w:rPr>
      <w:rFonts w:cs="Calibri"/>
    </w:rPr>
  </w:style>
  <w:style w:type="character" w:styleId="Hyperlink">
    <w:name w:val="Hyperlink"/>
    <w:basedOn w:val="DefaultParagraphFont"/>
    <w:uiPriority w:val="99"/>
    <w:semiHidden/>
    <w:unhideWhenUsed/>
    <w:rsid w:val="00C12EAF"/>
    <w:rPr>
      <w:color w:val="0000FF"/>
      <w:u w:val="single"/>
    </w:rPr>
  </w:style>
  <w:style w:type="paragraph" w:styleId="ListParagraph">
    <w:name w:val="List Paragraph"/>
    <w:basedOn w:val="Normal"/>
    <w:uiPriority w:val="34"/>
    <w:qFormat/>
    <w:rsid w:val="00194720"/>
    <w:pPr>
      <w:ind w:left="720"/>
      <w:contextualSpacing/>
    </w:pPr>
  </w:style>
  <w:style w:type="character" w:styleId="CommentReference">
    <w:name w:val="annotation reference"/>
    <w:basedOn w:val="DefaultParagraphFont"/>
    <w:uiPriority w:val="99"/>
    <w:semiHidden/>
    <w:unhideWhenUsed/>
    <w:rsid w:val="00CA24BA"/>
    <w:rPr>
      <w:sz w:val="16"/>
      <w:szCs w:val="16"/>
    </w:rPr>
  </w:style>
  <w:style w:type="paragraph" w:styleId="CommentText">
    <w:name w:val="annotation text"/>
    <w:basedOn w:val="Normal"/>
    <w:link w:val="CommentTextChar"/>
    <w:uiPriority w:val="99"/>
    <w:semiHidden/>
    <w:unhideWhenUsed/>
    <w:rsid w:val="00CA24BA"/>
    <w:pPr>
      <w:spacing w:line="240" w:lineRule="auto"/>
    </w:pPr>
    <w:rPr>
      <w:sz w:val="20"/>
      <w:szCs w:val="20"/>
    </w:rPr>
  </w:style>
  <w:style w:type="character" w:customStyle="1" w:styleId="CommentTextChar">
    <w:name w:val="Comment Text Char"/>
    <w:basedOn w:val="DefaultParagraphFont"/>
    <w:link w:val="CommentText"/>
    <w:uiPriority w:val="99"/>
    <w:semiHidden/>
    <w:rsid w:val="00CA24BA"/>
    <w:rPr>
      <w:rFonts w:cs="Calibri"/>
      <w:sz w:val="20"/>
      <w:szCs w:val="20"/>
    </w:rPr>
  </w:style>
  <w:style w:type="paragraph" w:styleId="CommentSubject">
    <w:name w:val="annotation subject"/>
    <w:basedOn w:val="CommentText"/>
    <w:next w:val="CommentText"/>
    <w:link w:val="CommentSubjectChar"/>
    <w:uiPriority w:val="99"/>
    <w:semiHidden/>
    <w:unhideWhenUsed/>
    <w:rsid w:val="00CA24BA"/>
    <w:rPr>
      <w:b/>
      <w:bCs/>
    </w:rPr>
  </w:style>
  <w:style w:type="character" w:customStyle="1" w:styleId="CommentSubjectChar">
    <w:name w:val="Comment Subject Char"/>
    <w:basedOn w:val="CommentTextChar"/>
    <w:link w:val="CommentSubject"/>
    <w:uiPriority w:val="99"/>
    <w:semiHidden/>
    <w:rsid w:val="00CA24BA"/>
    <w:rPr>
      <w:rFonts w:cs="Calibri"/>
      <w:b/>
      <w:bCs/>
      <w:sz w:val="20"/>
      <w:szCs w:val="20"/>
    </w:rPr>
  </w:style>
  <w:style w:type="paragraph" w:styleId="BalloonText">
    <w:name w:val="Balloon Text"/>
    <w:basedOn w:val="Normal"/>
    <w:link w:val="BalloonTextChar"/>
    <w:uiPriority w:val="99"/>
    <w:semiHidden/>
    <w:unhideWhenUsed/>
    <w:rsid w:val="00CA2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4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D32"/>
    <w:pPr>
      <w:spacing w:after="200" w:line="276" w:lineRule="auto"/>
    </w:pPr>
    <w:rPr>
      <w:rFonts w:cs="Calibri"/>
    </w:rPr>
  </w:style>
  <w:style w:type="paragraph" w:styleId="Heading2">
    <w:name w:val="heading 2"/>
    <w:basedOn w:val="Normal"/>
    <w:next w:val="Normal"/>
    <w:link w:val="Heading2Char"/>
    <w:semiHidden/>
    <w:unhideWhenUsed/>
    <w:qFormat/>
    <w:locked/>
    <w:rsid w:val="00282139"/>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locked/>
    <w:rsid w:val="00282139"/>
    <w:pPr>
      <w:keepNext/>
      <w:spacing w:before="240" w:after="60"/>
      <w:outlineLvl w:val="2"/>
    </w:pPr>
    <w:rPr>
      <w:rFonts w:asciiTheme="majorHAnsi" w:eastAsiaTheme="majorEastAsia" w:hAnsiTheme="majorHAnsi" w:cstheme="majorBidi"/>
      <w:b/>
      <w:bCs/>
      <w:sz w:val="26"/>
      <w:szCs w:val="26"/>
    </w:rPr>
  </w:style>
  <w:style w:type="paragraph" w:styleId="Heading5">
    <w:name w:val="heading 5"/>
    <w:basedOn w:val="Normal"/>
    <w:next w:val="Normal"/>
    <w:link w:val="Heading5Char"/>
    <w:qFormat/>
    <w:locked/>
    <w:rsid w:val="00282139"/>
    <w:pPr>
      <w:keepNext/>
      <w:spacing w:after="0" w:line="240" w:lineRule="auto"/>
      <w:outlineLvl w:val="4"/>
    </w:pPr>
    <w:rPr>
      <w:rFonts w:ascii="Arial" w:eastAsia="Times New Roman" w:hAnsi="Arial" w:cs="Arial"/>
      <w:b/>
      <w:bCs/>
      <w:szCs w:val="24"/>
    </w:rPr>
  </w:style>
  <w:style w:type="paragraph" w:styleId="Heading6">
    <w:name w:val="heading 6"/>
    <w:basedOn w:val="Normal"/>
    <w:next w:val="Normal"/>
    <w:link w:val="Heading6Char"/>
    <w:semiHidden/>
    <w:unhideWhenUsed/>
    <w:qFormat/>
    <w:locked/>
    <w:rsid w:val="00282139"/>
    <w:pPr>
      <w:spacing w:before="240" w:after="60"/>
      <w:outlineLvl w:val="5"/>
    </w:pPr>
    <w:rPr>
      <w:rFonts w:asciiTheme="minorHAnsi" w:eastAsiaTheme="minorEastAsia" w:hAnsiTheme="minorHAnsi"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F41F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locked/>
    <w:rsid w:val="000F41F3"/>
    <w:rPr>
      <w:rFonts w:eastAsia="Times New Roman" w:cs="Times New Roman"/>
      <w:lang w:val="en-US" w:eastAsia="en-US"/>
    </w:rPr>
  </w:style>
  <w:style w:type="table" w:styleId="TableGrid">
    <w:name w:val="Table Grid"/>
    <w:basedOn w:val="TableNormal"/>
    <w:locked/>
    <w:rsid w:val="004561E2"/>
    <w:pPr>
      <w:spacing w:after="200" w:line="276" w:lineRule="auto"/>
    </w:pPr>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E">
    <w:name w:val="Body Text 2E"/>
    <w:basedOn w:val="Normal"/>
    <w:uiPriority w:val="99"/>
    <w:rsid w:val="001F1631"/>
    <w:pPr>
      <w:widowControl w:val="0"/>
      <w:spacing w:after="0" w:line="240" w:lineRule="auto"/>
      <w:jc w:val="both"/>
    </w:pPr>
    <w:rPr>
      <w:rFonts w:ascii="Arial" w:eastAsia="Times New Roman" w:hAnsi="Arial" w:cs="Arial"/>
      <w:sz w:val="24"/>
      <w:szCs w:val="24"/>
    </w:rPr>
  </w:style>
  <w:style w:type="paragraph" w:styleId="PlainText">
    <w:name w:val="Plain Text"/>
    <w:basedOn w:val="Normal"/>
    <w:link w:val="PlainTextChar"/>
    <w:rsid w:val="00853386"/>
    <w:pPr>
      <w:widowControl w:val="0"/>
      <w:autoSpaceDE w:val="0"/>
      <w:autoSpaceDN w:val="0"/>
      <w:adjustRightInd w:val="0"/>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locked/>
    <w:rsid w:val="00FE1D54"/>
    <w:rPr>
      <w:rFonts w:ascii="Courier New" w:hAnsi="Courier New" w:cs="Courier New"/>
      <w:sz w:val="20"/>
      <w:szCs w:val="20"/>
    </w:rPr>
  </w:style>
  <w:style w:type="paragraph" w:styleId="Footer">
    <w:name w:val="footer"/>
    <w:basedOn w:val="Normal"/>
    <w:link w:val="FooterChar"/>
    <w:uiPriority w:val="99"/>
    <w:rsid w:val="00ED4C7F"/>
    <w:pPr>
      <w:tabs>
        <w:tab w:val="center" w:pos="4320"/>
        <w:tab w:val="right" w:pos="8640"/>
      </w:tabs>
    </w:pPr>
  </w:style>
  <w:style w:type="character" w:customStyle="1" w:styleId="FooterChar">
    <w:name w:val="Footer Char"/>
    <w:basedOn w:val="DefaultParagraphFont"/>
    <w:link w:val="Footer"/>
    <w:uiPriority w:val="99"/>
    <w:semiHidden/>
    <w:rsid w:val="00060EB9"/>
    <w:rPr>
      <w:rFonts w:cs="Calibri"/>
    </w:rPr>
  </w:style>
  <w:style w:type="character" w:styleId="PageNumber">
    <w:name w:val="page number"/>
    <w:basedOn w:val="DefaultParagraphFont"/>
    <w:uiPriority w:val="99"/>
    <w:rsid w:val="00ED4C7F"/>
    <w:rPr>
      <w:rFonts w:cs="Times New Roman"/>
    </w:rPr>
  </w:style>
  <w:style w:type="character" w:customStyle="1" w:styleId="Heading5Char">
    <w:name w:val="Heading 5 Char"/>
    <w:basedOn w:val="DefaultParagraphFont"/>
    <w:link w:val="Heading5"/>
    <w:rsid w:val="00282139"/>
    <w:rPr>
      <w:rFonts w:ascii="Arial" w:eastAsia="Times New Roman" w:hAnsi="Arial" w:cs="Arial"/>
      <w:b/>
      <w:bCs/>
      <w:szCs w:val="24"/>
    </w:rPr>
  </w:style>
  <w:style w:type="character" w:customStyle="1" w:styleId="Heading6Char">
    <w:name w:val="Heading 6 Char"/>
    <w:basedOn w:val="DefaultParagraphFont"/>
    <w:link w:val="Heading6"/>
    <w:semiHidden/>
    <w:rsid w:val="00282139"/>
    <w:rPr>
      <w:rFonts w:asciiTheme="minorHAnsi" w:eastAsiaTheme="minorEastAsia" w:hAnsiTheme="minorHAnsi" w:cstheme="minorBidi"/>
      <w:b/>
      <w:bCs/>
    </w:rPr>
  </w:style>
  <w:style w:type="character" w:customStyle="1" w:styleId="Heading2Char">
    <w:name w:val="Heading 2 Char"/>
    <w:basedOn w:val="DefaultParagraphFont"/>
    <w:link w:val="Heading2"/>
    <w:semiHidden/>
    <w:rsid w:val="0028213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282139"/>
    <w:rPr>
      <w:rFonts w:asciiTheme="majorHAnsi" w:eastAsiaTheme="majorEastAsia" w:hAnsiTheme="majorHAnsi" w:cstheme="majorBidi"/>
      <w:b/>
      <w:bCs/>
      <w:sz w:val="26"/>
      <w:szCs w:val="26"/>
    </w:rPr>
  </w:style>
  <w:style w:type="paragraph" w:styleId="BodyText">
    <w:name w:val="Body Text"/>
    <w:basedOn w:val="Normal"/>
    <w:link w:val="BodyTextChar"/>
    <w:rsid w:val="00741F1C"/>
    <w:pPr>
      <w:autoSpaceDE w:val="0"/>
      <w:autoSpaceDN w:val="0"/>
      <w:adjustRightInd w:val="0"/>
      <w:spacing w:after="0" w:line="240" w:lineRule="auto"/>
    </w:pPr>
    <w:rPr>
      <w:rFonts w:ascii="Arial" w:eastAsia="Times New Roman" w:hAnsi="Arial" w:cs="Arial"/>
      <w:szCs w:val="12"/>
    </w:rPr>
  </w:style>
  <w:style w:type="character" w:customStyle="1" w:styleId="BodyTextChar">
    <w:name w:val="Body Text Char"/>
    <w:basedOn w:val="DefaultParagraphFont"/>
    <w:link w:val="BodyText"/>
    <w:rsid w:val="00741F1C"/>
    <w:rPr>
      <w:rFonts w:ascii="Arial" w:eastAsia="Times New Roman" w:hAnsi="Arial" w:cs="Arial"/>
      <w:szCs w:val="12"/>
    </w:rPr>
  </w:style>
  <w:style w:type="paragraph" w:styleId="BodyTextIndent">
    <w:name w:val="Body Text Indent"/>
    <w:basedOn w:val="Normal"/>
    <w:link w:val="BodyTextIndentChar"/>
    <w:uiPriority w:val="99"/>
    <w:semiHidden/>
    <w:unhideWhenUsed/>
    <w:rsid w:val="00EF37D1"/>
    <w:pPr>
      <w:spacing w:after="120"/>
      <w:ind w:left="360"/>
    </w:pPr>
  </w:style>
  <w:style w:type="character" w:customStyle="1" w:styleId="BodyTextIndentChar">
    <w:name w:val="Body Text Indent Char"/>
    <w:basedOn w:val="DefaultParagraphFont"/>
    <w:link w:val="BodyTextIndent"/>
    <w:uiPriority w:val="99"/>
    <w:semiHidden/>
    <w:rsid w:val="00EF37D1"/>
    <w:rPr>
      <w:rFonts w:cs="Calibri"/>
    </w:rPr>
  </w:style>
  <w:style w:type="character" w:styleId="Hyperlink">
    <w:name w:val="Hyperlink"/>
    <w:basedOn w:val="DefaultParagraphFont"/>
    <w:uiPriority w:val="99"/>
    <w:semiHidden/>
    <w:unhideWhenUsed/>
    <w:rsid w:val="00C12EAF"/>
    <w:rPr>
      <w:color w:val="0000FF"/>
      <w:u w:val="single"/>
    </w:rPr>
  </w:style>
  <w:style w:type="paragraph" w:styleId="ListParagraph">
    <w:name w:val="List Paragraph"/>
    <w:basedOn w:val="Normal"/>
    <w:uiPriority w:val="34"/>
    <w:qFormat/>
    <w:rsid w:val="00194720"/>
    <w:pPr>
      <w:ind w:left="720"/>
      <w:contextualSpacing/>
    </w:pPr>
  </w:style>
  <w:style w:type="character" w:styleId="CommentReference">
    <w:name w:val="annotation reference"/>
    <w:basedOn w:val="DefaultParagraphFont"/>
    <w:uiPriority w:val="99"/>
    <w:semiHidden/>
    <w:unhideWhenUsed/>
    <w:rsid w:val="00CA24BA"/>
    <w:rPr>
      <w:sz w:val="16"/>
      <w:szCs w:val="16"/>
    </w:rPr>
  </w:style>
  <w:style w:type="paragraph" w:styleId="CommentText">
    <w:name w:val="annotation text"/>
    <w:basedOn w:val="Normal"/>
    <w:link w:val="CommentTextChar"/>
    <w:uiPriority w:val="99"/>
    <w:semiHidden/>
    <w:unhideWhenUsed/>
    <w:rsid w:val="00CA24BA"/>
    <w:pPr>
      <w:spacing w:line="240" w:lineRule="auto"/>
    </w:pPr>
    <w:rPr>
      <w:sz w:val="20"/>
      <w:szCs w:val="20"/>
    </w:rPr>
  </w:style>
  <w:style w:type="character" w:customStyle="1" w:styleId="CommentTextChar">
    <w:name w:val="Comment Text Char"/>
    <w:basedOn w:val="DefaultParagraphFont"/>
    <w:link w:val="CommentText"/>
    <w:uiPriority w:val="99"/>
    <w:semiHidden/>
    <w:rsid w:val="00CA24BA"/>
    <w:rPr>
      <w:rFonts w:cs="Calibri"/>
      <w:sz w:val="20"/>
      <w:szCs w:val="20"/>
    </w:rPr>
  </w:style>
  <w:style w:type="paragraph" w:styleId="CommentSubject">
    <w:name w:val="annotation subject"/>
    <w:basedOn w:val="CommentText"/>
    <w:next w:val="CommentText"/>
    <w:link w:val="CommentSubjectChar"/>
    <w:uiPriority w:val="99"/>
    <w:semiHidden/>
    <w:unhideWhenUsed/>
    <w:rsid w:val="00CA24BA"/>
    <w:rPr>
      <w:b/>
      <w:bCs/>
    </w:rPr>
  </w:style>
  <w:style w:type="character" w:customStyle="1" w:styleId="CommentSubjectChar">
    <w:name w:val="Comment Subject Char"/>
    <w:basedOn w:val="CommentTextChar"/>
    <w:link w:val="CommentSubject"/>
    <w:uiPriority w:val="99"/>
    <w:semiHidden/>
    <w:rsid w:val="00CA24BA"/>
    <w:rPr>
      <w:rFonts w:cs="Calibri"/>
      <w:b/>
      <w:bCs/>
      <w:sz w:val="20"/>
      <w:szCs w:val="20"/>
    </w:rPr>
  </w:style>
  <w:style w:type="paragraph" w:styleId="BalloonText">
    <w:name w:val="Balloon Text"/>
    <w:basedOn w:val="Normal"/>
    <w:link w:val="BalloonTextChar"/>
    <w:uiPriority w:val="99"/>
    <w:semiHidden/>
    <w:unhideWhenUsed/>
    <w:rsid w:val="00CA2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6025">
      <w:marLeft w:val="0"/>
      <w:marRight w:val="0"/>
      <w:marTop w:val="0"/>
      <w:marBottom w:val="0"/>
      <w:divBdr>
        <w:top w:val="none" w:sz="0" w:space="0" w:color="auto"/>
        <w:left w:val="none" w:sz="0" w:space="0" w:color="auto"/>
        <w:bottom w:val="none" w:sz="0" w:space="0" w:color="auto"/>
        <w:right w:val="none" w:sz="0" w:space="0" w:color="auto"/>
      </w:divBdr>
    </w:div>
    <w:div w:id="193616026">
      <w:marLeft w:val="0"/>
      <w:marRight w:val="0"/>
      <w:marTop w:val="0"/>
      <w:marBottom w:val="0"/>
      <w:divBdr>
        <w:top w:val="none" w:sz="0" w:space="0" w:color="auto"/>
        <w:left w:val="none" w:sz="0" w:space="0" w:color="auto"/>
        <w:bottom w:val="none" w:sz="0" w:space="0" w:color="auto"/>
        <w:right w:val="none" w:sz="0" w:space="0" w:color="auto"/>
      </w:divBdr>
    </w:div>
    <w:div w:id="415709313">
      <w:bodyDiv w:val="1"/>
      <w:marLeft w:val="0"/>
      <w:marRight w:val="0"/>
      <w:marTop w:val="0"/>
      <w:marBottom w:val="0"/>
      <w:divBdr>
        <w:top w:val="none" w:sz="0" w:space="0" w:color="auto"/>
        <w:left w:val="none" w:sz="0" w:space="0" w:color="auto"/>
        <w:bottom w:val="none" w:sz="0" w:space="0" w:color="auto"/>
        <w:right w:val="none" w:sz="0" w:space="0" w:color="auto"/>
      </w:divBdr>
    </w:div>
    <w:div w:id="1426153700">
      <w:bodyDiv w:val="1"/>
      <w:marLeft w:val="0"/>
      <w:marRight w:val="0"/>
      <w:marTop w:val="0"/>
      <w:marBottom w:val="0"/>
      <w:divBdr>
        <w:top w:val="none" w:sz="0" w:space="0" w:color="auto"/>
        <w:left w:val="none" w:sz="0" w:space="0" w:color="auto"/>
        <w:bottom w:val="none" w:sz="0" w:space="0" w:color="auto"/>
        <w:right w:val="none" w:sz="0" w:space="0" w:color="auto"/>
      </w:divBdr>
    </w:div>
    <w:div w:id="205573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C0BC5-F69D-4D8C-90CD-2C74CD115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10</Pages>
  <Words>2592</Words>
  <Characters>13437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Yale New Haven Health System</Company>
  <LinksUpToDate>false</LinksUpToDate>
  <CharactersWithSpaces>15998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radziuk4</dc:creator>
  <cp:keywords/>
  <cp:lastModifiedBy>Smith, Penny</cp:lastModifiedBy>
  <cp:revision>12</cp:revision>
  <cp:lastPrinted>2012-10-24T20:33:00Z</cp:lastPrinted>
  <dcterms:created xsi:type="dcterms:W3CDTF">2012-09-17T12:57:00Z</dcterms:created>
  <dcterms:modified xsi:type="dcterms:W3CDTF">2012-10-24T20:39:00Z</dcterms:modified>
</cp:coreProperties>
</file>