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F4A" w:rsidRDefault="00870F4A" w:rsidP="00870F4A">
      <w:pPr>
        <w:ind w:left="2160" w:firstLine="720"/>
      </w:pPr>
      <w:r>
        <w:t xml:space="preserve">SMC </w:t>
      </w:r>
      <w:proofErr w:type="spellStart"/>
      <w:r>
        <w:t>QuickVue</w:t>
      </w:r>
      <w:proofErr w:type="spellEnd"/>
      <w:r>
        <w:t>+® Strep A Quiz</w:t>
      </w:r>
    </w:p>
    <w:p w:rsidR="00870F4A" w:rsidRDefault="00870F4A" w:rsidP="00870F4A">
      <w:r>
        <w:t>Circle the correct answer</w:t>
      </w:r>
    </w:p>
    <w:p w:rsidR="00870F4A" w:rsidRDefault="00870F4A" w:rsidP="00870F4A"/>
    <w:p w:rsidR="00870F4A" w:rsidRDefault="00870F4A" w:rsidP="00870F4A">
      <w:r>
        <w:t xml:space="preserve">This quiz is an educational tool intended to assist facilities in evaluating their operators' understanding of the </w:t>
      </w:r>
      <w:proofErr w:type="spellStart"/>
      <w:r>
        <w:t>QuickVue</w:t>
      </w:r>
      <w:proofErr w:type="spellEnd"/>
      <w:r>
        <w:t xml:space="preserve">+ Strep </w:t>
      </w:r>
      <w:proofErr w:type="gramStart"/>
      <w:r>
        <w:t>A</w:t>
      </w:r>
      <w:proofErr w:type="gramEnd"/>
      <w:r>
        <w:t xml:space="preserve"> test procedure. This quiz is not intended to be used as sole evidence of operator training or competency. Facilities are responsible for ensuring the quality of the testing performed by their operators. When testing controls or patient specimens, follow the current package insert instructions and/or procedure card included in the kit.</w:t>
      </w:r>
    </w:p>
    <w:p w:rsidR="00870F4A" w:rsidRDefault="00870F4A" w:rsidP="00870F4A"/>
    <w:p w:rsidR="00870F4A" w:rsidRDefault="00870F4A" w:rsidP="00870F4A">
      <w:r>
        <w:t>1. How often does the manufacturer recommend that external controls be run on the kit?</w:t>
      </w:r>
    </w:p>
    <w:p w:rsidR="00870F4A" w:rsidRDefault="00870F4A" w:rsidP="00870F4A">
      <w:r>
        <w:t>a)  Once every 20 tests</w:t>
      </w:r>
      <w:r>
        <w:tab/>
      </w:r>
    </w:p>
    <w:p w:rsidR="00870F4A" w:rsidRDefault="00870F4A" w:rsidP="00870F4A">
      <w:r w:rsidRPr="00870F4A">
        <w:t>b) Once per each new shipment of kits</w:t>
      </w:r>
    </w:p>
    <w:p w:rsidR="00870F4A" w:rsidRDefault="00870F4A" w:rsidP="00870F4A">
      <w:r>
        <w:t>c)  Every first sample tested each day</w:t>
      </w:r>
    </w:p>
    <w:p w:rsidR="00870F4A" w:rsidRDefault="00870F4A" w:rsidP="00870F4A">
      <w:r>
        <w:t>d)  With each shipment of a new kit lot number</w:t>
      </w:r>
    </w:p>
    <w:p w:rsidR="00870F4A" w:rsidRDefault="00870F4A" w:rsidP="00870F4A"/>
    <w:p w:rsidR="00870F4A" w:rsidRDefault="00870F4A" w:rsidP="00870F4A">
      <w:r>
        <w:t xml:space="preserve"> </w:t>
      </w:r>
    </w:p>
    <w:p w:rsidR="00870F4A" w:rsidRDefault="00870F4A" w:rsidP="00870F4A">
      <w:r>
        <w:t>2. At what temperature do the kits need to be stored?</w:t>
      </w:r>
    </w:p>
    <w:p w:rsidR="00870F4A" w:rsidRDefault="00870F4A" w:rsidP="00870F4A">
      <w:r>
        <w:t>a) 2-8°C (refrigerated)</w:t>
      </w:r>
    </w:p>
    <w:p w:rsidR="00870F4A" w:rsidRDefault="00870F4A" w:rsidP="00870F4A">
      <w:r>
        <w:t>b) 15-30oc (room temp.)</w:t>
      </w:r>
    </w:p>
    <w:p w:rsidR="00870F4A" w:rsidRDefault="00870F4A" w:rsidP="00870F4A">
      <w:r>
        <w:t>c) 2-30°C (refrigerated or room temp.)</w:t>
      </w:r>
    </w:p>
    <w:p w:rsidR="00870F4A" w:rsidRDefault="00870F4A" w:rsidP="00870F4A">
      <w:r>
        <w:t>d) -20°C (frozen)</w:t>
      </w:r>
    </w:p>
    <w:p w:rsidR="00870F4A" w:rsidRDefault="00870F4A" w:rsidP="00870F4A">
      <w:r>
        <w:t xml:space="preserve"> </w:t>
      </w:r>
    </w:p>
    <w:p w:rsidR="00870F4A" w:rsidRDefault="00870F4A" w:rsidP="00870F4A"/>
    <w:p w:rsidR="00870F4A" w:rsidRDefault="00870F4A" w:rsidP="00870F4A">
      <w:proofErr w:type="gramStart"/>
      <w:r>
        <w:t>3. For proper test performance, which swab should be used when collecting a throat swab specimen?'</w:t>
      </w:r>
      <w:proofErr w:type="gramEnd"/>
    </w:p>
    <w:p w:rsidR="00870F4A" w:rsidRDefault="00870F4A" w:rsidP="00870F4A">
      <w:r>
        <w:t xml:space="preserve"> a) Rayon or </w:t>
      </w:r>
      <w:proofErr w:type="spellStart"/>
      <w:r>
        <w:t>dacron</w:t>
      </w:r>
      <w:proofErr w:type="spellEnd"/>
      <w:r>
        <w:t>-tip swabs</w:t>
      </w:r>
      <w:r>
        <w:tab/>
      </w:r>
    </w:p>
    <w:p w:rsidR="00870F4A" w:rsidRDefault="00870F4A" w:rsidP="00870F4A">
      <w:r w:rsidRPr="00870F4A">
        <w:t>b) Any type of throat swabs</w:t>
      </w:r>
    </w:p>
    <w:p w:rsidR="00870F4A" w:rsidRDefault="00870F4A" w:rsidP="00870F4A">
      <w:r>
        <w:t>c)  Calcium alginate swabs</w:t>
      </w:r>
    </w:p>
    <w:p w:rsidR="00870F4A" w:rsidRDefault="00870F4A" w:rsidP="00870F4A">
      <w:r>
        <w:lastRenderedPageBreak/>
        <w:t>d)  Cotton tipped swabs</w:t>
      </w:r>
    </w:p>
    <w:p w:rsidR="00870F4A" w:rsidRDefault="00870F4A" w:rsidP="00870F4A"/>
    <w:p w:rsidR="00870F4A" w:rsidRDefault="00870F4A" w:rsidP="00870F4A">
      <w:r>
        <w:t xml:space="preserve"> </w:t>
      </w:r>
    </w:p>
    <w:p w:rsidR="00870F4A" w:rsidRDefault="00870F4A" w:rsidP="00870F4A">
      <w:r>
        <w:t>4. What is the read time for this kit?</w:t>
      </w:r>
    </w:p>
    <w:p w:rsidR="00870F4A" w:rsidRDefault="00870F4A" w:rsidP="00870F4A">
      <w:proofErr w:type="gramStart"/>
      <w:r>
        <w:t>a</w:t>
      </w:r>
      <w:proofErr w:type="gramEnd"/>
      <w:r>
        <w:t>) 5 minutes-10 minutes</w:t>
      </w:r>
    </w:p>
    <w:p w:rsidR="00870F4A" w:rsidRDefault="00870F4A" w:rsidP="00870F4A">
      <w:r>
        <w:t>b) 6 minutes</w:t>
      </w:r>
    </w:p>
    <w:p w:rsidR="00870F4A" w:rsidRDefault="00870F4A" w:rsidP="00870F4A">
      <w:r>
        <w:t>c) 5 minutes</w:t>
      </w:r>
    </w:p>
    <w:p w:rsidR="00870F4A" w:rsidRDefault="00870F4A" w:rsidP="00870F4A">
      <w:r>
        <w:t xml:space="preserve"> d)  10 minutes</w:t>
      </w:r>
    </w:p>
    <w:p w:rsidR="00870F4A" w:rsidRDefault="00870F4A" w:rsidP="00870F4A">
      <w:r>
        <w:t xml:space="preserve"> </w:t>
      </w:r>
    </w:p>
    <w:p w:rsidR="00870F4A" w:rsidRDefault="00870F4A" w:rsidP="00870F4A"/>
    <w:p w:rsidR="00870F4A" w:rsidRDefault="00870F4A" w:rsidP="00870F4A">
      <w:r>
        <w:t xml:space="preserve"> </w:t>
      </w:r>
    </w:p>
    <w:p w:rsidR="00870F4A" w:rsidRDefault="00870F4A" w:rsidP="00870F4A">
      <w:r>
        <w:t>5. Can the test be read after the read time?</w:t>
      </w:r>
    </w:p>
    <w:p w:rsidR="00870F4A" w:rsidRDefault="00870F4A" w:rsidP="00870F4A">
      <w:r>
        <w:t>a) No</w:t>
      </w:r>
    </w:p>
    <w:p w:rsidR="00870F4A" w:rsidRDefault="00870F4A" w:rsidP="00870F4A">
      <w:proofErr w:type="gramStart"/>
      <w:r>
        <w:t>b</w:t>
      </w:r>
      <w:proofErr w:type="gramEnd"/>
      <w:r>
        <w:t>) Yes, up to 10 minutes after the read ;</w:t>
      </w:r>
      <w:proofErr w:type="spellStart"/>
      <w:r>
        <w:t>ime</w:t>
      </w:r>
      <w:proofErr w:type="spellEnd"/>
    </w:p>
    <w:p w:rsidR="00870F4A" w:rsidRDefault="00870F4A" w:rsidP="00870F4A">
      <w:r>
        <w:t>c)  Yes, up to 5 minutes after the read time d</w:t>
      </w:r>
      <w:proofErr w:type="gramStart"/>
      <w:r>
        <w:t>)  Yes</w:t>
      </w:r>
      <w:proofErr w:type="gramEnd"/>
      <w:r>
        <w:t>, any time after the read time</w:t>
      </w:r>
    </w:p>
    <w:p w:rsidR="00870F4A" w:rsidRDefault="00870F4A" w:rsidP="00870F4A">
      <w:r>
        <w:t xml:space="preserve"> </w:t>
      </w:r>
    </w:p>
    <w:p w:rsidR="00870F4A" w:rsidRDefault="00870F4A" w:rsidP="00870F4A"/>
    <w:p w:rsidR="00870F4A" w:rsidRDefault="00870F4A" w:rsidP="00870F4A">
      <w:r>
        <w:t>6. How long after adding Reagent A and B together in the tube is it still good?</w:t>
      </w:r>
    </w:p>
    <w:p w:rsidR="00870F4A" w:rsidRDefault="00870F4A" w:rsidP="00870F4A">
      <w:r>
        <w:t>a)  8 hours</w:t>
      </w:r>
      <w:r>
        <w:tab/>
      </w:r>
    </w:p>
    <w:p w:rsidR="00870F4A" w:rsidRDefault="00870F4A" w:rsidP="00870F4A">
      <w:r>
        <w:t>b) 48 hours</w:t>
      </w:r>
    </w:p>
    <w:p w:rsidR="00870F4A" w:rsidRDefault="00870F4A" w:rsidP="00870F4A">
      <w:r w:rsidRPr="00870F4A">
        <w:t>c) Immediately after adding both reagents</w:t>
      </w:r>
    </w:p>
    <w:p w:rsidR="00870F4A" w:rsidRDefault="00870F4A" w:rsidP="00870F4A">
      <w:r>
        <w:t>d)  24 hours</w:t>
      </w:r>
    </w:p>
    <w:p w:rsidR="00870F4A" w:rsidRDefault="00870F4A" w:rsidP="00870F4A"/>
    <w:p w:rsidR="00870F4A" w:rsidRDefault="00870F4A" w:rsidP="00870F4A">
      <w:r>
        <w:t xml:space="preserve">7. What color should the </w:t>
      </w:r>
      <w:proofErr w:type="gramStart"/>
      <w:r>
        <w:t>solution  be</w:t>
      </w:r>
      <w:proofErr w:type="gramEnd"/>
      <w:r>
        <w:t xml:space="preserve"> when Reagents A and B are mixed?</w:t>
      </w:r>
    </w:p>
    <w:p w:rsidR="00870F4A" w:rsidRDefault="00870F4A" w:rsidP="00870F4A">
      <w:r>
        <w:t>a) Clear</w:t>
      </w:r>
      <w:r>
        <w:tab/>
      </w:r>
    </w:p>
    <w:p w:rsidR="00870F4A" w:rsidRDefault="00870F4A" w:rsidP="00870F4A">
      <w:r>
        <w:lastRenderedPageBreak/>
        <w:t xml:space="preserve">b) Any shade of green </w:t>
      </w:r>
      <w:r>
        <w:tab/>
      </w:r>
    </w:p>
    <w:p w:rsidR="00870F4A" w:rsidRDefault="00870F4A" w:rsidP="00870F4A">
      <w:r w:rsidRPr="00870F4A">
        <w:t>c)  Dark green</w:t>
      </w:r>
    </w:p>
    <w:p w:rsidR="00870F4A" w:rsidRDefault="00870F4A" w:rsidP="00870F4A">
      <w:r>
        <w:t>d)  Yellow</w:t>
      </w:r>
    </w:p>
    <w:p w:rsidR="00870F4A" w:rsidRDefault="00870F4A" w:rsidP="00870F4A"/>
    <w:p w:rsidR="00870F4A" w:rsidRDefault="00870F4A" w:rsidP="00870F4A">
      <w:r>
        <w:t>8. What color should the Test Complete Window be before reading the test result?</w:t>
      </w:r>
    </w:p>
    <w:p w:rsidR="00870F4A" w:rsidRDefault="00870F4A" w:rsidP="00870F4A">
      <w:r>
        <w:t>a)  White</w:t>
      </w:r>
      <w:r>
        <w:tab/>
      </w:r>
    </w:p>
    <w:p w:rsidR="00870F4A" w:rsidRDefault="00870F4A" w:rsidP="00870F4A">
      <w:r>
        <w:t xml:space="preserve">b) Green </w:t>
      </w:r>
      <w:r>
        <w:tab/>
      </w:r>
    </w:p>
    <w:p w:rsidR="00870F4A" w:rsidRDefault="00870F4A" w:rsidP="00870F4A">
      <w:r w:rsidRPr="00870F4A">
        <w:t>c)  Blue</w:t>
      </w:r>
    </w:p>
    <w:p w:rsidR="00870F4A" w:rsidRDefault="00870F4A" w:rsidP="00870F4A">
      <w:r>
        <w:t>d) Yellow</w:t>
      </w:r>
    </w:p>
    <w:p w:rsidR="00870F4A" w:rsidRDefault="00870F4A" w:rsidP="00870F4A"/>
    <w:p w:rsidR="00870F4A" w:rsidRDefault="00870F4A" w:rsidP="00870F4A">
      <w:r>
        <w:t xml:space="preserve"> </w:t>
      </w:r>
    </w:p>
    <w:p w:rsidR="00870F4A" w:rsidRDefault="00870F4A" w:rsidP="00870F4A">
      <w:r>
        <w:t>9. Can transport media be used with this kit?</w:t>
      </w:r>
    </w:p>
    <w:p w:rsidR="00870F4A" w:rsidRDefault="00870F4A" w:rsidP="00870F4A">
      <w:r>
        <w:t>a) No</w:t>
      </w:r>
    </w:p>
    <w:p w:rsidR="00870F4A" w:rsidRDefault="00870F4A" w:rsidP="00870F4A">
      <w:r>
        <w:t>b) Yes, any type of transport media</w:t>
      </w:r>
    </w:p>
    <w:p w:rsidR="00870F4A" w:rsidRDefault="00870F4A" w:rsidP="00870F4A">
      <w:r>
        <w:t>c)  Yes, but only Stuart's Transport Media</w:t>
      </w:r>
    </w:p>
    <w:p w:rsidR="00870F4A" w:rsidRDefault="00870F4A" w:rsidP="00870F4A">
      <w:r>
        <w:t>d)  Yes, but no charcoal agar or semi-solid transport media</w:t>
      </w:r>
    </w:p>
    <w:p w:rsidR="00870F4A" w:rsidRDefault="00870F4A" w:rsidP="00870F4A">
      <w:r>
        <w:t xml:space="preserve"> </w:t>
      </w:r>
    </w:p>
    <w:p w:rsidR="00870F4A" w:rsidRDefault="00870F4A" w:rsidP="00870F4A"/>
    <w:p w:rsidR="00870F4A" w:rsidRDefault="00870F4A" w:rsidP="00870F4A">
      <w:r>
        <w:t>10. If culture is desired after throat swab is collected, what is the process to follow?</w:t>
      </w:r>
    </w:p>
    <w:p w:rsidR="00870F4A" w:rsidRDefault="00870F4A" w:rsidP="00870F4A">
      <w:r>
        <w:t>a)  Lightly streak the swab on a 5% sheep blood agar plate</w:t>
      </w:r>
    </w:p>
    <w:p w:rsidR="00870F4A" w:rsidRDefault="00870F4A" w:rsidP="00870F4A">
      <w:r w:rsidRPr="00870F4A">
        <w:t>b) There is no process to follow</w:t>
      </w:r>
    </w:p>
    <w:p w:rsidR="00870F4A" w:rsidRDefault="00870F4A" w:rsidP="00870F4A">
      <w:r>
        <w:t xml:space="preserve">c)  Culture is not </w:t>
      </w:r>
      <w:proofErr w:type="spellStart"/>
      <w:r>
        <w:t>necessarybefore</w:t>
      </w:r>
      <w:proofErr w:type="spellEnd"/>
      <w:r>
        <w:t xml:space="preserve"> using swab in the </w:t>
      </w:r>
      <w:proofErr w:type="spellStart"/>
      <w:r>
        <w:t>QuickVue</w:t>
      </w:r>
      <w:proofErr w:type="spellEnd"/>
      <w:r>
        <w:t xml:space="preserve">+ Step </w:t>
      </w:r>
      <w:proofErr w:type="gramStart"/>
      <w:r>
        <w:t>A</w:t>
      </w:r>
      <w:proofErr w:type="gramEnd"/>
      <w:r>
        <w:t xml:space="preserve"> test or obtain </w:t>
      </w:r>
    </w:p>
    <w:p w:rsidR="00870F4A" w:rsidRDefault="00870F4A" w:rsidP="00870F4A">
      <w:r>
        <w:t xml:space="preserve">d)  Lightly streak the swab on a 5% sheep blood agar dual throat swab specimens </w:t>
      </w:r>
      <w:bookmarkStart w:id="0" w:name="_GoBack"/>
      <w:bookmarkEnd w:id="0"/>
      <w:r>
        <w:t xml:space="preserve">plate after using swab in the </w:t>
      </w:r>
      <w:proofErr w:type="spellStart"/>
      <w:r>
        <w:t>QuickVue</w:t>
      </w:r>
      <w:proofErr w:type="spellEnd"/>
      <w:r>
        <w:t>+ Strep A test</w:t>
      </w:r>
    </w:p>
    <w:p w:rsidR="00B2753B" w:rsidRDefault="00B2753B"/>
    <w:sectPr w:rsidR="00B27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4A"/>
    <w:rsid w:val="00870F4A"/>
    <w:rsid w:val="00B2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Scarano, Donna</dc:creator>
  <cp:keywords/>
  <dc:description/>
  <cp:lastModifiedBy>Scarano, Donna</cp:lastModifiedBy>
  <cp:revision>1</cp:revision>
  <dcterms:created xsi:type="dcterms:W3CDTF">2014-01-28T18:07:00Z</dcterms:created>
  <dcterms:modified xsi:type="dcterms:W3CDTF">2014-01-28T18:12:00Z</dcterms:modified>
</cp:coreProperties>
</file>