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81" w:rsidRPr="007F6BD7" w:rsidRDefault="00C36E60" w:rsidP="007F6BD7">
      <w:pPr>
        <w:jc w:val="center"/>
        <w:rPr>
          <w:rFonts w:ascii="Arial" w:hAnsi="Arial" w:cs="Arial"/>
          <w:sz w:val="28"/>
          <w:szCs w:val="28"/>
        </w:rPr>
      </w:pPr>
      <w:r w:rsidRPr="007F6BD7">
        <w:rPr>
          <w:rFonts w:ascii="Arial" w:hAnsi="Arial" w:cs="Arial"/>
          <w:sz w:val="28"/>
          <w:szCs w:val="28"/>
        </w:rPr>
        <w:t>Hematology Lab Meeting 2/11/16</w:t>
      </w:r>
    </w:p>
    <w:p w:rsidR="00C36E60" w:rsidRPr="007F6BD7" w:rsidRDefault="00C36E60" w:rsidP="00C36E60">
      <w:pPr>
        <w:pStyle w:val="ListParagraph"/>
        <w:numPr>
          <w:ilvl w:val="0"/>
          <w:numId w:val="1"/>
        </w:numPr>
        <w:rPr>
          <w:rFonts w:ascii="Arial" w:hAnsi="Arial" w:cs="Arial"/>
          <w:sz w:val="28"/>
          <w:szCs w:val="28"/>
        </w:rPr>
      </w:pPr>
      <w:r w:rsidRPr="007F6BD7">
        <w:rPr>
          <w:rFonts w:ascii="Arial" w:hAnsi="Arial" w:cs="Arial"/>
          <w:sz w:val="28"/>
          <w:szCs w:val="28"/>
        </w:rPr>
        <w:t xml:space="preserve">In case of an </w:t>
      </w:r>
      <w:r w:rsidR="007F6BD7" w:rsidRPr="007F6BD7">
        <w:rPr>
          <w:rFonts w:ascii="Arial" w:hAnsi="Arial" w:cs="Arial"/>
          <w:sz w:val="28"/>
          <w:szCs w:val="28"/>
        </w:rPr>
        <w:t>emergency in</w:t>
      </w:r>
      <w:r w:rsidRPr="007F6BD7">
        <w:rPr>
          <w:rFonts w:ascii="Arial" w:hAnsi="Arial" w:cs="Arial"/>
          <w:sz w:val="28"/>
          <w:szCs w:val="28"/>
        </w:rPr>
        <w:t xml:space="preserve"> the lab, remember to call 155. 911 is only to be used when outside the hospital.</w:t>
      </w:r>
    </w:p>
    <w:p w:rsidR="00C36E60" w:rsidRPr="007F6BD7" w:rsidRDefault="00C36E60" w:rsidP="00C36E60">
      <w:pPr>
        <w:pStyle w:val="ListParagraph"/>
        <w:numPr>
          <w:ilvl w:val="0"/>
          <w:numId w:val="1"/>
        </w:numPr>
        <w:rPr>
          <w:rFonts w:ascii="Arial" w:hAnsi="Arial" w:cs="Arial"/>
          <w:sz w:val="28"/>
          <w:szCs w:val="28"/>
        </w:rPr>
      </w:pPr>
      <w:r w:rsidRPr="007F6BD7">
        <w:rPr>
          <w:rFonts w:ascii="Arial" w:hAnsi="Arial" w:cs="Arial"/>
          <w:sz w:val="28"/>
          <w:szCs w:val="28"/>
        </w:rPr>
        <w:t>We still have a need for people to work the evening shift</w:t>
      </w:r>
      <w:r w:rsidR="00557BBF">
        <w:rPr>
          <w:rFonts w:ascii="Arial" w:hAnsi="Arial" w:cs="Arial"/>
          <w:sz w:val="28"/>
          <w:szCs w:val="28"/>
        </w:rPr>
        <w:t xml:space="preserve"> in the comings; week of February 22 and</w:t>
      </w:r>
      <w:r w:rsidR="00557BBF">
        <w:rPr>
          <w:rFonts w:ascii="Arial" w:hAnsi="Arial" w:cs="Arial"/>
          <w:sz w:val="28"/>
          <w:szCs w:val="28"/>
          <w:vertAlign w:val="superscript"/>
        </w:rPr>
        <w:t xml:space="preserve"> </w:t>
      </w:r>
      <w:r w:rsidR="00557BBF">
        <w:rPr>
          <w:rFonts w:ascii="Arial" w:hAnsi="Arial" w:cs="Arial"/>
          <w:sz w:val="28"/>
          <w:szCs w:val="28"/>
        </w:rPr>
        <w:t xml:space="preserve">week of Feb. </w:t>
      </w:r>
      <w:proofErr w:type="gramStart"/>
      <w:r w:rsidR="00557BBF">
        <w:rPr>
          <w:rFonts w:ascii="Arial" w:hAnsi="Arial" w:cs="Arial"/>
          <w:sz w:val="28"/>
          <w:szCs w:val="28"/>
        </w:rPr>
        <w:t xml:space="preserve">29 </w:t>
      </w:r>
      <w:r w:rsidRPr="007F6BD7">
        <w:rPr>
          <w:rFonts w:ascii="Arial" w:hAnsi="Arial" w:cs="Arial"/>
          <w:sz w:val="28"/>
          <w:szCs w:val="28"/>
        </w:rPr>
        <w:t>.</w:t>
      </w:r>
      <w:proofErr w:type="gramEnd"/>
      <w:r w:rsidRPr="007F6BD7">
        <w:rPr>
          <w:rFonts w:ascii="Arial" w:hAnsi="Arial" w:cs="Arial"/>
          <w:sz w:val="28"/>
          <w:szCs w:val="28"/>
        </w:rPr>
        <w:t xml:space="preserve"> Sign up if you are available. </w:t>
      </w:r>
    </w:p>
    <w:p w:rsidR="00C36E60" w:rsidRPr="007F6BD7" w:rsidRDefault="00C36E60" w:rsidP="00C36E60">
      <w:pPr>
        <w:pStyle w:val="ListParagraph"/>
        <w:numPr>
          <w:ilvl w:val="0"/>
          <w:numId w:val="1"/>
        </w:numPr>
        <w:rPr>
          <w:rFonts w:ascii="Arial" w:hAnsi="Arial" w:cs="Arial"/>
          <w:sz w:val="28"/>
          <w:szCs w:val="28"/>
        </w:rPr>
      </w:pPr>
      <w:r w:rsidRPr="007F6BD7">
        <w:rPr>
          <w:rFonts w:ascii="Arial" w:hAnsi="Arial" w:cs="Arial"/>
          <w:sz w:val="28"/>
          <w:szCs w:val="28"/>
        </w:rPr>
        <w:t>When reporting out fluid results from the XN, remember we are reporting out RBC</w:t>
      </w:r>
      <w:r w:rsidR="00557BBF">
        <w:rPr>
          <w:rFonts w:ascii="Arial" w:hAnsi="Arial" w:cs="Arial"/>
          <w:sz w:val="28"/>
          <w:szCs w:val="28"/>
        </w:rPr>
        <w:t>-</w:t>
      </w:r>
      <w:r w:rsidRPr="007F6BD7">
        <w:rPr>
          <w:rFonts w:ascii="Arial" w:hAnsi="Arial" w:cs="Arial"/>
          <w:sz w:val="28"/>
          <w:szCs w:val="28"/>
        </w:rPr>
        <w:t>BF and TC</w:t>
      </w:r>
      <w:r w:rsidR="00557BBF">
        <w:rPr>
          <w:rFonts w:ascii="Arial" w:hAnsi="Arial" w:cs="Arial"/>
          <w:sz w:val="28"/>
          <w:szCs w:val="28"/>
        </w:rPr>
        <w:t>-</w:t>
      </w:r>
      <w:r w:rsidRPr="007F6BD7">
        <w:rPr>
          <w:rFonts w:ascii="Arial" w:hAnsi="Arial" w:cs="Arial"/>
          <w:sz w:val="28"/>
          <w:szCs w:val="28"/>
        </w:rPr>
        <w:t>BF.</w:t>
      </w:r>
    </w:p>
    <w:p w:rsidR="00C36E60" w:rsidRPr="007F6BD7" w:rsidRDefault="00C36E60" w:rsidP="00C36E60">
      <w:pPr>
        <w:pStyle w:val="ListParagraph"/>
        <w:numPr>
          <w:ilvl w:val="0"/>
          <w:numId w:val="1"/>
        </w:numPr>
        <w:rPr>
          <w:rFonts w:ascii="Arial" w:hAnsi="Arial" w:cs="Arial"/>
          <w:sz w:val="28"/>
          <w:szCs w:val="28"/>
        </w:rPr>
      </w:pPr>
      <w:r w:rsidRPr="007F6BD7">
        <w:rPr>
          <w:rFonts w:ascii="Arial" w:hAnsi="Arial" w:cs="Arial"/>
          <w:sz w:val="28"/>
          <w:szCs w:val="28"/>
        </w:rPr>
        <w:t>Anyone can schedule a Platelet Aggregation. Please schedule</w:t>
      </w:r>
      <w:r w:rsidR="007F6BD7">
        <w:rPr>
          <w:rFonts w:ascii="Arial" w:hAnsi="Arial" w:cs="Arial"/>
          <w:sz w:val="28"/>
          <w:szCs w:val="28"/>
        </w:rPr>
        <w:t xml:space="preserve"> the test to be performed </w:t>
      </w:r>
      <w:r w:rsidRPr="007F6BD7">
        <w:rPr>
          <w:rFonts w:ascii="Arial" w:hAnsi="Arial" w:cs="Arial"/>
          <w:sz w:val="28"/>
          <w:szCs w:val="28"/>
        </w:rPr>
        <w:t>on Tuesdays and Thursdays. Natalie will make up a script of what to ask in case there are any questions. Also, there w</w:t>
      </w:r>
      <w:r w:rsidR="007F6BD7">
        <w:rPr>
          <w:rFonts w:ascii="Arial" w:hAnsi="Arial" w:cs="Arial"/>
          <w:sz w:val="28"/>
          <w:szCs w:val="28"/>
        </w:rPr>
        <w:t xml:space="preserve">ill be no platelet aggregations </w:t>
      </w:r>
      <w:r w:rsidRPr="007F6BD7">
        <w:rPr>
          <w:rFonts w:ascii="Arial" w:hAnsi="Arial" w:cs="Arial"/>
          <w:sz w:val="28"/>
          <w:szCs w:val="28"/>
        </w:rPr>
        <w:t>during the last week of March due to the upcoming Beaker and Sysmex go -live</w:t>
      </w:r>
    </w:p>
    <w:p w:rsidR="00C36E60" w:rsidRPr="007F6BD7" w:rsidRDefault="00C36E60" w:rsidP="00C36E60">
      <w:pPr>
        <w:pStyle w:val="ListParagraph"/>
        <w:numPr>
          <w:ilvl w:val="0"/>
          <w:numId w:val="1"/>
        </w:numPr>
        <w:rPr>
          <w:rFonts w:ascii="Arial" w:hAnsi="Arial" w:cs="Arial"/>
          <w:sz w:val="28"/>
          <w:szCs w:val="28"/>
        </w:rPr>
      </w:pPr>
      <w:r w:rsidRPr="007F6BD7">
        <w:rPr>
          <w:rFonts w:ascii="Arial" w:hAnsi="Arial" w:cs="Arial"/>
          <w:sz w:val="28"/>
          <w:szCs w:val="28"/>
        </w:rPr>
        <w:t>Greenwich hospital bone marrows will now be handled like all other bone marrows. Surg Path slides are now to be made and but in the Surg Path bucket in the specimen processing area.</w:t>
      </w:r>
    </w:p>
    <w:p w:rsidR="007F6BD7" w:rsidRPr="007F6BD7" w:rsidRDefault="00C36E60" w:rsidP="007F6BD7">
      <w:pPr>
        <w:pStyle w:val="ListParagraph"/>
        <w:numPr>
          <w:ilvl w:val="0"/>
          <w:numId w:val="1"/>
        </w:numPr>
        <w:rPr>
          <w:rFonts w:ascii="Arial" w:hAnsi="Arial" w:cs="Arial"/>
          <w:sz w:val="28"/>
          <w:szCs w:val="28"/>
        </w:rPr>
      </w:pPr>
      <w:r w:rsidRPr="007F6BD7">
        <w:rPr>
          <w:rFonts w:ascii="Arial" w:hAnsi="Arial" w:cs="Arial"/>
          <w:sz w:val="28"/>
          <w:szCs w:val="28"/>
        </w:rPr>
        <w:t>Please remember to run QC on all 4 sapphires</w:t>
      </w:r>
      <w:r w:rsidR="00557BBF">
        <w:rPr>
          <w:rFonts w:ascii="Arial" w:hAnsi="Arial" w:cs="Arial"/>
          <w:sz w:val="28"/>
          <w:szCs w:val="28"/>
        </w:rPr>
        <w:t>, all shifts</w:t>
      </w:r>
      <w:r w:rsidRPr="007F6BD7">
        <w:rPr>
          <w:rFonts w:ascii="Arial" w:hAnsi="Arial" w:cs="Arial"/>
          <w:sz w:val="28"/>
          <w:szCs w:val="28"/>
        </w:rPr>
        <w:t xml:space="preserve">. </w:t>
      </w:r>
    </w:p>
    <w:p w:rsidR="00C36E60" w:rsidRDefault="00C36E60" w:rsidP="007F6BD7">
      <w:pPr>
        <w:pStyle w:val="ListParagraph"/>
        <w:numPr>
          <w:ilvl w:val="0"/>
          <w:numId w:val="1"/>
        </w:numPr>
        <w:rPr>
          <w:rFonts w:ascii="Arial" w:hAnsi="Arial" w:cs="Arial"/>
          <w:sz w:val="28"/>
          <w:szCs w:val="28"/>
        </w:rPr>
      </w:pPr>
      <w:r w:rsidRPr="007F6BD7">
        <w:rPr>
          <w:rFonts w:ascii="Arial" w:hAnsi="Arial" w:cs="Arial"/>
          <w:sz w:val="28"/>
          <w:szCs w:val="28"/>
        </w:rPr>
        <w:t xml:space="preserve">We will now be validating running joint fluids on the XN’s. 10 samples are needed. </w:t>
      </w:r>
      <w:r w:rsidR="007F6BD7" w:rsidRPr="007F6BD7">
        <w:rPr>
          <w:rFonts w:ascii="Arial" w:hAnsi="Arial" w:cs="Arial"/>
          <w:sz w:val="28"/>
          <w:szCs w:val="28"/>
        </w:rPr>
        <w:t>The procedure for running joints on the XN is located in the fluid area. Hyaluronidase lyophilized powder is located in the Special hematology freezer.</w:t>
      </w:r>
    </w:p>
    <w:p w:rsidR="00D3346B" w:rsidRDefault="00D3346B" w:rsidP="00D3346B">
      <w:pPr>
        <w:pStyle w:val="NormalWeb"/>
        <w:jc w:val="center"/>
        <w:rPr>
          <w:rFonts w:ascii="Arial" w:hAnsi="Arial" w:cs="Arial"/>
          <w:color w:val="000000"/>
          <w:sz w:val="28"/>
          <w:szCs w:val="28"/>
        </w:rPr>
      </w:pPr>
      <w:r>
        <w:rPr>
          <w:rFonts w:ascii="Arial" w:hAnsi="Arial" w:cs="Arial"/>
          <w:color w:val="000000"/>
          <w:sz w:val="28"/>
          <w:szCs w:val="28"/>
        </w:rPr>
        <w:t>Joint fluid testing on XN-9000</w:t>
      </w:r>
    </w:p>
    <w:p w:rsidR="00D3346B" w:rsidRDefault="00D3346B" w:rsidP="00D3346B">
      <w:pPr>
        <w:pStyle w:val="NormalWeb"/>
        <w:numPr>
          <w:ilvl w:val="0"/>
          <w:numId w:val="3"/>
        </w:numPr>
        <w:rPr>
          <w:rFonts w:ascii="Arial" w:hAnsi="Arial" w:cs="Arial"/>
          <w:sz w:val="28"/>
          <w:szCs w:val="28"/>
        </w:rPr>
      </w:pPr>
      <w:r>
        <w:rPr>
          <w:rFonts w:ascii="Arial" w:hAnsi="Arial" w:cs="Arial"/>
          <w:sz w:val="28"/>
          <w:szCs w:val="28"/>
        </w:rPr>
        <w:t xml:space="preserve">Remove one aliquot of </w:t>
      </w:r>
      <w:proofErr w:type="spellStart"/>
      <w:r>
        <w:rPr>
          <w:rFonts w:ascii="Arial" w:hAnsi="Arial" w:cs="Arial"/>
          <w:sz w:val="28"/>
          <w:szCs w:val="28"/>
        </w:rPr>
        <w:t>hyaluronidase</w:t>
      </w:r>
      <w:proofErr w:type="spellEnd"/>
      <w:r>
        <w:rPr>
          <w:rFonts w:ascii="Arial" w:hAnsi="Arial" w:cs="Arial"/>
          <w:sz w:val="28"/>
          <w:szCs w:val="28"/>
        </w:rPr>
        <w:t xml:space="preserve"> lyophilized powder (Type V from sheep testes made by Sigma H6254) from the Special hematology freezer, (must be stored at -20 degrees Celsius.)</w:t>
      </w:r>
    </w:p>
    <w:p w:rsidR="00D3346B" w:rsidRDefault="00D3346B" w:rsidP="00D3346B">
      <w:pPr>
        <w:pStyle w:val="NormalWeb"/>
        <w:numPr>
          <w:ilvl w:val="0"/>
          <w:numId w:val="3"/>
        </w:numPr>
        <w:rPr>
          <w:rFonts w:ascii="Arial" w:hAnsi="Arial" w:cs="Arial"/>
          <w:sz w:val="28"/>
          <w:szCs w:val="28"/>
        </w:rPr>
      </w:pPr>
      <w:r>
        <w:rPr>
          <w:rFonts w:ascii="Arial" w:hAnsi="Arial" w:cs="Arial"/>
          <w:sz w:val="28"/>
          <w:szCs w:val="28"/>
        </w:rPr>
        <w:t>Take at least 1-2 mL aliquot of synovial fluid and transfer to a lavender top tube (note do not use original container)</w:t>
      </w:r>
    </w:p>
    <w:p w:rsidR="00D3346B" w:rsidRDefault="00D3346B" w:rsidP="00D3346B">
      <w:pPr>
        <w:pStyle w:val="NormalWeb"/>
        <w:numPr>
          <w:ilvl w:val="0"/>
          <w:numId w:val="3"/>
        </w:numPr>
        <w:rPr>
          <w:rFonts w:ascii="Arial" w:hAnsi="Arial" w:cs="Arial"/>
          <w:sz w:val="28"/>
          <w:szCs w:val="28"/>
        </w:rPr>
      </w:pPr>
      <w:r>
        <w:rPr>
          <w:rFonts w:ascii="Arial" w:hAnsi="Arial" w:cs="Arial"/>
          <w:sz w:val="28"/>
          <w:szCs w:val="28"/>
        </w:rPr>
        <w:t xml:space="preserve">Use a wooden applicator stick and remove a small portion (less than half the size of a pea) of </w:t>
      </w:r>
      <w:proofErr w:type="spellStart"/>
      <w:r>
        <w:rPr>
          <w:rFonts w:ascii="Arial" w:hAnsi="Arial" w:cs="Arial"/>
          <w:sz w:val="28"/>
          <w:szCs w:val="28"/>
        </w:rPr>
        <w:t>hyaluronidase</w:t>
      </w:r>
      <w:proofErr w:type="spellEnd"/>
      <w:r>
        <w:rPr>
          <w:rFonts w:ascii="Arial" w:hAnsi="Arial" w:cs="Arial"/>
          <w:sz w:val="28"/>
          <w:szCs w:val="28"/>
        </w:rPr>
        <w:t xml:space="preserve"> lyophilized powder, and transfer to the 1</w:t>
      </w:r>
      <w:r>
        <w:rPr>
          <w:rFonts w:ascii="Arial" w:hAnsi="Arial" w:cs="Arial"/>
          <w:sz w:val="28"/>
          <w:szCs w:val="28"/>
        </w:rPr>
        <w:t xml:space="preserve">-2 </w:t>
      </w:r>
      <w:r>
        <w:rPr>
          <w:rFonts w:ascii="Arial" w:hAnsi="Arial" w:cs="Arial"/>
          <w:sz w:val="28"/>
          <w:szCs w:val="28"/>
        </w:rPr>
        <w:t xml:space="preserve">mL aliquot of joint fluid. Cap the specimen. </w:t>
      </w:r>
    </w:p>
    <w:p w:rsidR="00D3346B" w:rsidRDefault="00D3346B" w:rsidP="00D3346B">
      <w:pPr>
        <w:pStyle w:val="NormalWeb"/>
        <w:numPr>
          <w:ilvl w:val="0"/>
          <w:numId w:val="3"/>
        </w:numPr>
        <w:rPr>
          <w:rFonts w:ascii="Arial" w:hAnsi="Arial" w:cs="Arial"/>
          <w:sz w:val="28"/>
          <w:szCs w:val="28"/>
        </w:rPr>
      </w:pPr>
      <w:r>
        <w:rPr>
          <w:rFonts w:ascii="Arial" w:hAnsi="Arial" w:cs="Arial"/>
          <w:sz w:val="28"/>
          <w:szCs w:val="28"/>
        </w:rPr>
        <w:t>Invert several times, test the joint fluid with a wooden applicator stick</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If</w:t>
      </w:r>
      <w:r>
        <w:rPr>
          <w:rFonts w:ascii="Arial" w:hAnsi="Arial" w:cs="Arial"/>
          <w:sz w:val="28"/>
          <w:szCs w:val="28"/>
        </w:rPr>
        <w:t xml:space="preserve"> the fluid appears to be still viscous </w:t>
      </w:r>
      <w:r>
        <w:rPr>
          <w:rFonts w:ascii="Arial" w:hAnsi="Arial" w:cs="Arial"/>
          <w:sz w:val="28"/>
          <w:szCs w:val="28"/>
        </w:rPr>
        <w:t>then</w:t>
      </w:r>
      <w:r>
        <w:rPr>
          <w:rFonts w:ascii="Arial" w:hAnsi="Arial" w:cs="Arial"/>
          <w:sz w:val="28"/>
          <w:szCs w:val="28"/>
        </w:rPr>
        <w:t xml:space="preserve"> add another portion of </w:t>
      </w:r>
      <w:proofErr w:type="spellStart"/>
      <w:r>
        <w:rPr>
          <w:rFonts w:ascii="Arial" w:hAnsi="Arial" w:cs="Arial"/>
          <w:sz w:val="28"/>
          <w:szCs w:val="28"/>
        </w:rPr>
        <w:t>hyaluronidase</w:t>
      </w:r>
      <w:proofErr w:type="spellEnd"/>
      <w:r>
        <w:rPr>
          <w:rFonts w:ascii="Arial" w:hAnsi="Arial" w:cs="Arial"/>
          <w:sz w:val="28"/>
          <w:szCs w:val="28"/>
        </w:rPr>
        <w:t xml:space="preserve">. </w:t>
      </w:r>
    </w:p>
    <w:p w:rsidR="00D3346B" w:rsidRDefault="00D3346B" w:rsidP="00D3346B">
      <w:pPr>
        <w:pStyle w:val="NormalWeb"/>
        <w:numPr>
          <w:ilvl w:val="0"/>
          <w:numId w:val="3"/>
        </w:numPr>
        <w:rPr>
          <w:rFonts w:ascii="Arial" w:hAnsi="Arial" w:cs="Arial"/>
          <w:sz w:val="28"/>
          <w:szCs w:val="28"/>
        </w:rPr>
      </w:pPr>
      <w:r>
        <w:rPr>
          <w:rFonts w:ascii="Arial" w:hAnsi="Arial" w:cs="Arial"/>
          <w:sz w:val="28"/>
          <w:szCs w:val="28"/>
        </w:rPr>
        <w:lastRenderedPageBreak/>
        <w:t>Run on each XN, print report and log automated vs. manual count results on joint fluid spreadsheet.</w:t>
      </w:r>
    </w:p>
    <w:p w:rsidR="00D3346B" w:rsidRPr="007F6BD7" w:rsidRDefault="00D3346B" w:rsidP="00D3346B">
      <w:pPr>
        <w:pStyle w:val="ListParagraph"/>
        <w:rPr>
          <w:rFonts w:ascii="Arial" w:hAnsi="Arial" w:cs="Arial"/>
          <w:sz w:val="28"/>
          <w:szCs w:val="28"/>
        </w:rPr>
      </w:pPr>
      <w:bookmarkStart w:id="0" w:name="_GoBack"/>
      <w:bookmarkEnd w:id="0"/>
    </w:p>
    <w:p w:rsidR="007F6BD7" w:rsidRPr="007F6BD7" w:rsidRDefault="007F6BD7" w:rsidP="007F6BD7">
      <w:pPr>
        <w:pStyle w:val="ListParagraph"/>
        <w:numPr>
          <w:ilvl w:val="0"/>
          <w:numId w:val="1"/>
        </w:numPr>
        <w:rPr>
          <w:rFonts w:ascii="Arial" w:hAnsi="Arial" w:cs="Arial"/>
          <w:sz w:val="28"/>
          <w:szCs w:val="28"/>
        </w:rPr>
      </w:pPr>
      <w:r w:rsidRPr="007F6BD7">
        <w:rPr>
          <w:rFonts w:ascii="Arial" w:hAnsi="Arial" w:cs="Arial"/>
          <w:sz w:val="28"/>
          <w:szCs w:val="28"/>
        </w:rPr>
        <w:t>WAM has been installed on several computers throughout the lab. Wet testing will occur next week. March 8,9, and 10</w:t>
      </w:r>
      <w:r w:rsidRPr="007F6BD7">
        <w:rPr>
          <w:rFonts w:ascii="Arial" w:hAnsi="Arial" w:cs="Arial"/>
          <w:sz w:val="28"/>
          <w:szCs w:val="28"/>
          <w:vertAlign w:val="superscript"/>
        </w:rPr>
        <w:t>th</w:t>
      </w:r>
      <w:r w:rsidRPr="007F6BD7">
        <w:rPr>
          <w:rFonts w:ascii="Arial" w:hAnsi="Arial" w:cs="Arial"/>
          <w:sz w:val="28"/>
          <w:szCs w:val="28"/>
        </w:rPr>
        <w:t xml:space="preserve"> there will be onsite WAM training. Please remember to do your online WAM training before March. See Donna or another supervisor if you need help finding time to do the online videos.</w:t>
      </w:r>
    </w:p>
    <w:p w:rsidR="007F6BD7" w:rsidRPr="007F6BD7" w:rsidRDefault="007F6BD7" w:rsidP="007F6BD7">
      <w:pPr>
        <w:pStyle w:val="ListParagraph"/>
        <w:numPr>
          <w:ilvl w:val="0"/>
          <w:numId w:val="1"/>
        </w:numPr>
        <w:rPr>
          <w:rFonts w:ascii="Arial" w:hAnsi="Arial" w:cs="Arial"/>
          <w:sz w:val="28"/>
          <w:szCs w:val="28"/>
        </w:rPr>
      </w:pPr>
      <w:r w:rsidRPr="007F6BD7">
        <w:rPr>
          <w:rFonts w:ascii="Arial" w:hAnsi="Arial" w:cs="Arial"/>
          <w:sz w:val="28"/>
          <w:szCs w:val="28"/>
        </w:rPr>
        <w:t>If you have been trained on the TEG and feel you need more practice on running the machine see Kelly or Jerry. We will be going live very soon!</w:t>
      </w:r>
    </w:p>
    <w:p w:rsidR="007F6BD7" w:rsidRPr="007F6BD7" w:rsidRDefault="007F6BD7" w:rsidP="007F6BD7">
      <w:pPr>
        <w:pStyle w:val="ListParagraph"/>
        <w:numPr>
          <w:ilvl w:val="0"/>
          <w:numId w:val="1"/>
        </w:numPr>
        <w:rPr>
          <w:rFonts w:ascii="Arial" w:hAnsi="Arial" w:cs="Arial"/>
          <w:sz w:val="28"/>
          <w:szCs w:val="28"/>
        </w:rPr>
      </w:pPr>
      <w:r w:rsidRPr="007F6BD7">
        <w:rPr>
          <w:rFonts w:ascii="Arial" w:hAnsi="Arial" w:cs="Arial"/>
          <w:sz w:val="28"/>
          <w:szCs w:val="28"/>
        </w:rPr>
        <w:t>Thank you for all your hard work!</w:t>
      </w:r>
    </w:p>
    <w:sectPr w:rsidR="007F6BD7" w:rsidRPr="007F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41EB"/>
    <w:multiLevelType w:val="hybridMultilevel"/>
    <w:tmpl w:val="2E68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64E9E"/>
    <w:multiLevelType w:val="hybridMultilevel"/>
    <w:tmpl w:val="860E7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EC7C86"/>
    <w:multiLevelType w:val="hybridMultilevel"/>
    <w:tmpl w:val="E516065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60"/>
    <w:rsid w:val="000A5081"/>
    <w:rsid w:val="00262AD1"/>
    <w:rsid w:val="00557BBF"/>
    <w:rsid w:val="007F6BD7"/>
    <w:rsid w:val="00C36E60"/>
    <w:rsid w:val="00D3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E60"/>
    <w:pPr>
      <w:ind w:left="720"/>
      <w:contextualSpacing/>
    </w:pPr>
  </w:style>
  <w:style w:type="paragraph" w:styleId="NormalWeb">
    <w:name w:val="Normal (Web)"/>
    <w:basedOn w:val="Normal"/>
    <w:uiPriority w:val="99"/>
    <w:semiHidden/>
    <w:unhideWhenUsed/>
    <w:rsid w:val="007F6BD7"/>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E60"/>
    <w:pPr>
      <w:ind w:left="720"/>
      <w:contextualSpacing/>
    </w:pPr>
  </w:style>
  <w:style w:type="paragraph" w:styleId="NormalWeb">
    <w:name w:val="Normal (Web)"/>
    <w:basedOn w:val="Normal"/>
    <w:uiPriority w:val="99"/>
    <w:semiHidden/>
    <w:unhideWhenUsed/>
    <w:rsid w:val="007F6BD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2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"Yale New Haven Health Systems"</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Kelly</dc:creator>
  <cp:lastModifiedBy>Fico, Donna</cp:lastModifiedBy>
  <cp:revision>6</cp:revision>
  <dcterms:created xsi:type="dcterms:W3CDTF">2016-02-11T18:38:00Z</dcterms:created>
  <dcterms:modified xsi:type="dcterms:W3CDTF">2016-02-11T19:02:00Z</dcterms:modified>
</cp:coreProperties>
</file>