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bookmarkStart w:id="0" w:name="_GoBack"/>
      <w:bookmarkEnd w:id="0"/>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4-14T00:00:00Z">
          <w:dateFormat w:val="MMMM d, yyyy"/>
          <w:lid w:val="en-US"/>
          <w:storeMappedDataAs w:val="dateTime"/>
          <w:calendar w:val="gregorian"/>
        </w:date>
      </w:sdtPr>
      <w:sdtEndPr/>
      <w:sdtContent>
        <w:p w:rsidR="00554276" w:rsidRPr="004E227E" w:rsidRDefault="00F808DF" w:rsidP="00B75CFC">
          <w:pPr>
            <w:pStyle w:val="Date"/>
          </w:pPr>
          <w:r>
            <w:t>April 14, 2016</w:t>
          </w:r>
        </w:p>
      </w:sdtContent>
    </w:sdt>
    <w:p w:rsidR="009505B9" w:rsidRPr="008D1289" w:rsidRDefault="00F808DF" w:rsidP="00EC7C05">
      <w:pPr>
        <w:pStyle w:val="ListParagraph"/>
        <w:numPr>
          <w:ilvl w:val="0"/>
          <w:numId w:val="39"/>
        </w:numPr>
        <w:spacing w:before="0" w:after="0" w:line="240" w:lineRule="auto"/>
        <w:ind w:left="0"/>
        <w:rPr>
          <w:b w:val="0"/>
        </w:rPr>
      </w:pPr>
      <w:r w:rsidRPr="008D1289">
        <w:rPr>
          <w:b w:val="0"/>
        </w:rPr>
        <w:t xml:space="preserve">Patient story – </w:t>
      </w:r>
      <w:r w:rsidR="00D258E1">
        <w:rPr>
          <w:b w:val="0"/>
        </w:rPr>
        <w:t xml:space="preserve">an outpatient specimen arrive on the evening shift. Patient had a 564.0 </w:t>
      </w:r>
      <w:proofErr w:type="spellStart"/>
      <w:r w:rsidR="00D258E1">
        <w:rPr>
          <w:b w:val="0"/>
        </w:rPr>
        <w:t>wbc</w:t>
      </w:r>
      <w:proofErr w:type="spellEnd"/>
      <w:r w:rsidR="00D258E1">
        <w:rPr>
          <w:b w:val="0"/>
        </w:rPr>
        <w:t xml:space="preserve"> and a 17 </w:t>
      </w:r>
      <w:proofErr w:type="spellStart"/>
      <w:r w:rsidR="00D258E1">
        <w:rPr>
          <w:b w:val="0"/>
        </w:rPr>
        <w:t>hct</w:t>
      </w:r>
      <w:proofErr w:type="spellEnd"/>
      <w:r w:rsidR="00D258E1">
        <w:rPr>
          <w:b w:val="0"/>
        </w:rPr>
        <w:t xml:space="preserve">, differential had 9%blasts and cells consistent with a cml. Presentation of the extremely high </w:t>
      </w:r>
      <w:proofErr w:type="spellStart"/>
      <w:r w:rsidR="00D258E1">
        <w:rPr>
          <w:b w:val="0"/>
        </w:rPr>
        <w:t>wbc</w:t>
      </w:r>
      <w:proofErr w:type="spellEnd"/>
      <w:r w:rsidR="00D258E1">
        <w:rPr>
          <w:b w:val="0"/>
        </w:rPr>
        <w:t xml:space="preserve"> was atypical for a cml. Patient was </w:t>
      </w:r>
      <w:proofErr w:type="spellStart"/>
      <w:r w:rsidR="00D258E1">
        <w:rPr>
          <w:b w:val="0"/>
        </w:rPr>
        <w:t>leukophersed</w:t>
      </w:r>
      <w:proofErr w:type="spellEnd"/>
      <w:r w:rsidR="00D258E1">
        <w:rPr>
          <w:b w:val="0"/>
        </w:rPr>
        <w:t xml:space="preserve"> during night to decrease wbc.</w:t>
      </w:r>
    </w:p>
    <w:p w:rsidR="00F808DF" w:rsidRPr="008D1289" w:rsidRDefault="00F808DF" w:rsidP="00EC7C05">
      <w:pPr>
        <w:pStyle w:val="ListParagraph"/>
        <w:numPr>
          <w:ilvl w:val="0"/>
          <w:numId w:val="39"/>
        </w:numPr>
        <w:spacing w:before="0" w:after="0" w:line="240" w:lineRule="auto"/>
        <w:ind w:left="0"/>
        <w:rPr>
          <w:b w:val="0"/>
        </w:rPr>
      </w:pPr>
      <w:r w:rsidRPr="008D1289">
        <w:rPr>
          <w:b w:val="0"/>
        </w:rPr>
        <w:t>New changes on the health plan</w:t>
      </w:r>
      <w:r w:rsidR="00363E9B" w:rsidRPr="008D1289">
        <w:rPr>
          <w:b w:val="0"/>
        </w:rPr>
        <w:t xml:space="preserve"> – for “Know your numbers” is going to be $350 for the</w:t>
      </w:r>
      <w:r w:rsidR="00682815">
        <w:rPr>
          <w:b w:val="0"/>
        </w:rPr>
        <w:t xml:space="preserve"> mandatory</w:t>
      </w:r>
      <w:r w:rsidR="00363E9B" w:rsidRPr="008D1289">
        <w:rPr>
          <w:b w:val="0"/>
        </w:rPr>
        <w:t xml:space="preserve"> health screening, $150 for 2 dental visits, annual p</w:t>
      </w:r>
      <w:r w:rsidR="00D40E20" w:rsidRPr="008D1289">
        <w:rPr>
          <w:b w:val="0"/>
        </w:rPr>
        <w:t>hysical or OB-GYN</w:t>
      </w:r>
      <w:r w:rsidR="00682815">
        <w:rPr>
          <w:b w:val="0"/>
        </w:rPr>
        <w:t xml:space="preserve"> visit, or activities and counseling. More information will be mailed to your homes.</w:t>
      </w:r>
    </w:p>
    <w:p w:rsidR="00363E9B" w:rsidRPr="008D1289" w:rsidRDefault="00363E9B" w:rsidP="00EC7C05">
      <w:pPr>
        <w:pStyle w:val="ListParagraph"/>
        <w:numPr>
          <w:ilvl w:val="0"/>
          <w:numId w:val="39"/>
        </w:numPr>
        <w:spacing w:before="0" w:after="0" w:line="240" w:lineRule="auto"/>
        <w:ind w:left="0"/>
        <w:rPr>
          <w:b w:val="0"/>
        </w:rPr>
      </w:pPr>
      <w:r w:rsidRPr="008D1289">
        <w:rPr>
          <w:b w:val="0"/>
        </w:rPr>
        <w:t>Some of the med tech students are being interview</w:t>
      </w:r>
      <w:r w:rsidR="00682815">
        <w:rPr>
          <w:b w:val="0"/>
        </w:rPr>
        <w:t>ed</w:t>
      </w:r>
      <w:r w:rsidRPr="008D1289">
        <w:rPr>
          <w:b w:val="0"/>
        </w:rPr>
        <w:t xml:space="preserve"> for our vacancies.</w:t>
      </w:r>
    </w:p>
    <w:p w:rsidR="00363E9B" w:rsidRPr="008D1289" w:rsidRDefault="00363E9B" w:rsidP="00EC7C05">
      <w:pPr>
        <w:pStyle w:val="ListParagraph"/>
        <w:numPr>
          <w:ilvl w:val="0"/>
          <w:numId w:val="39"/>
        </w:numPr>
        <w:spacing w:before="0" w:after="0" w:line="240" w:lineRule="auto"/>
        <w:ind w:left="0"/>
        <w:rPr>
          <w:b w:val="0"/>
        </w:rPr>
      </w:pPr>
      <w:r w:rsidRPr="008D1289">
        <w:rPr>
          <w:b w:val="0"/>
        </w:rPr>
        <w:t xml:space="preserve">The evening shift is getting shorter, Christina is leaving to Shoreline and Kayla is leaving to flow in Immunology.  We need people </w:t>
      </w:r>
      <w:r w:rsidR="00573FC9" w:rsidRPr="008D1289">
        <w:rPr>
          <w:b w:val="0"/>
        </w:rPr>
        <w:t xml:space="preserve">to sign up for </w:t>
      </w:r>
      <w:r w:rsidR="00DE459E">
        <w:rPr>
          <w:b w:val="0"/>
        </w:rPr>
        <w:t>evening coverage</w:t>
      </w:r>
      <w:r w:rsidR="00573FC9" w:rsidRPr="008D1289">
        <w:rPr>
          <w:b w:val="0"/>
        </w:rPr>
        <w:t xml:space="preserve"> starting</w:t>
      </w:r>
      <w:r w:rsidR="00DE459E">
        <w:rPr>
          <w:b w:val="0"/>
        </w:rPr>
        <w:t xml:space="preserve"> week of May 9</w:t>
      </w:r>
      <w:r w:rsidR="00DE459E" w:rsidRPr="00DE459E">
        <w:rPr>
          <w:b w:val="0"/>
          <w:vertAlign w:val="superscript"/>
        </w:rPr>
        <w:t>th</w:t>
      </w:r>
      <w:r w:rsidR="00DE459E">
        <w:rPr>
          <w:b w:val="0"/>
        </w:rPr>
        <w:t>.</w:t>
      </w:r>
      <w:r w:rsidR="00573FC9" w:rsidRPr="008D1289">
        <w:rPr>
          <w:b w:val="0"/>
        </w:rPr>
        <w:t xml:space="preserve"> </w:t>
      </w:r>
      <w:r w:rsidR="00DE459E">
        <w:rPr>
          <w:b w:val="0"/>
        </w:rPr>
        <w:t xml:space="preserve"> </w:t>
      </w:r>
      <w:r w:rsidR="00573FC9" w:rsidRPr="008D1289">
        <w:rPr>
          <w:b w:val="0"/>
        </w:rPr>
        <w:t xml:space="preserve">  Don’t forget that we need to concentrate </w:t>
      </w:r>
      <w:r w:rsidR="00DE459E">
        <w:rPr>
          <w:b w:val="0"/>
        </w:rPr>
        <w:t>on work that is</w:t>
      </w:r>
      <w:r w:rsidR="00573FC9" w:rsidRPr="008D1289">
        <w:rPr>
          <w:b w:val="0"/>
        </w:rPr>
        <w:t xml:space="preserve"> time sensitive, </w:t>
      </w:r>
      <w:r w:rsidR="00682815">
        <w:rPr>
          <w:b w:val="0"/>
        </w:rPr>
        <w:t>C</w:t>
      </w:r>
      <w:r w:rsidR="00573FC9" w:rsidRPr="008D1289">
        <w:rPr>
          <w:b w:val="0"/>
        </w:rPr>
        <w:t xml:space="preserve">BC, </w:t>
      </w:r>
      <w:r w:rsidR="00682815">
        <w:rPr>
          <w:b w:val="0"/>
        </w:rPr>
        <w:t xml:space="preserve">make smears, </w:t>
      </w:r>
      <w:proofErr w:type="spellStart"/>
      <w:r w:rsidR="00573FC9" w:rsidRPr="008D1289">
        <w:rPr>
          <w:b w:val="0"/>
        </w:rPr>
        <w:t>Coags</w:t>
      </w:r>
      <w:proofErr w:type="spellEnd"/>
      <w:r w:rsidR="00573FC9" w:rsidRPr="008D1289">
        <w:rPr>
          <w:b w:val="0"/>
        </w:rPr>
        <w:t xml:space="preserve">, STAT, bacteria </w:t>
      </w:r>
      <w:r w:rsidR="00682815">
        <w:rPr>
          <w:b w:val="0"/>
        </w:rPr>
        <w:t>in</w:t>
      </w:r>
      <w:r w:rsidR="00573FC9" w:rsidRPr="008D1289">
        <w:rPr>
          <w:b w:val="0"/>
        </w:rPr>
        <w:t xml:space="preserve"> fluids first.  Everything else </w:t>
      </w:r>
      <w:proofErr w:type="gramStart"/>
      <w:r w:rsidR="00573FC9" w:rsidRPr="008D1289">
        <w:rPr>
          <w:b w:val="0"/>
        </w:rPr>
        <w:t>get</w:t>
      </w:r>
      <w:proofErr w:type="gramEnd"/>
      <w:r w:rsidR="00573FC9" w:rsidRPr="008D1289">
        <w:rPr>
          <w:b w:val="0"/>
        </w:rPr>
        <w:t xml:space="preserve"> to it when we can.</w:t>
      </w:r>
    </w:p>
    <w:p w:rsidR="00573FC9" w:rsidRPr="008D1289" w:rsidRDefault="00573FC9" w:rsidP="00EC7C05">
      <w:pPr>
        <w:pStyle w:val="ListParagraph"/>
        <w:numPr>
          <w:ilvl w:val="0"/>
          <w:numId w:val="39"/>
        </w:numPr>
        <w:spacing w:before="0" w:after="0" w:line="240" w:lineRule="auto"/>
        <w:ind w:left="0"/>
        <w:rPr>
          <w:b w:val="0"/>
        </w:rPr>
      </w:pPr>
      <w:r w:rsidRPr="008D1289">
        <w:rPr>
          <w:b w:val="0"/>
        </w:rPr>
        <w:t xml:space="preserve">We should take a look at the things that we do daily you may come up with better ways to do it please </w:t>
      </w:r>
      <w:r w:rsidR="00DE459E">
        <w:rPr>
          <w:b w:val="0"/>
        </w:rPr>
        <w:t>submit</w:t>
      </w:r>
      <w:r w:rsidRPr="008D1289">
        <w:rPr>
          <w:b w:val="0"/>
        </w:rPr>
        <w:t xml:space="preserve"> your </w:t>
      </w:r>
      <w:r w:rsidR="00DE459E">
        <w:rPr>
          <w:b w:val="0"/>
        </w:rPr>
        <w:t>ideas/plans.</w:t>
      </w:r>
    </w:p>
    <w:p w:rsidR="00573FC9" w:rsidRPr="008D1289" w:rsidRDefault="00DE459E" w:rsidP="00EC7C05">
      <w:pPr>
        <w:pStyle w:val="ListParagraph"/>
        <w:numPr>
          <w:ilvl w:val="0"/>
          <w:numId w:val="39"/>
        </w:numPr>
        <w:spacing w:before="0" w:after="0" w:line="240" w:lineRule="auto"/>
        <w:ind w:left="0"/>
        <w:rPr>
          <w:b w:val="0"/>
        </w:rPr>
      </w:pPr>
      <w:proofErr w:type="gramStart"/>
      <w:r>
        <w:rPr>
          <w:b w:val="0"/>
        </w:rPr>
        <w:t xml:space="preserve">HCPA </w:t>
      </w:r>
      <w:r w:rsidR="00573FC9" w:rsidRPr="008D1289">
        <w:rPr>
          <w:b w:val="0"/>
        </w:rPr>
        <w:t xml:space="preserve"> stem</w:t>
      </w:r>
      <w:proofErr w:type="gramEnd"/>
      <w:r w:rsidR="00573FC9" w:rsidRPr="008D1289">
        <w:rPr>
          <w:b w:val="0"/>
        </w:rPr>
        <w:t xml:space="preserve"> cell samples – these most of the time come from Donna</w:t>
      </w:r>
      <w:r>
        <w:rPr>
          <w:b w:val="0"/>
        </w:rPr>
        <w:t xml:space="preserve"> Summer. We will be seeing more of these samples going forward. The samples will either be for WBC</w:t>
      </w:r>
      <w:proofErr w:type="gramStart"/>
      <w:r>
        <w:rPr>
          <w:b w:val="0"/>
        </w:rPr>
        <w:t>,PLT</w:t>
      </w:r>
      <w:proofErr w:type="gramEnd"/>
      <w:r>
        <w:rPr>
          <w:b w:val="0"/>
        </w:rPr>
        <w:t xml:space="preserve"> </w:t>
      </w:r>
      <w:proofErr w:type="spellStart"/>
      <w:r>
        <w:rPr>
          <w:b w:val="0"/>
        </w:rPr>
        <w:t>and</w:t>
      </w:r>
      <w:r w:rsidR="00137124">
        <w:rPr>
          <w:b w:val="0"/>
        </w:rPr>
        <w:t>Diff</w:t>
      </w:r>
      <w:proofErr w:type="spellEnd"/>
      <w:r w:rsidR="00137124">
        <w:rPr>
          <w:b w:val="0"/>
        </w:rPr>
        <w:t xml:space="preserve"> or just WBC.</w:t>
      </w:r>
      <w:r w:rsidR="00573FC9" w:rsidRPr="008D1289">
        <w:rPr>
          <w:b w:val="0"/>
        </w:rPr>
        <w:t xml:space="preserve"> </w:t>
      </w:r>
      <w:r w:rsidR="00137124">
        <w:rPr>
          <w:b w:val="0"/>
        </w:rPr>
        <w:t xml:space="preserve"> We will dilute the samples if WBCs are &gt; 250 and multiply by dilution factor for WBC and </w:t>
      </w:r>
      <w:proofErr w:type="spellStart"/>
      <w:r w:rsidR="00137124">
        <w:rPr>
          <w:b w:val="0"/>
        </w:rPr>
        <w:t>Plts</w:t>
      </w:r>
      <w:proofErr w:type="spellEnd"/>
      <w:r w:rsidR="00137124">
        <w:rPr>
          <w:b w:val="0"/>
        </w:rPr>
        <w:t>.</w:t>
      </w:r>
      <w:r w:rsidR="007F5E0F" w:rsidRPr="008D1289">
        <w:rPr>
          <w:b w:val="0"/>
        </w:rPr>
        <w:t xml:space="preserve">  Review the procedure and again if you are not sure let someone know, these samples are from people waiting to get their infusion.  They are considered like a STAT sample.  When we change to the XN our </w:t>
      </w:r>
      <w:r w:rsidR="00137124">
        <w:rPr>
          <w:b w:val="0"/>
        </w:rPr>
        <w:t xml:space="preserve">linearity for </w:t>
      </w:r>
      <w:proofErr w:type="spellStart"/>
      <w:proofErr w:type="gramStart"/>
      <w:r w:rsidR="00137124">
        <w:rPr>
          <w:b w:val="0"/>
        </w:rPr>
        <w:t>Wbc</w:t>
      </w:r>
      <w:proofErr w:type="spellEnd"/>
      <w:proofErr w:type="gramEnd"/>
      <w:r w:rsidR="00137124">
        <w:rPr>
          <w:b w:val="0"/>
        </w:rPr>
        <w:t xml:space="preserve"> is 440,000, so dilutions will be rare.</w:t>
      </w:r>
    </w:p>
    <w:p w:rsidR="007F5E0F" w:rsidRPr="008D1289" w:rsidRDefault="007F5E0F" w:rsidP="00EC7C05">
      <w:pPr>
        <w:pStyle w:val="ListParagraph"/>
        <w:numPr>
          <w:ilvl w:val="0"/>
          <w:numId w:val="39"/>
        </w:numPr>
        <w:spacing w:before="0" w:after="0" w:line="240" w:lineRule="auto"/>
        <w:ind w:left="0"/>
        <w:rPr>
          <w:b w:val="0"/>
        </w:rPr>
      </w:pPr>
      <w:r w:rsidRPr="008D1289">
        <w:rPr>
          <w:b w:val="0"/>
        </w:rPr>
        <w:t>For PTINR and PTT tests – if there is “No clot” or No reaction” or “stop sign” for final results on regular or extended 570 curves</w:t>
      </w:r>
      <w:r w:rsidR="00137124">
        <w:rPr>
          <w:b w:val="0"/>
        </w:rPr>
        <w:t>,</w:t>
      </w:r>
      <w:r w:rsidRPr="008D1289">
        <w:rPr>
          <w:b w:val="0"/>
        </w:rPr>
        <w:t xml:space="preserve"> we need to call the results to the OR and Trauma.</w:t>
      </w:r>
    </w:p>
    <w:p w:rsidR="007F5E0F" w:rsidRPr="008D1289" w:rsidRDefault="007F5E0F" w:rsidP="00EC7C05">
      <w:pPr>
        <w:pStyle w:val="ListParagraph"/>
        <w:numPr>
          <w:ilvl w:val="0"/>
          <w:numId w:val="39"/>
        </w:numPr>
        <w:spacing w:before="0" w:after="0" w:line="240" w:lineRule="auto"/>
        <w:ind w:left="0"/>
        <w:rPr>
          <w:b w:val="0"/>
        </w:rPr>
      </w:pPr>
      <w:r w:rsidRPr="008D1289">
        <w:rPr>
          <w:b w:val="0"/>
        </w:rPr>
        <w:t xml:space="preserve">TEG – Kelly wants to thank everyone that ran the TEG this past week there were a lot of </w:t>
      </w:r>
      <w:r w:rsidR="00137124">
        <w:rPr>
          <w:b w:val="0"/>
        </w:rPr>
        <w:t>samples.</w:t>
      </w:r>
      <w:r w:rsidRPr="008D1289">
        <w:rPr>
          <w:b w:val="0"/>
        </w:rPr>
        <w:t xml:space="preserve">  Also Kelly updated the procedure to add the accession number.  Make sure that you write the number because </w:t>
      </w:r>
      <w:r w:rsidR="00137124">
        <w:rPr>
          <w:b w:val="0"/>
        </w:rPr>
        <w:t>there may be multiple samples on patients.</w:t>
      </w:r>
      <w:r w:rsidRPr="008D1289">
        <w:rPr>
          <w:b w:val="0"/>
        </w:rPr>
        <w:t xml:space="preserve"> </w:t>
      </w:r>
      <w:r w:rsidR="00137124">
        <w:rPr>
          <w:b w:val="0"/>
        </w:rPr>
        <w:t xml:space="preserve"> </w:t>
      </w:r>
    </w:p>
    <w:p w:rsidR="007F5E0F" w:rsidRPr="008D1289" w:rsidRDefault="007F5E0F" w:rsidP="00EC7C05">
      <w:pPr>
        <w:pStyle w:val="ListParagraph"/>
        <w:numPr>
          <w:ilvl w:val="0"/>
          <w:numId w:val="39"/>
        </w:numPr>
        <w:spacing w:before="0" w:after="0" w:line="240" w:lineRule="auto"/>
        <w:ind w:left="0"/>
        <w:rPr>
          <w:b w:val="0"/>
        </w:rPr>
      </w:pPr>
      <w:r w:rsidRPr="008D1289">
        <w:rPr>
          <w:b w:val="0"/>
        </w:rPr>
        <w:t xml:space="preserve">Let’s start thinking on how we do the daily work and try to come up with better ways to do our job.  Maybe have an idea on how to do something in another way that can make the job quicker </w:t>
      </w:r>
      <w:r w:rsidR="009F26C1" w:rsidRPr="008D1289">
        <w:rPr>
          <w:b w:val="0"/>
        </w:rPr>
        <w:t>or easier</w:t>
      </w:r>
      <w:r w:rsidR="00137124">
        <w:rPr>
          <w:b w:val="0"/>
        </w:rPr>
        <w:t xml:space="preserve"> or</w:t>
      </w:r>
      <w:r w:rsidR="009F26C1" w:rsidRPr="008D1289">
        <w:rPr>
          <w:b w:val="0"/>
        </w:rPr>
        <w:t xml:space="preserve"> faster.  Bring your idea to a supervisor and they will evaluate the situation and let you know.  Changes then will be done on the procedure.  Do not make the changes on your own because this could be a liability.</w:t>
      </w:r>
    </w:p>
    <w:p w:rsidR="009F26C1" w:rsidRPr="008D1289" w:rsidRDefault="009F26C1" w:rsidP="00EC7C05">
      <w:pPr>
        <w:pStyle w:val="ListParagraph"/>
        <w:numPr>
          <w:ilvl w:val="0"/>
          <w:numId w:val="39"/>
        </w:numPr>
        <w:spacing w:before="0" w:after="0" w:line="240" w:lineRule="auto"/>
        <w:ind w:left="0"/>
        <w:rPr>
          <w:b w:val="0"/>
        </w:rPr>
      </w:pPr>
      <w:r w:rsidRPr="008D1289">
        <w:rPr>
          <w:b w:val="0"/>
        </w:rPr>
        <w:t xml:space="preserve">Bone marrows – there has been some changes on the way we do the bone marrow kits.  There is now 1 label for the EDTA vials and the EDTA syringes.  </w:t>
      </w:r>
      <w:proofErr w:type="gramStart"/>
      <w:r w:rsidRPr="008D1289">
        <w:rPr>
          <w:b w:val="0"/>
        </w:rPr>
        <w:t>Same labels with the date that the EDTA was made, the expiration date is</w:t>
      </w:r>
      <w:proofErr w:type="gramEnd"/>
      <w:r w:rsidRPr="008D1289">
        <w:rPr>
          <w:b w:val="0"/>
        </w:rPr>
        <w:t xml:space="preserve"> a year from that date.  We are not supposed to send the bone marrow kits through the tube </w:t>
      </w:r>
      <w:proofErr w:type="gramStart"/>
      <w:r w:rsidRPr="008D1289">
        <w:rPr>
          <w:b w:val="0"/>
        </w:rPr>
        <w:t>station,</w:t>
      </w:r>
      <w:proofErr w:type="gramEnd"/>
      <w:r w:rsidRPr="008D1289">
        <w:rPr>
          <w:b w:val="0"/>
        </w:rPr>
        <w:t xml:space="preserve"> it is not safe</w:t>
      </w:r>
      <w:r w:rsidR="00137124">
        <w:rPr>
          <w:b w:val="0"/>
        </w:rPr>
        <w:t xml:space="preserve"> with syringes with needles.</w:t>
      </w:r>
      <w:r w:rsidRPr="008D1289">
        <w:rPr>
          <w:b w:val="0"/>
        </w:rPr>
        <w:t xml:space="preserve">  Anna </w:t>
      </w:r>
      <w:proofErr w:type="gramStart"/>
      <w:r w:rsidRPr="008D1289">
        <w:rPr>
          <w:b w:val="0"/>
        </w:rPr>
        <w:t xml:space="preserve">will </w:t>
      </w:r>
      <w:r w:rsidR="00137124">
        <w:rPr>
          <w:b w:val="0"/>
        </w:rPr>
        <w:t xml:space="preserve"> help</w:t>
      </w:r>
      <w:proofErr w:type="gramEnd"/>
      <w:r w:rsidR="00137124">
        <w:rPr>
          <w:b w:val="0"/>
        </w:rPr>
        <w:t xml:space="preserve"> to make the kits and the techs will put the syringes of EDTA in the bag.</w:t>
      </w:r>
      <w:r w:rsidRPr="008D1289">
        <w:rPr>
          <w:b w:val="0"/>
        </w:rPr>
        <w:t xml:space="preserve"> </w:t>
      </w:r>
      <w:r w:rsidR="00137124">
        <w:rPr>
          <w:b w:val="0"/>
        </w:rPr>
        <w:t xml:space="preserve"> </w:t>
      </w:r>
    </w:p>
    <w:p w:rsidR="009F26C1" w:rsidRPr="008D1289" w:rsidRDefault="009F26C1" w:rsidP="00EC7C05">
      <w:pPr>
        <w:pStyle w:val="ListParagraph"/>
        <w:numPr>
          <w:ilvl w:val="0"/>
          <w:numId w:val="39"/>
        </w:numPr>
        <w:spacing w:before="0" w:after="0" w:line="240" w:lineRule="auto"/>
        <w:ind w:left="0"/>
        <w:rPr>
          <w:b w:val="0"/>
        </w:rPr>
      </w:pPr>
      <w:r w:rsidRPr="008D1289">
        <w:rPr>
          <w:b w:val="0"/>
        </w:rPr>
        <w:t>Inventory – the inventory should be done on the weekend because we are so short at this time we will change the due date to Mondays by 10:00 am</w:t>
      </w:r>
      <w:r w:rsidR="008D1289" w:rsidRPr="008D1289">
        <w:rPr>
          <w:b w:val="0"/>
        </w:rPr>
        <w:t>.</w:t>
      </w:r>
    </w:p>
    <w:p w:rsidR="008D1289" w:rsidRPr="008D1289" w:rsidRDefault="00137124" w:rsidP="00EC7C05">
      <w:pPr>
        <w:pStyle w:val="ListParagraph"/>
        <w:numPr>
          <w:ilvl w:val="0"/>
          <w:numId w:val="39"/>
        </w:numPr>
        <w:spacing w:before="0" w:after="0" w:line="240" w:lineRule="auto"/>
        <w:ind w:left="0"/>
        <w:rPr>
          <w:b w:val="0"/>
        </w:rPr>
      </w:pPr>
      <w:r>
        <w:rPr>
          <w:b w:val="0"/>
        </w:rPr>
        <w:t xml:space="preserve">From Pete who confirmed with Rick Carlo- all medical emergencies we are to call 155. They will dispatch to 911. This was a change of what was </w:t>
      </w:r>
      <w:proofErr w:type="spellStart"/>
      <w:r>
        <w:rPr>
          <w:b w:val="0"/>
        </w:rPr>
        <w:t>accounced</w:t>
      </w:r>
      <w:proofErr w:type="spellEnd"/>
      <w:r>
        <w:rPr>
          <w:b w:val="0"/>
        </w:rPr>
        <w:t xml:space="preserve"> at April 14 meeting, so please note </w:t>
      </w:r>
    </w:p>
    <w:p w:rsidR="006404AD" w:rsidRPr="008D1289" w:rsidRDefault="006404AD" w:rsidP="00EC7C05">
      <w:pPr>
        <w:pStyle w:val="ListParagraph"/>
        <w:numPr>
          <w:ilvl w:val="0"/>
          <w:numId w:val="0"/>
        </w:numPr>
        <w:spacing w:before="0" w:after="0" w:line="240" w:lineRule="auto"/>
      </w:pPr>
    </w:p>
    <w:sectPr w:rsidR="006404AD" w:rsidRPr="008D1289" w:rsidSect="00950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7pt;height:234pt" o:bullet="t">
        <v:imagedata r:id="rId1" o:title="pitr-Lab-icon-6[1]"/>
      </v:shape>
    </w:pict>
  </w:numPicBullet>
  <w:numPicBullet w:numPicBulletId="1">
    <w:pict>
      <v:shape id="_x0000_i1033" type="#_x0000_t75" style="width:28.5pt;height:33pt" o:bullet="t">
        <v:imagedata r:id="rId2" o:title="medium-Laboratory-container-chemistry-testing-0-12282[1]"/>
      </v:shape>
    </w:pict>
  </w:numPicBullet>
  <w:numPicBullet w:numPicBulletId="2">
    <w:pict>
      <v:shape id="_x0000_i1034" type="#_x0000_t75" style="width:28.5pt;height:58.5pt" o:bullet="t">
        <v:imagedata r:id="rId3" o:title="large-laboratory-test-tube-66"/>
      </v:shape>
    </w:pict>
  </w:numPicBullet>
  <w:numPicBullet w:numPicBulletId="3">
    <w:pict>
      <v:shape id="_x0000_i1035" type="#_x0000_t75" style="width:28.5pt;height:26.25pt" o:bullet="t">
        <v:imagedata r:id="rId4" o:title="large-test-tube-laboratory-icon-0-12283[1]"/>
      </v:shape>
    </w:pict>
  </w:numPicBullet>
  <w:numPicBullet w:numPicBulletId="4">
    <w:pict>
      <v:shape id="_x0000_i1036" type="#_x0000_t75" style="width:28.5pt;height:33pt" o:bullet="t">
        <v:imagedata r:id="rId5" o:title="large-glass-laboratory-bottle-with-liquid-and-bubbles-in-it-33"/>
      </v:shape>
    </w:pict>
  </w:numPicBullet>
  <w:numPicBullet w:numPicBulletId="5">
    <w:pict>
      <v:shape id="_x0000_i1037" type="#_x0000_t75" style="width:2in;height:2in" o:bullet="t">
        <v:imagedata r:id="rId6" o:title="daffodil[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9570893C"/>
    <w:lvl w:ilvl="0" w:tplc="3CF86B02">
      <w:start w:val="1"/>
      <w:numFmt w:val="bullet"/>
      <w:lvlText w:val=""/>
      <w:lvlPicBulletId w:val="5"/>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C50E9"/>
    <w:rsid w:val="0011573E"/>
    <w:rsid w:val="00137124"/>
    <w:rsid w:val="00140DAE"/>
    <w:rsid w:val="0015180F"/>
    <w:rsid w:val="00155C7C"/>
    <w:rsid w:val="00165EDF"/>
    <w:rsid w:val="001765E5"/>
    <w:rsid w:val="001828A6"/>
    <w:rsid w:val="00193653"/>
    <w:rsid w:val="001B2CA3"/>
    <w:rsid w:val="001D46E1"/>
    <w:rsid w:val="0020698E"/>
    <w:rsid w:val="00243A54"/>
    <w:rsid w:val="00256E57"/>
    <w:rsid w:val="00276FA1"/>
    <w:rsid w:val="00291B4A"/>
    <w:rsid w:val="002C3D7E"/>
    <w:rsid w:val="002E3933"/>
    <w:rsid w:val="0031273A"/>
    <w:rsid w:val="00360B6E"/>
    <w:rsid w:val="00361DEE"/>
    <w:rsid w:val="00363E9B"/>
    <w:rsid w:val="00393F61"/>
    <w:rsid w:val="00411F8B"/>
    <w:rsid w:val="00432B2F"/>
    <w:rsid w:val="00470A5A"/>
    <w:rsid w:val="00470F4E"/>
    <w:rsid w:val="00477352"/>
    <w:rsid w:val="0048173A"/>
    <w:rsid w:val="004B5C09"/>
    <w:rsid w:val="004D698A"/>
    <w:rsid w:val="004E227E"/>
    <w:rsid w:val="00511E36"/>
    <w:rsid w:val="00511F0D"/>
    <w:rsid w:val="005329E4"/>
    <w:rsid w:val="00554276"/>
    <w:rsid w:val="00555230"/>
    <w:rsid w:val="00562CF3"/>
    <w:rsid w:val="00573FC9"/>
    <w:rsid w:val="00616B41"/>
    <w:rsid w:val="00620AE8"/>
    <w:rsid w:val="006404AD"/>
    <w:rsid w:val="0064628C"/>
    <w:rsid w:val="006761B0"/>
    <w:rsid w:val="00680296"/>
    <w:rsid w:val="00682815"/>
    <w:rsid w:val="0068492B"/>
    <w:rsid w:val="00687389"/>
    <w:rsid w:val="006928C1"/>
    <w:rsid w:val="006A5CC6"/>
    <w:rsid w:val="006B0BF9"/>
    <w:rsid w:val="006F03D4"/>
    <w:rsid w:val="00706608"/>
    <w:rsid w:val="00747C2C"/>
    <w:rsid w:val="00771C24"/>
    <w:rsid w:val="00782042"/>
    <w:rsid w:val="007C429C"/>
    <w:rsid w:val="007D5836"/>
    <w:rsid w:val="007D6EDA"/>
    <w:rsid w:val="007F1F82"/>
    <w:rsid w:val="007F5E0F"/>
    <w:rsid w:val="008240DA"/>
    <w:rsid w:val="008429E5"/>
    <w:rsid w:val="00864275"/>
    <w:rsid w:val="00867EA4"/>
    <w:rsid w:val="00897D88"/>
    <w:rsid w:val="008B6C31"/>
    <w:rsid w:val="008D1289"/>
    <w:rsid w:val="008E476B"/>
    <w:rsid w:val="008F6086"/>
    <w:rsid w:val="009035C5"/>
    <w:rsid w:val="00903F43"/>
    <w:rsid w:val="00932F50"/>
    <w:rsid w:val="00946429"/>
    <w:rsid w:val="009505B9"/>
    <w:rsid w:val="009921B8"/>
    <w:rsid w:val="009C6668"/>
    <w:rsid w:val="009F26C1"/>
    <w:rsid w:val="00A026E4"/>
    <w:rsid w:val="00A07662"/>
    <w:rsid w:val="00A45FE5"/>
    <w:rsid w:val="00A64206"/>
    <w:rsid w:val="00A80527"/>
    <w:rsid w:val="00A91A1C"/>
    <w:rsid w:val="00A9231C"/>
    <w:rsid w:val="00AA3696"/>
    <w:rsid w:val="00AB337F"/>
    <w:rsid w:val="00AB39FC"/>
    <w:rsid w:val="00AB5AEE"/>
    <w:rsid w:val="00AE361F"/>
    <w:rsid w:val="00B078C9"/>
    <w:rsid w:val="00B247A9"/>
    <w:rsid w:val="00B435B5"/>
    <w:rsid w:val="00B75CFC"/>
    <w:rsid w:val="00BD4274"/>
    <w:rsid w:val="00C02422"/>
    <w:rsid w:val="00C0528F"/>
    <w:rsid w:val="00C1643D"/>
    <w:rsid w:val="00C261A9"/>
    <w:rsid w:val="00CC6156"/>
    <w:rsid w:val="00D002CD"/>
    <w:rsid w:val="00D258E1"/>
    <w:rsid w:val="00D31AB7"/>
    <w:rsid w:val="00D40E20"/>
    <w:rsid w:val="00D54A78"/>
    <w:rsid w:val="00DB1EB2"/>
    <w:rsid w:val="00DC79AD"/>
    <w:rsid w:val="00DD2D89"/>
    <w:rsid w:val="00DE459E"/>
    <w:rsid w:val="00DF1451"/>
    <w:rsid w:val="00DF2868"/>
    <w:rsid w:val="00E07114"/>
    <w:rsid w:val="00E76906"/>
    <w:rsid w:val="00EA2E89"/>
    <w:rsid w:val="00EC7C05"/>
    <w:rsid w:val="00F23697"/>
    <w:rsid w:val="00F36BB7"/>
    <w:rsid w:val="00F46F1B"/>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1A762B"/>
    <w:rsid w:val="001F72B5"/>
    <w:rsid w:val="00250F94"/>
    <w:rsid w:val="002D7B41"/>
    <w:rsid w:val="002E2F4D"/>
    <w:rsid w:val="003C0E93"/>
    <w:rsid w:val="003E1DBC"/>
    <w:rsid w:val="005967E1"/>
    <w:rsid w:val="00647C82"/>
    <w:rsid w:val="0070785E"/>
    <w:rsid w:val="00727B0B"/>
    <w:rsid w:val="0085288E"/>
    <w:rsid w:val="00A37E3F"/>
    <w:rsid w:val="00AB3D37"/>
    <w:rsid w:val="00B06469"/>
    <w:rsid w:val="00B5619B"/>
    <w:rsid w:val="00C11BC6"/>
    <w:rsid w:val="00CF08E2"/>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Ago, Denisa</cp:lastModifiedBy>
  <cp:revision>2</cp:revision>
  <cp:lastPrinted>2015-08-21T15:29:00Z</cp:lastPrinted>
  <dcterms:created xsi:type="dcterms:W3CDTF">2016-04-17T14:53:00Z</dcterms:created>
  <dcterms:modified xsi:type="dcterms:W3CDTF">2016-04-17T14:53:00Z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