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FB0FB9" w:rsidRDefault="00962C5C" w:rsidP="006A1EB0">
      <w:pPr>
        <w:pStyle w:val="NoSpacing"/>
        <w:rPr>
          <w:rFonts w:ascii="Arial" w:hAnsi="Arial" w:cs="Arial"/>
          <w:b/>
          <w:i/>
        </w:rPr>
      </w:pPr>
      <w:r w:rsidRPr="00FB0FB9">
        <w:rPr>
          <w:rFonts w:ascii="Arial" w:hAnsi="Arial" w:cs="Arial"/>
          <w:b/>
          <w:i/>
        </w:rPr>
        <w:t>Hematology Lab Meeting.</w:t>
      </w:r>
    </w:p>
    <w:p w:rsidR="00962C5C" w:rsidRPr="00FB0FB9" w:rsidRDefault="00962C5C" w:rsidP="006A1EB0">
      <w:pPr>
        <w:pStyle w:val="NoSpacing"/>
        <w:rPr>
          <w:rFonts w:ascii="Arial" w:hAnsi="Arial" w:cs="Arial"/>
          <w:b/>
          <w:i/>
          <w:sz w:val="22"/>
          <w:szCs w:val="22"/>
        </w:rPr>
      </w:pPr>
      <w:r w:rsidRPr="00FB0FB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962C5C" w:rsidRDefault="009F4D71" w:rsidP="006A1EB0">
      <w:pPr>
        <w:pStyle w:val="NoSpacing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7</w:t>
      </w:r>
      <w:r w:rsidR="00962C5C" w:rsidRPr="00FB0FB9">
        <w:rPr>
          <w:rFonts w:ascii="Arial" w:hAnsi="Arial" w:cs="Arial"/>
          <w:i/>
          <w:sz w:val="22"/>
          <w:szCs w:val="22"/>
        </w:rPr>
        <w:t>/</w:t>
      </w:r>
      <w:r>
        <w:rPr>
          <w:rFonts w:ascii="Arial" w:hAnsi="Arial" w:cs="Arial"/>
          <w:i/>
          <w:sz w:val="22"/>
          <w:szCs w:val="22"/>
        </w:rPr>
        <w:t>12</w:t>
      </w:r>
      <w:r w:rsidR="008D4359" w:rsidRPr="00FB0FB9">
        <w:rPr>
          <w:rFonts w:ascii="Arial" w:hAnsi="Arial" w:cs="Arial"/>
          <w:i/>
          <w:sz w:val="22"/>
          <w:szCs w:val="22"/>
        </w:rPr>
        <w:t>/2018</w:t>
      </w:r>
      <w:r w:rsidR="00962C5C" w:rsidRPr="00FB0FB9">
        <w:rPr>
          <w:rFonts w:ascii="Arial" w:hAnsi="Arial" w:cs="Arial"/>
          <w:i/>
          <w:sz w:val="22"/>
          <w:szCs w:val="22"/>
        </w:rPr>
        <w:t xml:space="preserve"> @ 9:00 am</w:t>
      </w:r>
    </w:p>
    <w:p w:rsidR="00FB0FB9" w:rsidRPr="00FB0FB9" w:rsidRDefault="00FB0FB9" w:rsidP="006A1EB0">
      <w:pPr>
        <w:pStyle w:val="NoSpacing"/>
        <w:rPr>
          <w:rFonts w:ascii="Arial" w:hAnsi="Arial" w:cs="Arial"/>
          <w:i/>
          <w:sz w:val="22"/>
          <w:szCs w:val="22"/>
        </w:rPr>
      </w:pP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FB0FB9" w:rsidTr="00FB0FB9">
        <w:trPr>
          <w:trHeight w:val="443"/>
        </w:trPr>
        <w:sdt>
          <w:sdtPr>
            <w:rPr>
              <w:rFonts w:ascii="Arial" w:hAnsi="Arial" w:cs="Arial"/>
              <w:i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FB0FB9" w:rsidRDefault="00962C5C" w:rsidP="006A1EB0">
                <w:pPr>
                  <w:pStyle w:val="NoSpacing"/>
                  <w:rPr>
                    <w:rFonts w:ascii="Arial" w:hAnsi="Arial" w:cs="Arial"/>
                    <w:i/>
                  </w:rPr>
                </w:pPr>
                <w:r w:rsidRPr="00FB0FB9">
                  <w:rPr>
                    <w:rFonts w:ascii="Arial" w:hAnsi="Arial" w:cs="Arial"/>
                    <w:i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FB0FB9" w:rsidRDefault="00DB0B0B" w:rsidP="006A1EB0">
            <w:pPr>
              <w:pStyle w:val="NoSpacing"/>
              <w:rPr>
                <w:rFonts w:ascii="Arial" w:hAnsi="Arial" w:cs="Arial"/>
                <w:b/>
                <w:i/>
              </w:rPr>
            </w:pPr>
            <w:r w:rsidRPr="00FB0FB9">
              <w:rPr>
                <w:rFonts w:ascii="Arial" w:hAnsi="Arial" w:cs="Arial"/>
                <w:b/>
                <w:bCs/>
                <w:i/>
              </w:rPr>
              <w:t>Patricia Gelineau.</w:t>
            </w:r>
          </w:p>
        </w:tc>
      </w:tr>
    </w:tbl>
    <w:p w:rsidR="00FB0FB9" w:rsidRDefault="00FB0FB9" w:rsidP="006A1EB0">
      <w:pPr>
        <w:pStyle w:val="NoSpacing"/>
        <w:rPr>
          <w:rFonts w:ascii="Arial" w:hAnsi="Arial" w:cs="Arial"/>
        </w:rPr>
      </w:pPr>
    </w:p>
    <w:p w:rsidR="00E85C89" w:rsidRDefault="00962C5C" w:rsidP="006A1EB0">
      <w:pPr>
        <w:pStyle w:val="NoSpacing"/>
        <w:rPr>
          <w:rFonts w:ascii="Arial" w:hAnsi="Arial" w:cs="Arial"/>
        </w:rPr>
      </w:pPr>
      <w:r w:rsidRPr="00FB0FB9">
        <w:rPr>
          <w:rFonts w:ascii="Arial" w:hAnsi="Arial" w:cs="Arial"/>
        </w:rPr>
        <w:t>Announcement:</w:t>
      </w:r>
    </w:p>
    <w:p w:rsidR="00773F48" w:rsidRDefault="00773F48" w:rsidP="006A1EB0">
      <w:pPr>
        <w:pStyle w:val="NoSpacing"/>
        <w:rPr>
          <w:rFonts w:ascii="Arial" w:hAnsi="Arial" w:cs="Arial"/>
        </w:rPr>
      </w:pPr>
    </w:p>
    <w:p w:rsidR="009F4D71" w:rsidRDefault="004F6BC1" w:rsidP="009F4D71">
      <w:pPr>
        <w:rPr>
          <w:rFonts w:eastAsiaTheme="minorHAnsi"/>
        </w:rPr>
      </w:pPr>
      <w:r>
        <w:t xml:space="preserve"> </w:t>
      </w:r>
      <w:r w:rsidR="009F4D71">
        <w:t>Welcome Lucy. </w:t>
      </w:r>
    </w:p>
    <w:p w:rsidR="009F4D71" w:rsidRDefault="009F4D71" w:rsidP="009F4D71"/>
    <w:p w:rsidR="009F4D71" w:rsidRDefault="009F4D71" w:rsidP="009F4D71">
      <w:r>
        <w:t xml:space="preserve">Critical call results should be done in 30 minutes or less. </w:t>
      </w:r>
      <w:r w:rsidR="00717B16">
        <w:t>Just a reminder si</w:t>
      </w:r>
      <w:r w:rsidR="008955D9">
        <w:t xml:space="preserve">nce the department is revising </w:t>
      </w:r>
      <w:r w:rsidR="00717B16">
        <w:t xml:space="preserve"> its policy.</w:t>
      </w:r>
    </w:p>
    <w:p w:rsidR="009F4D71" w:rsidRDefault="009F4D71" w:rsidP="009F4D71"/>
    <w:p w:rsidR="009F4D71" w:rsidRDefault="009F4D71" w:rsidP="009F4D71">
      <w:r>
        <w:t>Taking place this fall will be a new review process concerning competencies. They're usually done a</w:t>
      </w:r>
      <w:r w:rsidR="00717B16">
        <w:t xml:space="preserve">round when your review is due. </w:t>
      </w:r>
      <w:r>
        <w:t>We might be assigning</w:t>
      </w:r>
      <w:r w:rsidR="008955D9">
        <w:t xml:space="preserve"> competencies</w:t>
      </w:r>
      <w:r>
        <w:t xml:space="preserve"> </w:t>
      </w:r>
      <w:r w:rsidR="00717B16">
        <w:t>by</w:t>
      </w:r>
      <w:r w:rsidR="008955D9">
        <w:t xml:space="preserve"> the</w:t>
      </w:r>
      <w:r w:rsidR="00717B16">
        <w:t xml:space="preserve"> </w:t>
      </w:r>
      <w:r>
        <w:t>alphabet for different months of the year</w:t>
      </w:r>
      <w:r w:rsidR="00717B16">
        <w:t>.</w:t>
      </w:r>
      <w:r>
        <w:t xml:space="preserve"> </w:t>
      </w:r>
      <w:r w:rsidR="00717B16">
        <w:t>W</w:t>
      </w:r>
      <w:r>
        <w:t xml:space="preserve">hatever letter of the month you get will be when you have to complete </w:t>
      </w:r>
      <w:r w:rsidR="008955D9">
        <w:t>your</w:t>
      </w:r>
      <w:r>
        <w:t xml:space="preserve"> competencies</w:t>
      </w:r>
      <w:r w:rsidR="008955D9">
        <w:t xml:space="preserve"> </w:t>
      </w:r>
    </w:p>
    <w:p w:rsidR="009F4D71" w:rsidRDefault="009F4D71" w:rsidP="009F4D71"/>
    <w:p w:rsidR="009F4D71" w:rsidRDefault="008955D9" w:rsidP="009F4D71">
      <w:r>
        <w:t>There are</w:t>
      </w:r>
      <w:r w:rsidR="009F4D71">
        <w:t xml:space="preserve"> Health</w:t>
      </w:r>
      <w:r>
        <w:t>Stream</w:t>
      </w:r>
      <w:r w:rsidR="009F4D71">
        <w:t xml:space="preserve"> assignments that are still due. Make sure you go in</w:t>
      </w:r>
      <w:r>
        <w:t xml:space="preserve"> periodically</w:t>
      </w:r>
      <w:r w:rsidR="009F4D71">
        <w:t xml:space="preserve"> and do the training as soon as possib</w:t>
      </w:r>
      <w:r w:rsidR="00717B16">
        <w:t>le they might be a deadline for completion in advance of</w:t>
      </w:r>
      <w:r>
        <w:t xml:space="preserve"> the Go Live of</w:t>
      </w:r>
      <w:r w:rsidR="00717B16">
        <w:t xml:space="preserve"> Infor.</w:t>
      </w:r>
      <w:r w:rsidR="009F4D71">
        <w:t> </w:t>
      </w:r>
    </w:p>
    <w:p w:rsidR="009F4D71" w:rsidRDefault="009F4D71" w:rsidP="009F4D71"/>
    <w:p w:rsidR="009F4D71" w:rsidRDefault="008955D9" w:rsidP="009F4D71">
      <w:r>
        <w:t xml:space="preserve"> Note:  The expiration date for the poured off tube is now 5 days instead of 30 days. This will avoid cross-contamination. </w:t>
      </w:r>
    </w:p>
    <w:p w:rsidR="009F4D71" w:rsidRDefault="009F4D71" w:rsidP="009F4D71"/>
    <w:p w:rsidR="00B05EF7" w:rsidRDefault="00B05EF7" w:rsidP="00B05EF7">
      <w:r>
        <w:t>Parasites:</w:t>
      </w:r>
      <w:r w:rsidR="008955D9">
        <w:t xml:space="preserve"> - % parasite- count only the</w:t>
      </w:r>
      <w:r w:rsidRPr="00B05EF7">
        <w:t xml:space="preserve"> infected rbc</w:t>
      </w:r>
      <w:r w:rsidR="008955D9">
        <w:t>s</w:t>
      </w:r>
      <w:r w:rsidRPr="00B05EF7">
        <w:t xml:space="preserve">, regardless of number of </w:t>
      </w:r>
      <w:r w:rsidR="008955D9">
        <w:t xml:space="preserve">ring forms in each RBC, it would be counted as one. </w:t>
      </w:r>
      <w:r w:rsidRPr="00B05EF7">
        <w:t xml:space="preserve"> If external rings</w:t>
      </w:r>
      <w:r w:rsidR="008955D9">
        <w:t xml:space="preserve"> are</w:t>
      </w:r>
      <w:r w:rsidRPr="00B05EF7">
        <w:t xml:space="preserve"> seen or other stages </w:t>
      </w:r>
      <w:r w:rsidR="008955D9">
        <w:t>as</w:t>
      </w:r>
      <w:r w:rsidRPr="00B05EF7">
        <w:t xml:space="preserve"> in malaria</w:t>
      </w:r>
      <w:r w:rsidR="008955D9">
        <w:t>, they will not be counted in the percent, but commented by the lab residents who will be performing the interpretation.</w:t>
      </w:r>
      <w:r w:rsidRPr="00B05EF7">
        <w:t xml:space="preserve"> We follow CDC and WHO guidelines in our procedure. If there is a positive Babesia/Malaria we perform BINAXNOW to verify Babesia or malaria and speciate type of malaria. Natalie will be training all the technical staff on the Binax and doing competency assessment on % parasitemia. There will be an update in the procedure on this. It should be done in real time. </w:t>
      </w:r>
    </w:p>
    <w:p w:rsidR="008955D9" w:rsidRPr="00B05EF7" w:rsidRDefault="008955D9" w:rsidP="00B05EF7"/>
    <w:p w:rsidR="009F4D71" w:rsidRDefault="00B05EF7" w:rsidP="00B05EF7">
      <w:r w:rsidRPr="00B05EF7">
        <w:t xml:space="preserve">The micro centrifuge timer is not working. We will need to set a timer separately. </w:t>
      </w:r>
      <w:r w:rsidR="008955D9">
        <w:t>We will look into getting Armark to repair.</w:t>
      </w:r>
      <w:r w:rsidRPr="00B05EF7">
        <w:t xml:space="preserve"> </w:t>
      </w:r>
      <w:r w:rsidR="008955D9">
        <w:t xml:space="preserve"> </w:t>
      </w:r>
    </w:p>
    <w:p w:rsidR="009F4D71" w:rsidRDefault="009F4D71" w:rsidP="009F4D71"/>
    <w:p w:rsidR="009F4D71" w:rsidRDefault="009F4D71" w:rsidP="009F4D71">
      <w:r>
        <w:t>Next Thursday July 19th will be the next birthday month party for Jerry. </w:t>
      </w:r>
    </w:p>
    <w:p w:rsidR="00773F48" w:rsidRDefault="00773F48" w:rsidP="009F4D71"/>
    <w:p w:rsidR="007C2D66" w:rsidRPr="00FB0FB9" w:rsidRDefault="004D54AE" w:rsidP="009F4D71">
      <w:pPr>
        <w:rPr>
          <w:rFonts w:ascii="Arial" w:hAnsi="Arial" w:cs="Arial"/>
        </w:rPr>
      </w:pPr>
      <w:r>
        <w:t>Patient sample with c</w:t>
      </w:r>
      <w:r w:rsidR="007C2D66">
        <w:t>ritically prol</w:t>
      </w:r>
      <w:r>
        <w:t xml:space="preserve">onged INR or No clot result </w:t>
      </w:r>
      <w:r w:rsidR="007C2D66">
        <w:t xml:space="preserve">with no history of anticoagulant (Coumadin) or Liver disease etc. </w:t>
      </w:r>
      <w:r>
        <w:t xml:space="preserve">analyze/verify result per procedure, </w:t>
      </w:r>
      <w:r w:rsidR="007C2D66">
        <w:t xml:space="preserve">call the floor with critical result and also notify </w:t>
      </w:r>
      <w:bookmarkStart w:id="0" w:name="_GoBack"/>
      <w:bookmarkEnd w:id="0"/>
      <w:r w:rsidR="007C2D66">
        <w:t xml:space="preserve"> our lab resident. </w:t>
      </w:r>
      <w:r>
        <w:t>Recently, it has been found that</w:t>
      </w:r>
      <w:r w:rsidR="007C2D66">
        <w:t xml:space="preserve"> consumption of superwarfarin or contaminated </w:t>
      </w:r>
      <w:r w:rsidR="00BF2ED4">
        <w:t xml:space="preserve">marijuana </w:t>
      </w:r>
      <w:r w:rsidR="007C2D66">
        <w:t xml:space="preserve">increases </w:t>
      </w:r>
      <w:r w:rsidR="00BF2ED4">
        <w:t xml:space="preserve">severe </w:t>
      </w:r>
      <w:r w:rsidR="007C2D66">
        <w:t xml:space="preserve">bleeding </w:t>
      </w:r>
      <w:r w:rsidR="00BF2ED4">
        <w:t xml:space="preserve">and coagulopathies </w:t>
      </w:r>
      <w:r w:rsidR="007C2D66">
        <w:t xml:space="preserve">(article </w:t>
      </w:r>
      <w:r w:rsidR="00BF2ED4">
        <w:t xml:space="preserve">is </w:t>
      </w:r>
      <w:r w:rsidR="007C2D66">
        <w:t xml:space="preserve">posted on </w:t>
      </w:r>
      <w:r w:rsidR="00885980">
        <w:t xml:space="preserve">the </w:t>
      </w:r>
      <w:r w:rsidR="007C2D66">
        <w:t>white board).</w:t>
      </w:r>
      <w:r>
        <w:t xml:space="preserve"> </w:t>
      </w:r>
      <w:r w:rsidR="00F657E2">
        <w:t>Please spin</w:t>
      </w:r>
      <w:r w:rsidR="007C2D66">
        <w:t xml:space="preserve"> sample 10 more mins and make 2 aliquots </w:t>
      </w:r>
      <w:r w:rsidR="00BF2ED4">
        <w:t xml:space="preserve">and freeze it </w:t>
      </w:r>
      <w:r w:rsidR="007C2D66">
        <w:t>for f</w:t>
      </w:r>
      <w:r w:rsidR="00BF2ED4">
        <w:t xml:space="preserve">urther PT factor assays </w:t>
      </w:r>
      <w:r w:rsidR="0085705A">
        <w:t xml:space="preserve">testing </w:t>
      </w:r>
      <w:r w:rsidR="00BF2ED4">
        <w:t>and leave a note for special coag tech.</w:t>
      </w:r>
    </w:p>
    <w:p w:rsidR="00FB0FB9" w:rsidRDefault="00FB0FB9" w:rsidP="006A1EB0">
      <w:pPr>
        <w:pStyle w:val="NoSpacing"/>
      </w:pPr>
    </w:p>
    <w:sectPr w:rsidR="00FB0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444" w:rsidRDefault="00B76444" w:rsidP="00962C5C">
      <w:r>
        <w:separator/>
      </w:r>
    </w:p>
  </w:endnote>
  <w:endnote w:type="continuationSeparator" w:id="0">
    <w:p w:rsidR="00B76444" w:rsidRDefault="00B76444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444" w:rsidRDefault="00B76444" w:rsidP="00962C5C">
      <w:r>
        <w:separator/>
      </w:r>
    </w:p>
  </w:footnote>
  <w:footnote w:type="continuationSeparator" w:id="0">
    <w:p w:rsidR="00B76444" w:rsidRDefault="00B76444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B45"/>
      </v:shape>
    </w:pict>
  </w:numPicBullet>
  <w:abstractNum w:abstractNumId="0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6"/>
  </w:num>
  <w:num w:numId="3">
    <w:abstractNumId w:val="16"/>
  </w:num>
  <w:num w:numId="4">
    <w:abstractNumId w:val="27"/>
  </w:num>
  <w:num w:numId="5">
    <w:abstractNumId w:val="5"/>
  </w:num>
  <w:num w:numId="6">
    <w:abstractNumId w:val="17"/>
  </w:num>
  <w:num w:numId="7">
    <w:abstractNumId w:val="35"/>
  </w:num>
  <w:num w:numId="8">
    <w:abstractNumId w:val="1"/>
  </w:num>
  <w:num w:numId="9">
    <w:abstractNumId w:val="2"/>
  </w:num>
  <w:num w:numId="10">
    <w:abstractNumId w:val="13"/>
  </w:num>
  <w:num w:numId="11">
    <w:abstractNumId w:val="11"/>
  </w:num>
  <w:num w:numId="12">
    <w:abstractNumId w:val="30"/>
  </w:num>
  <w:num w:numId="13">
    <w:abstractNumId w:val="24"/>
  </w:num>
  <w:num w:numId="14">
    <w:abstractNumId w:val="21"/>
  </w:num>
  <w:num w:numId="15">
    <w:abstractNumId w:val="0"/>
  </w:num>
  <w:num w:numId="16">
    <w:abstractNumId w:val="37"/>
  </w:num>
  <w:num w:numId="17">
    <w:abstractNumId w:val="38"/>
  </w:num>
  <w:num w:numId="18">
    <w:abstractNumId w:val="12"/>
  </w:num>
  <w:num w:numId="19">
    <w:abstractNumId w:val="34"/>
  </w:num>
  <w:num w:numId="20">
    <w:abstractNumId w:val="25"/>
  </w:num>
  <w:num w:numId="21">
    <w:abstractNumId w:val="3"/>
  </w:num>
  <w:num w:numId="22">
    <w:abstractNumId w:val="14"/>
  </w:num>
  <w:num w:numId="23">
    <w:abstractNumId w:val="19"/>
  </w:num>
  <w:num w:numId="24">
    <w:abstractNumId w:val="29"/>
  </w:num>
  <w:num w:numId="25">
    <w:abstractNumId w:val="23"/>
  </w:num>
  <w:num w:numId="26">
    <w:abstractNumId w:val="4"/>
  </w:num>
  <w:num w:numId="27">
    <w:abstractNumId w:val="18"/>
  </w:num>
  <w:num w:numId="28">
    <w:abstractNumId w:val="32"/>
  </w:num>
  <w:num w:numId="29">
    <w:abstractNumId w:val="15"/>
  </w:num>
  <w:num w:numId="30">
    <w:abstractNumId w:val="8"/>
  </w:num>
  <w:num w:numId="31">
    <w:abstractNumId w:val="33"/>
  </w:num>
  <w:num w:numId="32">
    <w:abstractNumId w:val="20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7"/>
  </w:num>
  <w:num w:numId="36">
    <w:abstractNumId w:val="22"/>
  </w:num>
  <w:num w:numId="37">
    <w:abstractNumId w:val="9"/>
  </w:num>
  <w:num w:numId="38">
    <w:abstractNumId w:val="6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311F"/>
    <w:rsid w:val="0006710E"/>
    <w:rsid w:val="00067888"/>
    <w:rsid w:val="00074CAA"/>
    <w:rsid w:val="001206BE"/>
    <w:rsid w:val="00173057"/>
    <w:rsid w:val="0019187F"/>
    <w:rsid w:val="001A4FA0"/>
    <w:rsid w:val="001B5885"/>
    <w:rsid w:val="001E5B25"/>
    <w:rsid w:val="00234D9C"/>
    <w:rsid w:val="00244CCA"/>
    <w:rsid w:val="002734B1"/>
    <w:rsid w:val="00273CB8"/>
    <w:rsid w:val="00285A2B"/>
    <w:rsid w:val="0029430D"/>
    <w:rsid w:val="00294D70"/>
    <w:rsid w:val="002E16FB"/>
    <w:rsid w:val="002F6E48"/>
    <w:rsid w:val="0031291C"/>
    <w:rsid w:val="00333316"/>
    <w:rsid w:val="00375494"/>
    <w:rsid w:val="00391878"/>
    <w:rsid w:val="00397356"/>
    <w:rsid w:val="003A310B"/>
    <w:rsid w:val="003B79A3"/>
    <w:rsid w:val="003E58A3"/>
    <w:rsid w:val="00400391"/>
    <w:rsid w:val="00406F2D"/>
    <w:rsid w:val="00434C65"/>
    <w:rsid w:val="0044085B"/>
    <w:rsid w:val="00447B8E"/>
    <w:rsid w:val="0046564A"/>
    <w:rsid w:val="0047377D"/>
    <w:rsid w:val="004C4DAB"/>
    <w:rsid w:val="004D5096"/>
    <w:rsid w:val="004D54AE"/>
    <w:rsid w:val="004E2911"/>
    <w:rsid w:val="004F6BC1"/>
    <w:rsid w:val="00514E20"/>
    <w:rsid w:val="005352E8"/>
    <w:rsid w:val="0056305A"/>
    <w:rsid w:val="00572B4C"/>
    <w:rsid w:val="005B5D73"/>
    <w:rsid w:val="006055FA"/>
    <w:rsid w:val="006179EC"/>
    <w:rsid w:val="00646636"/>
    <w:rsid w:val="0066633D"/>
    <w:rsid w:val="00667B6C"/>
    <w:rsid w:val="006A1EB0"/>
    <w:rsid w:val="006C6ECF"/>
    <w:rsid w:val="006F6C16"/>
    <w:rsid w:val="00705FCF"/>
    <w:rsid w:val="00711581"/>
    <w:rsid w:val="00717B16"/>
    <w:rsid w:val="0074044B"/>
    <w:rsid w:val="00773F48"/>
    <w:rsid w:val="00775930"/>
    <w:rsid w:val="007A0231"/>
    <w:rsid w:val="007B0B7F"/>
    <w:rsid w:val="007B64C9"/>
    <w:rsid w:val="007C2D66"/>
    <w:rsid w:val="00850192"/>
    <w:rsid w:val="008548F4"/>
    <w:rsid w:val="0085705A"/>
    <w:rsid w:val="00862BD7"/>
    <w:rsid w:val="00885980"/>
    <w:rsid w:val="008955D9"/>
    <w:rsid w:val="008B4EF9"/>
    <w:rsid w:val="008D4359"/>
    <w:rsid w:val="008D66B2"/>
    <w:rsid w:val="0090522C"/>
    <w:rsid w:val="00944014"/>
    <w:rsid w:val="00962C5C"/>
    <w:rsid w:val="009C28B9"/>
    <w:rsid w:val="009C7373"/>
    <w:rsid w:val="009F4D71"/>
    <w:rsid w:val="009F7908"/>
    <w:rsid w:val="00A104E2"/>
    <w:rsid w:val="00A5504D"/>
    <w:rsid w:val="00AB6219"/>
    <w:rsid w:val="00AE7DC2"/>
    <w:rsid w:val="00B05EF7"/>
    <w:rsid w:val="00B16B6D"/>
    <w:rsid w:val="00B72A6A"/>
    <w:rsid w:val="00B76444"/>
    <w:rsid w:val="00B8560A"/>
    <w:rsid w:val="00B97878"/>
    <w:rsid w:val="00BB18E3"/>
    <w:rsid w:val="00BB30F9"/>
    <w:rsid w:val="00BD6453"/>
    <w:rsid w:val="00BE16FF"/>
    <w:rsid w:val="00BE7C8B"/>
    <w:rsid w:val="00BF09C8"/>
    <w:rsid w:val="00BF2ED4"/>
    <w:rsid w:val="00C26FD8"/>
    <w:rsid w:val="00C53174"/>
    <w:rsid w:val="00C75354"/>
    <w:rsid w:val="00C83F41"/>
    <w:rsid w:val="00CA3ABE"/>
    <w:rsid w:val="00CD1D0B"/>
    <w:rsid w:val="00CE0E08"/>
    <w:rsid w:val="00D05C42"/>
    <w:rsid w:val="00D14227"/>
    <w:rsid w:val="00D45CC0"/>
    <w:rsid w:val="00D679DB"/>
    <w:rsid w:val="00D85731"/>
    <w:rsid w:val="00DB0B0B"/>
    <w:rsid w:val="00DC5B4D"/>
    <w:rsid w:val="00DF746F"/>
    <w:rsid w:val="00E85C89"/>
    <w:rsid w:val="00EA50C4"/>
    <w:rsid w:val="00EA5C29"/>
    <w:rsid w:val="00EE7AEE"/>
    <w:rsid w:val="00F00BD2"/>
    <w:rsid w:val="00F657E2"/>
    <w:rsid w:val="00FA433E"/>
    <w:rsid w:val="00FB0FB9"/>
    <w:rsid w:val="00FB14CB"/>
    <w:rsid w:val="00FE366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00689"/>
    <w:rsid w:val="000A6604"/>
    <w:rsid w:val="000B131E"/>
    <w:rsid w:val="000B58E5"/>
    <w:rsid w:val="00126643"/>
    <w:rsid w:val="001A1EDA"/>
    <w:rsid w:val="00202735"/>
    <w:rsid w:val="00283C20"/>
    <w:rsid w:val="002A2916"/>
    <w:rsid w:val="002C4116"/>
    <w:rsid w:val="002F70D0"/>
    <w:rsid w:val="00304209"/>
    <w:rsid w:val="00363BCB"/>
    <w:rsid w:val="003D06E2"/>
    <w:rsid w:val="00414428"/>
    <w:rsid w:val="00436D91"/>
    <w:rsid w:val="004A3477"/>
    <w:rsid w:val="00572293"/>
    <w:rsid w:val="00657944"/>
    <w:rsid w:val="00793A83"/>
    <w:rsid w:val="007A5A4A"/>
    <w:rsid w:val="007E2A28"/>
    <w:rsid w:val="0082019F"/>
    <w:rsid w:val="008E4D35"/>
    <w:rsid w:val="00902109"/>
    <w:rsid w:val="00A962DB"/>
    <w:rsid w:val="00AD018D"/>
    <w:rsid w:val="00B31BD9"/>
    <w:rsid w:val="00C01CD6"/>
    <w:rsid w:val="00DD0B9E"/>
    <w:rsid w:val="00E20E19"/>
    <w:rsid w:val="00E227B8"/>
    <w:rsid w:val="00E85180"/>
    <w:rsid w:val="00EF0D37"/>
    <w:rsid w:val="00F7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5</cp:revision>
  <dcterms:created xsi:type="dcterms:W3CDTF">2018-07-16T11:54:00Z</dcterms:created>
  <dcterms:modified xsi:type="dcterms:W3CDTF">2018-07-16T12:08:00Z</dcterms:modified>
</cp:coreProperties>
</file>