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4D7306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E764BF">
        <w:rPr>
          <w:b/>
        </w:rPr>
        <w:t>25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8E5DA1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523090" w:rsidRDefault="00523090" w:rsidP="008E5DA1">
      <w:pPr>
        <w:pStyle w:val="NoSpacing"/>
        <w:rPr>
          <w:sz w:val="28"/>
          <w:szCs w:val="28"/>
        </w:rPr>
      </w:pPr>
    </w:p>
    <w:p w:rsidR="00E764BF" w:rsidRPr="00E764BF" w:rsidRDefault="00963FAD" w:rsidP="00E764BF">
      <w:pPr>
        <w:pStyle w:val="NoSpacing"/>
      </w:pPr>
      <w:r>
        <w:t>The United Way campaign hs begun. Donations benefit residents of New Haven and surrounding area.</w:t>
      </w:r>
    </w:p>
    <w:p w:rsidR="00E764BF" w:rsidRPr="00E764BF" w:rsidRDefault="00E764BF" w:rsidP="00E764BF">
      <w:pPr>
        <w:pStyle w:val="NoSpacing"/>
      </w:pPr>
    </w:p>
    <w:p w:rsidR="00E764BF" w:rsidRPr="00E764BF" w:rsidRDefault="00E764BF" w:rsidP="00E764BF">
      <w:pPr>
        <w:pStyle w:val="NoSpacing"/>
      </w:pPr>
      <w:r w:rsidRPr="00E764BF">
        <w:t>The benefit packages are being sent home. Sign up starts next week</w:t>
      </w:r>
      <w:r w:rsidR="00963FAD">
        <w:t xml:space="preserve"> and runs October 29-November 9 at 5 PM. The YNH</w:t>
      </w:r>
      <w:r w:rsidRPr="00E764BF">
        <w:t xml:space="preserve"> fair</w:t>
      </w:r>
      <w:r w:rsidR="00963FAD">
        <w:t xml:space="preserve"> is on November 7 7:30 am-3:30 pm in the EP cafeteria Special Events Area.</w:t>
      </w:r>
      <w:r w:rsidRPr="00E764BF">
        <w:t> </w:t>
      </w:r>
    </w:p>
    <w:p w:rsidR="00E764BF" w:rsidRPr="00E764BF" w:rsidRDefault="00E764BF" w:rsidP="00E764BF">
      <w:pPr>
        <w:pStyle w:val="NoSpacing"/>
      </w:pPr>
    </w:p>
    <w:p w:rsidR="00E764BF" w:rsidRPr="00E764BF" w:rsidRDefault="00E764BF" w:rsidP="00E764BF">
      <w:pPr>
        <w:pStyle w:val="NoSpacing"/>
      </w:pPr>
      <w:r w:rsidRPr="00E764BF">
        <w:t xml:space="preserve">Our CAP window is January, 12 to about April 12th. It's never too early to start preparing for that. (Keep </w:t>
      </w:r>
      <w:r w:rsidR="00963FAD">
        <w:t>reading hematology procedures and</w:t>
      </w:r>
      <w:r w:rsidRPr="00E764BF">
        <w:t xml:space="preserve"> policies in </w:t>
      </w:r>
      <w:r w:rsidR="00963FAD">
        <w:t>Ellucid</w:t>
      </w:r>
      <w:r w:rsidRPr="00E764BF">
        <w:t>). </w:t>
      </w:r>
    </w:p>
    <w:p w:rsidR="00E764BF" w:rsidRPr="00E764BF" w:rsidRDefault="00E764BF" w:rsidP="00E764BF">
      <w:pPr>
        <w:pStyle w:val="NoSpacing"/>
      </w:pPr>
    </w:p>
    <w:p w:rsidR="00E764BF" w:rsidRPr="00E764BF" w:rsidRDefault="00963FAD" w:rsidP="00E764BF">
      <w:pPr>
        <w:pStyle w:val="NoSpacing"/>
      </w:pPr>
      <w:r>
        <w:t>Kyle begins next week as a per diem tech.</w:t>
      </w:r>
      <w:r w:rsidR="00E764BF" w:rsidRPr="00E764BF">
        <w:t> </w:t>
      </w:r>
    </w:p>
    <w:p w:rsidR="00E764BF" w:rsidRPr="00E764BF" w:rsidRDefault="00E764BF" w:rsidP="00E764BF">
      <w:pPr>
        <w:pStyle w:val="NoSpacing"/>
      </w:pPr>
    </w:p>
    <w:p w:rsidR="00E764BF" w:rsidRPr="00E764BF" w:rsidRDefault="00E764BF" w:rsidP="00E764BF">
      <w:pPr>
        <w:pStyle w:val="NoSpacing"/>
      </w:pPr>
      <w:r w:rsidRPr="00E764BF">
        <w:t>The Beaker down time was relatively uneventful.</w:t>
      </w:r>
      <w:r w:rsidR="00963FAD">
        <w:t xml:space="preserve"> Thank you to all </w:t>
      </w:r>
      <w:r w:rsidR="00331D7A">
        <w:t>w</w:t>
      </w:r>
      <w:r w:rsidR="00963FAD">
        <w:t>ho helped prepare for it, and to those who worked over the weekend as extra help.</w:t>
      </w:r>
    </w:p>
    <w:p w:rsidR="00E764BF" w:rsidRPr="00E764BF" w:rsidRDefault="00E764BF" w:rsidP="00E764BF">
      <w:pPr>
        <w:pStyle w:val="NoSpacing"/>
      </w:pPr>
    </w:p>
    <w:p w:rsidR="00E764BF" w:rsidRPr="00E764BF" w:rsidRDefault="00E764BF" w:rsidP="00E764BF">
      <w:pPr>
        <w:pStyle w:val="NoSpacing"/>
      </w:pPr>
      <w:r w:rsidRPr="00E764BF">
        <w:t xml:space="preserve">PFA </w:t>
      </w:r>
      <w:r w:rsidR="00CA61E3">
        <w:t xml:space="preserve"> instruments </w:t>
      </w:r>
      <w:r w:rsidRPr="00E764BF">
        <w:t>are to be set up on alternative days -</w:t>
      </w:r>
    </w:p>
    <w:p w:rsidR="00E764BF" w:rsidRPr="00E764BF" w:rsidRDefault="00E764BF" w:rsidP="00E764BF">
      <w:pPr>
        <w:pStyle w:val="NoSpacing"/>
      </w:pPr>
      <w:r>
        <w:t>Weekly comparisons b</w:t>
      </w:r>
      <w:r w:rsidRPr="00E764BF">
        <w:t>oth cartridges</w:t>
      </w:r>
      <w:r>
        <w:t xml:space="preserve"> a</w:t>
      </w:r>
      <w:r w:rsidRPr="00E764BF">
        <w:t>nd both instruments.</w:t>
      </w:r>
    </w:p>
    <w:p w:rsidR="00FB0FB9" w:rsidRDefault="00FB0FB9" w:rsidP="006A1EB0">
      <w:pPr>
        <w:pStyle w:val="NoSpacing"/>
      </w:pPr>
    </w:p>
    <w:p w:rsidR="00E764BF" w:rsidRDefault="007010B4" w:rsidP="006A1EB0">
      <w:pPr>
        <w:pStyle w:val="NoSpacing"/>
      </w:pPr>
      <w:r>
        <w:t>The</w:t>
      </w:r>
      <w:r w:rsidR="00661FF5">
        <w:t xml:space="preserve"> BSINT report </w:t>
      </w:r>
      <w:bookmarkStart w:id="0" w:name="_GoBack"/>
      <w:bookmarkEnd w:id="0"/>
      <w:r w:rsidR="00CA61E3">
        <w:t>should be called in the morning, midday and before the end the shift. Pursue missing samples.</w:t>
      </w:r>
    </w:p>
    <w:p w:rsidR="007010B4" w:rsidRDefault="007010B4" w:rsidP="006A1EB0">
      <w:pPr>
        <w:pStyle w:val="NoSpacing"/>
      </w:pPr>
    </w:p>
    <w:p w:rsidR="007010B4" w:rsidRDefault="00CA61E3" w:rsidP="006A1EB0">
      <w:pPr>
        <w:pStyle w:val="NoSpacing"/>
      </w:pPr>
      <w:r>
        <w:t>Open evening shifts. Everyone is required to do 2 evening shifts.</w:t>
      </w:r>
    </w:p>
    <w:p w:rsidR="007010B4" w:rsidRDefault="007010B4" w:rsidP="006A1EB0">
      <w:pPr>
        <w:pStyle w:val="NoSpacing"/>
      </w:pPr>
    </w:p>
    <w:p w:rsidR="007010B4" w:rsidRDefault="007010B4" w:rsidP="006A1EB0">
      <w:pPr>
        <w:pStyle w:val="NoSpacing"/>
      </w:pPr>
      <w:r>
        <w:t xml:space="preserve"> When working </w:t>
      </w:r>
      <w:r w:rsidR="00546365">
        <w:t>on</w:t>
      </w:r>
      <w:r>
        <w:t xml:space="preserve"> QC </w:t>
      </w:r>
      <w:r w:rsidR="00546365">
        <w:t xml:space="preserve">corrective action </w:t>
      </w:r>
      <w:r>
        <w:t>log</w:t>
      </w:r>
      <w:r w:rsidR="00546365">
        <w:t xml:space="preserve"> for coag test</w:t>
      </w:r>
      <w:r w:rsidR="00053CCA">
        <w:t>, always write</w:t>
      </w:r>
      <w:r>
        <w:t xml:space="preserve"> name of the test </w:t>
      </w:r>
      <w:r w:rsidR="00546365">
        <w:t xml:space="preserve">and instrument number </w:t>
      </w:r>
      <w:r>
        <w:t xml:space="preserve">at the top </w:t>
      </w:r>
      <w:r w:rsidR="00546365">
        <w:t xml:space="preserve">of the log </w:t>
      </w:r>
      <w:r>
        <w:t xml:space="preserve">and print out the old test </w:t>
      </w:r>
      <w:r w:rsidR="00546365">
        <w:t xml:space="preserve">results from the instrument </w:t>
      </w:r>
      <w:r>
        <w:t>and attached it to the new result</w:t>
      </w:r>
      <w:r w:rsidR="00053CCA">
        <w:t xml:space="preserve"> printout</w:t>
      </w:r>
      <w:r>
        <w:t xml:space="preserve">. And </w:t>
      </w:r>
      <w:r w:rsidR="00053CCA">
        <w:t xml:space="preserve">also </w:t>
      </w:r>
      <w:r>
        <w:t>initial at the top of the paper.</w:t>
      </w:r>
      <w:r w:rsidR="00523090">
        <w:t xml:space="preserve"> </w:t>
      </w:r>
    </w:p>
    <w:p w:rsidR="007010B4" w:rsidRDefault="007010B4" w:rsidP="006A1EB0">
      <w:pPr>
        <w:pStyle w:val="NoSpacing"/>
      </w:pPr>
    </w:p>
    <w:p w:rsidR="007010B4" w:rsidRDefault="007010B4" w:rsidP="006A1EB0">
      <w:pPr>
        <w:pStyle w:val="NoSpacing"/>
      </w:pPr>
      <w:r>
        <w:t xml:space="preserve">There is an update for the blue top procedure </w:t>
      </w:r>
      <w:r w:rsidR="00523090">
        <w:t>for EDTA PLT Antibodies.</w:t>
      </w:r>
    </w:p>
    <w:p w:rsidR="002C1218" w:rsidRPr="00DC417D" w:rsidRDefault="002C1218" w:rsidP="002C1218">
      <w:pPr>
        <w:numPr>
          <w:ilvl w:val="0"/>
          <w:numId w:val="45"/>
        </w:numPr>
        <w:tabs>
          <w:tab w:val="left" w:pos="720"/>
        </w:tabs>
        <w:rPr>
          <w:b/>
        </w:rPr>
      </w:pPr>
      <w:r w:rsidRPr="00C349F7">
        <w:rPr>
          <w:u w:val="single"/>
        </w:rPr>
        <w:t>If blue top and lavender top tube are received at the same time</w:t>
      </w:r>
      <w:r>
        <w:t>: e</w:t>
      </w:r>
      <w:r w:rsidRPr="00DC417D">
        <w:t>ach specimen should be accessioned with its own unique number, noting the different anticoagulant types</w:t>
      </w:r>
      <w:r>
        <w:t>/tube top colors.</w:t>
      </w:r>
    </w:p>
    <w:p w:rsidR="002C1218" w:rsidRDefault="002C1218" w:rsidP="002C1218">
      <w:pPr>
        <w:numPr>
          <w:ilvl w:val="1"/>
          <w:numId w:val="45"/>
        </w:numPr>
        <w:tabs>
          <w:tab w:val="left" w:pos="720"/>
        </w:tabs>
      </w:pPr>
      <w:r>
        <w:t xml:space="preserve">Run both tubes offline in open mode on the analyzer </w:t>
      </w:r>
    </w:p>
    <w:p w:rsidR="002C1218" w:rsidRPr="00C349F7" w:rsidRDefault="002C1218" w:rsidP="002C1218">
      <w:pPr>
        <w:numPr>
          <w:ilvl w:val="1"/>
          <w:numId w:val="45"/>
        </w:numPr>
        <w:tabs>
          <w:tab w:val="left" w:pos="720"/>
        </w:tabs>
      </w:pPr>
      <w:r w:rsidRPr="00C349F7">
        <w:t xml:space="preserve">Correct count on citrate tube by multiplying instrument count by 1.1 and </w:t>
      </w:r>
      <w:r>
        <w:t xml:space="preserve">compare with lavender </w:t>
      </w:r>
      <w:r w:rsidRPr="00C349F7">
        <w:t>platelet count</w:t>
      </w:r>
      <w:r>
        <w:t>.</w:t>
      </w:r>
    </w:p>
    <w:p w:rsidR="002C1218" w:rsidRPr="00832801" w:rsidRDefault="002C1218" w:rsidP="002C1218">
      <w:pPr>
        <w:numPr>
          <w:ilvl w:val="0"/>
          <w:numId w:val="45"/>
        </w:numPr>
        <w:tabs>
          <w:tab w:val="left" w:pos="720"/>
        </w:tabs>
      </w:pPr>
      <w:r w:rsidRPr="00832801">
        <w:rPr>
          <w:u w:val="single"/>
        </w:rPr>
        <w:t xml:space="preserve">Reporting </w:t>
      </w:r>
    </w:p>
    <w:p w:rsidR="002C1218" w:rsidRDefault="002C1218" w:rsidP="002C1218">
      <w:pPr>
        <w:numPr>
          <w:ilvl w:val="2"/>
          <w:numId w:val="46"/>
        </w:numPr>
        <w:tabs>
          <w:tab w:val="left" w:pos="720"/>
        </w:tabs>
      </w:pPr>
      <w:r w:rsidRPr="00832801">
        <w:t xml:space="preserve">If Lavender count is greater than the blue count or </w:t>
      </w:r>
      <w:r>
        <w:t>≥</w:t>
      </w:r>
      <w:r w:rsidRPr="00832801">
        <w:t xml:space="preserve"> 80% of the blue count, comment</w:t>
      </w:r>
      <w:r>
        <w:t xml:space="preserve"> “no evidence of EDTA antibody.</w:t>
      </w:r>
      <w:r w:rsidRPr="00832801">
        <w:t xml:space="preserve"> </w:t>
      </w:r>
    </w:p>
    <w:p w:rsidR="002C1218" w:rsidRDefault="002C1218" w:rsidP="002C1218">
      <w:pPr>
        <w:numPr>
          <w:ilvl w:val="3"/>
          <w:numId w:val="46"/>
        </w:numPr>
        <w:tabs>
          <w:tab w:val="left" w:pos="720"/>
        </w:tabs>
      </w:pPr>
      <w:r w:rsidRPr="00832801">
        <w:t>Example: blue count is 100k; report lavender count if 80k or greater</w:t>
      </w:r>
      <w:r>
        <w:t xml:space="preserve">. </w:t>
      </w:r>
    </w:p>
    <w:p w:rsidR="002C1218" w:rsidRPr="00832801" w:rsidRDefault="002C1218" w:rsidP="002C1218">
      <w:pPr>
        <w:numPr>
          <w:ilvl w:val="3"/>
          <w:numId w:val="46"/>
        </w:numPr>
        <w:tabs>
          <w:tab w:val="left" w:pos="720"/>
        </w:tabs>
      </w:pPr>
      <w:r>
        <w:lastRenderedPageBreak/>
        <w:t>Cancel the blue top tube and use comment “</w:t>
      </w:r>
      <w:r w:rsidRPr="00445B8B">
        <w:t>Doesn't Meet Criteria for Testing</w:t>
      </w:r>
      <w:r>
        <w:t>” as a cancellation reason.</w:t>
      </w:r>
    </w:p>
    <w:p w:rsidR="002C1218" w:rsidRDefault="002C1218" w:rsidP="002C1218">
      <w:pPr>
        <w:numPr>
          <w:ilvl w:val="2"/>
          <w:numId w:val="46"/>
        </w:numPr>
        <w:tabs>
          <w:tab w:val="left" w:pos="720"/>
        </w:tabs>
      </w:pPr>
      <w:r w:rsidRPr="00832801">
        <w:t xml:space="preserve">If Lavender count is &lt;80% of the blue top count, comment “evidence of EDTA antibody, send blue top tubes in the future. </w:t>
      </w:r>
    </w:p>
    <w:p w:rsidR="002C1218" w:rsidRDefault="002C1218" w:rsidP="002C1218">
      <w:pPr>
        <w:numPr>
          <w:ilvl w:val="3"/>
          <w:numId w:val="46"/>
        </w:numPr>
        <w:tabs>
          <w:tab w:val="left" w:pos="720"/>
        </w:tabs>
      </w:pPr>
      <w:r w:rsidRPr="00476E87">
        <w:t xml:space="preserve">Example: blue count is 100; report blue count if lavender count 79k or less. </w:t>
      </w:r>
    </w:p>
    <w:p w:rsidR="002C1218" w:rsidRPr="004B6CD4" w:rsidRDefault="002C1218" w:rsidP="002C1218">
      <w:pPr>
        <w:numPr>
          <w:ilvl w:val="3"/>
          <w:numId w:val="46"/>
        </w:numPr>
        <w:tabs>
          <w:tab w:val="left" w:pos="720"/>
        </w:tabs>
      </w:pPr>
      <w:r w:rsidRPr="004B6CD4">
        <w:t>Cancel the lavender top tube and use comment “Doesn't Meet Criteria for Testing” as a cancellation reason.</w:t>
      </w:r>
    </w:p>
    <w:p w:rsidR="002C1218" w:rsidRPr="00AF12D5" w:rsidRDefault="002C1218" w:rsidP="002C1218">
      <w:pPr>
        <w:numPr>
          <w:ilvl w:val="0"/>
          <w:numId w:val="47"/>
        </w:numPr>
        <w:tabs>
          <w:tab w:val="left" w:pos="720"/>
        </w:tabs>
      </w:pPr>
      <w:r w:rsidRPr="00AF12D5">
        <w:rPr>
          <w:u w:val="single"/>
        </w:rPr>
        <w:t>If only blue top received</w:t>
      </w:r>
      <w:r w:rsidRPr="00AF12D5">
        <w:t xml:space="preserve">: Run offline report count by multiplying instrument count by 1.1 and enter results in beaker. </w:t>
      </w:r>
    </w:p>
    <w:p w:rsidR="002C1218" w:rsidRPr="00AF12D5" w:rsidRDefault="002C1218" w:rsidP="002C1218">
      <w:pPr>
        <w:numPr>
          <w:ilvl w:val="2"/>
          <w:numId w:val="47"/>
        </w:numPr>
        <w:tabs>
          <w:tab w:val="left" w:pos="720"/>
        </w:tabs>
      </w:pPr>
      <w:r w:rsidRPr="00AF12D5">
        <w:t xml:space="preserve">Correct count on citrate tube by multiplying instrument count by 1.1 and enter platelet count in beaker. </w:t>
      </w:r>
    </w:p>
    <w:p w:rsidR="002C1218" w:rsidRDefault="002C1218" w:rsidP="006A1EB0">
      <w:pPr>
        <w:pStyle w:val="NoSpacing"/>
      </w:pPr>
    </w:p>
    <w:p w:rsidR="00523090" w:rsidRDefault="00523090" w:rsidP="006A1EB0">
      <w:pPr>
        <w:pStyle w:val="NoSpacing"/>
      </w:pPr>
    </w:p>
    <w:p w:rsidR="00523090" w:rsidRDefault="00523090" w:rsidP="006A1EB0">
      <w:pPr>
        <w:pStyle w:val="NoSpacing"/>
      </w:pPr>
      <w:r>
        <w:t xml:space="preserve">Flu fair is going on and they have some weekend times available as well. </w:t>
      </w:r>
    </w:p>
    <w:p w:rsidR="00523090" w:rsidRDefault="00523090" w:rsidP="006A1EB0">
      <w:pPr>
        <w:pStyle w:val="NoSpacing"/>
      </w:pPr>
    </w:p>
    <w:p w:rsidR="00523090" w:rsidRDefault="00523090" w:rsidP="006A1EB0">
      <w:pPr>
        <w:pStyle w:val="NoSpacing"/>
      </w:pPr>
    </w:p>
    <w:p w:rsidR="007010B4" w:rsidRDefault="007010B4" w:rsidP="006A1EB0">
      <w:pPr>
        <w:pStyle w:val="NoSpacing"/>
      </w:pPr>
    </w:p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B6" w:rsidRDefault="00FF10B6" w:rsidP="00962C5C">
      <w:r>
        <w:separator/>
      </w:r>
    </w:p>
  </w:endnote>
  <w:endnote w:type="continuationSeparator" w:id="0">
    <w:p w:rsidR="00FF10B6" w:rsidRDefault="00FF10B6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B6" w:rsidRDefault="00FF10B6" w:rsidP="00962C5C">
      <w:r>
        <w:separator/>
      </w:r>
    </w:p>
  </w:footnote>
  <w:footnote w:type="continuationSeparator" w:id="0">
    <w:p w:rsidR="00FF10B6" w:rsidRDefault="00FF10B6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44398"/>
    <w:multiLevelType w:val="hybridMultilevel"/>
    <w:tmpl w:val="C9E60704"/>
    <w:lvl w:ilvl="0" w:tplc="0E7E523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4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5AD1"/>
    <w:multiLevelType w:val="hybridMultilevel"/>
    <w:tmpl w:val="9A122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91711"/>
    <w:multiLevelType w:val="hybridMultilevel"/>
    <w:tmpl w:val="7BE6B922"/>
    <w:lvl w:ilvl="0" w:tplc="CBDA09FC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1"/>
  </w:num>
  <w:num w:numId="4">
    <w:abstractNumId w:val="33"/>
  </w:num>
  <w:num w:numId="5">
    <w:abstractNumId w:val="6"/>
  </w:num>
  <w:num w:numId="6">
    <w:abstractNumId w:val="22"/>
  </w:num>
  <w:num w:numId="7">
    <w:abstractNumId w:val="42"/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37"/>
  </w:num>
  <w:num w:numId="13">
    <w:abstractNumId w:val="30"/>
  </w:num>
  <w:num w:numId="14">
    <w:abstractNumId w:val="26"/>
  </w:num>
  <w:num w:numId="15">
    <w:abstractNumId w:val="1"/>
  </w:num>
  <w:num w:numId="16">
    <w:abstractNumId w:val="44"/>
  </w:num>
  <w:num w:numId="17">
    <w:abstractNumId w:val="45"/>
  </w:num>
  <w:num w:numId="18">
    <w:abstractNumId w:val="15"/>
  </w:num>
  <w:num w:numId="19">
    <w:abstractNumId w:val="41"/>
  </w:num>
  <w:num w:numId="20">
    <w:abstractNumId w:val="31"/>
  </w:num>
  <w:num w:numId="21">
    <w:abstractNumId w:val="4"/>
  </w:num>
  <w:num w:numId="22">
    <w:abstractNumId w:val="18"/>
  </w:num>
  <w:num w:numId="23">
    <w:abstractNumId w:val="24"/>
  </w:num>
  <w:num w:numId="24">
    <w:abstractNumId w:val="36"/>
  </w:num>
  <w:num w:numId="25">
    <w:abstractNumId w:val="28"/>
  </w:num>
  <w:num w:numId="26">
    <w:abstractNumId w:val="5"/>
  </w:num>
  <w:num w:numId="27">
    <w:abstractNumId w:val="23"/>
  </w:num>
  <w:num w:numId="28">
    <w:abstractNumId w:val="39"/>
  </w:num>
  <w:num w:numId="29">
    <w:abstractNumId w:val="19"/>
  </w:num>
  <w:num w:numId="30">
    <w:abstractNumId w:val="10"/>
  </w:num>
  <w:num w:numId="31">
    <w:abstractNumId w:val="40"/>
  </w:num>
  <w:num w:numId="32">
    <w:abstractNumId w:val="25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7"/>
  </w:num>
  <w:num w:numId="37">
    <w:abstractNumId w:val="11"/>
  </w:num>
  <w:num w:numId="38">
    <w:abstractNumId w:val="8"/>
  </w:num>
  <w:num w:numId="39">
    <w:abstractNumId w:val="34"/>
  </w:num>
  <w:num w:numId="40">
    <w:abstractNumId w:val="7"/>
  </w:num>
  <w:num w:numId="41">
    <w:abstractNumId w:val="17"/>
  </w:num>
  <w:num w:numId="42">
    <w:abstractNumId w:val="29"/>
  </w:num>
  <w:num w:numId="43">
    <w:abstractNumId w:val="0"/>
  </w:num>
  <w:num w:numId="44">
    <w:abstractNumId w:val="46"/>
  </w:num>
  <w:num w:numId="45">
    <w:abstractNumId w:val="3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53CCA"/>
    <w:rsid w:val="0006710E"/>
    <w:rsid w:val="00067888"/>
    <w:rsid w:val="00074CAA"/>
    <w:rsid w:val="000B6DCD"/>
    <w:rsid w:val="001206BE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734B1"/>
    <w:rsid w:val="00273CB8"/>
    <w:rsid w:val="00285A2B"/>
    <w:rsid w:val="0029430D"/>
    <w:rsid w:val="00294D70"/>
    <w:rsid w:val="002A41A6"/>
    <w:rsid w:val="002C1218"/>
    <w:rsid w:val="002E16FB"/>
    <w:rsid w:val="002F6E48"/>
    <w:rsid w:val="0030726B"/>
    <w:rsid w:val="0031291C"/>
    <w:rsid w:val="00331D7A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352E8"/>
    <w:rsid w:val="00546365"/>
    <w:rsid w:val="00572B4C"/>
    <w:rsid w:val="00573A4B"/>
    <w:rsid w:val="005B5D73"/>
    <w:rsid w:val="006055FA"/>
    <w:rsid w:val="0064515C"/>
    <w:rsid w:val="00646636"/>
    <w:rsid w:val="00661FF5"/>
    <w:rsid w:val="00667B6C"/>
    <w:rsid w:val="006A1EB0"/>
    <w:rsid w:val="006C6ECF"/>
    <w:rsid w:val="006F27BC"/>
    <w:rsid w:val="006F6C16"/>
    <w:rsid w:val="007010B4"/>
    <w:rsid w:val="00705FCF"/>
    <w:rsid w:val="00711581"/>
    <w:rsid w:val="0073415D"/>
    <w:rsid w:val="0074044B"/>
    <w:rsid w:val="00767341"/>
    <w:rsid w:val="00773F48"/>
    <w:rsid w:val="00775930"/>
    <w:rsid w:val="007A0231"/>
    <w:rsid w:val="007B0B7F"/>
    <w:rsid w:val="007B64C9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63FAD"/>
    <w:rsid w:val="009B18B5"/>
    <w:rsid w:val="009C28B9"/>
    <w:rsid w:val="009C7373"/>
    <w:rsid w:val="009F4D71"/>
    <w:rsid w:val="009F7908"/>
    <w:rsid w:val="00A104E2"/>
    <w:rsid w:val="00A5504D"/>
    <w:rsid w:val="00AB6219"/>
    <w:rsid w:val="00AE7DC2"/>
    <w:rsid w:val="00B16B6D"/>
    <w:rsid w:val="00B16E9B"/>
    <w:rsid w:val="00B51B8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A610D"/>
    <w:rsid w:val="00CA61E3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F746F"/>
    <w:rsid w:val="00E05DC1"/>
    <w:rsid w:val="00E23DC0"/>
    <w:rsid w:val="00E377C6"/>
    <w:rsid w:val="00E4516A"/>
    <w:rsid w:val="00E54F5F"/>
    <w:rsid w:val="00E764BF"/>
    <w:rsid w:val="00E85C89"/>
    <w:rsid w:val="00E92920"/>
    <w:rsid w:val="00EA50C4"/>
    <w:rsid w:val="00EA5C29"/>
    <w:rsid w:val="00EE7AEE"/>
    <w:rsid w:val="00F00BD2"/>
    <w:rsid w:val="00F521AB"/>
    <w:rsid w:val="00F93935"/>
    <w:rsid w:val="00FA17A3"/>
    <w:rsid w:val="00FA433E"/>
    <w:rsid w:val="00FB0FB9"/>
    <w:rsid w:val="00FB14CB"/>
    <w:rsid w:val="00FD26EA"/>
    <w:rsid w:val="00FE3661"/>
    <w:rsid w:val="00FF10B6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623C13"/>
    <w:rsid w:val="0064317C"/>
    <w:rsid w:val="00657944"/>
    <w:rsid w:val="006C43F8"/>
    <w:rsid w:val="00793A83"/>
    <w:rsid w:val="007A5A4A"/>
    <w:rsid w:val="007E2A28"/>
    <w:rsid w:val="007F23D5"/>
    <w:rsid w:val="0082019F"/>
    <w:rsid w:val="008B61BB"/>
    <w:rsid w:val="008E4D35"/>
    <w:rsid w:val="00902109"/>
    <w:rsid w:val="00A51A6C"/>
    <w:rsid w:val="00A962DB"/>
    <w:rsid w:val="00AD018D"/>
    <w:rsid w:val="00B640B5"/>
    <w:rsid w:val="00B86A76"/>
    <w:rsid w:val="00C01CD6"/>
    <w:rsid w:val="00CB23D3"/>
    <w:rsid w:val="00D01185"/>
    <w:rsid w:val="00D54E1E"/>
    <w:rsid w:val="00DD0B9E"/>
    <w:rsid w:val="00E20D45"/>
    <w:rsid w:val="00E227B8"/>
    <w:rsid w:val="00E85180"/>
    <w:rsid w:val="00EE59EA"/>
    <w:rsid w:val="00EF0D37"/>
    <w:rsid w:val="00F80108"/>
    <w:rsid w:val="00F84CD5"/>
    <w:rsid w:val="00F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2018-10-30T15:32:00Z</dcterms:created>
  <dcterms:modified xsi:type="dcterms:W3CDTF">2018-10-30T15:46:00Z</dcterms:modified>
</cp:coreProperties>
</file>