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936"/>
        <w:tblW w:w="0" w:type="auto"/>
        <w:tblLook w:val="01E0"/>
      </w:tblPr>
      <w:tblGrid>
        <w:gridCol w:w="1971"/>
        <w:gridCol w:w="1603"/>
        <w:gridCol w:w="1693"/>
        <w:gridCol w:w="2328"/>
        <w:gridCol w:w="90"/>
        <w:gridCol w:w="805"/>
        <w:gridCol w:w="892"/>
        <w:gridCol w:w="1634"/>
      </w:tblGrid>
      <w:tr w:rsidR="00764408">
        <w:trPr>
          <w:tblHeader/>
        </w:trPr>
        <w:tc>
          <w:tcPr>
            <w:tcW w:w="5238" w:type="dxa"/>
            <w:gridSpan w:val="3"/>
            <w:tcBorders>
              <w:bottom w:val="single" w:sz="4" w:space="0" w:color="auto"/>
            </w:tcBorders>
          </w:tcPr>
          <w:p w:rsidR="00764408" w:rsidRPr="00914A80" w:rsidRDefault="00764408" w:rsidP="00764408">
            <w:pPr>
              <w:rPr>
                <w:b/>
              </w:rPr>
            </w:pPr>
            <w:smartTag w:uri="urn:schemas-microsoft-com:office:smarttags" w:element="place">
              <w:smartTag w:uri="urn:schemas-microsoft-com:office:smarttags" w:element="PlaceName">
                <w:r w:rsidRPr="00914A80">
                  <w:rPr>
                    <w:b/>
                  </w:rPr>
                  <w:t>Ridgeview</w:t>
                </w:r>
              </w:smartTag>
              <w:r w:rsidRPr="00914A80">
                <w:rPr>
                  <w:b/>
                </w:rPr>
                <w:t xml:space="preserve"> </w:t>
              </w:r>
              <w:smartTag w:uri="urn:schemas-microsoft-com:office:smarttags" w:element="PlaceName">
                <w:r w:rsidRPr="00914A80">
                  <w:rPr>
                    <w:b/>
                  </w:rPr>
                  <w:t>Medical</w:t>
                </w:r>
              </w:smartTag>
              <w:r w:rsidRPr="00914A80">
                <w:rPr>
                  <w:b/>
                </w:rPr>
                <w:t xml:space="preserve"> </w:t>
              </w:r>
              <w:smartTag w:uri="urn:schemas-microsoft-com:office:smarttags" w:element="PlaceType">
                <w:r w:rsidRPr="00914A80">
                  <w:rPr>
                    <w:b/>
                  </w:rPr>
                  <w:t>Center</w:t>
                </w:r>
              </w:smartTag>
            </w:smartTag>
            <w:r w:rsidRPr="00914A80">
              <w:rPr>
                <w:b/>
              </w:rPr>
              <w:t xml:space="preserve"> Laboratory Services</w:t>
            </w:r>
          </w:p>
        </w:tc>
        <w:tc>
          <w:tcPr>
            <w:tcW w:w="3240" w:type="dxa"/>
            <w:gridSpan w:val="3"/>
            <w:tcBorders>
              <w:bottom w:val="single" w:sz="4" w:space="0" w:color="auto"/>
            </w:tcBorders>
          </w:tcPr>
          <w:p w:rsidR="00764408" w:rsidRPr="00914A80" w:rsidRDefault="00764408" w:rsidP="00764408">
            <w:pPr>
              <w:rPr>
                <w:b/>
              </w:rPr>
            </w:pPr>
            <w:r w:rsidRPr="00914A80">
              <w:rPr>
                <w:b/>
              </w:rPr>
              <w:t>Department of Origin</w:t>
            </w:r>
          </w:p>
        </w:tc>
        <w:tc>
          <w:tcPr>
            <w:tcW w:w="2538" w:type="dxa"/>
            <w:gridSpan w:val="2"/>
            <w:tcBorders>
              <w:bottom w:val="single" w:sz="4" w:space="0" w:color="auto"/>
            </w:tcBorders>
          </w:tcPr>
          <w:p w:rsidR="00764408" w:rsidRPr="00914A80" w:rsidRDefault="00764408" w:rsidP="00764408">
            <w:pPr>
              <w:rPr>
                <w:b/>
              </w:rPr>
            </w:pPr>
            <w:r w:rsidRPr="00914A80">
              <w:rPr>
                <w:b/>
              </w:rPr>
              <w:t>Effective Date:</w:t>
            </w:r>
          </w:p>
        </w:tc>
      </w:tr>
      <w:tr w:rsidR="00764408">
        <w:tc>
          <w:tcPr>
            <w:tcW w:w="5238" w:type="dxa"/>
            <w:gridSpan w:val="3"/>
            <w:tcBorders>
              <w:top w:val="single" w:sz="4" w:space="0" w:color="auto"/>
              <w:left w:val="nil"/>
              <w:bottom w:val="nil"/>
              <w:right w:val="nil"/>
            </w:tcBorders>
          </w:tcPr>
          <w:p w:rsidR="00764408" w:rsidRDefault="00764408" w:rsidP="00764408"/>
        </w:tc>
        <w:tc>
          <w:tcPr>
            <w:tcW w:w="2430" w:type="dxa"/>
            <w:gridSpan w:val="2"/>
            <w:tcBorders>
              <w:top w:val="single" w:sz="4" w:space="0" w:color="auto"/>
              <w:left w:val="nil"/>
              <w:bottom w:val="nil"/>
              <w:right w:val="nil"/>
            </w:tcBorders>
          </w:tcPr>
          <w:p w:rsidR="00764408" w:rsidRDefault="001A3497" w:rsidP="00764408">
            <w:r>
              <w:t>Point of Care</w:t>
            </w:r>
          </w:p>
        </w:tc>
        <w:tc>
          <w:tcPr>
            <w:tcW w:w="1710" w:type="dxa"/>
            <w:gridSpan w:val="2"/>
            <w:tcBorders>
              <w:top w:val="single" w:sz="4" w:space="0" w:color="auto"/>
              <w:left w:val="nil"/>
              <w:bottom w:val="nil"/>
              <w:right w:val="nil"/>
            </w:tcBorders>
          </w:tcPr>
          <w:p w:rsidR="00764408" w:rsidRDefault="00764408" w:rsidP="00764408"/>
        </w:tc>
        <w:tc>
          <w:tcPr>
            <w:tcW w:w="1638" w:type="dxa"/>
            <w:tcBorders>
              <w:top w:val="single" w:sz="4" w:space="0" w:color="auto"/>
              <w:left w:val="nil"/>
              <w:bottom w:val="nil"/>
              <w:right w:val="nil"/>
            </w:tcBorders>
          </w:tcPr>
          <w:p w:rsidR="00764408" w:rsidRDefault="001A3497" w:rsidP="00764408">
            <w:r>
              <w:t>10/2009</w:t>
            </w:r>
          </w:p>
        </w:tc>
      </w:tr>
      <w:tr w:rsidR="00764408">
        <w:tc>
          <w:tcPr>
            <w:tcW w:w="11016" w:type="dxa"/>
            <w:gridSpan w:val="8"/>
            <w:tcBorders>
              <w:top w:val="nil"/>
              <w:left w:val="nil"/>
              <w:bottom w:val="nil"/>
              <w:right w:val="nil"/>
            </w:tcBorders>
          </w:tcPr>
          <w:p w:rsidR="00764408" w:rsidRDefault="00764408" w:rsidP="00764408">
            <w:pPr>
              <w:rPr>
                <w:b/>
                <w:u w:val="single"/>
              </w:rPr>
            </w:pPr>
            <w:r w:rsidRPr="00DA6A86">
              <w:rPr>
                <w:b/>
                <w:u w:val="single"/>
              </w:rPr>
              <w:t xml:space="preserve">Purpose </w:t>
            </w:r>
          </w:p>
          <w:p w:rsidR="001A3497" w:rsidRPr="001A3497" w:rsidRDefault="001A3497" w:rsidP="00764408">
            <w:r w:rsidRPr="001A3497">
              <w:t xml:space="preserve">The </w:t>
            </w:r>
            <w:proofErr w:type="spellStart"/>
            <w:r w:rsidRPr="001A3497">
              <w:t>CoaguChek</w:t>
            </w:r>
            <w:proofErr w:type="spellEnd"/>
            <w:r w:rsidRPr="001A3497">
              <w:t xml:space="preserve"> XS test strip, when combined with the meter, will provide an electrochemical measurement of </w:t>
            </w:r>
            <w:proofErr w:type="spellStart"/>
            <w:r w:rsidRPr="001A3497">
              <w:t>prothombin</w:t>
            </w:r>
            <w:proofErr w:type="spellEnd"/>
            <w:r w:rsidRPr="001A3497">
              <w:t xml:space="preserve"> time following activation of blood coagulation with h</w:t>
            </w:r>
            <w:r w:rsidR="0056019E">
              <w:t>u</w:t>
            </w:r>
            <w:r w:rsidRPr="001A3497">
              <w:t xml:space="preserve">man recombinant </w:t>
            </w:r>
            <w:proofErr w:type="spellStart"/>
            <w:r w:rsidRPr="001A3497">
              <w:t>thromboplastin</w:t>
            </w:r>
            <w:proofErr w:type="spellEnd"/>
            <w:r w:rsidRPr="001A3497">
              <w:t>.</w:t>
            </w:r>
          </w:p>
          <w:p w:rsidR="00DA6A86" w:rsidRPr="00DA6A86" w:rsidRDefault="00DA6A86" w:rsidP="00DA6A86">
            <w:pPr>
              <w:ind w:left="180"/>
            </w:pPr>
          </w:p>
        </w:tc>
      </w:tr>
      <w:tr w:rsidR="00764408">
        <w:tc>
          <w:tcPr>
            <w:tcW w:w="11016" w:type="dxa"/>
            <w:gridSpan w:val="8"/>
            <w:tcBorders>
              <w:top w:val="nil"/>
              <w:left w:val="nil"/>
              <w:bottom w:val="nil"/>
              <w:right w:val="nil"/>
            </w:tcBorders>
          </w:tcPr>
          <w:p w:rsidR="00102722" w:rsidRDefault="00764408" w:rsidP="00764408">
            <w:pPr>
              <w:rPr>
                <w:b/>
                <w:u w:val="single"/>
              </w:rPr>
            </w:pPr>
            <w:r w:rsidRPr="00DA6A86">
              <w:rPr>
                <w:b/>
                <w:u w:val="single"/>
              </w:rPr>
              <w:t>Specimen</w:t>
            </w:r>
          </w:p>
          <w:p w:rsidR="001A3497" w:rsidRPr="001A3497" w:rsidRDefault="001A3497" w:rsidP="00764408">
            <w:r w:rsidRPr="001A3497">
              <w:t>Capillary or venous whole blood can be used to perform this test.</w:t>
            </w:r>
          </w:p>
          <w:p w:rsidR="00DA6A86" w:rsidRPr="00DA6A86" w:rsidRDefault="00DA6A86" w:rsidP="00DA6A86">
            <w:pPr>
              <w:ind w:left="180"/>
            </w:pPr>
          </w:p>
        </w:tc>
      </w:tr>
      <w:tr w:rsidR="00764408">
        <w:tc>
          <w:tcPr>
            <w:tcW w:w="11016" w:type="dxa"/>
            <w:gridSpan w:val="8"/>
            <w:tcBorders>
              <w:top w:val="nil"/>
              <w:left w:val="nil"/>
              <w:bottom w:val="single" w:sz="4" w:space="0" w:color="auto"/>
              <w:right w:val="nil"/>
            </w:tcBorders>
          </w:tcPr>
          <w:p w:rsidR="00DA6A86" w:rsidRPr="00DA6A86" w:rsidRDefault="00DA6A86" w:rsidP="001A3497"/>
        </w:tc>
      </w:tr>
      <w:tr w:rsidR="00764408" w:rsidRPr="00914A80">
        <w:tc>
          <w:tcPr>
            <w:tcW w:w="3528" w:type="dxa"/>
            <w:gridSpan w:val="2"/>
            <w:tcBorders>
              <w:top w:val="single" w:sz="4" w:space="0" w:color="auto"/>
            </w:tcBorders>
            <w:shd w:val="clear" w:color="auto" w:fill="D9D9D9"/>
          </w:tcPr>
          <w:p w:rsidR="00764408" w:rsidRPr="00914A80" w:rsidRDefault="00764408" w:rsidP="00764408">
            <w:pPr>
              <w:rPr>
                <w:b/>
              </w:rPr>
            </w:pPr>
            <w:r w:rsidRPr="00914A80">
              <w:rPr>
                <w:b/>
              </w:rPr>
              <w:t>Reagents</w:t>
            </w:r>
          </w:p>
        </w:tc>
        <w:tc>
          <w:tcPr>
            <w:tcW w:w="4050" w:type="dxa"/>
            <w:gridSpan w:val="2"/>
            <w:tcBorders>
              <w:top w:val="single" w:sz="4" w:space="0" w:color="auto"/>
            </w:tcBorders>
            <w:shd w:val="clear" w:color="auto" w:fill="D9D9D9"/>
          </w:tcPr>
          <w:p w:rsidR="00764408" w:rsidRPr="00914A80" w:rsidRDefault="00764408" w:rsidP="00764408">
            <w:pPr>
              <w:rPr>
                <w:b/>
              </w:rPr>
            </w:pPr>
            <w:r w:rsidRPr="00914A80">
              <w:rPr>
                <w:b/>
              </w:rPr>
              <w:t>Supplies</w:t>
            </w:r>
          </w:p>
        </w:tc>
        <w:tc>
          <w:tcPr>
            <w:tcW w:w="3438" w:type="dxa"/>
            <w:gridSpan w:val="4"/>
            <w:tcBorders>
              <w:top w:val="single" w:sz="4" w:space="0" w:color="auto"/>
            </w:tcBorders>
            <w:shd w:val="clear" w:color="auto" w:fill="D9D9D9"/>
          </w:tcPr>
          <w:p w:rsidR="00764408" w:rsidRPr="00914A80" w:rsidRDefault="00764408" w:rsidP="00764408">
            <w:pPr>
              <w:rPr>
                <w:b/>
              </w:rPr>
            </w:pPr>
            <w:r w:rsidRPr="00914A80">
              <w:rPr>
                <w:b/>
              </w:rPr>
              <w:t>Equipment</w:t>
            </w:r>
          </w:p>
        </w:tc>
      </w:tr>
      <w:tr w:rsidR="00764408">
        <w:tc>
          <w:tcPr>
            <w:tcW w:w="3528" w:type="dxa"/>
            <w:gridSpan w:val="2"/>
          </w:tcPr>
          <w:p w:rsidR="00764408" w:rsidRDefault="001A3497" w:rsidP="00764408">
            <w:pPr>
              <w:numPr>
                <w:ilvl w:val="0"/>
                <w:numId w:val="2"/>
              </w:numPr>
              <w:tabs>
                <w:tab w:val="clear" w:pos="780"/>
              </w:tabs>
              <w:ind w:left="450"/>
            </w:pPr>
            <w:proofErr w:type="spellStart"/>
            <w:r>
              <w:t>CoaguChek</w:t>
            </w:r>
            <w:proofErr w:type="spellEnd"/>
            <w:r>
              <w:t xml:space="preserve"> XS test strips with matching code chip</w:t>
            </w:r>
          </w:p>
        </w:tc>
        <w:tc>
          <w:tcPr>
            <w:tcW w:w="4050" w:type="dxa"/>
            <w:gridSpan w:val="2"/>
          </w:tcPr>
          <w:p w:rsidR="00764408" w:rsidRDefault="001A3497" w:rsidP="00764408">
            <w:pPr>
              <w:numPr>
                <w:ilvl w:val="0"/>
                <w:numId w:val="3"/>
              </w:numPr>
              <w:tabs>
                <w:tab w:val="clear" w:pos="780"/>
              </w:tabs>
              <w:ind w:left="342" w:hanging="270"/>
            </w:pPr>
            <w:r>
              <w:t>Lancet</w:t>
            </w:r>
          </w:p>
          <w:p w:rsidR="001A3497" w:rsidRDefault="001A3497" w:rsidP="00764408">
            <w:pPr>
              <w:numPr>
                <w:ilvl w:val="0"/>
                <w:numId w:val="3"/>
              </w:numPr>
              <w:tabs>
                <w:tab w:val="clear" w:pos="780"/>
              </w:tabs>
              <w:ind w:left="342" w:hanging="270"/>
            </w:pPr>
            <w:r>
              <w:t>Gauze and alcohol wipe for use in obtaining blood specimen</w:t>
            </w:r>
          </w:p>
        </w:tc>
        <w:tc>
          <w:tcPr>
            <w:tcW w:w="3438" w:type="dxa"/>
            <w:gridSpan w:val="4"/>
          </w:tcPr>
          <w:p w:rsidR="00764408" w:rsidRDefault="001A3497" w:rsidP="00764408">
            <w:pPr>
              <w:numPr>
                <w:ilvl w:val="0"/>
                <w:numId w:val="4"/>
              </w:numPr>
              <w:tabs>
                <w:tab w:val="clear" w:pos="780"/>
              </w:tabs>
              <w:ind w:left="342" w:hanging="270"/>
            </w:pPr>
            <w:proofErr w:type="spellStart"/>
            <w:r>
              <w:t>CoaguChek</w:t>
            </w:r>
            <w:proofErr w:type="spellEnd"/>
            <w:r>
              <w:t xml:space="preserve"> XS Plus meter</w:t>
            </w:r>
          </w:p>
        </w:tc>
      </w:tr>
      <w:tr w:rsidR="00764408">
        <w:trPr>
          <w:trHeight w:val="398"/>
        </w:trPr>
        <w:tc>
          <w:tcPr>
            <w:tcW w:w="11016" w:type="dxa"/>
            <w:gridSpan w:val="8"/>
          </w:tcPr>
          <w:p w:rsidR="00764408" w:rsidRDefault="00764408" w:rsidP="00764408">
            <w:pPr>
              <w:rPr>
                <w:b/>
                <w:u w:val="single"/>
              </w:rPr>
            </w:pPr>
            <w:r w:rsidRPr="00DA6A86">
              <w:rPr>
                <w:b/>
                <w:u w:val="single"/>
              </w:rPr>
              <w:t>Quality Control</w:t>
            </w:r>
          </w:p>
          <w:p w:rsidR="001A3497" w:rsidRDefault="001A3497" w:rsidP="00764408">
            <w:pPr>
              <w:rPr>
                <w:b/>
                <w:u w:val="single"/>
              </w:rPr>
            </w:pPr>
            <w:r w:rsidRPr="001A3497">
              <w:t>Two levels of quality control will be run monthly, when opening a vial of test strips from a different shipment,</w:t>
            </w:r>
            <w:r>
              <w:rPr>
                <w:b/>
                <w:u w:val="single"/>
              </w:rPr>
              <w:t xml:space="preserve"> </w:t>
            </w:r>
            <w:r w:rsidRPr="001A3497">
              <w:t>or when opening a vial of test strips of a different lot number.</w:t>
            </w:r>
          </w:p>
          <w:p w:rsidR="00DA6A86" w:rsidRPr="00DA6A86" w:rsidRDefault="00DA6A86" w:rsidP="00DA6A86">
            <w:pPr>
              <w:ind w:left="180"/>
            </w:pPr>
          </w:p>
        </w:tc>
      </w:tr>
      <w:tr w:rsidR="00764408">
        <w:tc>
          <w:tcPr>
            <w:tcW w:w="11016" w:type="dxa"/>
            <w:gridSpan w:val="8"/>
          </w:tcPr>
          <w:p w:rsidR="00764408" w:rsidRPr="00914A80" w:rsidRDefault="001A3497" w:rsidP="00764408">
            <w:pPr>
              <w:rPr>
                <w:b/>
              </w:rPr>
            </w:pPr>
            <w:r>
              <w:rPr>
                <w:b/>
              </w:rPr>
              <w:t xml:space="preserve">QC </w:t>
            </w:r>
            <w:r w:rsidR="00764408" w:rsidRPr="00914A80">
              <w:rPr>
                <w:b/>
              </w:rPr>
              <w:t>Procedure</w:t>
            </w:r>
            <w:r w:rsidR="00764408">
              <w:rPr>
                <w:b/>
              </w:rPr>
              <w:t>:</w:t>
            </w:r>
            <w:r w:rsidR="00C35F6A">
              <w:rPr>
                <w:b/>
              </w:rPr>
              <w:t xml:space="preserve">  (Review cleaning/disinfecting procedure prior to performing quality control.)</w:t>
            </w:r>
          </w:p>
        </w:tc>
      </w:tr>
      <w:tr w:rsidR="00764408">
        <w:tc>
          <w:tcPr>
            <w:tcW w:w="1908" w:type="dxa"/>
          </w:tcPr>
          <w:p w:rsidR="00764408" w:rsidRPr="00914A80" w:rsidRDefault="00764408" w:rsidP="00764408">
            <w:pPr>
              <w:rPr>
                <w:b/>
              </w:rPr>
            </w:pPr>
            <w:r w:rsidRPr="00914A80">
              <w:rPr>
                <w:b/>
              </w:rPr>
              <w:t>Step</w:t>
            </w:r>
          </w:p>
        </w:tc>
        <w:tc>
          <w:tcPr>
            <w:tcW w:w="9108" w:type="dxa"/>
            <w:gridSpan w:val="7"/>
          </w:tcPr>
          <w:p w:rsidR="00764408" w:rsidRPr="006E703C" w:rsidRDefault="00764408" w:rsidP="00764408">
            <w:pPr>
              <w:jc w:val="center"/>
              <w:rPr>
                <w:b/>
              </w:rPr>
            </w:pPr>
            <w:r w:rsidRPr="006E703C">
              <w:rPr>
                <w:b/>
              </w:rPr>
              <w:t>Action</w:t>
            </w:r>
          </w:p>
        </w:tc>
      </w:tr>
      <w:tr w:rsidR="00764408">
        <w:tc>
          <w:tcPr>
            <w:tcW w:w="1908" w:type="dxa"/>
          </w:tcPr>
          <w:p w:rsidR="00764408" w:rsidRPr="00D012F7" w:rsidRDefault="001A3497" w:rsidP="00764408">
            <w:pPr>
              <w:numPr>
                <w:ilvl w:val="0"/>
                <w:numId w:val="1"/>
              </w:numPr>
              <w:tabs>
                <w:tab w:val="clear" w:pos="720"/>
              </w:tabs>
              <w:ind w:left="360" w:hanging="298"/>
              <w:rPr>
                <w:b/>
              </w:rPr>
            </w:pPr>
            <w:r>
              <w:rPr>
                <w:b/>
              </w:rPr>
              <w:t>Preparation</w:t>
            </w:r>
          </w:p>
        </w:tc>
        <w:tc>
          <w:tcPr>
            <w:tcW w:w="9108" w:type="dxa"/>
            <w:gridSpan w:val="7"/>
          </w:tcPr>
          <w:p w:rsidR="00764408" w:rsidRDefault="001A3497" w:rsidP="00764408">
            <w:r>
              <w:t>If using test strips from a new vial, change the test strip code chip.  The three digit code on the vial should match the code on the chip.</w:t>
            </w:r>
          </w:p>
        </w:tc>
      </w:tr>
      <w:tr w:rsidR="00764408">
        <w:tc>
          <w:tcPr>
            <w:tcW w:w="1908" w:type="dxa"/>
          </w:tcPr>
          <w:p w:rsidR="00764408" w:rsidRPr="00D012F7" w:rsidRDefault="00764408" w:rsidP="00764408">
            <w:pPr>
              <w:numPr>
                <w:ilvl w:val="0"/>
                <w:numId w:val="1"/>
              </w:numPr>
              <w:tabs>
                <w:tab w:val="clear" w:pos="720"/>
              </w:tabs>
              <w:ind w:left="360" w:hanging="298"/>
              <w:rPr>
                <w:b/>
              </w:rPr>
            </w:pPr>
          </w:p>
        </w:tc>
        <w:tc>
          <w:tcPr>
            <w:tcW w:w="9108" w:type="dxa"/>
            <w:gridSpan w:val="7"/>
          </w:tcPr>
          <w:p w:rsidR="001A3497" w:rsidRDefault="007B1751" w:rsidP="00764408">
            <w:r>
              <w:t>Be sure to have the quality control code chip available</w:t>
            </w:r>
            <w:r w:rsidR="001A3497">
              <w:t>.  This tells the meter the acceptable ranges for this box of controls.</w:t>
            </w:r>
          </w:p>
        </w:tc>
      </w:tr>
      <w:tr w:rsidR="00764408">
        <w:tc>
          <w:tcPr>
            <w:tcW w:w="1908" w:type="dxa"/>
          </w:tcPr>
          <w:p w:rsidR="00764408" w:rsidRPr="00D012F7" w:rsidRDefault="00764408" w:rsidP="00764408">
            <w:pPr>
              <w:numPr>
                <w:ilvl w:val="0"/>
                <w:numId w:val="1"/>
              </w:numPr>
              <w:tabs>
                <w:tab w:val="clear" w:pos="720"/>
              </w:tabs>
              <w:ind w:left="360" w:hanging="298"/>
              <w:rPr>
                <w:b/>
              </w:rPr>
            </w:pPr>
          </w:p>
        </w:tc>
        <w:tc>
          <w:tcPr>
            <w:tcW w:w="9108" w:type="dxa"/>
            <w:gridSpan w:val="7"/>
          </w:tcPr>
          <w:p w:rsidR="00764408" w:rsidRDefault="001A3497" w:rsidP="00A65C21">
            <w:r>
              <w:t xml:space="preserve">Reconstitute the control bottles by carefully removing the cap, cutting the end </w:t>
            </w:r>
            <w:r w:rsidR="00A65C21">
              <w:t>from</w:t>
            </w:r>
            <w:r>
              <w:t xml:space="preserve"> the pipette stem, and carefully squeezing the contents into the bottle.  Save the dropper for application to the test strip.</w:t>
            </w:r>
          </w:p>
        </w:tc>
      </w:tr>
      <w:tr w:rsidR="00764408">
        <w:tc>
          <w:tcPr>
            <w:tcW w:w="1908" w:type="dxa"/>
          </w:tcPr>
          <w:p w:rsidR="00764408" w:rsidRPr="00D012F7" w:rsidRDefault="00764408" w:rsidP="00764408">
            <w:pPr>
              <w:numPr>
                <w:ilvl w:val="0"/>
                <w:numId w:val="1"/>
              </w:numPr>
              <w:tabs>
                <w:tab w:val="clear" w:pos="720"/>
              </w:tabs>
              <w:ind w:left="360" w:hanging="298"/>
              <w:rPr>
                <w:b/>
              </w:rPr>
            </w:pPr>
          </w:p>
        </w:tc>
        <w:tc>
          <w:tcPr>
            <w:tcW w:w="9108" w:type="dxa"/>
            <w:gridSpan w:val="7"/>
          </w:tcPr>
          <w:p w:rsidR="003A6F5E" w:rsidRDefault="004E4911" w:rsidP="00764408">
            <w:r>
              <w:t xml:space="preserve">Replace the cap and gently swirl to dissolve the quality control </w:t>
            </w:r>
            <w:r w:rsidR="003A6F5E">
              <w:t>material.  Write the date and time on the vial.  Use the control within 30 minutes of reconstitution.</w:t>
            </w:r>
          </w:p>
        </w:tc>
      </w:tr>
      <w:tr w:rsidR="001A3497">
        <w:tc>
          <w:tcPr>
            <w:tcW w:w="1908" w:type="dxa"/>
          </w:tcPr>
          <w:p w:rsidR="001A3497" w:rsidRPr="00D012F7" w:rsidRDefault="003A6F5E" w:rsidP="00764408">
            <w:pPr>
              <w:numPr>
                <w:ilvl w:val="0"/>
                <w:numId w:val="1"/>
              </w:numPr>
              <w:tabs>
                <w:tab w:val="clear" w:pos="720"/>
              </w:tabs>
              <w:ind w:left="360" w:hanging="298"/>
              <w:rPr>
                <w:b/>
              </w:rPr>
            </w:pPr>
            <w:r>
              <w:rPr>
                <w:b/>
              </w:rPr>
              <w:t>Performance</w:t>
            </w:r>
          </w:p>
        </w:tc>
        <w:tc>
          <w:tcPr>
            <w:tcW w:w="9108" w:type="dxa"/>
            <w:gridSpan w:val="7"/>
          </w:tcPr>
          <w:p w:rsidR="001A3497" w:rsidRDefault="003A6F5E" w:rsidP="00764408">
            <w:r>
              <w:t>With dry hands or gloves, remove a test strip from the vial and immediately close the container.  Make sure that it seals tightly.  Test strips must be used within 10 minutes of removal from the container.</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3A6F5E" w:rsidP="00764408">
            <w:r>
              <w:t xml:space="preserve">Turn meter on; choose QC test.  When prompted, insert a test strip into the meter. </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3A6F5E" w:rsidP="00E0035E">
            <w:r>
              <w:t xml:space="preserve">Choose the </w:t>
            </w:r>
            <w:r w:rsidR="007B1751">
              <w:t>QC code.  If this a new</w:t>
            </w:r>
            <w:r w:rsidR="009C6082">
              <w:t xml:space="preserve"> lot number of</w:t>
            </w:r>
            <w:r w:rsidR="007B1751">
              <w:t xml:space="preserve"> control solution, remove the </w:t>
            </w:r>
            <w:r w:rsidR="00E0035E">
              <w:t xml:space="preserve">strip </w:t>
            </w:r>
            <w:r w:rsidR="007B1751">
              <w:t>code chip from the meter and insert the control code chip.</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7B1751" w:rsidP="00764408">
            <w:r>
              <w:t xml:space="preserve">Choose the level that will be </w:t>
            </w:r>
            <w:r w:rsidR="006507C2">
              <w:t>tested</w:t>
            </w:r>
            <w:r>
              <w:t>.  The meter will warm the test strip; when it begins a countdown, there are 1</w:t>
            </w:r>
            <w:r w:rsidR="00406BE5">
              <w:t>8</w:t>
            </w:r>
            <w:r>
              <w:t>0 seconds in which to apply the sample.</w:t>
            </w:r>
            <w:r w:rsidR="00956D12">
              <w:t xml:space="preserve">  Swirl gently to mix before application.</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956D12" w:rsidP="00764408">
            <w:r>
              <w:t>The meter should be on a flat surface during testing.</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7A3947" w:rsidP="00764408">
            <w:r>
              <w:t>When the meter detects sufficient sample, the flashing dropper symbol changes to an hourglass.</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7A3947" w:rsidP="00764408">
            <w:r>
              <w:t>Record the results, verify their validity, and discard the test strip, dropper, and reconstituted bottle of quality control material.</w:t>
            </w:r>
          </w:p>
        </w:tc>
      </w:tr>
      <w:tr w:rsidR="001A3497">
        <w:tc>
          <w:tcPr>
            <w:tcW w:w="1908" w:type="dxa"/>
          </w:tcPr>
          <w:p w:rsidR="001A3497" w:rsidRPr="00D012F7" w:rsidRDefault="001A3497" w:rsidP="00764408">
            <w:pPr>
              <w:numPr>
                <w:ilvl w:val="0"/>
                <w:numId w:val="1"/>
              </w:numPr>
              <w:tabs>
                <w:tab w:val="clear" w:pos="720"/>
              </w:tabs>
              <w:ind w:left="360" w:hanging="298"/>
              <w:rPr>
                <w:b/>
              </w:rPr>
            </w:pPr>
          </w:p>
        </w:tc>
        <w:tc>
          <w:tcPr>
            <w:tcW w:w="9108" w:type="dxa"/>
            <w:gridSpan w:val="7"/>
          </w:tcPr>
          <w:p w:rsidR="001A3497" w:rsidRDefault="007A3947" w:rsidP="00764408">
            <w:r>
              <w:t xml:space="preserve">Remove the QC code chip, store it in the </w:t>
            </w:r>
            <w:r w:rsidR="0097183B">
              <w:t>QC</w:t>
            </w:r>
            <w:r>
              <w:t xml:space="preserve"> material box, and replace the strip code chip.</w:t>
            </w:r>
          </w:p>
        </w:tc>
      </w:tr>
    </w:tbl>
    <w:p w:rsidR="0083769D" w:rsidRDefault="008376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69"/>
        <w:gridCol w:w="8747"/>
      </w:tblGrid>
      <w:tr w:rsidR="00764408">
        <w:tc>
          <w:tcPr>
            <w:tcW w:w="11016" w:type="dxa"/>
            <w:gridSpan w:val="2"/>
          </w:tcPr>
          <w:tbl>
            <w:tblPr>
              <w:tblStyle w:val="TableGrid"/>
              <w:tblpPr w:leftFromText="180" w:rightFromText="180" w:vertAnchor="page" w:horzAnchor="margin" w:tblpY="1"/>
              <w:tblOverlap w:val="never"/>
              <w:tblW w:w="0" w:type="auto"/>
              <w:tblLook w:val="01E0"/>
            </w:tblPr>
            <w:tblGrid>
              <w:gridCol w:w="1876"/>
              <w:gridCol w:w="8914"/>
            </w:tblGrid>
            <w:tr w:rsidR="001D7CC5">
              <w:tc>
                <w:tcPr>
                  <w:tcW w:w="10790" w:type="dxa"/>
                  <w:gridSpan w:val="2"/>
                </w:tcPr>
                <w:p w:rsidR="001D7CC5" w:rsidRPr="00914A80" w:rsidRDefault="001D7CC5" w:rsidP="001D7CC5">
                  <w:pPr>
                    <w:rPr>
                      <w:b/>
                    </w:rPr>
                  </w:pPr>
                  <w:r>
                    <w:rPr>
                      <w:b/>
                    </w:rPr>
                    <w:lastRenderedPageBreak/>
                    <w:t xml:space="preserve">Patient Testing </w:t>
                  </w:r>
                  <w:r w:rsidRPr="00914A80">
                    <w:rPr>
                      <w:b/>
                    </w:rPr>
                    <w:t>Procedure</w:t>
                  </w:r>
                  <w:r>
                    <w:rPr>
                      <w:b/>
                    </w:rPr>
                    <w:t>:</w:t>
                  </w:r>
                </w:p>
              </w:tc>
            </w:tr>
            <w:tr w:rsidR="001D7CC5">
              <w:tc>
                <w:tcPr>
                  <w:tcW w:w="1876" w:type="dxa"/>
                </w:tcPr>
                <w:p w:rsidR="001D7CC5" w:rsidRPr="00914A80" w:rsidRDefault="001D7CC5" w:rsidP="001D7CC5">
                  <w:pPr>
                    <w:rPr>
                      <w:b/>
                    </w:rPr>
                  </w:pPr>
                  <w:r w:rsidRPr="00914A80">
                    <w:rPr>
                      <w:b/>
                    </w:rPr>
                    <w:t>Step</w:t>
                  </w:r>
                </w:p>
              </w:tc>
              <w:tc>
                <w:tcPr>
                  <w:tcW w:w="8914" w:type="dxa"/>
                </w:tcPr>
                <w:p w:rsidR="001D7CC5" w:rsidRPr="006E703C" w:rsidRDefault="001D7CC5" w:rsidP="001D7CC5">
                  <w:pPr>
                    <w:jc w:val="center"/>
                    <w:rPr>
                      <w:b/>
                    </w:rPr>
                  </w:pPr>
                  <w:r w:rsidRPr="006E703C">
                    <w:rPr>
                      <w:b/>
                    </w:rPr>
                    <w:t>Action</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Routine blood collection procedures apply to the sample collection.</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76115D">
                  <w:r>
                    <w:t xml:space="preserve">When ready to test, remove the </w:t>
                  </w:r>
                  <w:r w:rsidR="0076115D">
                    <w:t xml:space="preserve">test </w:t>
                  </w:r>
                  <w:r>
                    <w:t>strip from the container</w:t>
                  </w:r>
                  <w:r w:rsidR="0076115D">
                    <w:t>; close the vial</w:t>
                  </w:r>
                  <w:r>
                    <w:t xml:space="preserve"> immediately.</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A57232">
                  <w:r>
                    <w:t xml:space="preserve">Turn the meter on, either by touching the power button or by inserting a strip.  </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proofErr w:type="gramStart"/>
                  <w:r>
                    <w:t>Press PATIENT TEST.</w:t>
                  </w:r>
                  <w:proofErr w:type="gramEnd"/>
                  <w:r>
                    <w:t xml:space="preserve">  Enter the patient identification data, which </w:t>
                  </w:r>
                  <w:r w:rsidR="001567DC">
                    <w:t xml:space="preserve">for Home Care and Coumadin Clinic </w:t>
                  </w:r>
                  <w:r>
                    <w:t>will be the Visit ID number.</w:t>
                  </w:r>
                  <w:r w:rsidR="001567DC">
                    <w:t xml:space="preserve">  In the case of RMC clinics the accession number should be used.</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C624EE">
                  <w:r>
                    <w:t>The meter warms the test strip for about 30 seconds</w:t>
                  </w:r>
                  <w:r w:rsidR="00C624EE">
                    <w:t xml:space="preserve"> and</w:t>
                  </w:r>
                  <w:r>
                    <w:t xml:space="preserve"> then begins a countdown.  There are 1</w:t>
                  </w:r>
                  <w:r w:rsidR="00406BE5">
                    <w:t>8</w:t>
                  </w:r>
                  <w:r>
                    <w:t>0 seconds during which the blood specimen must be applied to the strip.</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Lance the finger.</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 xml:space="preserve">Apply the first drop of blood to the target area on the strip.  Blood must be added within 15 seconds of lancing the finger.  Do not add more blood.  </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The meter should be on a flat surface during testing.</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The flashing drop symbol changes to an hourglass when the meter detects sufficient sample.</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 xml:space="preserve">The meter performs an automatic quality control test on the test strip before it displays the test result.  “QC” will appear in the display, followed by the patient result.  </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Record the result.</w:t>
                  </w:r>
                </w:p>
              </w:tc>
            </w:tr>
            <w:tr w:rsidR="001D7CC5">
              <w:tc>
                <w:tcPr>
                  <w:tcW w:w="1876" w:type="dxa"/>
                </w:tcPr>
                <w:p w:rsidR="001D7CC5" w:rsidRPr="00D012F7" w:rsidRDefault="001D7CC5" w:rsidP="001D7CC5">
                  <w:pPr>
                    <w:numPr>
                      <w:ilvl w:val="0"/>
                      <w:numId w:val="6"/>
                    </w:numPr>
                    <w:rPr>
                      <w:b/>
                    </w:rPr>
                  </w:pPr>
                </w:p>
              </w:tc>
              <w:tc>
                <w:tcPr>
                  <w:tcW w:w="8914" w:type="dxa"/>
                </w:tcPr>
                <w:p w:rsidR="001D7CC5" w:rsidRDefault="001D7CC5" w:rsidP="001D7CC5">
                  <w:r>
                    <w:t>Properly dispose of the used lancet and test strip.</w:t>
                  </w:r>
                </w:p>
              </w:tc>
            </w:tr>
          </w:tbl>
          <w:p w:rsidR="00DA6A86" w:rsidRPr="00DA6A86" w:rsidRDefault="00DA6A86" w:rsidP="00365E3D"/>
        </w:tc>
      </w:tr>
      <w:tr w:rsidR="00764408">
        <w:tc>
          <w:tcPr>
            <w:tcW w:w="11016" w:type="dxa"/>
            <w:gridSpan w:val="2"/>
          </w:tcPr>
          <w:p w:rsidR="00E55F82" w:rsidRDefault="00E55F82" w:rsidP="00E60D5E">
            <w:pPr>
              <w:rPr>
                <w:b/>
                <w:u w:val="single"/>
              </w:rPr>
            </w:pPr>
          </w:p>
          <w:p w:rsidR="00FD491C" w:rsidRDefault="00FD491C" w:rsidP="00E60D5E">
            <w:pPr>
              <w:rPr>
                <w:b/>
                <w:u w:val="single"/>
              </w:rPr>
            </w:pPr>
          </w:p>
          <w:p w:rsidR="00764408" w:rsidRDefault="00764408" w:rsidP="00E60D5E">
            <w:pPr>
              <w:rPr>
                <w:b/>
                <w:u w:val="single"/>
              </w:rPr>
            </w:pPr>
            <w:r w:rsidRPr="00DA6A86">
              <w:rPr>
                <w:b/>
                <w:u w:val="single"/>
              </w:rPr>
              <w:t>Result Repor</w:t>
            </w:r>
            <w:r w:rsidR="00DA6A86">
              <w:rPr>
                <w:b/>
                <w:u w:val="single"/>
              </w:rPr>
              <w:t>ting</w:t>
            </w:r>
          </w:p>
          <w:p w:rsidR="00B060A0" w:rsidRDefault="00B060A0" w:rsidP="00E60D5E">
            <w:r>
              <w:t>The INR should be logged in the patient record per protocol.</w:t>
            </w:r>
          </w:p>
          <w:p w:rsidR="005E2283" w:rsidRPr="00EC11D0" w:rsidRDefault="005E2283" w:rsidP="00E60D5E">
            <w:r w:rsidRPr="00EC11D0">
              <w:t xml:space="preserve">The target range for INR results will be determined individually by the physician on an individual basis, but </w:t>
            </w:r>
            <w:smartTag w:uri="urn:schemas-microsoft-com:office:smarttags" w:element="place">
              <w:smartTag w:uri="urn:schemas-microsoft-com:office:smarttags" w:element="PlaceName">
                <w:r w:rsidRPr="00EC11D0">
                  <w:t>Ridgeview</w:t>
                </w:r>
              </w:smartTag>
              <w:r w:rsidRPr="00EC11D0">
                <w:t xml:space="preserve"> </w:t>
              </w:r>
              <w:smartTag w:uri="urn:schemas-microsoft-com:office:smarttags" w:element="PlaceName">
                <w:r w:rsidRPr="00EC11D0">
                  <w:t>Medical</w:t>
                </w:r>
              </w:smartTag>
              <w:r w:rsidRPr="00EC11D0">
                <w:t xml:space="preserve"> </w:t>
              </w:r>
              <w:smartTag w:uri="urn:schemas-microsoft-com:office:smarttags" w:element="PlaceType">
                <w:r w:rsidRPr="00EC11D0">
                  <w:t>Center</w:t>
                </w:r>
              </w:smartTag>
            </w:smartTag>
            <w:r w:rsidRPr="00EC11D0">
              <w:t>’s therapeutic ranges for INR are generally as follows:</w:t>
            </w:r>
          </w:p>
          <w:p w:rsidR="005E2283" w:rsidRPr="00EC11D0" w:rsidRDefault="005E2283" w:rsidP="005E2283">
            <w:pPr>
              <w:numPr>
                <w:ilvl w:val="0"/>
                <w:numId w:val="8"/>
              </w:numPr>
            </w:pPr>
            <w:r w:rsidRPr="00EC11D0">
              <w:t>Orthopedic cases, 1.6-2.2</w:t>
            </w:r>
          </w:p>
          <w:p w:rsidR="005E2283" w:rsidRPr="00EC11D0" w:rsidRDefault="005E2283" w:rsidP="005E2283">
            <w:pPr>
              <w:numPr>
                <w:ilvl w:val="0"/>
                <w:numId w:val="8"/>
              </w:numPr>
            </w:pPr>
            <w:r w:rsidRPr="00EC11D0">
              <w:t>Internal Medicine patients, 2.0-3.0</w:t>
            </w:r>
          </w:p>
          <w:p w:rsidR="005E2283" w:rsidRPr="00EC11D0" w:rsidRDefault="005E2283" w:rsidP="005E2283">
            <w:pPr>
              <w:numPr>
                <w:ilvl w:val="0"/>
                <w:numId w:val="8"/>
              </w:numPr>
            </w:pPr>
            <w:r w:rsidRPr="00EC11D0">
              <w:t>Heart valve replacement patients, 2.5-3.5</w:t>
            </w:r>
          </w:p>
          <w:p w:rsidR="00FD491C" w:rsidRPr="00DA6A86" w:rsidRDefault="00FD491C" w:rsidP="00DA6A86">
            <w:pPr>
              <w:ind w:left="180"/>
            </w:pPr>
          </w:p>
        </w:tc>
      </w:tr>
      <w:tr w:rsidR="00764408">
        <w:tc>
          <w:tcPr>
            <w:tcW w:w="11016" w:type="dxa"/>
            <w:gridSpan w:val="2"/>
          </w:tcPr>
          <w:p w:rsidR="00764408" w:rsidRDefault="00DA6A86" w:rsidP="00E60D5E">
            <w:pPr>
              <w:rPr>
                <w:b/>
                <w:u w:val="single"/>
              </w:rPr>
            </w:pPr>
            <w:r>
              <w:rPr>
                <w:b/>
                <w:u w:val="single"/>
              </w:rPr>
              <w:t>Limitations</w:t>
            </w:r>
          </w:p>
          <w:p w:rsidR="00B060A0" w:rsidRDefault="009B28CD" w:rsidP="00180D03">
            <w:pPr>
              <w:numPr>
                <w:ilvl w:val="0"/>
                <w:numId w:val="29"/>
              </w:numPr>
            </w:pPr>
            <w:r>
              <w:t xml:space="preserve">The valid measuring range for </w:t>
            </w:r>
            <w:proofErr w:type="spellStart"/>
            <w:r>
              <w:t>CoaguChek</w:t>
            </w:r>
            <w:proofErr w:type="spellEnd"/>
            <w:r>
              <w:t xml:space="preserve"> XS PT test strips is an INR 0.8</w:t>
            </w:r>
            <w:r w:rsidR="00751E2C">
              <w:t>–</w:t>
            </w:r>
            <w:r>
              <w:t>8.0.</w:t>
            </w:r>
          </w:p>
          <w:p w:rsidR="009B28CD" w:rsidRDefault="009B28CD" w:rsidP="00180D03">
            <w:pPr>
              <w:numPr>
                <w:ilvl w:val="0"/>
                <w:numId w:val="29"/>
              </w:numPr>
            </w:pPr>
            <w:r>
              <w:t xml:space="preserve">Results outside the measuring range are indicated by the symbols &gt; (greater than) or &lt; (less than).  </w:t>
            </w:r>
            <w:r w:rsidR="00751E2C">
              <w:t xml:space="preserve">Repeat the test.  </w:t>
            </w:r>
          </w:p>
          <w:p w:rsidR="00751E2C" w:rsidRDefault="00751E2C" w:rsidP="00180D03">
            <w:pPr>
              <w:numPr>
                <w:ilvl w:val="0"/>
                <w:numId w:val="29"/>
              </w:numPr>
            </w:pPr>
            <w:r>
              <w:t>An INR of &gt;5.0 is a critical value and must be repeated with a venous draw.</w:t>
            </w:r>
          </w:p>
          <w:p w:rsidR="00ED3A06" w:rsidRDefault="00ED3A06" w:rsidP="00E60D5E"/>
          <w:p w:rsidR="00ED3A06" w:rsidRDefault="00C97896" w:rsidP="00E60D5E">
            <w:pPr>
              <w:rPr>
                <w:b/>
                <w:u w:val="single"/>
              </w:rPr>
            </w:pPr>
            <w:r>
              <w:rPr>
                <w:b/>
                <w:u w:val="single"/>
              </w:rPr>
              <w:t>Troubleshooting</w:t>
            </w:r>
          </w:p>
          <w:p w:rsidR="00ED3A06" w:rsidRDefault="00ED3A06" w:rsidP="00C97896">
            <w:pPr>
              <w:numPr>
                <w:ilvl w:val="0"/>
                <w:numId w:val="28"/>
              </w:numPr>
            </w:pPr>
            <w:r w:rsidRPr="00ED3A06">
              <w:t xml:space="preserve">The </w:t>
            </w:r>
            <w:proofErr w:type="spellStart"/>
            <w:r w:rsidRPr="00ED3A06">
              <w:t>CoaguChek</w:t>
            </w:r>
            <w:proofErr w:type="spellEnd"/>
            <w:r w:rsidRPr="00ED3A06">
              <w:t xml:space="preserve"> </w:t>
            </w:r>
            <w:r>
              <w:t>XS</w:t>
            </w:r>
            <w:r w:rsidRPr="00ED3A06">
              <w:t xml:space="preserve"> </w:t>
            </w:r>
            <w:proofErr w:type="gramStart"/>
            <w:r w:rsidRPr="00ED3A06">
              <w:t>Plus</w:t>
            </w:r>
            <w:proofErr w:type="gramEnd"/>
            <w:r w:rsidRPr="00ED3A06">
              <w:t xml:space="preserve"> User Manual contains troubleshooting advice in the Error Messages section.</w:t>
            </w:r>
          </w:p>
          <w:p w:rsidR="00C97896" w:rsidRDefault="00C97896" w:rsidP="00C97896">
            <w:pPr>
              <w:numPr>
                <w:ilvl w:val="0"/>
                <w:numId w:val="28"/>
              </w:numPr>
            </w:pPr>
            <w:r>
              <w:t>Contact Roche Diagnostics Point of Care Technical Service at 1-800-428-4674 if an error 9 appears on the meter.</w:t>
            </w:r>
          </w:p>
          <w:p w:rsidR="00C97896" w:rsidRDefault="00C97896" w:rsidP="00C97896">
            <w:pPr>
              <w:numPr>
                <w:ilvl w:val="0"/>
                <w:numId w:val="28"/>
              </w:numPr>
            </w:pPr>
            <w:r>
              <w:t>Notify the RMC Point of Care Coordinator of any issues with the meter or supplies.</w:t>
            </w:r>
          </w:p>
          <w:p w:rsidR="00C97896" w:rsidRDefault="00C97896" w:rsidP="00E60D5E"/>
          <w:p w:rsidR="00992B6A" w:rsidRDefault="00992B6A" w:rsidP="00E60D5E"/>
          <w:p w:rsidR="0036287F" w:rsidRDefault="0036287F" w:rsidP="00E60D5E"/>
          <w:p w:rsidR="0036287F" w:rsidRDefault="0036287F" w:rsidP="00E60D5E"/>
          <w:p w:rsidR="0036287F" w:rsidRDefault="0036287F" w:rsidP="00E60D5E"/>
          <w:p w:rsidR="00992B6A" w:rsidRDefault="00992B6A" w:rsidP="00E60D5E">
            <w:pPr>
              <w:rPr>
                <w:b/>
                <w:u w:val="single"/>
              </w:rPr>
            </w:pPr>
            <w:r>
              <w:rPr>
                <w:b/>
                <w:u w:val="single"/>
              </w:rPr>
              <w:t>Cleaning/Disinfecting the Meter</w:t>
            </w:r>
          </w:p>
          <w:p w:rsidR="00992B6A" w:rsidRDefault="0087205E" w:rsidP="00E60D5E">
            <w:r>
              <w:t>It is important to follow these procedures for cleaning and disinfecting.  Failure to follow these procedures may cause malfunction of the meter.</w:t>
            </w:r>
          </w:p>
          <w:p w:rsidR="0087205E" w:rsidRDefault="0087205E" w:rsidP="0087205E">
            <w:pPr>
              <w:numPr>
                <w:ilvl w:val="0"/>
                <w:numId w:val="9"/>
              </w:numPr>
            </w:pPr>
            <w:r>
              <w:t>Do not use sprays of any sort.</w:t>
            </w:r>
          </w:p>
          <w:p w:rsidR="0087205E" w:rsidRDefault="0087205E" w:rsidP="0087205E">
            <w:pPr>
              <w:numPr>
                <w:ilvl w:val="0"/>
                <w:numId w:val="9"/>
              </w:numPr>
            </w:pPr>
            <w:r>
              <w:t>Ensure that the swab or cloth is only damp, not wet.</w:t>
            </w:r>
            <w:r w:rsidR="00223F52">
              <w:t xml:space="preserve">  </w:t>
            </w:r>
            <w:r w:rsidR="00793000">
              <w:t>Remove</w:t>
            </w:r>
            <w:r w:rsidR="00223F52">
              <w:t xml:space="preserve"> </w:t>
            </w:r>
            <w:r w:rsidR="00793000">
              <w:t>excess moisture before use.</w:t>
            </w:r>
          </w:p>
          <w:p w:rsidR="00DA6A86" w:rsidRDefault="00DA6A86" w:rsidP="00DA6A86">
            <w:pPr>
              <w:ind w:left="180"/>
            </w:pPr>
          </w:p>
          <w:p w:rsidR="00FB5225" w:rsidRDefault="0087205E" w:rsidP="00FB5225">
            <w:r>
              <w:t xml:space="preserve">Use only the following solutions for cleaning/disinfecting the </w:t>
            </w:r>
            <w:proofErr w:type="spellStart"/>
            <w:r>
              <w:t>CoaguChek</w:t>
            </w:r>
            <w:proofErr w:type="spellEnd"/>
            <w:r>
              <w:t xml:space="preserve"> XS meter for a contact time </w:t>
            </w:r>
          </w:p>
          <w:p w:rsidR="0087205E" w:rsidRDefault="00FB5225" w:rsidP="00FB5225">
            <w:proofErr w:type="gramStart"/>
            <w:r>
              <w:t>of</w:t>
            </w:r>
            <w:r w:rsidR="00ED6575">
              <w:t xml:space="preserve"> </w:t>
            </w:r>
            <w:r>
              <w:t xml:space="preserve"> </w:t>
            </w:r>
            <w:r w:rsidR="0087205E">
              <w:t>&gt;</w:t>
            </w:r>
            <w:proofErr w:type="gramEnd"/>
            <w:r w:rsidR="0087205E">
              <w:t>1 minute.</w:t>
            </w:r>
          </w:p>
          <w:p w:rsidR="0087205E" w:rsidRDefault="0087205E" w:rsidP="00FB5225">
            <w:pPr>
              <w:numPr>
                <w:ilvl w:val="0"/>
                <w:numId w:val="10"/>
              </w:numPr>
            </w:pPr>
            <w:r>
              <w:t>70% isopropyl alcohol</w:t>
            </w:r>
          </w:p>
          <w:p w:rsidR="0087205E" w:rsidRDefault="0087205E" w:rsidP="00FB5225">
            <w:pPr>
              <w:numPr>
                <w:ilvl w:val="0"/>
                <w:numId w:val="10"/>
              </w:numPr>
            </w:pPr>
            <w:r>
              <w:t>10% sodium hypochlorite (1 part bleach to 9 parts de-ionized water, made fresh every 24 hours</w:t>
            </w:r>
            <w:r w:rsidR="005F016F">
              <w:t>)</w:t>
            </w:r>
            <w:r>
              <w:t>.</w:t>
            </w:r>
          </w:p>
          <w:p w:rsidR="00300CCD" w:rsidRPr="00DA6A86" w:rsidRDefault="00300CCD" w:rsidP="0087205E">
            <w:pPr>
              <w:ind w:left="540"/>
            </w:pPr>
          </w:p>
        </w:tc>
      </w:tr>
      <w:tr w:rsidR="00764408">
        <w:tc>
          <w:tcPr>
            <w:tcW w:w="11016" w:type="dxa"/>
            <w:gridSpan w:val="2"/>
          </w:tcPr>
          <w:p w:rsidR="00FB5225" w:rsidRPr="00DA6A86" w:rsidRDefault="00FB5225" w:rsidP="00DA6A86">
            <w:pPr>
              <w:ind w:left="180"/>
            </w:pPr>
          </w:p>
        </w:tc>
      </w:tr>
      <w:tr w:rsidR="00764408">
        <w:tc>
          <w:tcPr>
            <w:tcW w:w="11016" w:type="dxa"/>
            <w:gridSpan w:val="2"/>
          </w:tcPr>
          <w:p w:rsidR="00A442EE" w:rsidRPr="00DA6A86" w:rsidRDefault="00A442EE" w:rsidP="00DA6A86">
            <w:pPr>
              <w:ind w:left="180"/>
            </w:pPr>
          </w:p>
        </w:tc>
      </w:tr>
      <w:tr w:rsidR="00A442EE" w:rsidRPr="006E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914A80" w:rsidRDefault="00A442EE" w:rsidP="00A442EE">
            <w:pPr>
              <w:rPr>
                <w:b/>
              </w:rPr>
            </w:pPr>
            <w:r w:rsidRPr="00914A80">
              <w:rPr>
                <w:b/>
              </w:rPr>
              <w:t>Step</w:t>
            </w:r>
          </w:p>
        </w:tc>
        <w:tc>
          <w:tcPr>
            <w:tcW w:w="8747" w:type="dxa"/>
          </w:tcPr>
          <w:p w:rsidR="00A442EE" w:rsidRPr="006E703C" w:rsidRDefault="00A442EE" w:rsidP="00A442EE">
            <w:pPr>
              <w:jc w:val="center"/>
              <w:rPr>
                <w:b/>
              </w:rPr>
            </w:pPr>
            <w:r w:rsidRPr="006E703C">
              <w:rPr>
                <w:b/>
              </w:rPr>
              <w:t>Action</w:t>
            </w:r>
          </w:p>
        </w:tc>
      </w:tr>
      <w:tr w:rsidR="004F5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4F5E38" w:rsidRDefault="004F5E38" w:rsidP="004F5E38">
            <w:pPr>
              <w:ind w:left="360"/>
              <w:rPr>
                <w:b/>
              </w:rPr>
            </w:pPr>
            <w:r>
              <w:rPr>
                <w:b/>
              </w:rPr>
              <w:t>Meter Housing</w:t>
            </w:r>
          </w:p>
          <w:p w:rsidR="004F5E38" w:rsidRDefault="004F5E38" w:rsidP="004F5E38">
            <w:pPr>
              <w:ind w:left="360"/>
              <w:rPr>
                <w:b/>
              </w:rPr>
            </w:pPr>
            <w:r>
              <w:rPr>
                <w:b/>
              </w:rPr>
              <w:t>(Daily)</w:t>
            </w:r>
          </w:p>
        </w:tc>
        <w:tc>
          <w:tcPr>
            <w:tcW w:w="8747" w:type="dxa"/>
          </w:tcPr>
          <w:p w:rsidR="004F5E38" w:rsidRDefault="004F5E38" w:rsidP="00A442EE">
            <w:r>
              <w:t>Clean at the end of the day; this will allow sufficient time for the meter to be disinfected and completely dry before use.</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4F5E38">
            <w:pPr>
              <w:rPr>
                <w:b/>
              </w:rPr>
            </w:pPr>
            <w:r>
              <w:rPr>
                <w:b/>
              </w:rPr>
              <w:t>1.</w:t>
            </w:r>
          </w:p>
        </w:tc>
        <w:tc>
          <w:tcPr>
            <w:tcW w:w="8747" w:type="dxa"/>
          </w:tcPr>
          <w:p w:rsidR="00A442EE" w:rsidRDefault="00A442EE" w:rsidP="00A442EE">
            <w:r>
              <w:t>With the meter powered off, wipe the exterior clean.</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A442EE" w:rsidP="00A442EE">
            <w:pPr>
              <w:rPr>
                <w:b/>
              </w:rPr>
            </w:pPr>
            <w:r>
              <w:rPr>
                <w:b/>
              </w:rPr>
              <w:t>2.</w:t>
            </w:r>
          </w:p>
        </w:tc>
        <w:tc>
          <w:tcPr>
            <w:tcW w:w="8747" w:type="dxa"/>
          </w:tcPr>
          <w:p w:rsidR="00A442EE" w:rsidRDefault="00A442EE" w:rsidP="00A442EE">
            <w:r>
              <w:t>Do not let liquid accumulate near any opening.  Make sure that no liquid enters the meter.</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A442EE" w:rsidP="00A442EE">
            <w:pPr>
              <w:rPr>
                <w:b/>
              </w:rPr>
            </w:pPr>
            <w:r>
              <w:rPr>
                <w:b/>
              </w:rPr>
              <w:t>3.</w:t>
            </w:r>
          </w:p>
        </w:tc>
        <w:tc>
          <w:tcPr>
            <w:tcW w:w="8747" w:type="dxa"/>
          </w:tcPr>
          <w:p w:rsidR="00A442EE" w:rsidRDefault="00A442EE" w:rsidP="00A442EE">
            <w:r>
              <w:t>With a lint-free tissue, dry the meter.</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A442EE" w:rsidP="00F6248E">
            <w:pPr>
              <w:rPr>
                <w:b/>
              </w:rPr>
            </w:pPr>
            <w:r>
              <w:rPr>
                <w:b/>
              </w:rPr>
              <w:t>4.</w:t>
            </w:r>
          </w:p>
        </w:tc>
        <w:tc>
          <w:tcPr>
            <w:tcW w:w="8747" w:type="dxa"/>
          </w:tcPr>
          <w:p w:rsidR="00A442EE" w:rsidRDefault="00F6248E" w:rsidP="00A442EE">
            <w:r>
              <w:t>Wipe away residual moisture and fluids after cleaning the housing.</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F6248E" w:rsidP="00F6248E">
            <w:pPr>
              <w:rPr>
                <w:b/>
              </w:rPr>
            </w:pPr>
            <w:r>
              <w:rPr>
                <w:b/>
              </w:rPr>
              <w:t>5.</w:t>
            </w:r>
          </w:p>
        </w:tc>
        <w:tc>
          <w:tcPr>
            <w:tcW w:w="8747" w:type="dxa"/>
          </w:tcPr>
          <w:p w:rsidR="00A442EE" w:rsidRDefault="00F6248E" w:rsidP="00A442EE">
            <w:r>
              <w:t>Allow wiped areas to dry for at least 10 minutes before performing a test.</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Default="004F5E38" w:rsidP="00223F52">
            <w:pPr>
              <w:rPr>
                <w:b/>
              </w:rPr>
            </w:pPr>
            <w:r>
              <w:rPr>
                <w:b/>
              </w:rPr>
              <w:t xml:space="preserve">     </w:t>
            </w:r>
            <w:r w:rsidR="00223F52">
              <w:rPr>
                <w:b/>
              </w:rPr>
              <w:t>Test Strip Guide</w:t>
            </w:r>
          </w:p>
          <w:p w:rsidR="00223F52" w:rsidRPr="00D012F7" w:rsidRDefault="00223F52" w:rsidP="00223F52">
            <w:pPr>
              <w:rPr>
                <w:b/>
              </w:rPr>
            </w:pPr>
            <w:r>
              <w:rPr>
                <w:b/>
              </w:rPr>
              <w:t xml:space="preserve">      (Monthly)</w:t>
            </w:r>
          </w:p>
        </w:tc>
        <w:tc>
          <w:tcPr>
            <w:tcW w:w="8747" w:type="dxa"/>
          </w:tcPr>
          <w:p w:rsidR="00A442EE" w:rsidRDefault="00223F52" w:rsidP="00A442EE">
            <w:r>
              <w:t>Perform this procedure as needed or at least monthly, prior to performing quality control.</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223F52">
            <w:pPr>
              <w:rPr>
                <w:b/>
              </w:rPr>
            </w:pPr>
            <w:r>
              <w:rPr>
                <w:b/>
              </w:rPr>
              <w:t>1</w:t>
            </w:r>
            <w:r w:rsidR="00223F52">
              <w:rPr>
                <w:b/>
              </w:rPr>
              <w:t>.</w:t>
            </w:r>
          </w:p>
        </w:tc>
        <w:tc>
          <w:tcPr>
            <w:tcW w:w="8747" w:type="dxa"/>
          </w:tcPr>
          <w:p w:rsidR="00A442EE" w:rsidRDefault="00223F52" w:rsidP="00A442EE">
            <w:r>
              <w:t xml:space="preserve">With the meter powered off, use your thumbnail to </w:t>
            </w:r>
            <w:r w:rsidR="00881295">
              <w:t>remove</w:t>
            </w:r>
            <w:r>
              <w:t xml:space="preserve"> the cover of the test strip guide by pressing its front edge upward.  Move the cover safely away from the meter, then rinse the cover with water or wipe it clean.</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223F52">
            <w:pPr>
              <w:rPr>
                <w:b/>
              </w:rPr>
            </w:pPr>
            <w:r>
              <w:rPr>
                <w:b/>
              </w:rPr>
              <w:t>2</w:t>
            </w:r>
            <w:r w:rsidR="00223F52">
              <w:rPr>
                <w:b/>
              </w:rPr>
              <w:t>.</w:t>
            </w:r>
          </w:p>
        </w:tc>
        <w:tc>
          <w:tcPr>
            <w:tcW w:w="8747" w:type="dxa"/>
          </w:tcPr>
          <w:p w:rsidR="00A442EE" w:rsidRDefault="00223F52" w:rsidP="00A442EE">
            <w:r>
              <w:t>Hold the meter upright with the test strip guide facing down.</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223F52">
            <w:pPr>
              <w:rPr>
                <w:b/>
              </w:rPr>
            </w:pPr>
            <w:r>
              <w:rPr>
                <w:b/>
              </w:rPr>
              <w:t>3</w:t>
            </w:r>
            <w:r w:rsidR="00223F52">
              <w:rPr>
                <w:b/>
              </w:rPr>
              <w:t>.</w:t>
            </w:r>
          </w:p>
        </w:tc>
        <w:tc>
          <w:tcPr>
            <w:tcW w:w="8747" w:type="dxa"/>
          </w:tcPr>
          <w:p w:rsidR="00A442EE" w:rsidRDefault="00223F52" w:rsidP="00A442EE">
            <w:r>
              <w:t>Clean the easily accessible areas with a cotton swab.</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223F52">
            <w:pPr>
              <w:tabs>
                <w:tab w:val="left" w:pos="360"/>
              </w:tabs>
              <w:rPr>
                <w:b/>
              </w:rPr>
            </w:pPr>
            <w:r>
              <w:rPr>
                <w:b/>
              </w:rPr>
              <w:t>4</w:t>
            </w:r>
            <w:r w:rsidR="00223F52">
              <w:rPr>
                <w:b/>
              </w:rPr>
              <w:t>.</w:t>
            </w:r>
          </w:p>
        </w:tc>
        <w:tc>
          <w:tcPr>
            <w:tcW w:w="8747" w:type="dxa"/>
          </w:tcPr>
          <w:p w:rsidR="00A442EE" w:rsidRDefault="00223F52" w:rsidP="00A442EE">
            <w:r>
              <w:t>Ensure that the swab is only damp, not wet.  Wring excess moisture from swab before use.</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223F52">
            <w:pPr>
              <w:rPr>
                <w:b/>
              </w:rPr>
            </w:pPr>
            <w:r>
              <w:rPr>
                <w:b/>
              </w:rPr>
              <w:t>5</w:t>
            </w:r>
            <w:r w:rsidR="00223F52">
              <w:rPr>
                <w:b/>
              </w:rPr>
              <w:t>.</w:t>
            </w:r>
          </w:p>
        </w:tc>
        <w:tc>
          <w:tcPr>
            <w:tcW w:w="8747" w:type="dxa"/>
          </w:tcPr>
          <w:p w:rsidR="00A442EE" w:rsidRDefault="00223F52" w:rsidP="00A442EE">
            <w:r>
              <w:t>Apply cleaning agent for a contact time of &gt;1 minute.</w:t>
            </w:r>
          </w:p>
        </w:tc>
      </w:tr>
      <w:tr w:rsidR="00A4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A442EE" w:rsidRPr="00D012F7" w:rsidRDefault="004F5E38" w:rsidP="00223F52">
            <w:pPr>
              <w:ind w:left="360" w:hanging="360"/>
              <w:rPr>
                <w:b/>
              </w:rPr>
            </w:pPr>
            <w:r>
              <w:rPr>
                <w:b/>
              </w:rPr>
              <w:t>6</w:t>
            </w:r>
            <w:r w:rsidR="00223F52">
              <w:rPr>
                <w:b/>
              </w:rPr>
              <w:t>.</w:t>
            </w:r>
          </w:p>
        </w:tc>
        <w:tc>
          <w:tcPr>
            <w:tcW w:w="8747" w:type="dxa"/>
          </w:tcPr>
          <w:p w:rsidR="00A442EE" w:rsidRDefault="00223F52" w:rsidP="00A442EE">
            <w:r>
              <w:t>Wipe away residual moisture and fluids.</w:t>
            </w:r>
          </w:p>
        </w:tc>
      </w:tr>
      <w:tr w:rsidR="00223F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223F52" w:rsidRDefault="004F5E38" w:rsidP="00223F52">
            <w:pPr>
              <w:ind w:left="360" w:hanging="360"/>
              <w:rPr>
                <w:b/>
              </w:rPr>
            </w:pPr>
            <w:r>
              <w:rPr>
                <w:b/>
              </w:rPr>
              <w:t>7</w:t>
            </w:r>
            <w:r w:rsidR="00223F52">
              <w:rPr>
                <w:b/>
              </w:rPr>
              <w:t>.</w:t>
            </w:r>
          </w:p>
        </w:tc>
        <w:tc>
          <w:tcPr>
            <w:tcW w:w="8747" w:type="dxa"/>
          </w:tcPr>
          <w:p w:rsidR="00223F52" w:rsidRDefault="00133C8E" w:rsidP="00A442EE">
            <w:r>
              <w:t>Do not insert any objects into the test strip guide.  Doing so could damage the electrical contacts behind the test strip guide.</w:t>
            </w:r>
          </w:p>
        </w:tc>
      </w:tr>
      <w:tr w:rsidR="0013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133C8E" w:rsidRDefault="00133C8E" w:rsidP="00223F52">
            <w:pPr>
              <w:ind w:left="360" w:hanging="360"/>
              <w:rPr>
                <w:b/>
              </w:rPr>
            </w:pPr>
            <w:r>
              <w:rPr>
                <w:b/>
              </w:rPr>
              <w:t>8.</w:t>
            </w:r>
          </w:p>
        </w:tc>
        <w:tc>
          <w:tcPr>
            <w:tcW w:w="8747" w:type="dxa"/>
          </w:tcPr>
          <w:p w:rsidR="00133C8E" w:rsidRDefault="00133C8E" w:rsidP="00A442EE">
            <w:r>
              <w:t xml:space="preserve">With the cover off, </w:t>
            </w:r>
            <w:r w:rsidR="00CC4EC7">
              <w:t>allow</w:t>
            </w:r>
            <w:r>
              <w:t xml:space="preserve"> the test strip guide</w:t>
            </w:r>
            <w:r w:rsidR="00F459F0">
              <w:t xml:space="preserve"> to</w:t>
            </w:r>
            <w:r>
              <w:t xml:space="preserve"> dry for at least 10 minutes</w:t>
            </w:r>
            <w:r w:rsidR="00CC4EC7">
              <w:t>.</w:t>
            </w:r>
            <w:r>
              <w:t xml:space="preserve"> </w:t>
            </w:r>
          </w:p>
        </w:tc>
      </w:tr>
      <w:tr w:rsidR="0013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133C8E" w:rsidRDefault="00133C8E" w:rsidP="00223F52">
            <w:pPr>
              <w:ind w:left="360" w:hanging="360"/>
              <w:rPr>
                <w:b/>
              </w:rPr>
            </w:pPr>
            <w:r>
              <w:rPr>
                <w:b/>
              </w:rPr>
              <w:t>9.</w:t>
            </w:r>
          </w:p>
        </w:tc>
        <w:tc>
          <w:tcPr>
            <w:tcW w:w="8747" w:type="dxa"/>
          </w:tcPr>
          <w:p w:rsidR="00133C8E" w:rsidRDefault="00133C8E" w:rsidP="00A442EE">
            <w:r>
              <w:t>Close the cover; make sure that it snaps into place.</w:t>
            </w:r>
          </w:p>
        </w:tc>
      </w:tr>
      <w:tr w:rsidR="00CC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rsidR="00CC4EC7" w:rsidRDefault="00CC4EC7" w:rsidP="00223F52">
            <w:pPr>
              <w:ind w:left="360" w:hanging="360"/>
              <w:rPr>
                <w:b/>
              </w:rPr>
            </w:pPr>
            <w:r>
              <w:rPr>
                <w:b/>
              </w:rPr>
              <w:t>10.</w:t>
            </w:r>
          </w:p>
        </w:tc>
        <w:tc>
          <w:tcPr>
            <w:tcW w:w="8747" w:type="dxa"/>
          </w:tcPr>
          <w:p w:rsidR="00CC4EC7" w:rsidRDefault="00CC4EC7" w:rsidP="00A442EE">
            <w:r>
              <w:t>Perform quality control before resuming patient testing.</w:t>
            </w:r>
          </w:p>
        </w:tc>
      </w:tr>
      <w:tr w:rsidR="00764408">
        <w:tc>
          <w:tcPr>
            <w:tcW w:w="11016" w:type="dxa"/>
            <w:gridSpan w:val="2"/>
          </w:tcPr>
          <w:p w:rsidR="007311CE" w:rsidRDefault="007311CE" w:rsidP="00E60D5E">
            <w:pPr>
              <w:rPr>
                <w:b/>
                <w:u w:val="single"/>
              </w:rPr>
            </w:pPr>
          </w:p>
          <w:p w:rsidR="007311CE" w:rsidRDefault="007311CE" w:rsidP="00E60D5E">
            <w:pPr>
              <w:rPr>
                <w:b/>
                <w:u w:val="single"/>
              </w:rPr>
            </w:pPr>
          </w:p>
          <w:p w:rsidR="007311CE" w:rsidRDefault="007311CE" w:rsidP="00E60D5E">
            <w:pPr>
              <w:rPr>
                <w:b/>
                <w:u w:val="single"/>
              </w:rPr>
            </w:pPr>
          </w:p>
          <w:p w:rsidR="007311CE" w:rsidRDefault="007311CE" w:rsidP="00E60D5E">
            <w:pPr>
              <w:rPr>
                <w:b/>
                <w:u w:val="single"/>
              </w:rPr>
            </w:pPr>
          </w:p>
          <w:p w:rsidR="007311CE" w:rsidRDefault="007311CE" w:rsidP="00E60D5E">
            <w:pPr>
              <w:rPr>
                <w:b/>
                <w:u w:val="single"/>
              </w:rPr>
            </w:pPr>
          </w:p>
          <w:p w:rsidR="007807E9" w:rsidRDefault="007807E9" w:rsidP="00E60D5E">
            <w:pPr>
              <w:rPr>
                <w:b/>
                <w:u w:val="single"/>
              </w:rPr>
            </w:pPr>
          </w:p>
          <w:p w:rsidR="00B03573" w:rsidRDefault="00B03573" w:rsidP="00E60D5E">
            <w:pPr>
              <w:rPr>
                <w:b/>
                <w:u w:val="single"/>
              </w:rPr>
            </w:pPr>
            <w:r>
              <w:rPr>
                <w:b/>
                <w:u w:val="single"/>
              </w:rPr>
              <w:t>Note</w:t>
            </w:r>
          </w:p>
          <w:p w:rsidR="00B03573" w:rsidRPr="00B03573" w:rsidRDefault="00B03573" w:rsidP="00E60D5E">
            <w:r>
              <w:t xml:space="preserve">For outpatients requiring periodic INR testing for the management of anticoagulation, testing with the </w:t>
            </w:r>
            <w:proofErr w:type="spellStart"/>
            <w:r>
              <w:t>CoaguChek</w:t>
            </w:r>
            <w:proofErr w:type="spellEnd"/>
            <w:r>
              <w:t xml:space="preserve"> is acceptable.  On all other patients a </w:t>
            </w:r>
            <w:proofErr w:type="spellStart"/>
            <w:r>
              <w:t>venipuncture</w:t>
            </w:r>
            <w:proofErr w:type="spellEnd"/>
            <w:r>
              <w:t xml:space="preserve"> is the preferred specimen; the </w:t>
            </w:r>
            <w:proofErr w:type="spellStart"/>
            <w:r>
              <w:t>CoaguChek</w:t>
            </w:r>
            <w:proofErr w:type="spellEnd"/>
            <w:r>
              <w:t xml:space="preserve"> may be used if the </w:t>
            </w:r>
            <w:proofErr w:type="spellStart"/>
            <w:r>
              <w:t>venipuncture</w:t>
            </w:r>
            <w:proofErr w:type="spellEnd"/>
            <w:r>
              <w:t xml:space="preserve"> fails.</w:t>
            </w:r>
          </w:p>
          <w:p w:rsidR="00B03573" w:rsidRDefault="00B03573" w:rsidP="00E60D5E">
            <w:pPr>
              <w:rPr>
                <w:b/>
                <w:u w:val="single"/>
              </w:rPr>
            </w:pPr>
          </w:p>
          <w:p w:rsidR="007807E9" w:rsidRDefault="007807E9" w:rsidP="00E60D5E">
            <w:pPr>
              <w:rPr>
                <w:b/>
                <w:u w:val="single"/>
              </w:rPr>
            </w:pPr>
            <w:r>
              <w:rPr>
                <w:b/>
                <w:u w:val="single"/>
              </w:rPr>
              <w:t>Safety</w:t>
            </w:r>
          </w:p>
          <w:p w:rsidR="007807E9" w:rsidRPr="007807E9" w:rsidRDefault="007807E9" w:rsidP="00E60D5E">
            <w:r>
              <w:t>Standard biohazard precautions should be followed in the performance of this test.</w:t>
            </w:r>
          </w:p>
          <w:p w:rsidR="007807E9" w:rsidRDefault="007807E9" w:rsidP="00E60D5E">
            <w:pPr>
              <w:rPr>
                <w:b/>
                <w:u w:val="single"/>
              </w:rPr>
            </w:pPr>
          </w:p>
          <w:p w:rsidR="00764408" w:rsidRDefault="00DA6A86" w:rsidP="00E60D5E">
            <w:pPr>
              <w:rPr>
                <w:b/>
                <w:u w:val="single"/>
              </w:rPr>
            </w:pPr>
            <w:r>
              <w:rPr>
                <w:b/>
                <w:u w:val="single"/>
              </w:rPr>
              <w:t>Backup Procedure</w:t>
            </w:r>
          </w:p>
          <w:p w:rsidR="00B060A0" w:rsidRDefault="003C1990" w:rsidP="00E60D5E">
            <w:r>
              <w:t>In case of meter failure</w:t>
            </w:r>
            <w:r w:rsidR="00A31F40">
              <w:t xml:space="preserve">, a critical value, </w:t>
            </w:r>
            <w:r>
              <w:t>or a result outside the measuring limits, a sodium citrate</w:t>
            </w:r>
            <w:r w:rsidR="00B060A0">
              <w:t xml:space="preserve"> tube</w:t>
            </w:r>
            <w:r w:rsidR="00063588">
              <w:t xml:space="preserve"> should be</w:t>
            </w:r>
            <w:r w:rsidR="00B060A0">
              <w:t xml:space="preserve"> drawn and sent to RMC lab for analysis.</w:t>
            </w:r>
          </w:p>
          <w:p w:rsidR="00A442EE" w:rsidRDefault="00A442EE" w:rsidP="00DA6A86">
            <w:pPr>
              <w:ind w:left="180"/>
            </w:pPr>
          </w:p>
          <w:p w:rsidR="00B03573" w:rsidRDefault="00B03573" w:rsidP="00DA6A86">
            <w:pPr>
              <w:ind w:left="180"/>
            </w:pPr>
          </w:p>
          <w:p w:rsidR="00B03573" w:rsidRDefault="00B03573" w:rsidP="00DA6A86">
            <w:pPr>
              <w:ind w:left="180"/>
            </w:pPr>
          </w:p>
          <w:p w:rsidR="00B03573" w:rsidRPr="00DA6A86" w:rsidRDefault="00B03573" w:rsidP="00DA6A86">
            <w:pPr>
              <w:ind w:left="180"/>
            </w:pPr>
          </w:p>
        </w:tc>
      </w:tr>
      <w:tr w:rsidR="00764408">
        <w:tc>
          <w:tcPr>
            <w:tcW w:w="11016" w:type="dxa"/>
            <w:gridSpan w:val="2"/>
          </w:tcPr>
          <w:p w:rsidR="00764408" w:rsidRDefault="00DA6A86" w:rsidP="00E60D5E">
            <w:pPr>
              <w:rPr>
                <w:b/>
                <w:u w:val="single"/>
              </w:rPr>
            </w:pPr>
            <w:r>
              <w:rPr>
                <w:b/>
                <w:u w:val="single"/>
              </w:rPr>
              <w:lastRenderedPageBreak/>
              <w:t>References</w:t>
            </w:r>
          </w:p>
          <w:p w:rsidR="002F69D6" w:rsidRDefault="002F69D6" w:rsidP="002F69D6">
            <w:pPr>
              <w:numPr>
                <w:ilvl w:val="0"/>
                <w:numId w:val="7"/>
              </w:numPr>
            </w:pPr>
            <w:proofErr w:type="spellStart"/>
            <w:r>
              <w:t>CoaguChek</w:t>
            </w:r>
            <w:proofErr w:type="spellEnd"/>
            <w:r>
              <w:t xml:space="preserve"> XS Plus System User Manual</w:t>
            </w:r>
          </w:p>
          <w:p w:rsidR="002F69D6" w:rsidRDefault="002F69D6" w:rsidP="002F69D6">
            <w:pPr>
              <w:numPr>
                <w:ilvl w:val="0"/>
                <w:numId w:val="7"/>
              </w:numPr>
            </w:pPr>
            <w:proofErr w:type="spellStart"/>
            <w:r>
              <w:t>CoaguChek</w:t>
            </w:r>
            <w:proofErr w:type="spellEnd"/>
            <w:r>
              <w:t xml:space="preserve"> XS PT Test Strip Insert</w:t>
            </w:r>
          </w:p>
          <w:p w:rsidR="0070363F" w:rsidRDefault="0070363F" w:rsidP="002F69D6">
            <w:pPr>
              <w:numPr>
                <w:ilvl w:val="0"/>
                <w:numId w:val="7"/>
              </w:numPr>
            </w:pPr>
            <w:r>
              <w:t xml:space="preserve">RMC Policy 5580 INR Testing with the </w:t>
            </w:r>
            <w:proofErr w:type="spellStart"/>
            <w:r>
              <w:t>Coaguchek</w:t>
            </w:r>
            <w:proofErr w:type="spellEnd"/>
            <w:r>
              <w:t xml:space="preserve"> XS Plus</w:t>
            </w:r>
          </w:p>
          <w:p w:rsidR="009770EE" w:rsidRDefault="009770EE" w:rsidP="002F69D6">
            <w:pPr>
              <w:numPr>
                <w:ilvl w:val="0"/>
                <w:numId w:val="7"/>
              </w:numPr>
            </w:pPr>
            <w:proofErr w:type="spellStart"/>
            <w:r>
              <w:t>CoaguChek</w:t>
            </w:r>
            <w:proofErr w:type="spellEnd"/>
            <w:r>
              <w:t xml:space="preserve"> Analyzer Bulletin 09-206</w:t>
            </w:r>
          </w:p>
          <w:p w:rsidR="002F69D6" w:rsidRPr="002F69D6" w:rsidRDefault="002F69D6" w:rsidP="002F69D6"/>
          <w:p w:rsidR="00DA6A86" w:rsidRPr="00DA6A86" w:rsidRDefault="00DA6A86" w:rsidP="00DA6A86">
            <w:pPr>
              <w:ind w:left="180"/>
            </w:pPr>
          </w:p>
        </w:tc>
      </w:tr>
    </w:tbl>
    <w:p w:rsidR="00764408" w:rsidRDefault="00764408"/>
    <w:tbl>
      <w:tblPr>
        <w:tblStyle w:val="TableGrid"/>
        <w:tblW w:w="0" w:type="auto"/>
        <w:tblLook w:val="01E0"/>
      </w:tblPr>
      <w:tblGrid>
        <w:gridCol w:w="1017"/>
        <w:gridCol w:w="160"/>
        <w:gridCol w:w="950"/>
        <w:gridCol w:w="185"/>
        <w:gridCol w:w="135"/>
        <w:gridCol w:w="630"/>
        <w:gridCol w:w="779"/>
        <w:gridCol w:w="264"/>
        <w:gridCol w:w="601"/>
        <w:gridCol w:w="514"/>
        <w:gridCol w:w="291"/>
        <w:gridCol w:w="794"/>
        <w:gridCol w:w="782"/>
        <w:gridCol w:w="591"/>
        <w:gridCol w:w="165"/>
        <w:gridCol w:w="814"/>
        <w:gridCol w:w="72"/>
        <w:gridCol w:w="474"/>
        <w:gridCol w:w="226"/>
        <w:gridCol w:w="791"/>
        <w:gridCol w:w="781"/>
      </w:tblGrid>
      <w:tr w:rsidR="00764408">
        <w:tc>
          <w:tcPr>
            <w:tcW w:w="1168" w:type="dxa"/>
            <w:gridSpan w:val="2"/>
            <w:shd w:val="clear" w:color="auto" w:fill="E0E0E0"/>
          </w:tcPr>
          <w:p w:rsidR="00764408" w:rsidRPr="006E703C" w:rsidRDefault="00764408" w:rsidP="00E60D5E">
            <w:pPr>
              <w:rPr>
                <w:b/>
              </w:rPr>
            </w:pPr>
            <w:r w:rsidRPr="006E703C">
              <w:rPr>
                <w:b/>
              </w:rPr>
              <w:t>Date:</w:t>
            </w:r>
          </w:p>
        </w:tc>
        <w:tc>
          <w:tcPr>
            <w:tcW w:w="2643" w:type="dxa"/>
            <w:gridSpan w:val="6"/>
            <w:shd w:val="clear" w:color="auto" w:fill="E0E0E0"/>
          </w:tcPr>
          <w:p w:rsidR="00764408" w:rsidRPr="006E703C" w:rsidRDefault="00764408" w:rsidP="00E60D5E">
            <w:pPr>
              <w:rPr>
                <w:b/>
              </w:rPr>
            </w:pPr>
            <w:r w:rsidRPr="006E703C">
              <w:rPr>
                <w:b/>
              </w:rPr>
              <w:t>Author:</w:t>
            </w:r>
          </w:p>
        </w:tc>
        <w:tc>
          <w:tcPr>
            <w:tcW w:w="1064" w:type="dxa"/>
            <w:gridSpan w:val="2"/>
            <w:shd w:val="clear" w:color="auto" w:fill="E0E0E0"/>
          </w:tcPr>
          <w:p w:rsidR="00764408" w:rsidRPr="006E703C" w:rsidRDefault="00764408" w:rsidP="00E60D5E">
            <w:pPr>
              <w:rPr>
                <w:b/>
              </w:rPr>
            </w:pPr>
            <w:r w:rsidRPr="006E703C">
              <w:rPr>
                <w:b/>
              </w:rPr>
              <w:t>Date:</w:t>
            </w:r>
          </w:p>
        </w:tc>
        <w:tc>
          <w:tcPr>
            <w:tcW w:w="2636" w:type="dxa"/>
            <w:gridSpan w:val="4"/>
            <w:shd w:val="clear" w:color="auto" w:fill="E0E0E0"/>
          </w:tcPr>
          <w:p w:rsidR="00764408" w:rsidRPr="006E703C" w:rsidRDefault="00764408" w:rsidP="00E60D5E">
            <w:pPr>
              <w:rPr>
                <w:b/>
              </w:rPr>
            </w:pPr>
            <w:r w:rsidRPr="006E703C">
              <w:rPr>
                <w:b/>
              </w:rPr>
              <w:t>Validated by:</w:t>
            </w:r>
          </w:p>
        </w:tc>
        <w:tc>
          <w:tcPr>
            <w:tcW w:w="1084" w:type="dxa"/>
            <w:gridSpan w:val="3"/>
            <w:shd w:val="clear" w:color="auto" w:fill="E0E0E0"/>
          </w:tcPr>
          <w:p w:rsidR="00764408" w:rsidRPr="006E703C" w:rsidRDefault="00764408" w:rsidP="00E60D5E">
            <w:pPr>
              <w:rPr>
                <w:b/>
              </w:rPr>
            </w:pPr>
            <w:r w:rsidRPr="006E703C">
              <w:rPr>
                <w:b/>
              </w:rPr>
              <w:t>Date:</w:t>
            </w:r>
          </w:p>
        </w:tc>
        <w:tc>
          <w:tcPr>
            <w:tcW w:w="2421" w:type="dxa"/>
            <w:gridSpan w:val="4"/>
            <w:shd w:val="clear" w:color="auto" w:fill="E0E0E0"/>
          </w:tcPr>
          <w:p w:rsidR="00764408" w:rsidRPr="006E703C" w:rsidRDefault="00764408" w:rsidP="00E60D5E">
            <w:pPr>
              <w:rPr>
                <w:b/>
              </w:rPr>
            </w:pPr>
            <w:r w:rsidRPr="006E703C">
              <w:rPr>
                <w:b/>
              </w:rPr>
              <w:t>Approved by:</w:t>
            </w:r>
          </w:p>
        </w:tc>
      </w:tr>
      <w:tr w:rsidR="00764408">
        <w:tc>
          <w:tcPr>
            <w:tcW w:w="1168" w:type="dxa"/>
            <w:gridSpan w:val="2"/>
          </w:tcPr>
          <w:p w:rsidR="00764408" w:rsidRDefault="00604FB2" w:rsidP="00E60D5E">
            <w:r>
              <w:t>11/2009</w:t>
            </w:r>
          </w:p>
        </w:tc>
        <w:tc>
          <w:tcPr>
            <w:tcW w:w="2643" w:type="dxa"/>
            <w:gridSpan w:val="6"/>
          </w:tcPr>
          <w:p w:rsidR="00764408" w:rsidRDefault="00604FB2" w:rsidP="00E60D5E">
            <w:r>
              <w:t xml:space="preserve">Sue Allison </w:t>
            </w:r>
          </w:p>
        </w:tc>
        <w:tc>
          <w:tcPr>
            <w:tcW w:w="1064" w:type="dxa"/>
            <w:gridSpan w:val="2"/>
          </w:tcPr>
          <w:p w:rsidR="00764408" w:rsidRDefault="00046CB5" w:rsidP="00E60D5E">
            <w:r>
              <w:t>12/02/09</w:t>
            </w:r>
          </w:p>
        </w:tc>
        <w:tc>
          <w:tcPr>
            <w:tcW w:w="2636" w:type="dxa"/>
            <w:gridSpan w:val="4"/>
          </w:tcPr>
          <w:p w:rsidR="00764408" w:rsidRDefault="00046CB5" w:rsidP="00E60D5E">
            <w:r>
              <w:t>Joan Goetteman</w:t>
            </w:r>
          </w:p>
        </w:tc>
        <w:tc>
          <w:tcPr>
            <w:tcW w:w="1084" w:type="dxa"/>
            <w:gridSpan w:val="3"/>
          </w:tcPr>
          <w:p w:rsidR="00764408" w:rsidRDefault="0070363F" w:rsidP="00E60D5E">
            <w:r>
              <w:t>4/2/10</w:t>
            </w:r>
          </w:p>
        </w:tc>
        <w:tc>
          <w:tcPr>
            <w:tcW w:w="2421" w:type="dxa"/>
            <w:gridSpan w:val="4"/>
          </w:tcPr>
          <w:p w:rsidR="00764408" w:rsidRDefault="0070363F" w:rsidP="00E60D5E">
            <w:r>
              <w:t xml:space="preserve">Dr. Paul </w:t>
            </w:r>
            <w:proofErr w:type="spellStart"/>
            <w:r>
              <w:t>Weatherby</w:t>
            </w:r>
            <w:proofErr w:type="spellEnd"/>
          </w:p>
        </w:tc>
      </w:tr>
      <w:tr w:rsidR="00764408">
        <w:tc>
          <w:tcPr>
            <w:tcW w:w="11016" w:type="dxa"/>
            <w:gridSpan w:val="21"/>
            <w:tcBorders>
              <w:bottom w:val="single" w:sz="4" w:space="0" w:color="auto"/>
            </w:tcBorders>
          </w:tcPr>
          <w:p w:rsidR="00764408" w:rsidRPr="00604FB2" w:rsidRDefault="00764408" w:rsidP="00E60D5E">
            <w:pPr>
              <w:rPr>
                <w:i/>
                <w:sz w:val="20"/>
                <w:szCs w:val="20"/>
              </w:rPr>
            </w:pPr>
          </w:p>
        </w:tc>
      </w:tr>
      <w:tr w:rsidR="00764408" w:rsidRPr="006E703C">
        <w:tc>
          <w:tcPr>
            <w:tcW w:w="11016" w:type="dxa"/>
            <w:gridSpan w:val="21"/>
            <w:shd w:val="clear" w:color="auto" w:fill="E0E0E0"/>
          </w:tcPr>
          <w:p w:rsidR="00764408" w:rsidRPr="006E703C" w:rsidRDefault="00764408" w:rsidP="00E60D5E">
            <w:pPr>
              <w:jc w:val="center"/>
              <w:rPr>
                <w:b/>
              </w:rPr>
            </w:pPr>
            <w:r>
              <w:rPr>
                <w:b/>
              </w:rPr>
              <w:t>Annual Review</w:t>
            </w:r>
          </w:p>
        </w:tc>
      </w:tr>
      <w:tr w:rsidR="00B17FE1">
        <w:tc>
          <w:tcPr>
            <w:tcW w:w="1017" w:type="dxa"/>
          </w:tcPr>
          <w:p w:rsidR="00764408" w:rsidRPr="006E703C" w:rsidRDefault="00764408" w:rsidP="00E60D5E">
            <w:pPr>
              <w:rPr>
                <w:b/>
              </w:rPr>
            </w:pPr>
            <w:r w:rsidRPr="006E703C">
              <w:rPr>
                <w:b/>
              </w:rPr>
              <w:t>Date:</w:t>
            </w:r>
          </w:p>
        </w:tc>
        <w:tc>
          <w:tcPr>
            <w:tcW w:w="838" w:type="dxa"/>
            <w:gridSpan w:val="2"/>
          </w:tcPr>
          <w:p w:rsidR="00764408" w:rsidRDefault="00B17FE1" w:rsidP="00E60D5E">
            <w:r>
              <w:t>(7/21/10)</w:t>
            </w:r>
          </w:p>
        </w:tc>
        <w:tc>
          <w:tcPr>
            <w:tcW w:w="832" w:type="dxa"/>
            <w:gridSpan w:val="3"/>
          </w:tcPr>
          <w:p w:rsidR="00764408" w:rsidRDefault="006928CA" w:rsidP="00E60D5E">
            <w:r>
              <w:t>3/19/13</w:t>
            </w:r>
          </w:p>
        </w:tc>
        <w:tc>
          <w:tcPr>
            <w:tcW w:w="832" w:type="dxa"/>
          </w:tcPr>
          <w:p w:rsidR="00764408" w:rsidRDefault="00764408" w:rsidP="00E60D5E"/>
        </w:tc>
        <w:tc>
          <w:tcPr>
            <w:tcW w:w="835" w:type="dxa"/>
            <w:gridSpan w:val="2"/>
          </w:tcPr>
          <w:p w:rsidR="00764408" w:rsidRDefault="00764408" w:rsidP="00E60D5E"/>
        </w:tc>
        <w:tc>
          <w:tcPr>
            <w:tcW w:w="833" w:type="dxa"/>
            <w:gridSpan w:val="2"/>
          </w:tcPr>
          <w:p w:rsidR="00764408" w:rsidRDefault="00764408" w:rsidP="00E60D5E"/>
        </w:tc>
        <w:tc>
          <w:tcPr>
            <w:tcW w:w="833" w:type="dxa"/>
          </w:tcPr>
          <w:p w:rsidR="00764408" w:rsidRDefault="00764408" w:rsidP="00E60D5E"/>
        </w:tc>
        <w:tc>
          <w:tcPr>
            <w:tcW w:w="832" w:type="dxa"/>
          </w:tcPr>
          <w:p w:rsidR="00764408" w:rsidRDefault="00764408" w:rsidP="00E60D5E"/>
        </w:tc>
        <w:tc>
          <w:tcPr>
            <w:tcW w:w="831" w:type="dxa"/>
            <w:gridSpan w:val="2"/>
          </w:tcPr>
          <w:p w:rsidR="00764408" w:rsidRDefault="00764408" w:rsidP="00E60D5E"/>
        </w:tc>
        <w:tc>
          <w:tcPr>
            <w:tcW w:w="836" w:type="dxa"/>
          </w:tcPr>
          <w:p w:rsidR="00764408" w:rsidRDefault="00764408" w:rsidP="00E60D5E"/>
        </w:tc>
        <w:tc>
          <w:tcPr>
            <w:tcW w:w="830" w:type="dxa"/>
            <w:gridSpan w:val="3"/>
          </w:tcPr>
          <w:p w:rsidR="00764408" w:rsidRDefault="00764408" w:rsidP="00E60D5E"/>
        </w:tc>
        <w:tc>
          <w:tcPr>
            <w:tcW w:w="833" w:type="dxa"/>
          </w:tcPr>
          <w:p w:rsidR="00764408" w:rsidRDefault="00764408" w:rsidP="00E60D5E"/>
        </w:tc>
        <w:tc>
          <w:tcPr>
            <w:tcW w:w="834" w:type="dxa"/>
          </w:tcPr>
          <w:p w:rsidR="00764408" w:rsidRDefault="00764408" w:rsidP="00E60D5E"/>
        </w:tc>
      </w:tr>
      <w:tr w:rsidR="00B17FE1">
        <w:tc>
          <w:tcPr>
            <w:tcW w:w="1017" w:type="dxa"/>
            <w:tcBorders>
              <w:bottom w:val="single" w:sz="4" w:space="0" w:color="auto"/>
            </w:tcBorders>
          </w:tcPr>
          <w:p w:rsidR="00764408" w:rsidRPr="006E703C" w:rsidRDefault="00764408" w:rsidP="00E60D5E">
            <w:pPr>
              <w:rPr>
                <w:b/>
              </w:rPr>
            </w:pPr>
            <w:r w:rsidRPr="006E703C">
              <w:rPr>
                <w:b/>
              </w:rPr>
              <w:t>Initials</w:t>
            </w:r>
            <w:r>
              <w:rPr>
                <w:b/>
              </w:rPr>
              <w:t>:</w:t>
            </w:r>
          </w:p>
        </w:tc>
        <w:tc>
          <w:tcPr>
            <w:tcW w:w="838" w:type="dxa"/>
            <w:gridSpan w:val="2"/>
            <w:tcBorders>
              <w:bottom w:val="single" w:sz="4" w:space="0" w:color="auto"/>
            </w:tcBorders>
          </w:tcPr>
          <w:p w:rsidR="00764408" w:rsidRDefault="00B17FE1" w:rsidP="00E60D5E">
            <w:r>
              <w:t>(RPW)</w:t>
            </w:r>
          </w:p>
        </w:tc>
        <w:tc>
          <w:tcPr>
            <w:tcW w:w="832" w:type="dxa"/>
            <w:gridSpan w:val="3"/>
            <w:tcBorders>
              <w:bottom w:val="single" w:sz="4" w:space="0" w:color="auto"/>
            </w:tcBorders>
          </w:tcPr>
          <w:p w:rsidR="00764408" w:rsidRDefault="006928CA" w:rsidP="00E60D5E">
            <w:r>
              <w:t>SA</w:t>
            </w:r>
          </w:p>
        </w:tc>
        <w:tc>
          <w:tcPr>
            <w:tcW w:w="832" w:type="dxa"/>
            <w:tcBorders>
              <w:bottom w:val="single" w:sz="4" w:space="0" w:color="auto"/>
            </w:tcBorders>
          </w:tcPr>
          <w:p w:rsidR="00764408" w:rsidRDefault="00764408" w:rsidP="00E60D5E"/>
        </w:tc>
        <w:tc>
          <w:tcPr>
            <w:tcW w:w="835" w:type="dxa"/>
            <w:gridSpan w:val="2"/>
            <w:tcBorders>
              <w:bottom w:val="single" w:sz="4" w:space="0" w:color="auto"/>
            </w:tcBorders>
          </w:tcPr>
          <w:p w:rsidR="00764408" w:rsidRDefault="00764408" w:rsidP="00E60D5E"/>
        </w:tc>
        <w:tc>
          <w:tcPr>
            <w:tcW w:w="833" w:type="dxa"/>
            <w:gridSpan w:val="2"/>
            <w:tcBorders>
              <w:bottom w:val="single" w:sz="4" w:space="0" w:color="auto"/>
            </w:tcBorders>
          </w:tcPr>
          <w:p w:rsidR="00764408" w:rsidRDefault="00764408" w:rsidP="00E60D5E"/>
        </w:tc>
        <w:tc>
          <w:tcPr>
            <w:tcW w:w="833" w:type="dxa"/>
            <w:tcBorders>
              <w:bottom w:val="single" w:sz="4" w:space="0" w:color="auto"/>
            </w:tcBorders>
          </w:tcPr>
          <w:p w:rsidR="00764408" w:rsidRDefault="00764408" w:rsidP="00E60D5E"/>
        </w:tc>
        <w:tc>
          <w:tcPr>
            <w:tcW w:w="832" w:type="dxa"/>
            <w:tcBorders>
              <w:bottom w:val="single" w:sz="4" w:space="0" w:color="auto"/>
            </w:tcBorders>
          </w:tcPr>
          <w:p w:rsidR="00764408" w:rsidRDefault="00764408" w:rsidP="00E60D5E"/>
        </w:tc>
        <w:tc>
          <w:tcPr>
            <w:tcW w:w="831" w:type="dxa"/>
            <w:gridSpan w:val="2"/>
            <w:tcBorders>
              <w:bottom w:val="single" w:sz="4" w:space="0" w:color="auto"/>
            </w:tcBorders>
          </w:tcPr>
          <w:p w:rsidR="00764408" w:rsidRDefault="00764408" w:rsidP="00E60D5E"/>
        </w:tc>
        <w:tc>
          <w:tcPr>
            <w:tcW w:w="836" w:type="dxa"/>
            <w:tcBorders>
              <w:bottom w:val="single" w:sz="4" w:space="0" w:color="auto"/>
            </w:tcBorders>
          </w:tcPr>
          <w:p w:rsidR="00764408" w:rsidRDefault="00764408" w:rsidP="00E60D5E"/>
        </w:tc>
        <w:tc>
          <w:tcPr>
            <w:tcW w:w="830" w:type="dxa"/>
            <w:gridSpan w:val="3"/>
            <w:tcBorders>
              <w:bottom w:val="single" w:sz="4" w:space="0" w:color="auto"/>
            </w:tcBorders>
          </w:tcPr>
          <w:p w:rsidR="00764408" w:rsidRDefault="00764408" w:rsidP="00E60D5E"/>
        </w:tc>
        <w:tc>
          <w:tcPr>
            <w:tcW w:w="833" w:type="dxa"/>
            <w:tcBorders>
              <w:bottom w:val="single" w:sz="4" w:space="0" w:color="auto"/>
            </w:tcBorders>
          </w:tcPr>
          <w:p w:rsidR="00764408" w:rsidRDefault="00764408" w:rsidP="00E60D5E"/>
        </w:tc>
        <w:tc>
          <w:tcPr>
            <w:tcW w:w="834" w:type="dxa"/>
            <w:tcBorders>
              <w:bottom w:val="single" w:sz="4" w:space="0" w:color="auto"/>
            </w:tcBorders>
          </w:tcPr>
          <w:p w:rsidR="00764408" w:rsidRDefault="00764408" w:rsidP="00E60D5E"/>
        </w:tc>
      </w:tr>
      <w:tr w:rsidR="00764408">
        <w:tc>
          <w:tcPr>
            <w:tcW w:w="1017" w:type="dxa"/>
            <w:shd w:val="clear" w:color="auto" w:fill="E0E0E0"/>
          </w:tcPr>
          <w:p w:rsidR="00764408" w:rsidRPr="006E703C" w:rsidRDefault="00764408" w:rsidP="00E60D5E">
            <w:pPr>
              <w:rPr>
                <w:b/>
              </w:rPr>
            </w:pPr>
            <w:r w:rsidRPr="006E703C">
              <w:rPr>
                <w:b/>
              </w:rPr>
              <w:t>Date:</w:t>
            </w:r>
          </w:p>
        </w:tc>
        <w:tc>
          <w:tcPr>
            <w:tcW w:w="1076" w:type="dxa"/>
            <w:gridSpan w:val="4"/>
            <w:shd w:val="clear" w:color="auto" w:fill="E0E0E0"/>
          </w:tcPr>
          <w:p w:rsidR="00764408" w:rsidRPr="006E703C" w:rsidRDefault="00764408" w:rsidP="00E60D5E">
            <w:pPr>
              <w:rPr>
                <w:b/>
              </w:rPr>
            </w:pPr>
            <w:r w:rsidRPr="006E703C">
              <w:rPr>
                <w:b/>
              </w:rPr>
              <w:t>Initials:</w:t>
            </w:r>
          </w:p>
        </w:tc>
        <w:tc>
          <w:tcPr>
            <w:tcW w:w="8923" w:type="dxa"/>
            <w:gridSpan w:val="16"/>
            <w:shd w:val="clear" w:color="auto" w:fill="E0E0E0"/>
          </w:tcPr>
          <w:p w:rsidR="00764408" w:rsidRPr="006E703C" w:rsidRDefault="00764408" w:rsidP="00E60D5E">
            <w:pPr>
              <w:jc w:val="center"/>
              <w:rPr>
                <w:b/>
              </w:rPr>
            </w:pPr>
            <w:r w:rsidRPr="006E703C">
              <w:rPr>
                <w:b/>
              </w:rPr>
              <w:t>Revision and Reason</w:t>
            </w:r>
          </w:p>
        </w:tc>
      </w:tr>
      <w:tr w:rsidR="00764408">
        <w:tc>
          <w:tcPr>
            <w:tcW w:w="1017" w:type="dxa"/>
          </w:tcPr>
          <w:p w:rsidR="00764408" w:rsidRDefault="00772E04" w:rsidP="00E60D5E">
            <w:r>
              <w:t>2/14/10</w:t>
            </w:r>
          </w:p>
        </w:tc>
        <w:tc>
          <w:tcPr>
            <w:tcW w:w="1076" w:type="dxa"/>
            <w:gridSpan w:val="4"/>
          </w:tcPr>
          <w:p w:rsidR="00764408" w:rsidRDefault="00772E04" w:rsidP="00E60D5E">
            <w:r>
              <w:t>SA</w:t>
            </w:r>
          </w:p>
        </w:tc>
        <w:tc>
          <w:tcPr>
            <w:tcW w:w="8923" w:type="dxa"/>
            <w:gridSpan w:val="16"/>
          </w:tcPr>
          <w:p w:rsidR="00764408" w:rsidRDefault="00772E04" w:rsidP="00E60D5E">
            <w:r>
              <w:t>Addition of target ranges</w:t>
            </w:r>
          </w:p>
        </w:tc>
      </w:tr>
      <w:tr w:rsidR="00764408">
        <w:tc>
          <w:tcPr>
            <w:tcW w:w="1017" w:type="dxa"/>
          </w:tcPr>
          <w:p w:rsidR="00764408" w:rsidRDefault="00450490" w:rsidP="00E60D5E">
            <w:r>
              <w:t>6/15/10</w:t>
            </w:r>
          </w:p>
        </w:tc>
        <w:tc>
          <w:tcPr>
            <w:tcW w:w="1076" w:type="dxa"/>
            <w:gridSpan w:val="4"/>
          </w:tcPr>
          <w:p w:rsidR="00764408" w:rsidRDefault="00450490" w:rsidP="00E60D5E">
            <w:r>
              <w:t>SA</w:t>
            </w:r>
          </w:p>
        </w:tc>
        <w:tc>
          <w:tcPr>
            <w:tcW w:w="8923" w:type="dxa"/>
            <w:gridSpan w:val="16"/>
          </w:tcPr>
          <w:p w:rsidR="00764408" w:rsidRDefault="00450490" w:rsidP="00E60D5E">
            <w:r>
              <w:t>Addition of meter cleaning instructions</w:t>
            </w:r>
          </w:p>
        </w:tc>
      </w:tr>
      <w:tr w:rsidR="002B79D1">
        <w:tc>
          <w:tcPr>
            <w:tcW w:w="1017" w:type="dxa"/>
          </w:tcPr>
          <w:p w:rsidR="002B79D1" w:rsidRDefault="002B79D1" w:rsidP="00E60D5E">
            <w:r>
              <w:t>7/18/11</w:t>
            </w:r>
          </w:p>
        </w:tc>
        <w:tc>
          <w:tcPr>
            <w:tcW w:w="1076" w:type="dxa"/>
            <w:gridSpan w:val="4"/>
          </w:tcPr>
          <w:p w:rsidR="002B79D1" w:rsidRDefault="002B79D1" w:rsidP="00E60D5E">
            <w:r>
              <w:t>SA</w:t>
            </w:r>
          </w:p>
        </w:tc>
        <w:tc>
          <w:tcPr>
            <w:tcW w:w="8923" w:type="dxa"/>
            <w:gridSpan w:val="16"/>
          </w:tcPr>
          <w:p w:rsidR="002B79D1" w:rsidRDefault="002B79D1" w:rsidP="00E60D5E">
            <w:r>
              <w:t>Change from 120 to 180 seconds for sample application time</w:t>
            </w:r>
          </w:p>
        </w:tc>
      </w:tr>
      <w:tr w:rsidR="00BC25B5">
        <w:tc>
          <w:tcPr>
            <w:tcW w:w="1017" w:type="dxa"/>
          </w:tcPr>
          <w:p w:rsidR="00BC25B5" w:rsidRDefault="006928CA" w:rsidP="00E60D5E">
            <w:r>
              <w:t>3/19/13/</w:t>
            </w:r>
          </w:p>
        </w:tc>
        <w:tc>
          <w:tcPr>
            <w:tcW w:w="1076" w:type="dxa"/>
            <w:gridSpan w:val="4"/>
          </w:tcPr>
          <w:p w:rsidR="00BC25B5" w:rsidRDefault="006928CA" w:rsidP="00E60D5E">
            <w:r>
              <w:t>SA</w:t>
            </w:r>
          </w:p>
        </w:tc>
        <w:tc>
          <w:tcPr>
            <w:tcW w:w="8923" w:type="dxa"/>
            <w:gridSpan w:val="16"/>
          </w:tcPr>
          <w:p w:rsidR="00BC25B5" w:rsidRDefault="006928CA" w:rsidP="00E60D5E">
            <w:r>
              <w:t xml:space="preserve">Addition of note about the use of the </w:t>
            </w:r>
            <w:proofErr w:type="spellStart"/>
            <w:r>
              <w:t>CoaguChek</w:t>
            </w:r>
            <w:proofErr w:type="spellEnd"/>
            <w:r>
              <w:t xml:space="preserve"> meter</w:t>
            </w:r>
          </w:p>
        </w:tc>
      </w:tr>
      <w:tr w:rsidR="00764408" w:rsidRPr="006E703C">
        <w:tc>
          <w:tcPr>
            <w:tcW w:w="11016" w:type="dxa"/>
            <w:gridSpan w:val="21"/>
            <w:shd w:val="clear" w:color="auto" w:fill="E0E0E0"/>
          </w:tcPr>
          <w:p w:rsidR="00764408" w:rsidRPr="006E703C" w:rsidRDefault="00764408" w:rsidP="00E60D5E">
            <w:pPr>
              <w:jc w:val="center"/>
              <w:rPr>
                <w:b/>
              </w:rPr>
            </w:pPr>
            <w:r>
              <w:rPr>
                <w:b/>
              </w:rPr>
              <w:t>Discontinued</w:t>
            </w:r>
          </w:p>
        </w:tc>
      </w:tr>
      <w:tr w:rsidR="00764408">
        <w:trPr>
          <w:trHeight w:val="323"/>
        </w:trPr>
        <w:tc>
          <w:tcPr>
            <w:tcW w:w="1998" w:type="dxa"/>
            <w:gridSpan w:val="4"/>
          </w:tcPr>
          <w:p w:rsidR="00764408" w:rsidRDefault="00764408" w:rsidP="00E60D5E">
            <w:r>
              <w:t>Date:</w:t>
            </w:r>
          </w:p>
        </w:tc>
        <w:tc>
          <w:tcPr>
            <w:tcW w:w="7110" w:type="dxa"/>
            <w:gridSpan w:val="14"/>
          </w:tcPr>
          <w:p w:rsidR="00764408" w:rsidRDefault="00764408" w:rsidP="00E60D5E">
            <w:r>
              <w:t>Reason:</w:t>
            </w:r>
          </w:p>
        </w:tc>
        <w:tc>
          <w:tcPr>
            <w:tcW w:w="1908" w:type="dxa"/>
            <w:gridSpan w:val="3"/>
          </w:tcPr>
          <w:p w:rsidR="00764408" w:rsidRDefault="00764408" w:rsidP="00E60D5E">
            <w:r>
              <w:t>Initials:</w:t>
            </w:r>
          </w:p>
        </w:tc>
      </w:tr>
    </w:tbl>
    <w:p w:rsidR="00764408" w:rsidRDefault="00764408"/>
    <w:sectPr w:rsidR="00764408" w:rsidSect="008B068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24" w:rsidRDefault="00E12B24">
      <w:r>
        <w:separator/>
      </w:r>
    </w:p>
  </w:endnote>
  <w:endnote w:type="continuationSeparator" w:id="0">
    <w:p w:rsidR="00E12B24" w:rsidRDefault="00E12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D1" w:rsidRDefault="00DA27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D1" w:rsidRDefault="00DA27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D1" w:rsidRDefault="00DA27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24" w:rsidRDefault="00E12B24">
      <w:r>
        <w:separator/>
      </w:r>
    </w:p>
  </w:footnote>
  <w:footnote w:type="continuationSeparator" w:id="0">
    <w:p w:rsidR="00E12B24" w:rsidRDefault="00E1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D1" w:rsidRDefault="00DA27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D1" w:rsidRDefault="00DA27D1">
    <w:pPr>
      <w:pStyle w:val="Header"/>
    </w:pPr>
    <w:r>
      <w:tab/>
    </w:r>
    <w:r>
      <w:tab/>
    </w:r>
  </w:p>
  <w:p w:rsidR="00DA27D1" w:rsidRDefault="00DA27D1" w:rsidP="00F75B07">
    <w:pPr>
      <w:pStyle w:val="Header"/>
      <w:tabs>
        <w:tab w:val="left" w:pos="8910"/>
      </w:tabs>
    </w:pPr>
    <w:r>
      <w:tab/>
    </w:r>
    <w:r>
      <w:tab/>
    </w:r>
    <w:r>
      <w:tab/>
    </w:r>
    <w:r>
      <w:tab/>
      <w:t xml:space="preserve">Page </w:t>
    </w:r>
    <w:fldSimple w:instr=" PAGE ">
      <w:r w:rsidR="00F459F0">
        <w:rPr>
          <w:noProof/>
        </w:rPr>
        <w:t>4</w:t>
      </w:r>
    </w:fldSimple>
    <w:r>
      <w:t xml:space="preserve"> of </w:t>
    </w:r>
    <w:fldSimple w:instr=" NUMPAGES ">
      <w:r w:rsidR="00F459F0">
        <w:rPr>
          <w:noProof/>
        </w:rPr>
        <w:t>4</w:t>
      </w:r>
    </w:fldSimple>
  </w:p>
  <w:tbl>
    <w:tblPr>
      <w:tblStyle w:val="TableGrid"/>
      <w:tblW w:w="11029" w:type="dxa"/>
      <w:shd w:val="clear" w:color="auto" w:fill="E0E0E0"/>
      <w:tblLook w:val="01E0"/>
    </w:tblPr>
    <w:tblGrid>
      <w:gridCol w:w="9193"/>
      <w:gridCol w:w="1836"/>
    </w:tblGrid>
    <w:tr w:rsidR="00DA27D1">
      <w:trPr>
        <w:trHeight w:val="570"/>
      </w:trPr>
      <w:tc>
        <w:tcPr>
          <w:tcW w:w="9193" w:type="dxa"/>
          <w:shd w:val="clear" w:color="auto" w:fill="E0E0E0"/>
        </w:tcPr>
        <w:p w:rsidR="00DA27D1" w:rsidRPr="00764408" w:rsidRDefault="00DA27D1" w:rsidP="00E60D5E">
          <w:pPr>
            <w:rPr>
              <w:b/>
              <w:sz w:val="28"/>
              <w:szCs w:val="28"/>
            </w:rPr>
          </w:pPr>
          <w:r w:rsidRPr="00764408">
            <w:rPr>
              <w:b/>
              <w:sz w:val="28"/>
              <w:szCs w:val="28"/>
            </w:rPr>
            <w:t>Procedure</w:t>
          </w:r>
        </w:p>
      </w:tc>
      <w:tc>
        <w:tcPr>
          <w:tcW w:w="1836" w:type="dxa"/>
          <w:shd w:val="clear" w:color="auto" w:fill="E0E0E0"/>
        </w:tcPr>
        <w:p w:rsidR="00DA27D1" w:rsidRDefault="00DA27D1" w:rsidP="00E60D5E">
          <w:r>
            <w:t>Document #</w:t>
          </w:r>
        </w:p>
      </w:tc>
    </w:tr>
  </w:tbl>
  <w:p w:rsidR="00DA27D1" w:rsidRDefault="00DA27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7D1" w:rsidRDefault="00F97998" w:rsidP="008B0685">
    <w:pPr>
      <w:pStyle w:val="Header"/>
      <w:tabs>
        <w:tab w:val="left" w:pos="8910"/>
      </w:tabs>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43815</wp:posOffset>
          </wp:positionV>
          <wp:extent cx="2400300" cy="300990"/>
          <wp:effectExtent l="19050" t="0" r="0" b="0"/>
          <wp:wrapNone/>
          <wp:docPr id="1" name="Picture 1"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lr"/>
                  <pic:cNvPicPr>
                    <a:picLocks noChangeAspect="1" noChangeArrowheads="1"/>
                  </pic:cNvPicPr>
                </pic:nvPicPr>
                <pic:blipFill>
                  <a:blip r:embed="rId1"/>
                  <a:srcRect/>
                  <a:stretch>
                    <a:fillRect/>
                  </a:stretch>
                </pic:blipFill>
                <pic:spPr bwMode="auto">
                  <a:xfrm>
                    <a:off x="0" y="0"/>
                    <a:ext cx="2400300" cy="300990"/>
                  </a:xfrm>
                  <a:prstGeom prst="rect">
                    <a:avLst/>
                  </a:prstGeom>
                  <a:noFill/>
                  <a:ln w="9525">
                    <a:noFill/>
                    <a:miter lim="800000"/>
                    <a:headEnd/>
                    <a:tailEnd/>
                  </a:ln>
                </pic:spPr>
              </pic:pic>
            </a:graphicData>
          </a:graphic>
        </wp:anchor>
      </w:drawing>
    </w:r>
    <w:proofErr w:type="spellStart"/>
    <w:r w:rsidR="00DA27D1">
      <w:t>CoaguChek</w:t>
    </w:r>
    <w:proofErr w:type="spellEnd"/>
    <w:r w:rsidR="00DA27D1">
      <w:t xml:space="preserve">                                                                          </w:t>
    </w:r>
  </w:p>
  <w:p w:rsidR="00DA27D1" w:rsidRDefault="00DA27D1" w:rsidP="008B0685">
    <w:pPr>
      <w:pStyle w:val="Header"/>
      <w:tabs>
        <w:tab w:val="left" w:pos="8910"/>
      </w:tabs>
    </w:pPr>
    <w:r>
      <w:t xml:space="preserve">                                                                      </w:t>
    </w:r>
    <w:r>
      <w:tab/>
    </w:r>
    <w:r>
      <w:tab/>
    </w:r>
    <w:r>
      <w:tab/>
      <w:t xml:space="preserve">           Page </w:t>
    </w:r>
    <w:fldSimple w:instr=" PAGE ">
      <w:r w:rsidR="00E0035E">
        <w:rPr>
          <w:noProof/>
        </w:rPr>
        <w:t>1</w:t>
      </w:r>
    </w:fldSimple>
    <w:r>
      <w:t xml:space="preserve"> of </w:t>
    </w:r>
    <w:fldSimple w:instr=" NUMPAGES ">
      <w:r w:rsidR="00E0035E">
        <w:rPr>
          <w:noProof/>
        </w:rPr>
        <w:t>4</w:t>
      </w:r>
    </w:fldSimple>
  </w:p>
  <w:tbl>
    <w:tblPr>
      <w:tblStyle w:val="TableGrid"/>
      <w:tblW w:w="11029" w:type="dxa"/>
      <w:shd w:val="clear" w:color="auto" w:fill="E0E0E0"/>
      <w:tblLook w:val="01E0"/>
    </w:tblPr>
    <w:tblGrid>
      <w:gridCol w:w="9193"/>
      <w:gridCol w:w="1836"/>
    </w:tblGrid>
    <w:tr w:rsidR="00DA27D1">
      <w:trPr>
        <w:trHeight w:val="570"/>
      </w:trPr>
      <w:tc>
        <w:tcPr>
          <w:tcW w:w="9193" w:type="dxa"/>
          <w:shd w:val="clear" w:color="auto" w:fill="E0E0E0"/>
        </w:tcPr>
        <w:p w:rsidR="00DA27D1" w:rsidRDefault="00DA27D1" w:rsidP="001B5932">
          <w:pPr>
            <w:rPr>
              <w:b/>
              <w:sz w:val="28"/>
              <w:szCs w:val="28"/>
            </w:rPr>
          </w:pPr>
          <w:proofErr w:type="spellStart"/>
          <w:r>
            <w:rPr>
              <w:b/>
              <w:sz w:val="28"/>
              <w:szCs w:val="28"/>
            </w:rPr>
            <w:t>CoaguChek</w:t>
          </w:r>
          <w:proofErr w:type="spellEnd"/>
          <w:r>
            <w:rPr>
              <w:b/>
              <w:sz w:val="28"/>
              <w:szCs w:val="28"/>
            </w:rPr>
            <w:t xml:space="preserve"> XS Plus PTINR Testing</w:t>
          </w:r>
        </w:p>
        <w:p w:rsidR="00DA27D1" w:rsidRPr="00764408" w:rsidRDefault="00DA27D1" w:rsidP="001B5932">
          <w:pPr>
            <w:rPr>
              <w:b/>
              <w:sz w:val="28"/>
              <w:szCs w:val="28"/>
            </w:rPr>
          </w:pPr>
        </w:p>
      </w:tc>
      <w:tc>
        <w:tcPr>
          <w:tcW w:w="1836" w:type="dxa"/>
          <w:shd w:val="clear" w:color="auto" w:fill="E0E0E0"/>
        </w:tcPr>
        <w:p w:rsidR="00DA27D1" w:rsidRDefault="00DA27D1" w:rsidP="001B5932">
          <w:r>
            <w:t>9.1.1.12.09</w:t>
          </w:r>
        </w:p>
      </w:tc>
    </w:tr>
  </w:tbl>
  <w:p w:rsidR="00DA27D1" w:rsidRDefault="00DA27D1">
    <w:pPr>
      <w:pStyle w:val="Header"/>
    </w:pPr>
  </w:p>
  <w:p w:rsidR="00DA27D1" w:rsidRDefault="00DA27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CF6"/>
    <w:multiLevelType w:val="multilevel"/>
    <w:tmpl w:val="13120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752B6C"/>
    <w:multiLevelType w:val="hybridMultilevel"/>
    <w:tmpl w:val="154ED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46DA6"/>
    <w:multiLevelType w:val="hybridMultilevel"/>
    <w:tmpl w:val="7FD23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D728D4"/>
    <w:multiLevelType w:val="hybridMultilevel"/>
    <w:tmpl w:val="13120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B288B"/>
    <w:multiLevelType w:val="hybridMultilevel"/>
    <w:tmpl w:val="31502F3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6D05B48"/>
    <w:multiLevelType w:val="hybridMultilevel"/>
    <w:tmpl w:val="0E0EA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E15AE3"/>
    <w:multiLevelType w:val="multilevel"/>
    <w:tmpl w:val="6EFC11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B4033"/>
    <w:multiLevelType w:val="hybridMultilevel"/>
    <w:tmpl w:val="4C966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312E1C"/>
    <w:multiLevelType w:val="multilevel"/>
    <w:tmpl w:val="13120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625D96"/>
    <w:multiLevelType w:val="hybridMultilevel"/>
    <w:tmpl w:val="94C26D10"/>
    <w:lvl w:ilvl="0" w:tplc="0409000F">
      <w:start w:val="1"/>
      <w:numFmt w:val="decimal"/>
      <w:lvlText w:val="%1."/>
      <w:lvlJc w:val="left"/>
      <w:pPr>
        <w:tabs>
          <w:tab w:val="num" w:pos="720"/>
        </w:tabs>
        <w:ind w:left="720" w:hanging="360"/>
      </w:pPr>
    </w:lvl>
    <w:lvl w:ilvl="1" w:tplc="01AEF0B8">
      <w:start w:val="1"/>
      <w:numFmt w:val="bullet"/>
      <w:lvlText w:val=""/>
      <w:lvlJc w:val="left"/>
      <w:pPr>
        <w:tabs>
          <w:tab w:val="num" w:pos="1440"/>
        </w:tabs>
        <w:ind w:left="1440" w:hanging="360"/>
      </w:pPr>
      <w:rPr>
        <w:rFonts w:ascii="Wingdings" w:hAnsi="Wingdings" w:hint="default"/>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A69BD"/>
    <w:multiLevelType w:val="hybridMultilevel"/>
    <w:tmpl w:val="84D44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0A112C"/>
    <w:multiLevelType w:val="hybridMultilevel"/>
    <w:tmpl w:val="CEC0258E"/>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82486C"/>
    <w:multiLevelType w:val="multilevel"/>
    <w:tmpl w:val="84D44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A15D63"/>
    <w:multiLevelType w:val="hybridMultilevel"/>
    <w:tmpl w:val="ECB0A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8E372C"/>
    <w:multiLevelType w:val="multilevel"/>
    <w:tmpl w:val="6EFC11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B70337"/>
    <w:multiLevelType w:val="hybridMultilevel"/>
    <w:tmpl w:val="EA8A773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337554B8"/>
    <w:multiLevelType w:val="multilevel"/>
    <w:tmpl w:val="94C26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DC06D6"/>
    <w:multiLevelType w:val="hybridMultilevel"/>
    <w:tmpl w:val="E97E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62218B"/>
    <w:multiLevelType w:val="multilevel"/>
    <w:tmpl w:val="13120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2C7176"/>
    <w:multiLevelType w:val="hybridMultilevel"/>
    <w:tmpl w:val="32A4215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446104FB"/>
    <w:multiLevelType w:val="multilevel"/>
    <w:tmpl w:val="84D44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9345BE"/>
    <w:multiLevelType w:val="multilevel"/>
    <w:tmpl w:val="154ED94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F651B14"/>
    <w:multiLevelType w:val="hybridMultilevel"/>
    <w:tmpl w:val="FF8AEF32"/>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7D7585"/>
    <w:multiLevelType w:val="hybridMultilevel"/>
    <w:tmpl w:val="6EFC1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A76848"/>
    <w:multiLevelType w:val="multilevel"/>
    <w:tmpl w:val="13120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5EB02C4"/>
    <w:multiLevelType w:val="multilevel"/>
    <w:tmpl w:val="154ED94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762E1DC2"/>
    <w:multiLevelType w:val="hybridMultilevel"/>
    <w:tmpl w:val="C20CED38"/>
    <w:lvl w:ilvl="0" w:tplc="A85C3A8A">
      <w:start w:val="1"/>
      <w:numFmt w:val="bullet"/>
      <w:lvlText w:val=""/>
      <w:lvlJc w:val="left"/>
      <w:pPr>
        <w:tabs>
          <w:tab w:val="num" w:pos="780"/>
        </w:tabs>
        <w:ind w:left="7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761085"/>
    <w:multiLevelType w:val="hybridMultilevel"/>
    <w:tmpl w:val="CC3A8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083B2D"/>
    <w:multiLevelType w:val="multilevel"/>
    <w:tmpl w:val="94C26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1"/>
  </w:num>
  <w:num w:numId="3">
    <w:abstractNumId w:val="26"/>
  </w:num>
  <w:num w:numId="4">
    <w:abstractNumId w:val="22"/>
  </w:num>
  <w:num w:numId="5">
    <w:abstractNumId w:val="28"/>
  </w:num>
  <w:num w:numId="6">
    <w:abstractNumId w:val="27"/>
  </w:num>
  <w:num w:numId="7">
    <w:abstractNumId w:val="17"/>
  </w:num>
  <w:num w:numId="8">
    <w:abstractNumId w:val="7"/>
  </w:num>
  <w:num w:numId="9">
    <w:abstractNumId w:val="13"/>
  </w:num>
  <w:num w:numId="10">
    <w:abstractNumId w:val="1"/>
  </w:num>
  <w:num w:numId="11">
    <w:abstractNumId w:val="4"/>
  </w:num>
  <w:num w:numId="12">
    <w:abstractNumId w:val="15"/>
  </w:num>
  <w:num w:numId="13">
    <w:abstractNumId w:val="21"/>
  </w:num>
  <w:num w:numId="14">
    <w:abstractNumId w:val="25"/>
  </w:num>
  <w:num w:numId="15">
    <w:abstractNumId w:val="19"/>
  </w:num>
  <w:num w:numId="16">
    <w:abstractNumId w:val="10"/>
  </w:num>
  <w:num w:numId="17">
    <w:abstractNumId w:val="12"/>
  </w:num>
  <w:num w:numId="18">
    <w:abstractNumId w:val="20"/>
  </w:num>
  <w:num w:numId="19">
    <w:abstractNumId w:val="16"/>
  </w:num>
  <w:num w:numId="20">
    <w:abstractNumId w:val="23"/>
  </w:num>
  <w:num w:numId="21">
    <w:abstractNumId w:val="14"/>
  </w:num>
  <w:num w:numId="22">
    <w:abstractNumId w:val="6"/>
  </w:num>
  <w:num w:numId="23">
    <w:abstractNumId w:val="3"/>
  </w:num>
  <w:num w:numId="24">
    <w:abstractNumId w:val="0"/>
  </w:num>
  <w:num w:numId="25">
    <w:abstractNumId w:val="18"/>
  </w:num>
  <w:num w:numId="26">
    <w:abstractNumId w:val="8"/>
  </w:num>
  <w:num w:numId="27">
    <w:abstractNumId w:val="24"/>
  </w:num>
  <w:num w:numId="28">
    <w:abstractNumId w:val="5"/>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7169"/>
  </w:hdrShapeDefaults>
  <w:footnotePr>
    <w:footnote w:id="-1"/>
    <w:footnote w:id="0"/>
  </w:footnotePr>
  <w:endnotePr>
    <w:endnote w:id="-1"/>
    <w:endnote w:id="0"/>
  </w:endnotePr>
  <w:compat/>
  <w:rsids>
    <w:rsidRoot w:val="00764408"/>
    <w:rsid w:val="00023785"/>
    <w:rsid w:val="00046CB5"/>
    <w:rsid w:val="00051E0E"/>
    <w:rsid w:val="00063588"/>
    <w:rsid w:val="000651EC"/>
    <w:rsid w:val="000E13A2"/>
    <w:rsid w:val="000E6C2B"/>
    <w:rsid w:val="00102722"/>
    <w:rsid w:val="00104D34"/>
    <w:rsid w:val="00133618"/>
    <w:rsid w:val="00133C8E"/>
    <w:rsid w:val="00142CA1"/>
    <w:rsid w:val="001567DC"/>
    <w:rsid w:val="0015727F"/>
    <w:rsid w:val="00180D03"/>
    <w:rsid w:val="0019488C"/>
    <w:rsid w:val="001A3497"/>
    <w:rsid w:val="001B0A6E"/>
    <w:rsid w:val="001B5932"/>
    <w:rsid w:val="001D7535"/>
    <w:rsid w:val="001D7CC5"/>
    <w:rsid w:val="001E1D52"/>
    <w:rsid w:val="00223F52"/>
    <w:rsid w:val="00240615"/>
    <w:rsid w:val="00252EE1"/>
    <w:rsid w:val="002629CD"/>
    <w:rsid w:val="002710E4"/>
    <w:rsid w:val="002B79D1"/>
    <w:rsid w:val="002D0D3E"/>
    <w:rsid w:val="002F69D6"/>
    <w:rsid w:val="00300CCD"/>
    <w:rsid w:val="0031219B"/>
    <w:rsid w:val="00317FCF"/>
    <w:rsid w:val="00343A56"/>
    <w:rsid w:val="0036035D"/>
    <w:rsid w:val="0036287F"/>
    <w:rsid w:val="00365E3D"/>
    <w:rsid w:val="0039566E"/>
    <w:rsid w:val="003960E3"/>
    <w:rsid w:val="003A6F5E"/>
    <w:rsid w:val="003C1990"/>
    <w:rsid w:val="003C213D"/>
    <w:rsid w:val="003E034C"/>
    <w:rsid w:val="00406BE5"/>
    <w:rsid w:val="00434681"/>
    <w:rsid w:val="00450490"/>
    <w:rsid w:val="004568D2"/>
    <w:rsid w:val="00464E9F"/>
    <w:rsid w:val="00474717"/>
    <w:rsid w:val="004E0A49"/>
    <w:rsid w:val="004E4911"/>
    <w:rsid w:val="004F1791"/>
    <w:rsid w:val="004F5E38"/>
    <w:rsid w:val="00525A16"/>
    <w:rsid w:val="00547A8D"/>
    <w:rsid w:val="00551EE9"/>
    <w:rsid w:val="0056019E"/>
    <w:rsid w:val="00580269"/>
    <w:rsid w:val="005877E4"/>
    <w:rsid w:val="005A3E10"/>
    <w:rsid w:val="005D32CC"/>
    <w:rsid w:val="005E2283"/>
    <w:rsid w:val="005E5DBA"/>
    <w:rsid w:val="005F016F"/>
    <w:rsid w:val="00604FB2"/>
    <w:rsid w:val="00630E2C"/>
    <w:rsid w:val="0064715F"/>
    <w:rsid w:val="006476C8"/>
    <w:rsid w:val="006507C2"/>
    <w:rsid w:val="00682D8E"/>
    <w:rsid w:val="006928CA"/>
    <w:rsid w:val="006B6953"/>
    <w:rsid w:val="006C2FE4"/>
    <w:rsid w:val="006C7B32"/>
    <w:rsid w:val="0070363F"/>
    <w:rsid w:val="007311CE"/>
    <w:rsid w:val="00731A64"/>
    <w:rsid w:val="00736010"/>
    <w:rsid w:val="00741665"/>
    <w:rsid w:val="00747C7E"/>
    <w:rsid w:val="00751E2C"/>
    <w:rsid w:val="0076115D"/>
    <w:rsid w:val="00764408"/>
    <w:rsid w:val="00772E04"/>
    <w:rsid w:val="007807E9"/>
    <w:rsid w:val="00790DAE"/>
    <w:rsid w:val="00793000"/>
    <w:rsid w:val="007A3947"/>
    <w:rsid w:val="007A664C"/>
    <w:rsid w:val="007B1751"/>
    <w:rsid w:val="007C0E6A"/>
    <w:rsid w:val="007E717B"/>
    <w:rsid w:val="0083769D"/>
    <w:rsid w:val="00837D61"/>
    <w:rsid w:val="008639E1"/>
    <w:rsid w:val="0087205E"/>
    <w:rsid w:val="00877095"/>
    <w:rsid w:val="00881295"/>
    <w:rsid w:val="008B0685"/>
    <w:rsid w:val="008B7771"/>
    <w:rsid w:val="008D20BC"/>
    <w:rsid w:val="009251F4"/>
    <w:rsid w:val="00954F15"/>
    <w:rsid w:val="00956D12"/>
    <w:rsid w:val="00962CE6"/>
    <w:rsid w:val="0097183B"/>
    <w:rsid w:val="009770EE"/>
    <w:rsid w:val="00982CDE"/>
    <w:rsid w:val="00992B6A"/>
    <w:rsid w:val="00997980"/>
    <w:rsid w:val="009B28CD"/>
    <w:rsid w:val="009C6082"/>
    <w:rsid w:val="009D551E"/>
    <w:rsid w:val="009E75E9"/>
    <w:rsid w:val="00A057A9"/>
    <w:rsid w:val="00A231BF"/>
    <w:rsid w:val="00A31F40"/>
    <w:rsid w:val="00A35BFD"/>
    <w:rsid w:val="00A442EE"/>
    <w:rsid w:val="00A45FF4"/>
    <w:rsid w:val="00A57232"/>
    <w:rsid w:val="00A64D72"/>
    <w:rsid w:val="00A65C21"/>
    <w:rsid w:val="00A848AA"/>
    <w:rsid w:val="00A85FC2"/>
    <w:rsid w:val="00AC7014"/>
    <w:rsid w:val="00AD5A70"/>
    <w:rsid w:val="00AF3A8A"/>
    <w:rsid w:val="00B03573"/>
    <w:rsid w:val="00B060A0"/>
    <w:rsid w:val="00B1611F"/>
    <w:rsid w:val="00B17FE1"/>
    <w:rsid w:val="00B3113F"/>
    <w:rsid w:val="00B35D8B"/>
    <w:rsid w:val="00B37A05"/>
    <w:rsid w:val="00B66F78"/>
    <w:rsid w:val="00B73EEE"/>
    <w:rsid w:val="00BC25B5"/>
    <w:rsid w:val="00BC6D52"/>
    <w:rsid w:val="00C33F9E"/>
    <w:rsid w:val="00C35F6A"/>
    <w:rsid w:val="00C44E14"/>
    <w:rsid w:val="00C624EE"/>
    <w:rsid w:val="00C97896"/>
    <w:rsid w:val="00CA0B60"/>
    <w:rsid w:val="00CC20A8"/>
    <w:rsid w:val="00CC3C3E"/>
    <w:rsid w:val="00CC4EC7"/>
    <w:rsid w:val="00CC7B57"/>
    <w:rsid w:val="00CE3D43"/>
    <w:rsid w:val="00D142AA"/>
    <w:rsid w:val="00D46305"/>
    <w:rsid w:val="00D46DA8"/>
    <w:rsid w:val="00D83975"/>
    <w:rsid w:val="00D86104"/>
    <w:rsid w:val="00D9175D"/>
    <w:rsid w:val="00DA27D1"/>
    <w:rsid w:val="00DA6A86"/>
    <w:rsid w:val="00DC2874"/>
    <w:rsid w:val="00E0035E"/>
    <w:rsid w:val="00E12B24"/>
    <w:rsid w:val="00E2774E"/>
    <w:rsid w:val="00E508F3"/>
    <w:rsid w:val="00E55F82"/>
    <w:rsid w:val="00E60D5E"/>
    <w:rsid w:val="00EB4AB4"/>
    <w:rsid w:val="00EC11D0"/>
    <w:rsid w:val="00EC1A8A"/>
    <w:rsid w:val="00ED3A06"/>
    <w:rsid w:val="00ED6575"/>
    <w:rsid w:val="00EE1A3F"/>
    <w:rsid w:val="00EE768C"/>
    <w:rsid w:val="00F4375B"/>
    <w:rsid w:val="00F459F0"/>
    <w:rsid w:val="00F6248E"/>
    <w:rsid w:val="00F66B0D"/>
    <w:rsid w:val="00F75B07"/>
    <w:rsid w:val="00F97998"/>
    <w:rsid w:val="00FB5225"/>
    <w:rsid w:val="00FD491C"/>
    <w:rsid w:val="00FF3492"/>
    <w:rsid w:val="00FF6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4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64408"/>
    <w:pPr>
      <w:tabs>
        <w:tab w:val="center" w:pos="4320"/>
        <w:tab w:val="right" w:pos="8640"/>
      </w:tabs>
    </w:pPr>
  </w:style>
  <w:style w:type="paragraph" w:styleId="Footer">
    <w:name w:val="footer"/>
    <w:basedOn w:val="Normal"/>
    <w:rsid w:val="007644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1348</Words>
  <Characters>6694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Ridgeview Medical Center Laboratory Services</vt:lpstr>
    </vt:vector>
  </TitlesOfParts>
  <Company>RMC</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Ridgeview Medical Center Laboratory Services</dc:title>
  <dc:subject/>
  <dc:creator>Darci Beilby</dc:creator>
  <cp:keywords/>
  <dc:description/>
  <cp:lastModifiedBy>Allison, Sue G</cp:lastModifiedBy>
  <cp:revision>13</cp:revision>
  <cp:lastPrinted>2011-07-21T21:28:00Z</cp:lastPrinted>
  <dcterms:created xsi:type="dcterms:W3CDTF">2013-03-19T19:39:00Z</dcterms:created>
  <dcterms:modified xsi:type="dcterms:W3CDTF">2013-03-19T20:23:00Z</dcterms:modified>
</cp:coreProperties>
</file>