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23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56"/>
        <w:gridCol w:w="2177"/>
        <w:gridCol w:w="1669"/>
        <w:gridCol w:w="2311"/>
        <w:gridCol w:w="89"/>
        <w:gridCol w:w="1689"/>
        <w:gridCol w:w="1625"/>
      </w:tblGrid>
      <w:tr w:rsidR="00EE516E" w:rsidTr="0017430F">
        <w:tc>
          <w:tcPr>
            <w:tcW w:w="5302" w:type="dxa"/>
            <w:gridSpan w:val="3"/>
            <w:tcBorders>
              <w:top w:val="single" w:sz="4" w:space="0" w:color="auto"/>
              <w:left w:val="nil"/>
              <w:bottom w:val="nil"/>
              <w:right w:val="nil"/>
            </w:tcBorders>
          </w:tcPr>
          <w:p w:rsidR="00EE516E" w:rsidRDefault="00EE516E" w:rsidP="0017430F">
            <w:pPr>
              <w:spacing w:after="0" w:line="240" w:lineRule="auto"/>
            </w:pPr>
            <w:bookmarkStart w:id="0" w:name="_GoBack"/>
            <w:bookmarkEnd w:id="0"/>
          </w:p>
        </w:tc>
        <w:tc>
          <w:tcPr>
            <w:tcW w:w="2400" w:type="dxa"/>
            <w:gridSpan w:val="2"/>
            <w:tcBorders>
              <w:top w:val="single" w:sz="4" w:space="0" w:color="auto"/>
              <w:left w:val="nil"/>
              <w:bottom w:val="nil"/>
              <w:right w:val="nil"/>
            </w:tcBorders>
          </w:tcPr>
          <w:p w:rsidR="00EE516E" w:rsidRDefault="00EE516E" w:rsidP="0017430F">
            <w:pPr>
              <w:spacing w:after="0" w:line="240" w:lineRule="auto"/>
            </w:pPr>
          </w:p>
        </w:tc>
        <w:tc>
          <w:tcPr>
            <w:tcW w:w="1689" w:type="dxa"/>
            <w:tcBorders>
              <w:top w:val="single" w:sz="4" w:space="0" w:color="auto"/>
              <w:left w:val="nil"/>
              <w:bottom w:val="nil"/>
              <w:right w:val="nil"/>
            </w:tcBorders>
          </w:tcPr>
          <w:p w:rsidR="00EE516E" w:rsidRDefault="00EE516E" w:rsidP="0017430F">
            <w:pPr>
              <w:spacing w:after="0" w:line="240" w:lineRule="auto"/>
            </w:pPr>
          </w:p>
        </w:tc>
        <w:tc>
          <w:tcPr>
            <w:tcW w:w="1625" w:type="dxa"/>
            <w:tcBorders>
              <w:top w:val="single" w:sz="4" w:space="0" w:color="auto"/>
              <w:left w:val="nil"/>
              <w:bottom w:val="nil"/>
              <w:right w:val="nil"/>
            </w:tcBorders>
          </w:tcPr>
          <w:p w:rsidR="00EE516E" w:rsidRDefault="00EE516E" w:rsidP="0017430F">
            <w:pPr>
              <w:spacing w:after="0" w:line="240" w:lineRule="auto"/>
            </w:pPr>
          </w:p>
        </w:tc>
      </w:tr>
      <w:tr w:rsidR="00EE516E" w:rsidTr="0017430F">
        <w:tc>
          <w:tcPr>
            <w:tcW w:w="11016" w:type="dxa"/>
            <w:gridSpan w:val="7"/>
            <w:tcBorders>
              <w:top w:val="nil"/>
              <w:left w:val="nil"/>
              <w:bottom w:val="nil"/>
              <w:right w:val="nil"/>
            </w:tcBorders>
          </w:tcPr>
          <w:p w:rsidR="00EE516E" w:rsidRPr="00074286" w:rsidRDefault="00EE516E" w:rsidP="0017430F">
            <w:pPr>
              <w:spacing w:after="0" w:line="240" w:lineRule="auto"/>
              <w:rPr>
                <w:b/>
                <w:u w:val="single"/>
              </w:rPr>
            </w:pPr>
            <w:r w:rsidRPr="00074286">
              <w:rPr>
                <w:b/>
                <w:u w:val="single"/>
              </w:rPr>
              <w:t>Intended Use</w:t>
            </w:r>
          </w:p>
          <w:p w:rsidR="00EE516E" w:rsidRDefault="00EE516E" w:rsidP="0017430F">
            <w:pPr>
              <w:spacing w:after="0" w:line="240" w:lineRule="auto"/>
            </w:pPr>
            <w:r>
              <w:t xml:space="preserve">The Vitek 2 Antimicrobial Susceptibility Tests are intended for use with Vitek 2 Systems for the automated quantitative or qualitative susceptibility testing of isolated colonies of most clinically significant aerobic Gram-negative bacilli, Staphylococcus spp., and </w:t>
            </w:r>
            <w:proofErr w:type="spellStart"/>
            <w:r>
              <w:t>Enterococcus</w:t>
            </w:r>
            <w:proofErr w:type="spellEnd"/>
            <w:r>
              <w:t xml:space="preserve"> spp.</w:t>
            </w:r>
          </w:p>
          <w:p w:rsidR="00EE516E" w:rsidRPr="00DA6A86" w:rsidRDefault="00EE516E" w:rsidP="0017430F">
            <w:pPr>
              <w:spacing w:after="0" w:line="240" w:lineRule="auto"/>
            </w:pPr>
          </w:p>
        </w:tc>
      </w:tr>
      <w:tr w:rsidR="00EE516E" w:rsidTr="0017430F">
        <w:tc>
          <w:tcPr>
            <w:tcW w:w="11016" w:type="dxa"/>
            <w:gridSpan w:val="7"/>
            <w:tcBorders>
              <w:top w:val="nil"/>
              <w:left w:val="nil"/>
              <w:bottom w:val="nil"/>
              <w:right w:val="nil"/>
            </w:tcBorders>
          </w:tcPr>
          <w:p w:rsidR="00EE516E" w:rsidRDefault="00EE516E" w:rsidP="0017430F">
            <w:pPr>
              <w:spacing w:after="0" w:line="240" w:lineRule="auto"/>
              <w:rPr>
                <w:b/>
                <w:u w:val="single"/>
              </w:rPr>
            </w:pPr>
            <w:r>
              <w:rPr>
                <w:b/>
                <w:u w:val="single"/>
              </w:rPr>
              <w:t>Principle and Explanation of Test</w:t>
            </w:r>
          </w:p>
          <w:p w:rsidR="00EE516E" w:rsidRDefault="00EE516E" w:rsidP="0017430F">
            <w:pPr>
              <w:spacing w:after="0" w:line="240" w:lineRule="auto"/>
            </w:pPr>
            <w:r>
              <w:t xml:space="preserve">The AST card for Vitek 2 C is an automated test methodology utilizing a miniaturized and abbreviated version of the doubling dilution technique for MICs determined by the </w:t>
            </w:r>
            <w:proofErr w:type="spellStart"/>
            <w:r>
              <w:t>microdilution</w:t>
            </w:r>
            <w:proofErr w:type="spellEnd"/>
            <w:r>
              <w:t xml:space="preserve"> method.  Each AST card contains 64 wells including, a control well containing only microbiological culture medium and the remaining wells containing premeasured amounts of specific antimicrobials combined with culture medium.  The card is then filled, sealed, and placed into the instrument.  The instrument monitors the growth of each well in the card over a defined period of time (up to 18 hrs).  The MIC is determined from the lowest concentration that exhibits inhibition of growth.</w:t>
            </w:r>
          </w:p>
          <w:p w:rsidR="00EE516E" w:rsidRDefault="00EE516E" w:rsidP="0017430F">
            <w:pPr>
              <w:spacing w:after="0" w:line="240" w:lineRule="auto"/>
            </w:pPr>
          </w:p>
          <w:p w:rsidR="00EE516E" w:rsidRDefault="00EE516E" w:rsidP="0017430F">
            <w:pPr>
              <w:spacing w:after="0" w:line="240" w:lineRule="auto"/>
              <w:rPr>
                <w:u w:val="single"/>
              </w:rPr>
            </w:pPr>
            <w:r>
              <w:rPr>
                <w:u w:val="single"/>
              </w:rPr>
              <w:t>Extended-Spectrum Beta-</w:t>
            </w:r>
            <w:proofErr w:type="spellStart"/>
            <w:r>
              <w:rPr>
                <w:u w:val="single"/>
              </w:rPr>
              <w:t>Lactamases</w:t>
            </w:r>
            <w:proofErr w:type="spellEnd"/>
            <w:r>
              <w:rPr>
                <w:u w:val="single"/>
              </w:rPr>
              <w:t xml:space="preserve"> (ESBLs)</w:t>
            </w:r>
          </w:p>
          <w:p w:rsidR="00EE516E" w:rsidRDefault="00EE516E" w:rsidP="0017430F">
            <w:pPr>
              <w:spacing w:after="0" w:line="240" w:lineRule="auto"/>
            </w:pPr>
            <w:r w:rsidRPr="00C710E5">
              <w:t>ESBLs are enzymes that arise</w:t>
            </w:r>
            <w:r>
              <w:t xml:space="preserve"> by mutations in genes for common plasmid-mediated beta-</w:t>
            </w:r>
            <w:proofErr w:type="spellStart"/>
            <w:r>
              <w:t>lactamases</w:t>
            </w:r>
            <w:proofErr w:type="spellEnd"/>
            <w:r>
              <w:t xml:space="preserve">.  Strains of </w:t>
            </w:r>
            <w:proofErr w:type="spellStart"/>
            <w:r>
              <w:t>Klebsiella</w:t>
            </w:r>
            <w:proofErr w:type="spellEnd"/>
            <w:r>
              <w:t xml:space="preserve"> spp. And </w:t>
            </w:r>
            <w:proofErr w:type="spellStart"/>
            <w:r>
              <w:t>E.coli</w:t>
            </w:r>
            <w:proofErr w:type="spellEnd"/>
            <w:r>
              <w:t xml:space="preserve"> that </w:t>
            </w:r>
            <w:proofErr w:type="gramStart"/>
            <w:r>
              <w:t>produce</w:t>
            </w:r>
            <w:proofErr w:type="gramEnd"/>
            <w:r>
              <w:t xml:space="preserve"> ESBLs may be clinically resistant to therapy with </w:t>
            </w:r>
            <w:proofErr w:type="spellStart"/>
            <w:r>
              <w:t>penicillins</w:t>
            </w:r>
            <w:proofErr w:type="spellEnd"/>
            <w:r>
              <w:t xml:space="preserve">, </w:t>
            </w:r>
            <w:proofErr w:type="spellStart"/>
            <w:r>
              <w:t>cephalosporins</w:t>
            </w:r>
            <w:proofErr w:type="spellEnd"/>
            <w:r>
              <w:t xml:space="preserve">, or </w:t>
            </w:r>
            <w:proofErr w:type="spellStart"/>
            <w:r>
              <w:t>aztreonam</w:t>
            </w:r>
            <w:proofErr w:type="spellEnd"/>
            <w:r>
              <w:t xml:space="preserve"> despite apparent in vitro susceptibility to some of these agents.</w:t>
            </w:r>
          </w:p>
          <w:p w:rsidR="00EE516E" w:rsidRDefault="00EE516E" w:rsidP="0017430F">
            <w:pPr>
              <w:spacing w:after="0" w:line="240" w:lineRule="auto"/>
            </w:pPr>
          </w:p>
          <w:p w:rsidR="00EE516E" w:rsidRDefault="00EE516E" w:rsidP="0017430F">
            <w:pPr>
              <w:spacing w:after="0" w:line="240" w:lineRule="auto"/>
              <w:rPr>
                <w:u w:val="single"/>
              </w:rPr>
            </w:pPr>
            <w:proofErr w:type="spellStart"/>
            <w:r>
              <w:rPr>
                <w:u w:val="single"/>
              </w:rPr>
              <w:t>Methicillin</w:t>
            </w:r>
            <w:proofErr w:type="spellEnd"/>
            <w:r>
              <w:rPr>
                <w:u w:val="single"/>
              </w:rPr>
              <w:t>-Resistant Staphylococci (MRS)</w:t>
            </w:r>
          </w:p>
          <w:p w:rsidR="00EE516E" w:rsidRDefault="00EE516E" w:rsidP="0017430F">
            <w:pPr>
              <w:spacing w:after="0" w:line="240" w:lineRule="auto"/>
            </w:pPr>
            <w:r>
              <w:t xml:space="preserve">Resistance to </w:t>
            </w:r>
            <w:proofErr w:type="spellStart"/>
            <w:r>
              <w:t>oxacillin</w:t>
            </w:r>
            <w:proofErr w:type="spellEnd"/>
            <w:r>
              <w:t xml:space="preserve"> is used to detect the presence of MRS.  Most MRS </w:t>
            </w:r>
            <w:proofErr w:type="gramStart"/>
            <w:r>
              <w:t>are</w:t>
            </w:r>
            <w:proofErr w:type="gramEnd"/>
            <w:r>
              <w:t xml:space="preserve"> usually resistant to multiple antimicrobials, including other beta-</w:t>
            </w:r>
            <w:proofErr w:type="spellStart"/>
            <w:r>
              <w:t>lactams</w:t>
            </w:r>
            <w:proofErr w:type="spellEnd"/>
            <w:r>
              <w:t xml:space="preserve">, </w:t>
            </w:r>
            <w:proofErr w:type="spellStart"/>
            <w:r>
              <w:t>aminoglycosides</w:t>
            </w:r>
            <w:proofErr w:type="spellEnd"/>
            <w:r>
              <w:t xml:space="preserve">, </w:t>
            </w:r>
            <w:proofErr w:type="spellStart"/>
            <w:r>
              <w:t>macrolides</w:t>
            </w:r>
            <w:proofErr w:type="spellEnd"/>
            <w:r>
              <w:t xml:space="preserve">, </w:t>
            </w:r>
            <w:proofErr w:type="spellStart"/>
            <w:r>
              <w:t>clindamycin</w:t>
            </w:r>
            <w:proofErr w:type="spellEnd"/>
            <w:r>
              <w:t>, and tetracycline.  “Community-</w:t>
            </w:r>
            <w:proofErr w:type="spellStart"/>
            <w:r>
              <w:t>aquired</w:t>
            </w:r>
            <w:proofErr w:type="spellEnd"/>
            <w:r>
              <w:t xml:space="preserve"> </w:t>
            </w:r>
            <w:proofErr w:type="spellStart"/>
            <w:r>
              <w:t>methicillin</w:t>
            </w:r>
            <w:proofErr w:type="spellEnd"/>
            <w:r>
              <w:t xml:space="preserve">-resistant S. </w:t>
            </w:r>
            <w:proofErr w:type="spellStart"/>
            <w:r>
              <w:t>aureus</w:t>
            </w:r>
            <w:proofErr w:type="spellEnd"/>
            <w:r>
              <w:t xml:space="preserve">” are not multidrug resistant, but are typically resistant to penicillin and </w:t>
            </w:r>
            <w:proofErr w:type="spellStart"/>
            <w:r>
              <w:t>oxacillin</w:t>
            </w:r>
            <w:proofErr w:type="spellEnd"/>
            <w:r>
              <w:t xml:space="preserve">, susceptible or resistant to erythromycin, and susceptible to </w:t>
            </w:r>
            <w:proofErr w:type="spellStart"/>
            <w:r>
              <w:t>gentamicin</w:t>
            </w:r>
            <w:proofErr w:type="spellEnd"/>
            <w:r>
              <w:t xml:space="preserve">, </w:t>
            </w:r>
            <w:proofErr w:type="spellStart"/>
            <w:r>
              <w:t>clindamycin</w:t>
            </w:r>
            <w:proofErr w:type="spellEnd"/>
            <w:r>
              <w:t>, and tetracycline.</w:t>
            </w:r>
          </w:p>
          <w:p w:rsidR="00EE516E" w:rsidRDefault="00EE516E" w:rsidP="0017430F">
            <w:pPr>
              <w:spacing w:after="0" w:line="240" w:lineRule="auto"/>
            </w:pPr>
          </w:p>
          <w:p w:rsidR="00EE516E" w:rsidRDefault="00EE516E" w:rsidP="0017430F">
            <w:pPr>
              <w:spacing w:after="0" w:line="240" w:lineRule="auto"/>
              <w:rPr>
                <w:u w:val="single"/>
              </w:rPr>
            </w:pPr>
            <w:proofErr w:type="spellStart"/>
            <w:r>
              <w:rPr>
                <w:u w:val="single"/>
              </w:rPr>
              <w:t>Cefoxitin</w:t>
            </w:r>
            <w:proofErr w:type="spellEnd"/>
            <w:r>
              <w:rPr>
                <w:u w:val="single"/>
              </w:rPr>
              <w:t xml:space="preserve"> Screen</w:t>
            </w:r>
          </w:p>
          <w:p w:rsidR="00EE516E" w:rsidRDefault="00EE516E" w:rsidP="0017430F">
            <w:pPr>
              <w:spacing w:after="0" w:line="240" w:lineRule="auto"/>
            </w:pPr>
            <w:r>
              <w:t xml:space="preserve">The </w:t>
            </w:r>
            <w:proofErr w:type="spellStart"/>
            <w:r>
              <w:t>cefoxitin</w:t>
            </w:r>
            <w:proofErr w:type="spellEnd"/>
            <w:r>
              <w:t xml:space="preserve"> screen is used to predict </w:t>
            </w:r>
            <w:proofErr w:type="spellStart"/>
            <w:r>
              <w:t>mecA</w:t>
            </w:r>
            <w:proofErr w:type="spellEnd"/>
            <w:r>
              <w:t xml:space="preserve">-mediated </w:t>
            </w:r>
            <w:proofErr w:type="spellStart"/>
            <w:r>
              <w:t>oxacillin</w:t>
            </w:r>
            <w:proofErr w:type="spellEnd"/>
            <w:r>
              <w:t xml:space="preserve"> resistance.  The </w:t>
            </w:r>
            <w:proofErr w:type="spellStart"/>
            <w:r>
              <w:t>cefoxitin</w:t>
            </w:r>
            <w:proofErr w:type="spellEnd"/>
            <w:r>
              <w:t xml:space="preserve"> screen and </w:t>
            </w:r>
            <w:proofErr w:type="spellStart"/>
            <w:r>
              <w:t>oxacillin</w:t>
            </w:r>
            <w:proofErr w:type="spellEnd"/>
            <w:r>
              <w:t xml:space="preserve"> work in combination to determine the final interpretation reported for </w:t>
            </w:r>
            <w:proofErr w:type="spellStart"/>
            <w:r>
              <w:t>oxacillin</w:t>
            </w:r>
            <w:proofErr w:type="spellEnd"/>
            <w:r>
              <w:t>.</w:t>
            </w:r>
          </w:p>
          <w:p w:rsidR="00EE516E" w:rsidRDefault="00EE516E" w:rsidP="0017430F">
            <w:pPr>
              <w:spacing w:after="0" w:line="240" w:lineRule="auto"/>
            </w:pPr>
          </w:p>
          <w:p w:rsidR="00EE516E" w:rsidRDefault="00EE516E" w:rsidP="0017430F">
            <w:pPr>
              <w:spacing w:after="0" w:line="240" w:lineRule="auto"/>
              <w:rPr>
                <w:u w:val="single"/>
              </w:rPr>
            </w:pPr>
            <w:r>
              <w:rPr>
                <w:u w:val="single"/>
              </w:rPr>
              <w:t>Synergy Screen</w:t>
            </w:r>
          </w:p>
          <w:p w:rsidR="00EE516E" w:rsidRDefault="00EE516E" w:rsidP="0017430F">
            <w:pPr>
              <w:spacing w:after="0" w:line="240" w:lineRule="auto"/>
            </w:pPr>
            <w:r>
              <w:t xml:space="preserve">For serious </w:t>
            </w:r>
            <w:proofErr w:type="spellStart"/>
            <w:r>
              <w:t>enterococcal</w:t>
            </w:r>
            <w:proofErr w:type="spellEnd"/>
            <w:r>
              <w:t xml:space="preserve"> infections including </w:t>
            </w:r>
            <w:proofErr w:type="spellStart"/>
            <w:r>
              <w:t>endocarditis</w:t>
            </w:r>
            <w:proofErr w:type="spellEnd"/>
            <w:r>
              <w:t xml:space="preserve">, combination therapy is indicated to enhance bactericidal activity.  The synergy between a cell wall active agent (such as penicillin, </w:t>
            </w:r>
            <w:proofErr w:type="spellStart"/>
            <w:r>
              <w:t>ampicillin</w:t>
            </w:r>
            <w:proofErr w:type="spellEnd"/>
            <w:r>
              <w:t xml:space="preserve">, or </w:t>
            </w:r>
            <w:proofErr w:type="spellStart"/>
            <w:r>
              <w:t>vancomycin</w:t>
            </w:r>
            <w:proofErr w:type="spellEnd"/>
            <w:r>
              <w:t xml:space="preserve">) and an </w:t>
            </w:r>
            <w:proofErr w:type="spellStart"/>
            <w:r>
              <w:t>aminoglycoside</w:t>
            </w:r>
            <w:proofErr w:type="spellEnd"/>
            <w:r>
              <w:t xml:space="preserve"> (such as </w:t>
            </w:r>
            <w:proofErr w:type="spellStart"/>
            <w:r>
              <w:t>gentamicin</w:t>
            </w:r>
            <w:proofErr w:type="spellEnd"/>
            <w:r>
              <w:t xml:space="preserve">, </w:t>
            </w:r>
            <w:proofErr w:type="spellStart"/>
            <w:r>
              <w:t>kanamycin</w:t>
            </w:r>
            <w:proofErr w:type="spellEnd"/>
            <w:r>
              <w:t xml:space="preserve"> or streptomycin) is best predicted by screening for high-level </w:t>
            </w:r>
            <w:proofErr w:type="spellStart"/>
            <w:r>
              <w:t>aminoglycoside</w:t>
            </w:r>
            <w:proofErr w:type="spellEnd"/>
            <w:r>
              <w:t xml:space="preserve"> resistance.  When </w:t>
            </w:r>
            <w:proofErr w:type="spellStart"/>
            <w:r>
              <w:t>enterococci</w:t>
            </w:r>
            <w:proofErr w:type="spellEnd"/>
            <w:r>
              <w:t xml:space="preserve"> are susceptible to the high-level </w:t>
            </w:r>
            <w:proofErr w:type="spellStart"/>
            <w:r>
              <w:t>aminoglycoside</w:t>
            </w:r>
            <w:proofErr w:type="spellEnd"/>
            <w:r>
              <w:t xml:space="preserve"> and a cell wall active agent, this is predictive of the effectiveness of this combination therapy.  Results are reported as SYN-S (susceptible) and SYN-R (resistant).</w:t>
            </w:r>
          </w:p>
          <w:p w:rsidR="00EE516E" w:rsidRDefault="00EE516E" w:rsidP="0017430F">
            <w:pPr>
              <w:spacing w:after="0" w:line="240" w:lineRule="auto"/>
            </w:pPr>
          </w:p>
          <w:p w:rsidR="00EE516E" w:rsidRDefault="00EE516E" w:rsidP="0017430F">
            <w:pPr>
              <w:spacing w:after="0" w:line="240" w:lineRule="auto"/>
              <w:rPr>
                <w:u w:val="single"/>
              </w:rPr>
            </w:pPr>
            <w:r>
              <w:rPr>
                <w:u w:val="single"/>
              </w:rPr>
              <w:t xml:space="preserve">Inducible </w:t>
            </w:r>
            <w:proofErr w:type="spellStart"/>
            <w:r>
              <w:rPr>
                <w:u w:val="single"/>
              </w:rPr>
              <w:t>Clindamycin</w:t>
            </w:r>
            <w:proofErr w:type="spellEnd"/>
            <w:r>
              <w:rPr>
                <w:u w:val="single"/>
              </w:rPr>
              <w:t xml:space="preserve"> Resistance Test (ICR)</w:t>
            </w:r>
          </w:p>
          <w:p w:rsidR="00EE516E" w:rsidRDefault="00EE516E" w:rsidP="0017430F">
            <w:pPr>
              <w:spacing w:after="0" w:line="240" w:lineRule="auto"/>
            </w:pPr>
            <w:r>
              <w:t xml:space="preserve">A positive ICR test is indicative of inducible </w:t>
            </w:r>
            <w:proofErr w:type="spellStart"/>
            <w:r>
              <w:t>MLSъ</w:t>
            </w:r>
            <w:proofErr w:type="spellEnd"/>
            <w:r>
              <w:t xml:space="preserve"> resistance, which confers resistance to </w:t>
            </w:r>
            <w:proofErr w:type="spellStart"/>
            <w:r>
              <w:t>macrolides</w:t>
            </w:r>
            <w:proofErr w:type="spellEnd"/>
            <w:r>
              <w:t xml:space="preserve">, </w:t>
            </w:r>
            <w:proofErr w:type="spellStart"/>
            <w:r>
              <w:lastRenderedPageBreak/>
              <w:t>lincosamides</w:t>
            </w:r>
            <w:proofErr w:type="spellEnd"/>
            <w:r>
              <w:t xml:space="preserve">, and type B </w:t>
            </w:r>
            <w:proofErr w:type="spellStart"/>
            <w:r>
              <w:t>streptogramin</w:t>
            </w:r>
            <w:proofErr w:type="spellEnd"/>
            <w:r>
              <w:t xml:space="preserve">.  An isolate with a positive </w:t>
            </w:r>
            <w:proofErr w:type="gramStart"/>
            <w:r>
              <w:t>ICR  test</w:t>
            </w:r>
            <w:proofErr w:type="gramEnd"/>
            <w:r>
              <w:t xml:space="preserve"> should be reported as resistant to </w:t>
            </w:r>
            <w:proofErr w:type="spellStart"/>
            <w:r>
              <w:t>clindamycin</w:t>
            </w:r>
            <w:proofErr w:type="spellEnd"/>
            <w:r>
              <w:t xml:space="preserve">; however, </w:t>
            </w:r>
            <w:proofErr w:type="spellStart"/>
            <w:r>
              <w:t>clindamycin</w:t>
            </w:r>
            <w:proofErr w:type="spellEnd"/>
            <w:r>
              <w:t xml:space="preserve"> may still be effective in some patients.  </w:t>
            </w:r>
          </w:p>
          <w:p w:rsidR="00EE516E" w:rsidRDefault="00EE516E" w:rsidP="0017430F">
            <w:pPr>
              <w:spacing w:after="0" w:line="240" w:lineRule="auto"/>
              <w:rPr>
                <w:b/>
              </w:rPr>
            </w:pPr>
          </w:p>
          <w:p w:rsidR="00EE516E" w:rsidRPr="00074286" w:rsidRDefault="00EE516E" w:rsidP="0017430F">
            <w:pPr>
              <w:spacing w:after="0" w:line="240" w:lineRule="auto"/>
              <w:rPr>
                <w:b/>
              </w:rPr>
            </w:pPr>
          </w:p>
        </w:tc>
      </w:tr>
      <w:tr w:rsidR="00EE516E" w:rsidTr="0017430F">
        <w:tc>
          <w:tcPr>
            <w:tcW w:w="11016" w:type="dxa"/>
            <w:gridSpan w:val="7"/>
            <w:tcBorders>
              <w:top w:val="nil"/>
              <w:left w:val="nil"/>
              <w:bottom w:val="nil"/>
              <w:right w:val="nil"/>
            </w:tcBorders>
          </w:tcPr>
          <w:p w:rsidR="00EE516E" w:rsidRPr="00074286" w:rsidRDefault="00EE516E" w:rsidP="0017430F">
            <w:pPr>
              <w:spacing w:after="0" w:line="240" w:lineRule="auto"/>
              <w:rPr>
                <w:b/>
                <w:u w:val="single"/>
              </w:rPr>
            </w:pPr>
            <w:r w:rsidRPr="00074286">
              <w:rPr>
                <w:b/>
                <w:u w:val="single"/>
              </w:rPr>
              <w:lastRenderedPageBreak/>
              <w:t>Specimen</w:t>
            </w:r>
          </w:p>
          <w:p w:rsidR="00EE516E" w:rsidRDefault="00EE516E" w:rsidP="0017430F">
            <w:pPr>
              <w:spacing w:after="0" w:line="240" w:lineRule="auto"/>
              <w:ind w:left="180"/>
            </w:pPr>
            <w:r>
              <w:t>A pure culture of the organism to be tested.</w:t>
            </w:r>
          </w:p>
          <w:p w:rsidR="00EE516E" w:rsidRPr="00DA6A86" w:rsidRDefault="00EE516E" w:rsidP="0017430F">
            <w:pPr>
              <w:spacing w:after="0" w:line="240" w:lineRule="auto"/>
              <w:ind w:left="180"/>
            </w:pPr>
          </w:p>
        </w:tc>
      </w:tr>
      <w:tr w:rsidR="00EE516E" w:rsidTr="0017430F">
        <w:tc>
          <w:tcPr>
            <w:tcW w:w="11016" w:type="dxa"/>
            <w:gridSpan w:val="7"/>
            <w:tcBorders>
              <w:top w:val="nil"/>
              <w:left w:val="nil"/>
              <w:bottom w:val="single" w:sz="4" w:space="0" w:color="auto"/>
              <w:right w:val="nil"/>
            </w:tcBorders>
          </w:tcPr>
          <w:p w:rsidR="00EE516E" w:rsidRPr="00074286" w:rsidRDefault="00EE516E" w:rsidP="0017430F">
            <w:pPr>
              <w:spacing w:after="0" w:line="240" w:lineRule="auto"/>
              <w:rPr>
                <w:b/>
                <w:u w:val="single"/>
              </w:rPr>
            </w:pPr>
            <w:r w:rsidRPr="00074286">
              <w:rPr>
                <w:b/>
                <w:u w:val="single"/>
              </w:rPr>
              <w:t>Materials</w:t>
            </w:r>
          </w:p>
          <w:p w:rsidR="00EE516E" w:rsidRPr="00DA6A86" w:rsidRDefault="00EE516E" w:rsidP="0017430F">
            <w:pPr>
              <w:spacing w:after="0" w:line="240" w:lineRule="auto"/>
              <w:ind w:left="180"/>
            </w:pPr>
          </w:p>
        </w:tc>
      </w:tr>
      <w:tr w:rsidR="00EE516E" w:rsidRPr="00074286" w:rsidTr="0017430F">
        <w:tc>
          <w:tcPr>
            <w:tcW w:w="3633" w:type="dxa"/>
            <w:gridSpan w:val="2"/>
            <w:tcBorders>
              <w:top w:val="single" w:sz="4" w:space="0" w:color="auto"/>
            </w:tcBorders>
            <w:shd w:val="clear" w:color="auto" w:fill="C6D9F1"/>
          </w:tcPr>
          <w:p w:rsidR="00EE516E" w:rsidRPr="00074286" w:rsidRDefault="00EE516E" w:rsidP="0017430F">
            <w:pPr>
              <w:spacing w:after="0" w:line="240" w:lineRule="auto"/>
              <w:rPr>
                <w:b/>
              </w:rPr>
            </w:pPr>
            <w:r w:rsidRPr="00074286">
              <w:rPr>
                <w:b/>
              </w:rPr>
              <w:t>Reagents</w:t>
            </w:r>
          </w:p>
        </w:tc>
        <w:tc>
          <w:tcPr>
            <w:tcW w:w="3980" w:type="dxa"/>
            <w:gridSpan w:val="2"/>
            <w:tcBorders>
              <w:top w:val="single" w:sz="4" w:space="0" w:color="auto"/>
            </w:tcBorders>
            <w:shd w:val="clear" w:color="auto" w:fill="C6D9F1"/>
          </w:tcPr>
          <w:p w:rsidR="00EE516E" w:rsidRPr="00074286" w:rsidRDefault="00EE516E" w:rsidP="0017430F">
            <w:pPr>
              <w:spacing w:after="0" w:line="240" w:lineRule="auto"/>
              <w:rPr>
                <w:b/>
              </w:rPr>
            </w:pPr>
            <w:r w:rsidRPr="00074286">
              <w:rPr>
                <w:b/>
              </w:rPr>
              <w:t>Supplies</w:t>
            </w:r>
          </w:p>
        </w:tc>
        <w:tc>
          <w:tcPr>
            <w:tcW w:w="3403" w:type="dxa"/>
            <w:gridSpan w:val="3"/>
            <w:tcBorders>
              <w:top w:val="single" w:sz="4" w:space="0" w:color="auto"/>
            </w:tcBorders>
            <w:shd w:val="clear" w:color="auto" w:fill="C6D9F1"/>
          </w:tcPr>
          <w:p w:rsidR="00EE516E" w:rsidRPr="00074286" w:rsidRDefault="00EE516E" w:rsidP="0017430F">
            <w:pPr>
              <w:spacing w:after="0" w:line="240" w:lineRule="auto"/>
              <w:rPr>
                <w:b/>
              </w:rPr>
            </w:pPr>
            <w:r w:rsidRPr="00074286">
              <w:rPr>
                <w:b/>
              </w:rPr>
              <w:t>Equipment</w:t>
            </w:r>
          </w:p>
        </w:tc>
      </w:tr>
      <w:tr w:rsidR="00EE516E" w:rsidTr="0017430F">
        <w:tc>
          <w:tcPr>
            <w:tcW w:w="3633" w:type="dxa"/>
            <w:gridSpan w:val="2"/>
          </w:tcPr>
          <w:p w:rsidR="00EE516E" w:rsidRDefault="00EE516E" w:rsidP="00EE516E">
            <w:pPr>
              <w:numPr>
                <w:ilvl w:val="0"/>
                <w:numId w:val="6"/>
              </w:numPr>
              <w:tabs>
                <w:tab w:val="clear" w:pos="780"/>
              </w:tabs>
              <w:spacing w:after="0" w:line="240" w:lineRule="auto"/>
              <w:ind w:left="450"/>
            </w:pPr>
            <w:proofErr w:type="spellStart"/>
            <w:r>
              <w:t>Vitek</w:t>
            </w:r>
            <w:proofErr w:type="spellEnd"/>
            <w:r>
              <w:t xml:space="preserve"> 2 AST-GN</w:t>
            </w:r>
            <w:r w:rsidR="0006283A">
              <w:t xml:space="preserve">, </w:t>
            </w:r>
            <w:r>
              <w:t>AST-GP</w:t>
            </w:r>
            <w:r w:rsidR="0006283A">
              <w:t>, or AST-ST01</w:t>
            </w:r>
            <w:r>
              <w:t xml:space="preserve"> Card</w:t>
            </w:r>
          </w:p>
          <w:p w:rsidR="00EE516E" w:rsidRDefault="00EE516E" w:rsidP="00EE516E">
            <w:pPr>
              <w:numPr>
                <w:ilvl w:val="0"/>
                <w:numId w:val="6"/>
              </w:numPr>
              <w:tabs>
                <w:tab w:val="clear" w:pos="780"/>
              </w:tabs>
              <w:spacing w:after="0" w:line="240" w:lineRule="auto"/>
              <w:ind w:left="450"/>
            </w:pPr>
            <w:r>
              <w:t>Sheep blood agar</w:t>
            </w:r>
          </w:p>
          <w:p w:rsidR="00EE516E" w:rsidRDefault="00EE516E" w:rsidP="00EE516E">
            <w:pPr>
              <w:numPr>
                <w:ilvl w:val="0"/>
                <w:numId w:val="6"/>
              </w:numPr>
              <w:tabs>
                <w:tab w:val="clear" w:pos="780"/>
              </w:tabs>
              <w:spacing w:after="0" w:line="240" w:lineRule="auto"/>
              <w:ind w:left="450"/>
            </w:pPr>
            <w:r>
              <w:t xml:space="preserve">Sterile saline (0.45%)                                         </w:t>
            </w:r>
          </w:p>
        </w:tc>
        <w:tc>
          <w:tcPr>
            <w:tcW w:w="3980" w:type="dxa"/>
            <w:gridSpan w:val="2"/>
          </w:tcPr>
          <w:p w:rsidR="00EE516E" w:rsidRDefault="00EE516E" w:rsidP="00EE516E">
            <w:pPr>
              <w:numPr>
                <w:ilvl w:val="0"/>
                <w:numId w:val="7"/>
              </w:numPr>
              <w:tabs>
                <w:tab w:val="clear" w:pos="780"/>
              </w:tabs>
              <w:spacing w:after="0" w:line="240" w:lineRule="auto"/>
              <w:ind w:left="342" w:hanging="270"/>
            </w:pPr>
            <w:r>
              <w:t>Sterile sticks or swabs</w:t>
            </w:r>
          </w:p>
          <w:p w:rsidR="00EE516E" w:rsidRDefault="00EE516E" w:rsidP="00EE516E">
            <w:pPr>
              <w:numPr>
                <w:ilvl w:val="0"/>
                <w:numId w:val="7"/>
              </w:numPr>
              <w:tabs>
                <w:tab w:val="clear" w:pos="780"/>
              </w:tabs>
              <w:spacing w:after="0" w:line="240" w:lineRule="auto"/>
              <w:ind w:left="342" w:hanging="270"/>
            </w:pPr>
            <w:r>
              <w:t>12x75 mm polystyrene test tubes</w:t>
            </w:r>
          </w:p>
          <w:p w:rsidR="00EE516E" w:rsidRDefault="00EE516E" w:rsidP="00EE516E">
            <w:pPr>
              <w:numPr>
                <w:ilvl w:val="0"/>
                <w:numId w:val="7"/>
              </w:numPr>
              <w:tabs>
                <w:tab w:val="clear" w:pos="780"/>
              </w:tabs>
              <w:spacing w:after="0" w:line="240" w:lineRule="auto"/>
              <w:ind w:left="342" w:hanging="270"/>
            </w:pPr>
            <w:proofErr w:type="spellStart"/>
            <w:r>
              <w:t>DensiCHEK</w:t>
            </w:r>
            <w:proofErr w:type="spellEnd"/>
            <w:r>
              <w:t xml:space="preserve"> calibrator</w:t>
            </w:r>
          </w:p>
          <w:p w:rsidR="00EE516E" w:rsidRDefault="00EE516E" w:rsidP="00EE516E">
            <w:pPr>
              <w:numPr>
                <w:ilvl w:val="0"/>
                <w:numId w:val="7"/>
              </w:numPr>
              <w:tabs>
                <w:tab w:val="clear" w:pos="780"/>
              </w:tabs>
              <w:spacing w:after="0" w:line="240" w:lineRule="auto"/>
              <w:ind w:left="342" w:hanging="270"/>
            </w:pPr>
            <w:r>
              <w:t>Test tube caps</w:t>
            </w:r>
          </w:p>
          <w:p w:rsidR="00EE516E" w:rsidRDefault="00EE516E" w:rsidP="00EE516E">
            <w:pPr>
              <w:numPr>
                <w:ilvl w:val="0"/>
                <w:numId w:val="7"/>
              </w:numPr>
              <w:tabs>
                <w:tab w:val="clear" w:pos="780"/>
              </w:tabs>
              <w:spacing w:after="0" w:line="240" w:lineRule="auto"/>
              <w:ind w:left="342" w:hanging="270"/>
            </w:pPr>
            <w:r>
              <w:t>Disposable pipette tips</w:t>
            </w:r>
          </w:p>
        </w:tc>
        <w:tc>
          <w:tcPr>
            <w:tcW w:w="3403" w:type="dxa"/>
            <w:gridSpan w:val="3"/>
          </w:tcPr>
          <w:p w:rsidR="00EE516E" w:rsidRDefault="00EE516E" w:rsidP="00EE516E">
            <w:pPr>
              <w:numPr>
                <w:ilvl w:val="0"/>
                <w:numId w:val="8"/>
              </w:numPr>
              <w:tabs>
                <w:tab w:val="clear" w:pos="780"/>
              </w:tabs>
              <w:spacing w:after="0" w:line="240" w:lineRule="auto"/>
              <w:ind w:left="342" w:hanging="270"/>
            </w:pPr>
            <w:r>
              <w:t>Vitek 2 Compact Instrument</w:t>
            </w:r>
          </w:p>
          <w:p w:rsidR="00EE516E" w:rsidRDefault="00EE516E" w:rsidP="00EE516E">
            <w:pPr>
              <w:numPr>
                <w:ilvl w:val="0"/>
                <w:numId w:val="8"/>
              </w:numPr>
              <w:tabs>
                <w:tab w:val="clear" w:pos="780"/>
              </w:tabs>
              <w:spacing w:after="0" w:line="240" w:lineRule="auto"/>
              <w:ind w:left="342" w:hanging="270"/>
            </w:pPr>
            <w:proofErr w:type="spellStart"/>
            <w:r>
              <w:t>Vitek</w:t>
            </w:r>
            <w:proofErr w:type="spellEnd"/>
            <w:r>
              <w:t xml:space="preserve"> 2 </w:t>
            </w:r>
            <w:proofErr w:type="spellStart"/>
            <w:r>
              <w:t>DensiCHEK</w:t>
            </w:r>
            <w:proofErr w:type="spellEnd"/>
          </w:p>
          <w:p w:rsidR="00EE516E" w:rsidRDefault="00EE516E" w:rsidP="00EE516E">
            <w:pPr>
              <w:numPr>
                <w:ilvl w:val="0"/>
                <w:numId w:val="8"/>
              </w:numPr>
              <w:tabs>
                <w:tab w:val="clear" w:pos="780"/>
              </w:tabs>
              <w:spacing w:after="0" w:line="240" w:lineRule="auto"/>
              <w:ind w:left="342" w:hanging="270"/>
            </w:pPr>
            <w:r>
              <w:t>Vitek 2 Cassette</w:t>
            </w:r>
          </w:p>
          <w:p w:rsidR="00EE516E" w:rsidRDefault="00EE516E" w:rsidP="00EE516E">
            <w:pPr>
              <w:numPr>
                <w:ilvl w:val="0"/>
                <w:numId w:val="8"/>
              </w:numPr>
              <w:tabs>
                <w:tab w:val="clear" w:pos="780"/>
              </w:tabs>
              <w:spacing w:after="0" w:line="240" w:lineRule="auto"/>
              <w:ind w:left="342" w:hanging="270"/>
            </w:pPr>
            <w:proofErr w:type="spellStart"/>
            <w:r>
              <w:t>Adjustible</w:t>
            </w:r>
            <w:proofErr w:type="spellEnd"/>
            <w:r>
              <w:t xml:space="preserve"> volume saline dispenser or pre-dispensed saline test tubes (0.45%)</w:t>
            </w:r>
          </w:p>
          <w:p w:rsidR="00EE516E" w:rsidRDefault="00EE516E" w:rsidP="00EE516E">
            <w:pPr>
              <w:numPr>
                <w:ilvl w:val="0"/>
                <w:numId w:val="8"/>
              </w:numPr>
              <w:tabs>
                <w:tab w:val="clear" w:pos="780"/>
              </w:tabs>
              <w:spacing w:after="0" w:line="240" w:lineRule="auto"/>
              <w:ind w:left="342" w:hanging="270"/>
            </w:pPr>
            <w:r>
              <w:t>Vortex</w:t>
            </w:r>
          </w:p>
          <w:p w:rsidR="00EE516E" w:rsidRDefault="00EE516E" w:rsidP="00EE516E">
            <w:pPr>
              <w:numPr>
                <w:ilvl w:val="0"/>
                <w:numId w:val="8"/>
              </w:numPr>
              <w:tabs>
                <w:tab w:val="clear" w:pos="780"/>
              </w:tabs>
              <w:spacing w:after="0" w:line="240" w:lineRule="auto"/>
              <w:ind w:left="342" w:hanging="270"/>
            </w:pPr>
            <w:proofErr w:type="spellStart"/>
            <w:r>
              <w:t>Micropipettor</w:t>
            </w:r>
            <w:proofErr w:type="spellEnd"/>
            <w:r>
              <w:t>(s) to deliver 145µL and 280µL</w:t>
            </w:r>
          </w:p>
        </w:tc>
      </w:tr>
      <w:tr w:rsidR="00EE516E" w:rsidTr="0017430F">
        <w:trPr>
          <w:trHeight w:val="398"/>
        </w:trPr>
        <w:tc>
          <w:tcPr>
            <w:tcW w:w="11016" w:type="dxa"/>
            <w:gridSpan w:val="7"/>
          </w:tcPr>
          <w:p w:rsidR="00EE516E" w:rsidRPr="00074286" w:rsidRDefault="00EE516E" w:rsidP="0017430F">
            <w:pPr>
              <w:spacing w:after="0" w:line="240" w:lineRule="auto"/>
              <w:rPr>
                <w:b/>
                <w:u w:val="single"/>
              </w:rPr>
            </w:pPr>
            <w:r w:rsidRPr="00074286">
              <w:rPr>
                <w:b/>
                <w:u w:val="single"/>
              </w:rPr>
              <w:t>Storage and Handling</w:t>
            </w:r>
          </w:p>
          <w:p w:rsidR="00EE516E" w:rsidRPr="00DA6A86" w:rsidRDefault="00EE516E" w:rsidP="0017430F">
            <w:pPr>
              <w:spacing w:after="0" w:line="240" w:lineRule="auto"/>
            </w:pPr>
            <w:r>
              <w:t>Upon receipt, store Vitek 2 AST cards unopened in their original package liner at 2° C to 8°C.</w:t>
            </w:r>
          </w:p>
        </w:tc>
      </w:tr>
      <w:tr w:rsidR="00EE516E" w:rsidTr="0017430F">
        <w:trPr>
          <w:trHeight w:val="398"/>
        </w:trPr>
        <w:tc>
          <w:tcPr>
            <w:tcW w:w="11016" w:type="dxa"/>
            <w:gridSpan w:val="7"/>
          </w:tcPr>
          <w:p w:rsidR="00EE516E" w:rsidRPr="00074286" w:rsidRDefault="00EE516E" w:rsidP="0017430F">
            <w:pPr>
              <w:spacing w:after="0" w:line="240" w:lineRule="auto"/>
              <w:rPr>
                <w:b/>
                <w:u w:val="single"/>
              </w:rPr>
            </w:pPr>
            <w:r w:rsidRPr="00074286">
              <w:rPr>
                <w:b/>
                <w:u w:val="single"/>
              </w:rPr>
              <w:t>Quality Control</w:t>
            </w:r>
          </w:p>
          <w:p w:rsidR="00EE516E" w:rsidRDefault="00EE516E" w:rsidP="0017430F">
            <w:pPr>
              <w:spacing w:after="0" w:line="240" w:lineRule="auto"/>
            </w:pPr>
            <w:r>
              <w:t>After initial 20 to 30 day testing requirements have been met, each new shipment of AST cards must be tested on receipt and each lot number tested weekly.</w:t>
            </w:r>
          </w:p>
          <w:p w:rsidR="00EE516E" w:rsidRDefault="00EE516E" w:rsidP="0017430F">
            <w:pPr>
              <w:spacing w:after="0" w:line="240" w:lineRule="auto"/>
            </w:pPr>
          </w:p>
          <w:p w:rsidR="00EE516E" w:rsidRDefault="00EE516E" w:rsidP="0017430F">
            <w:pPr>
              <w:spacing w:after="0" w:line="240" w:lineRule="auto"/>
            </w:pPr>
            <w:r>
              <w:t xml:space="preserve">For those antibiotics with results out of range, perform 5 additional days of testing with that organism. Inform Lead Tech.  If the same drug/organism result is out again, perform 20 day testing.  If the same drug/organism is out once during 20 day testing, 30 day testing is required (3 out of range results/30 days is acceptable).  Notify Lead Tech if </w:t>
            </w:r>
            <w:proofErr w:type="gramStart"/>
            <w:r>
              <w:t>30 day criteria is</w:t>
            </w:r>
            <w:proofErr w:type="gramEnd"/>
            <w:r>
              <w:t xml:space="preserve"> not met.</w:t>
            </w:r>
          </w:p>
          <w:p w:rsidR="00EE516E" w:rsidRDefault="00EE516E" w:rsidP="0017430F">
            <w:pPr>
              <w:spacing w:after="0" w:line="240" w:lineRule="auto"/>
            </w:pPr>
          </w:p>
          <w:p w:rsidR="00EE516E" w:rsidRDefault="00EE516E" w:rsidP="0017430F">
            <w:pPr>
              <w:spacing w:after="0" w:line="240" w:lineRule="auto"/>
            </w:pPr>
            <w:r>
              <w:t>If the same antibiotic is out on more than one organism;</w:t>
            </w:r>
          </w:p>
          <w:p w:rsidR="00EE516E" w:rsidRDefault="00EE516E" w:rsidP="00EE516E">
            <w:pPr>
              <w:numPr>
                <w:ilvl w:val="0"/>
                <w:numId w:val="10"/>
              </w:numPr>
              <w:spacing w:after="0" w:line="240" w:lineRule="auto"/>
            </w:pPr>
            <w:r>
              <w:t>Do not report that antibiotic</w:t>
            </w:r>
          </w:p>
          <w:p w:rsidR="00EE516E" w:rsidRDefault="00EE516E" w:rsidP="00EE516E">
            <w:pPr>
              <w:numPr>
                <w:ilvl w:val="0"/>
                <w:numId w:val="10"/>
              </w:numPr>
              <w:spacing w:after="0" w:line="240" w:lineRule="auto"/>
            </w:pPr>
            <w:r>
              <w:t>Perform test by alternate method if necessary</w:t>
            </w:r>
          </w:p>
          <w:p w:rsidR="00EE516E" w:rsidRDefault="00EE516E" w:rsidP="00EE516E">
            <w:pPr>
              <w:numPr>
                <w:ilvl w:val="0"/>
                <w:numId w:val="10"/>
              </w:numPr>
              <w:spacing w:after="0" w:line="240" w:lineRule="auto"/>
            </w:pPr>
            <w:r>
              <w:t>Check culture purity</w:t>
            </w:r>
          </w:p>
          <w:p w:rsidR="00EE516E" w:rsidRDefault="00EE516E" w:rsidP="00EE516E">
            <w:pPr>
              <w:numPr>
                <w:ilvl w:val="0"/>
                <w:numId w:val="10"/>
              </w:numPr>
              <w:spacing w:after="0" w:line="240" w:lineRule="auto"/>
            </w:pPr>
            <w:r>
              <w:t>Notify Lead Tech</w:t>
            </w:r>
          </w:p>
          <w:p w:rsidR="00EE516E" w:rsidRDefault="00EE516E" w:rsidP="0017430F">
            <w:pPr>
              <w:spacing w:after="0" w:line="240" w:lineRule="auto"/>
            </w:pPr>
          </w:p>
          <w:p w:rsidR="00EE516E" w:rsidRPr="0020785F" w:rsidRDefault="00EE516E" w:rsidP="0017430F">
            <w:pPr>
              <w:spacing w:after="0" w:line="240" w:lineRule="auto"/>
            </w:pPr>
            <w:r>
              <w:t>Refer to Vitek 2 Quality Control Procedure for set-up and results.</w:t>
            </w:r>
          </w:p>
        </w:tc>
      </w:tr>
      <w:tr w:rsidR="00EE516E" w:rsidTr="0017430F">
        <w:trPr>
          <w:trHeight w:val="398"/>
        </w:trPr>
        <w:tc>
          <w:tcPr>
            <w:tcW w:w="11016" w:type="dxa"/>
            <w:gridSpan w:val="7"/>
          </w:tcPr>
          <w:p w:rsidR="00EE516E" w:rsidRPr="00074286" w:rsidRDefault="00EE516E" w:rsidP="0017430F">
            <w:pPr>
              <w:spacing w:after="0" w:line="240" w:lineRule="auto"/>
              <w:rPr>
                <w:b/>
                <w:u w:val="single"/>
              </w:rPr>
            </w:pPr>
            <w:r w:rsidRPr="00074286">
              <w:rPr>
                <w:b/>
                <w:u w:val="single"/>
              </w:rPr>
              <w:t>Precautions</w:t>
            </w:r>
          </w:p>
          <w:p w:rsidR="00EE516E" w:rsidRDefault="00EE516E" w:rsidP="00EE516E">
            <w:pPr>
              <w:numPr>
                <w:ilvl w:val="0"/>
                <w:numId w:val="9"/>
              </w:numPr>
              <w:spacing w:after="0" w:line="240" w:lineRule="auto"/>
            </w:pPr>
            <w:r>
              <w:t xml:space="preserve">Suspensions not within the appropriate zone on the </w:t>
            </w:r>
            <w:proofErr w:type="spellStart"/>
            <w:r>
              <w:t>Vitek</w:t>
            </w:r>
            <w:proofErr w:type="spellEnd"/>
            <w:r>
              <w:t xml:space="preserve"> 2 </w:t>
            </w:r>
            <w:proofErr w:type="spellStart"/>
            <w:r>
              <w:t>DensiCHEK</w:t>
            </w:r>
            <w:proofErr w:type="spellEnd"/>
            <w:r>
              <w:t xml:space="preserve"> may compromise card performance.</w:t>
            </w:r>
          </w:p>
          <w:p w:rsidR="00EE516E" w:rsidRDefault="00EE516E" w:rsidP="00EE516E">
            <w:pPr>
              <w:numPr>
                <w:ilvl w:val="0"/>
                <w:numId w:val="9"/>
              </w:numPr>
              <w:spacing w:after="0" w:line="240" w:lineRule="auto"/>
            </w:pPr>
            <w:r>
              <w:t>Do not use card after expiration date.</w:t>
            </w:r>
          </w:p>
          <w:p w:rsidR="00EE516E" w:rsidRDefault="00EE516E" w:rsidP="00EE516E">
            <w:pPr>
              <w:numPr>
                <w:ilvl w:val="0"/>
                <w:numId w:val="9"/>
              </w:numPr>
              <w:spacing w:after="0" w:line="240" w:lineRule="auto"/>
            </w:pPr>
            <w:r>
              <w:lastRenderedPageBreak/>
              <w:t xml:space="preserve">Store the card unopened in the package liner.  Do not use the card if the protective package liner is damaged or if no desiccant is present.  </w:t>
            </w:r>
          </w:p>
          <w:p w:rsidR="00EE516E" w:rsidRDefault="00EE516E" w:rsidP="00EE516E">
            <w:pPr>
              <w:numPr>
                <w:ilvl w:val="0"/>
                <w:numId w:val="9"/>
              </w:numPr>
              <w:spacing w:after="0" w:line="240" w:lineRule="auto"/>
            </w:pPr>
            <w:r>
              <w:t>Allow the card to come to room temperature before opening the package liner.</w:t>
            </w:r>
          </w:p>
          <w:p w:rsidR="00EE516E" w:rsidRDefault="00EE516E" w:rsidP="00EE516E">
            <w:pPr>
              <w:numPr>
                <w:ilvl w:val="0"/>
                <w:numId w:val="9"/>
              </w:numPr>
              <w:spacing w:after="0" w:line="240" w:lineRule="auto"/>
            </w:pPr>
            <w:r>
              <w:t>Do not use powdered gloves.</w:t>
            </w:r>
          </w:p>
          <w:p w:rsidR="00EE516E" w:rsidRDefault="00EE516E" w:rsidP="00EE516E">
            <w:pPr>
              <w:numPr>
                <w:ilvl w:val="0"/>
                <w:numId w:val="9"/>
              </w:numPr>
              <w:spacing w:after="0" w:line="240" w:lineRule="auto"/>
            </w:pPr>
            <w:r>
              <w:t>Use of culture media other than the recommended types must be validated by the customer laboratory for acceptable performance.</w:t>
            </w:r>
          </w:p>
          <w:p w:rsidR="00EE516E" w:rsidRDefault="00EE516E" w:rsidP="00EE516E">
            <w:pPr>
              <w:numPr>
                <w:ilvl w:val="0"/>
                <w:numId w:val="9"/>
              </w:numPr>
              <w:spacing w:after="0" w:line="240" w:lineRule="auto"/>
            </w:pPr>
            <w:r>
              <w:t>A Gram stain should be performed to determine an organism’s Gram reaction and morphology prior to selecting which identification card to inoculate.</w:t>
            </w:r>
          </w:p>
          <w:p w:rsidR="00EE516E" w:rsidRDefault="00EE516E" w:rsidP="00EE516E">
            <w:pPr>
              <w:numPr>
                <w:ilvl w:val="0"/>
                <w:numId w:val="9"/>
              </w:numPr>
              <w:spacing w:after="0" w:line="240" w:lineRule="auto"/>
            </w:pPr>
            <w:r w:rsidRPr="00074286">
              <w:rPr>
                <w:b/>
              </w:rPr>
              <w:t>Do not use glass test tubes.</w:t>
            </w:r>
            <w:r>
              <w:t xml:space="preserve">  Use clear plastic polystyrene tubes only.  Variation exists among test tubes of standard diameter.  Carefully place the tube into the cassette.  If resistance is encountered, discard and try another tube that does not require pressure to insert.</w:t>
            </w:r>
          </w:p>
          <w:p w:rsidR="00EE516E" w:rsidRPr="00387D2A" w:rsidRDefault="00EE516E" w:rsidP="00EE516E">
            <w:pPr>
              <w:numPr>
                <w:ilvl w:val="0"/>
                <w:numId w:val="9"/>
              </w:numPr>
              <w:spacing w:after="0" w:line="240" w:lineRule="auto"/>
            </w:pPr>
            <w:r>
              <w:t xml:space="preserve">Prior to inoculation, </w:t>
            </w:r>
            <w:r w:rsidRPr="00074286">
              <w:rPr>
                <w:b/>
              </w:rPr>
              <w:t xml:space="preserve">inspect cards for tape tears or damage </w:t>
            </w:r>
            <w:r>
              <w:t xml:space="preserve">and discard any that are suspect.  Check saline level in the tubes after the cassette has been processed to ensure proper filling.  </w:t>
            </w:r>
            <w:r w:rsidRPr="00074286">
              <w:rPr>
                <w:b/>
              </w:rPr>
              <w:t>Do not load improperly filled cards.</w:t>
            </w:r>
          </w:p>
          <w:p w:rsidR="00EE516E" w:rsidRDefault="00EE516E" w:rsidP="00EE516E">
            <w:pPr>
              <w:numPr>
                <w:ilvl w:val="0"/>
                <w:numId w:val="9"/>
              </w:numPr>
              <w:spacing w:after="0" w:line="240" w:lineRule="auto"/>
            </w:pPr>
            <w:r>
              <w:t>Interpretation of test results requires the judgment and skill of a person knowledgeable in AST.  Additional testing may be required.</w:t>
            </w:r>
          </w:p>
          <w:p w:rsidR="00EE516E" w:rsidRPr="00CB2D52" w:rsidRDefault="00EE516E" w:rsidP="0017430F">
            <w:pPr>
              <w:spacing w:after="0" w:line="240" w:lineRule="auto"/>
              <w:ind w:left="360"/>
            </w:pPr>
          </w:p>
        </w:tc>
      </w:tr>
      <w:tr w:rsidR="00EE516E" w:rsidTr="0017430F">
        <w:tc>
          <w:tcPr>
            <w:tcW w:w="11016" w:type="dxa"/>
            <w:gridSpan w:val="7"/>
          </w:tcPr>
          <w:p w:rsidR="00EE516E" w:rsidRPr="00074286" w:rsidRDefault="00EE516E" w:rsidP="0017430F">
            <w:pPr>
              <w:spacing w:after="0" w:line="240" w:lineRule="auto"/>
              <w:rPr>
                <w:b/>
              </w:rPr>
            </w:pPr>
            <w:r w:rsidRPr="00074286">
              <w:rPr>
                <w:b/>
              </w:rPr>
              <w:lastRenderedPageBreak/>
              <w:t>Procedure:</w:t>
            </w:r>
          </w:p>
        </w:tc>
      </w:tr>
      <w:tr w:rsidR="00EE516E" w:rsidTr="0017430F">
        <w:tc>
          <w:tcPr>
            <w:tcW w:w="1456" w:type="dxa"/>
          </w:tcPr>
          <w:p w:rsidR="00EE516E" w:rsidRPr="00074286" w:rsidRDefault="00EE516E" w:rsidP="0017430F">
            <w:pPr>
              <w:spacing w:after="0" w:line="240" w:lineRule="auto"/>
              <w:rPr>
                <w:b/>
              </w:rPr>
            </w:pPr>
            <w:r w:rsidRPr="00074286">
              <w:rPr>
                <w:b/>
              </w:rPr>
              <w:t>Step</w:t>
            </w:r>
          </w:p>
        </w:tc>
        <w:tc>
          <w:tcPr>
            <w:tcW w:w="9560" w:type="dxa"/>
            <w:gridSpan w:val="6"/>
          </w:tcPr>
          <w:p w:rsidR="00EE516E" w:rsidRPr="00074286" w:rsidRDefault="00EE516E" w:rsidP="0017430F">
            <w:pPr>
              <w:spacing w:after="0" w:line="240" w:lineRule="auto"/>
              <w:jc w:val="center"/>
              <w:rPr>
                <w:b/>
              </w:rPr>
            </w:pPr>
            <w:r w:rsidRPr="00074286">
              <w:rPr>
                <w:b/>
              </w:rPr>
              <w:t>Action</w:t>
            </w:r>
          </w:p>
        </w:tc>
      </w:tr>
      <w:tr w:rsidR="00EE516E" w:rsidTr="0017430F">
        <w:tc>
          <w:tcPr>
            <w:tcW w:w="1456" w:type="dxa"/>
            <w:shd w:val="clear" w:color="auto" w:fill="auto"/>
          </w:tcPr>
          <w:p w:rsidR="00EE516E" w:rsidRPr="00074286" w:rsidRDefault="00EE516E" w:rsidP="0017430F">
            <w:pPr>
              <w:spacing w:after="0" w:line="240" w:lineRule="auto"/>
              <w:rPr>
                <w:b/>
                <w:u w:val="single"/>
              </w:rPr>
            </w:pPr>
            <w:r w:rsidRPr="00074286">
              <w:rPr>
                <w:b/>
                <w:u w:val="single"/>
              </w:rPr>
              <w:t>Specimen Preparation</w:t>
            </w:r>
          </w:p>
          <w:p w:rsidR="00EE516E" w:rsidRPr="00074286" w:rsidRDefault="00EE516E" w:rsidP="0017430F">
            <w:pPr>
              <w:spacing w:after="0" w:line="240" w:lineRule="auto"/>
              <w:rPr>
                <w:b/>
              </w:rPr>
            </w:pPr>
          </w:p>
        </w:tc>
        <w:tc>
          <w:tcPr>
            <w:tcW w:w="9560" w:type="dxa"/>
            <w:gridSpan w:val="6"/>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20"/>
              <w:gridCol w:w="853"/>
              <w:gridCol w:w="1036"/>
              <w:gridCol w:w="1553"/>
              <w:gridCol w:w="1530"/>
              <w:gridCol w:w="1109"/>
              <w:gridCol w:w="1633"/>
            </w:tblGrid>
            <w:tr w:rsidR="00EE516E" w:rsidTr="0017430F">
              <w:tc>
                <w:tcPr>
                  <w:tcW w:w="0" w:type="auto"/>
                  <w:gridSpan w:val="7"/>
                  <w:shd w:val="clear" w:color="auto" w:fill="C6D9F1"/>
                </w:tcPr>
                <w:p w:rsidR="00EE516E" w:rsidRPr="00074286" w:rsidRDefault="00EE516E" w:rsidP="002309D3">
                  <w:pPr>
                    <w:framePr w:hSpace="180" w:wrap="around" w:vAnchor="page" w:hAnchor="margin" w:y="2356"/>
                    <w:spacing w:after="0" w:line="240" w:lineRule="auto"/>
                    <w:rPr>
                      <w:b/>
                    </w:rPr>
                  </w:pPr>
                  <w:r w:rsidRPr="00074286">
                    <w:rPr>
                      <w:b/>
                    </w:rPr>
                    <w:t xml:space="preserve">                                  Culture Requirements for VITEK 2 Cards</w:t>
                  </w:r>
                </w:p>
              </w:tc>
            </w:tr>
            <w:tr w:rsidR="002309D3" w:rsidTr="0017430F">
              <w:tc>
                <w:tcPr>
                  <w:tcW w:w="0" w:type="auto"/>
                  <w:shd w:val="clear" w:color="auto" w:fill="DBE5F1"/>
                </w:tcPr>
                <w:p w:rsidR="00EE516E" w:rsidRPr="00074286" w:rsidRDefault="00EE516E" w:rsidP="002309D3">
                  <w:pPr>
                    <w:framePr w:hSpace="180" w:wrap="around" w:vAnchor="page" w:hAnchor="margin" w:y="2356"/>
                    <w:spacing w:after="0" w:line="240" w:lineRule="auto"/>
                    <w:rPr>
                      <w:b/>
                    </w:rPr>
                  </w:pPr>
                  <w:r w:rsidRPr="00074286">
                    <w:rPr>
                      <w:b/>
                    </w:rPr>
                    <w:t xml:space="preserve">VITEK 2 </w:t>
                  </w:r>
                </w:p>
                <w:p w:rsidR="00EE516E" w:rsidRPr="00074286" w:rsidRDefault="00EE516E" w:rsidP="002309D3">
                  <w:pPr>
                    <w:framePr w:hSpace="180" w:wrap="around" w:vAnchor="page" w:hAnchor="margin" w:y="2356"/>
                    <w:spacing w:after="0" w:line="240" w:lineRule="auto"/>
                    <w:rPr>
                      <w:b/>
                    </w:rPr>
                  </w:pPr>
                  <w:r w:rsidRPr="00074286">
                    <w:rPr>
                      <w:b/>
                    </w:rPr>
                    <w:t>Card</w:t>
                  </w:r>
                </w:p>
              </w:tc>
              <w:tc>
                <w:tcPr>
                  <w:tcW w:w="0" w:type="auto"/>
                  <w:shd w:val="clear" w:color="auto" w:fill="DBE5F1"/>
                </w:tcPr>
                <w:p w:rsidR="00EE516E" w:rsidRPr="00074286" w:rsidRDefault="00EE516E" w:rsidP="002309D3">
                  <w:pPr>
                    <w:framePr w:hSpace="180" w:wrap="around" w:vAnchor="page" w:hAnchor="margin" w:y="2356"/>
                    <w:spacing w:after="0" w:line="240" w:lineRule="auto"/>
                    <w:rPr>
                      <w:b/>
                    </w:rPr>
                  </w:pPr>
                  <w:r w:rsidRPr="00074286">
                    <w:rPr>
                      <w:b/>
                    </w:rPr>
                    <w:t>Media</w:t>
                  </w:r>
                </w:p>
              </w:tc>
              <w:tc>
                <w:tcPr>
                  <w:tcW w:w="0" w:type="auto"/>
                  <w:shd w:val="clear" w:color="auto" w:fill="DBE5F1"/>
                </w:tcPr>
                <w:p w:rsidR="00EE516E" w:rsidRPr="00074286" w:rsidRDefault="00EE516E" w:rsidP="002309D3">
                  <w:pPr>
                    <w:framePr w:hSpace="180" w:wrap="around" w:vAnchor="page" w:hAnchor="margin" w:y="2356"/>
                    <w:spacing w:after="0" w:line="240" w:lineRule="auto"/>
                    <w:rPr>
                      <w:b/>
                    </w:rPr>
                  </w:pPr>
                  <w:r w:rsidRPr="00074286">
                    <w:rPr>
                      <w:b/>
                    </w:rPr>
                    <w:t>Age of</w:t>
                  </w:r>
                </w:p>
                <w:p w:rsidR="00EE516E" w:rsidRPr="00074286" w:rsidRDefault="00EE516E" w:rsidP="002309D3">
                  <w:pPr>
                    <w:framePr w:hSpace="180" w:wrap="around" w:vAnchor="page" w:hAnchor="margin" w:y="2356"/>
                    <w:spacing w:after="0" w:line="240" w:lineRule="auto"/>
                    <w:rPr>
                      <w:b/>
                    </w:rPr>
                  </w:pPr>
                  <w:r w:rsidRPr="00074286">
                    <w:rPr>
                      <w:b/>
                    </w:rPr>
                    <w:t>Culture</w:t>
                  </w:r>
                </w:p>
              </w:tc>
              <w:tc>
                <w:tcPr>
                  <w:tcW w:w="0" w:type="auto"/>
                  <w:shd w:val="clear" w:color="auto" w:fill="DBE5F1"/>
                </w:tcPr>
                <w:p w:rsidR="00EE516E" w:rsidRPr="00074286" w:rsidRDefault="00EE516E" w:rsidP="002309D3">
                  <w:pPr>
                    <w:framePr w:hSpace="180" w:wrap="around" w:vAnchor="page" w:hAnchor="margin" w:y="2356"/>
                    <w:spacing w:after="0" w:line="240" w:lineRule="auto"/>
                    <w:rPr>
                      <w:b/>
                    </w:rPr>
                  </w:pPr>
                  <w:r w:rsidRPr="00074286">
                    <w:rPr>
                      <w:b/>
                    </w:rPr>
                    <w:t>Incubation</w:t>
                  </w:r>
                </w:p>
                <w:p w:rsidR="00EE516E" w:rsidRPr="00074286" w:rsidRDefault="00EE516E" w:rsidP="002309D3">
                  <w:pPr>
                    <w:framePr w:hSpace="180" w:wrap="around" w:vAnchor="page" w:hAnchor="margin" w:y="2356"/>
                    <w:spacing w:after="0" w:line="240" w:lineRule="auto"/>
                    <w:rPr>
                      <w:b/>
                    </w:rPr>
                  </w:pPr>
                  <w:r w:rsidRPr="00074286">
                    <w:rPr>
                      <w:b/>
                    </w:rPr>
                    <w:t>Conditions</w:t>
                  </w:r>
                </w:p>
              </w:tc>
              <w:tc>
                <w:tcPr>
                  <w:tcW w:w="0" w:type="auto"/>
                  <w:shd w:val="clear" w:color="auto" w:fill="DBE5F1"/>
                </w:tcPr>
                <w:p w:rsidR="00EE516E" w:rsidRPr="00074286" w:rsidRDefault="00EE516E" w:rsidP="002309D3">
                  <w:pPr>
                    <w:framePr w:hSpace="180" w:wrap="around" w:vAnchor="page" w:hAnchor="margin" w:y="2356"/>
                    <w:spacing w:after="0" w:line="240" w:lineRule="auto"/>
                    <w:rPr>
                      <w:b/>
                    </w:rPr>
                  </w:pPr>
                  <w:proofErr w:type="spellStart"/>
                  <w:r w:rsidRPr="00074286">
                    <w:rPr>
                      <w:b/>
                    </w:rPr>
                    <w:t>Inoculum</w:t>
                  </w:r>
                  <w:proofErr w:type="spellEnd"/>
                </w:p>
                <w:p w:rsidR="00EE516E" w:rsidRPr="00074286" w:rsidRDefault="00EE516E" w:rsidP="002309D3">
                  <w:pPr>
                    <w:framePr w:hSpace="180" w:wrap="around" w:vAnchor="page" w:hAnchor="margin" w:y="2356"/>
                    <w:spacing w:after="0" w:line="240" w:lineRule="auto"/>
                    <w:rPr>
                      <w:b/>
                    </w:rPr>
                  </w:pPr>
                  <w:r w:rsidRPr="00074286">
                    <w:rPr>
                      <w:b/>
                    </w:rPr>
                    <w:t>Density</w:t>
                  </w:r>
                </w:p>
              </w:tc>
              <w:tc>
                <w:tcPr>
                  <w:tcW w:w="0" w:type="auto"/>
                  <w:shd w:val="clear" w:color="auto" w:fill="DBE5F1"/>
                </w:tcPr>
                <w:p w:rsidR="00EE516E" w:rsidRPr="00074286" w:rsidRDefault="00EE516E" w:rsidP="002309D3">
                  <w:pPr>
                    <w:framePr w:hSpace="180" w:wrap="around" w:vAnchor="page" w:hAnchor="margin" w:y="2356"/>
                    <w:spacing w:after="0" w:line="240" w:lineRule="auto"/>
                    <w:rPr>
                      <w:b/>
                    </w:rPr>
                  </w:pPr>
                  <w:r w:rsidRPr="00074286">
                    <w:rPr>
                      <w:b/>
                    </w:rPr>
                    <w:t>Dilution</w:t>
                  </w:r>
                </w:p>
                <w:p w:rsidR="00EE516E" w:rsidRPr="00074286" w:rsidRDefault="00EE516E" w:rsidP="002309D3">
                  <w:pPr>
                    <w:framePr w:hSpace="180" w:wrap="around" w:vAnchor="page" w:hAnchor="margin" w:y="2356"/>
                    <w:spacing w:after="0" w:line="240" w:lineRule="auto"/>
                    <w:rPr>
                      <w:b/>
                    </w:rPr>
                  </w:pPr>
                  <w:r w:rsidRPr="00074286">
                    <w:rPr>
                      <w:b/>
                    </w:rPr>
                    <w:t xml:space="preserve">For AST </w:t>
                  </w:r>
                </w:p>
              </w:tc>
              <w:tc>
                <w:tcPr>
                  <w:tcW w:w="0" w:type="auto"/>
                  <w:shd w:val="clear" w:color="auto" w:fill="DBE5F1"/>
                </w:tcPr>
                <w:p w:rsidR="00EE516E" w:rsidRPr="00074286" w:rsidRDefault="00EE516E" w:rsidP="002309D3">
                  <w:pPr>
                    <w:framePr w:hSpace="180" w:wrap="around" w:vAnchor="page" w:hAnchor="margin" w:y="2356"/>
                    <w:spacing w:after="0" w:line="240" w:lineRule="auto"/>
                    <w:rPr>
                      <w:b/>
                    </w:rPr>
                  </w:pPr>
                  <w:r w:rsidRPr="00074286">
                    <w:rPr>
                      <w:b/>
                    </w:rPr>
                    <w:t>Age of Suspension Before Loading</w:t>
                  </w:r>
                </w:p>
                <w:p w:rsidR="00EE516E" w:rsidRPr="00074286" w:rsidRDefault="00EE516E" w:rsidP="002309D3">
                  <w:pPr>
                    <w:framePr w:hSpace="180" w:wrap="around" w:vAnchor="page" w:hAnchor="margin" w:y="2356"/>
                    <w:spacing w:after="0" w:line="240" w:lineRule="auto"/>
                    <w:rPr>
                      <w:b/>
                    </w:rPr>
                  </w:pPr>
                  <w:r w:rsidRPr="00074286">
                    <w:rPr>
                      <w:b/>
                    </w:rPr>
                    <w:t>Card</w:t>
                  </w:r>
                </w:p>
              </w:tc>
            </w:tr>
            <w:tr w:rsidR="002309D3" w:rsidTr="0017430F">
              <w:tc>
                <w:tcPr>
                  <w:tcW w:w="0" w:type="auto"/>
                </w:tcPr>
                <w:p w:rsidR="00EE516E" w:rsidRPr="00B931A0" w:rsidRDefault="00EE516E" w:rsidP="002309D3">
                  <w:pPr>
                    <w:framePr w:hSpace="180" w:wrap="around" w:vAnchor="page" w:hAnchor="margin" w:y="2356"/>
                    <w:spacing w:after="0" w:line="240" w:lineRule="auto"/>
                  </w:pPr>
                  <w:r w:rsidRPr="00B931A0">
                    <w:t>GN and AST pair</w:t>
                  </w:r>
                </w:p>
              </w:tc>
              <w:tc>
                <w:tcPr>
                  <w:tcW w:w="0" w:type="auto"/>
                </w:tcPr>
                <w:p w:rsidR="00EE516E" w:rsidRPr="00B931A0" w:rsidRDefault="00EE516E" w:rsidP="002309D3">
                  <w:pPr>
                    <w:framePr w:hSpace="180" w:wrap="around" w:vAnchor="page" w:hAnchor="margin" w:y="2356"/>
                    <w:spacing w:after="0" w:line="240" w:lineRule="auto"/>
                  </w:pPr>
                  <w:r w:rsidRPr="00B931A0">
                    <w:t>SBA</w:t>
                  </w:r>
                </w:p>
                <w:p w:rsidR="00EE516E" w:rsidRPr="00B931A0" w:rsidRDefault="00EE516E" w:rsidP="002309D3">
                  <w:pPr>
                    <w:framePr w:hSpace="180" w:wrap="around" w:vAnchor="page" w:hAnchor="margin" w:y="2356"/>
                    <w:spacing w:after="0" w:line="240" w:lineRule="auto"/>
                  </w:pPr>
                  <w:r w:rsidRPr="00B931A0">
                    <w:t>MAC</w:t>
                  </w:r>
                </w:p>
              </w:tc>
              <w:tc>
                <w:tcPr>
                  <w:tcW w:w="0" w:type="auto"/>
                </w:tcPr>
                <w:p w:rsidR="00EE516E" w:rsidRPr="00B931A0" w:rsidRDefault="00EE516E" w:rsidP="002309D3">
                  <w:pPr>
                    <w:framePr w:hSpace="180" w:wrap="around" w:vAnchor="page" w:hAnchor="margin" w:y="2356"/>
                    <w:spacing w:after="0" w:line="240" w:lineRule="auto"/>
                  </w:pPr>
                  <w:r w:rsidRPr="00B931A0">
                    <w:t>18 to 24 hours</w:t>
                  </w:r>
                </w:p>
              </w:tc>
              <w:tc>
                <w:tcPr>
                  <w:tcW w:w="0" w:type="auto"/>
                </w:tcPr>
                <w:p w:rsidR="00EE516E" w:rsidRPr="00B931A0" w:rsidRDefault="00EE516E" w:rsidP="002309D3">
                  <w:pPr>
                    <w:framePr w:hSpace="180" w:wrap="around" w:vAnchor="page" w:hAnchor="margin" w:y="2356"/>
                    <w:spacing w:after="0" w:line="240" w:lineRule="auto"/>
                  </w:pPr>
                  <w:r w:rsidRPr="00B931A0">
                    <w:t>35°C to 37°C</w:t>
                  </w:r>
                </w:p>
                <w:p w:rsidR="00EE516E" w:rsidRPr="00B931A0" w:rsidRDefault="00EE516E" w:rsidP="002309D3">
                  <w:pPr>
                    <w:framePr w:hSpace="180" w:wrap="around" w:vAnchor="page" w:hAnchor="margin" w:y="2356"/>
                    <w:spacing w:after="0" w:line="240" w:lineRule="auto"/>
                  </w:pPr>
                  <w:r w:rsidRPr="00B931A0">
                    <w:t>Aerobic non-CO2 or</w:t>
                  </w:r>
                </w:p>
                <w:p w:rsidR="00EE516E" w:rsidRPr="00B931A0" w:rsidRDefault="00EE516E" w:rsidP="002309D3">
                  <w:pPr>
                    <w:framePr w:hSpace="180" w:wrap="around" w:vAnchor="page" w:hAnchor="margin" w:y="2356"/>
                    <w:spacing w:after="0" w:line="240" w:lineRule="auto"/>
                  </w:pPr>
                  <w:r w:rsidRPr="00B931A0">
                    <w:t>5-10% CO2</w:t>
                  </w:r>
                </w:p>
              </w:tc>
              <w:tc>
                <w:tcPr>
                  <w:tcW w:w="0" w:type="auto"/>
                </w:tcPr>
                <w:p w:rsidR="00EE516E" w:rsidRPr="00B931A0" w:rsidRDefault="00EE516E" w:rsidP="002309D3">
                  <w:pPr>
                    <w:framePr w:hSpace="180" w:wrap="around" w:vAnchor="page" w:hAnchor="margin" w:y="2356"/>
                    <w:spacing w:after="0" w:line="240" w:lineRule="auto"/>
                  </w:pPr>
                  <w:r w:rsidRPr="00B931A0">
                    <w:t>0.50 to 0.63 McFarland Standard</w:t>
                  </w:r>
                </w:p>
              </w:tc>
              <w:tc>
                <w:tcPr>
                  <w:tcW w:w="0" w:type="auto"/>
                </w:tcPr>
                <w:p w:rsidR="00EE516E" w:rsidRPr="00B931A0" w:rsidRDefault="00EE516E" w:rsidP="002309D3">
                  <w:pPr>
                    <w:framePr w:hSpace="180" w:wrap="around" w:vAnchor="page" w:hAnchor="margin" w:y="2356"/>
                    <w:spacing w:after="0" w:line="240" w:lineRule="auto"/>
                  </w:pPr>
                  <w:r w:rsidRPr="00B931A0">
                    <w:t xml:space="preserve">145µL in 3.0 </w:t>
                  </w:r>
                  <w:proofErr w:type="spellStart"/>
                  <w:r w:rsidRPr="00B931A0">
                    <w:t>mL</w:t>
                  </w:r>
                  <w:proofErr w:type="spellEnd"/>
                </w:p>
                <w:p w:rsidR="00EE516E" w:rsidRPr="00B931A0" w:rsidRDefault="00EE516E" w:rsidP="002309D3">
                  <w:pPr>
                    <w:framePr w:hSpace="180" w:wrap="around" w:vAnchor="page" w:hAnchor="margin" w:y="2356"/>
                    <w:spacing w:after="0" w:line="240" w:lineRule="auto"/>
                  </w:pPr>
                  <w:r w:rsidRPr="00B931A0">
                    <w:t>saline</w:t>
                  </w:r>
                </w:p>
              </w:tc>
              <w:tc>
                <w:tcPr>
                  <w:tcW w:w="0" w:type="auto"/>
                </w:tcPr>
                <w:p w:rsidR="00EE516E" w:rsidRPr="00B931A0" w:rsidRDefault="00EE516E" w:rsidP="002309D3">
                  <w:pPr>
                    <w:framePr w:hSpace="180" w:wrap="around" w:vAnchor="page" w:hAnchor="margin" w:y="2356"/>
                    <w:spacing w:after="0" w:line="240" w:lineRule="auto"/>
                  </w:pPr>
                  <w:r w:rsidRPr="00B931A0">
                    <w:t>&lt;=30 minutes</w:t>
                  </w:r>
                </w:p>
              </w:tc>
            </w:tr>
            <w:tr w:rsidR="002309D3" w:rsidTr="0017430F">
              <w:tc>
                <w:tcPr>
                  <w:tcW w:w="0" w:type="auto"/>
                </w:tcPr>
                <w:p w:rsidR="00EE516E" w:rsidRPr="00B931A0" w:rsidRDefault="00EE516E" w:rsidP="002309D3">
                  <w:pPr>
                    <w:framePr w:hSpace="180" w:wrap="around" w:vAnchor="page" w:hAnchor="margin" w:y="2356"/>
                    <w:spacing w:after="0" w:line="240" w:lineRule="auto"/>
                  </w:pPr>
                  <w:r w:rsidRPr="00B931A0">
                    <w:t>GP and AST pair</w:t>
                  </w:r>
                </w:p>
              </w:tc>
              <w:tc>
                <w:tcPr>
                  <w:tcW w:w="0" w:type="auto"/>
                </w:tcPr>
                <w:p w:rsidR="00EE516E" w:rsidRPr="00B931A0" w:rsidRDefault="00EE516E" w:rsidP="002309D3">
                  <w:pPr>
                    <w:framePr w:hSpace="180" w:wrap="around" w:vAnchor="page" w:hAnchor="margin" w:y="2356"/>
                    <w:spacing w:after="0" w:line="240" w:lineRule="auto"/>
                  </w:pPr>
                  <w:r w:rsidRPr="00B931A0">
                    <w:t>SBA</w:t>
                  </w:r>
                </w:p>
                <w:p w:rsidR="00EE516E" w:rsidRPr="00B931A0" w:rsidRDefault="00EE516E" w:rsidP="002309D3">
                  <w:pPr>
                    <w:framePr w:hSpace="180" w:wrap="around" w:vAnchor="page" w:hAnchor="margin" w:y="2356"/>
                    <w:spacing w:after="0" w:line="240" w:lineRule="auto"/>
                  </w:pPr>
                  <w:r w:rsidRPr="00B931A0">
                    <w:t>CNA</w:t>
                  </w:r>
                </w:p>
              </w:tc>
              <w:tc>
                <w:tcPr>
                  <w:tcW w:w="0" w:type="auto"/>
                </w:tcPr>
                <w:p w:rsidR="00EE516E" w:rsidRPr="00B931A0" w:rsidRDefault="00EE516E" w:rsidP="002309D3">
                  <w:pPr>
                    <w:framePr w:hSpace="180" w:wrap="around" w:vAnchor="page" w:hAnchor="margin" w:y="2356"/>
                    <w:spacing w:after="0" w:line="240" w:lineRule="auto"/>
                  </w:pPr>
                  <w:r w:rsidRPr="00B931A0">
                    <w:t>18 to 24 hours</w:t>
                  </w:r>
                </w:p>
              </w:tc>
              <w:tc>
                <w:tcPr>
                  <w:tcW w:w="0" w:type="auto"/>
                </w:tcPr>
                <w:p w:rsidR="00EE516E" w:rsidRPr="00B931A0" w:rsidRDefault="00EE516E" w:rsidP="002309D3">
                  <w:pPr>
                    <w:framePr w:hSpace="180" w:wrap="around" w:vAnchor="page" w:hAnchor="margin" w:y="2356"/>
                    <w:spacing w:after="0" w:line="240" w:lineRule="auto"/>
                  </w:pPr>
                  <w:r w:rsidRPr="00B931A0">
                    <w:t>35°C to 37°C</w:t>
                  </w:r>
                </w:p>
                <w:p w:rsidR="00EE516E" w:rsidRPr="00B931A0" w:rsidRDefault="00EE516E" w:rsidP="002309D3">
                  <w:pPr>
                    <w:framePr w:hSpace="180" w:wrap="around" w:vAnchor="page" w:hAnchor="margin" w:y="2356"/>
                    <w:spacing w:after="0" w:line="240" w:lineRule="auto"/>
                  </w:pPr>
                  <w:r w:rsidRPr="00B931A0">
                    <w:t>5-10% CO2</w:t>
                  </w:r>
                </w:p>
                <w:p w:rsidR="00EE516E" w:rsidRPr="00B931A0" w:rsidRDefault="00EE516E" w:rsidP="002309D3">
                  <w:pPr>
                    <w:framePr w:hSpace="180" w:wrap="around" w:vAnchor="page" w:hAnchor="margin" w:y="2356"/>
                    <w:spacing w:after="0" w:line="240" w:lineRule="auto"/>
                  </w:pPr>
                  <w:r w:rsidRPr="00B931A0">
                    <w:t>Or Aerobic, non-CO2</w:t>
                  </w:r>
                </w:p>
              </w:tc>
              <w:tc>
                <w:tcPr>
                  <w:tcW w:w="0" w:type="auto"/>
                </w:tcPr>
                <w:p w:rsidR="00EE516E" w:rsidRPr="00B931A0" w:rsidRDefault="00EE516E" w:rsidP="002309D3">
                  <w:pPr>
                    <w:framePr w:hSpace="180" w:wrap="around" w:vAnchor="page" w:hAnchor="margin" w:y="2356"/>
                    <w:spacing w:after="0" w:line="240" w:lineRule="auto"/>
                  </w:pPr>
                  <w:r w:rsidRPr="00B931A0">
                    <w:t>0.50 to 0.63 McFarland Standard</w:t>
                  </w:r>
                </w:p>
              </w:tc>
              <w:tc>
                <w:tcPr>
                  <w:tcW w:w="0" w:type="auto"/>
                </w:tcPr>
                <w:p w:rsidR="00EE516E" w:rsidRPr="00B931A0" w:rsidRDefault="00EE516E" w:rsidP="002309D3">
                  <w:pPr>
                    <w:framePr w:hSpace="180" w:wrap="around" w:vAnchor="page" w:hAnchor="margin" w:y="2356"/>
                    <w:spacing w:after="0" w:line="240" w:lineRule="auto"/>
                  </w:pPr>
                  <w:r w:rsidRPr="00B931A0">
                    <w:t xml:space="preserve">280µL in 3.0 </w:t>
                  </w:r>
                  <w:proofErr w:type="spellStart"/>
                  <w:r w:rsidRPr="00B931A0">
                    <w:t>mL</w:t>
                  </w:r>
                  <w:proofErr w:type="spellEnd"/>
                  <w:r w:rsidRPr="00B931A0">
                    <w:t xml:space="preserve"> </w:t>
                  </w:r>
                </w:p>
                <w:p w:rsidR="00EE516E" w:rsidRPr="00B931A0" w:rsidRDefault="00EE516E" w:rsidP="002309D3">
                  <w:pPr>
                    <w:framePr w:hSpace="180" w:wrap="around" w:vAnchor="page" w:hAnchor="margin" w:y="2356"/>
                    <w:spacing w:after="0" w:line="240" w:lineRule="auto"/>
                  </w:pPr>
                  <w:r w:rsidRPr="00B931A0">
                    <w:t>saline</w:t>
                  </w:r>
                </w:p>
              </w:tc>
              <w:tc>
                <w:tcPr>
                  <w:tcW w:w="0" w:type="auto"/>
                </w:tcPr>
                <w:p w:rsidR="00EE516E" w:rsidRPr="00B931A0" w:rsidRDefault="00EE516E" w:rsidP="002309D3">
                  <w:pPr>
                    <w:framePr w:hSpace="180" w:wrap="around" w:vAnchor="page" w:hAnchor="margin" w:y="2356"/>
                    <w:spacing w:after="0" w:line="240" w:lineRule="auto"/>
                  </w:pPr>
                  <w:r w:rsidRPr="00B931A0">
                    <w:t>&lt;=30 minutes</w:t>
                  </w:r>
                </w:p>
              </w:tc>
            </w:tr>
            <w:tr w:rsidR="002309D3" w:rsidTr="0017430F">
              <w:tc>
                <w:tcPr>
                  <w:tcW w:w="0" w:type="auto"/>
                </w:tcPr>
                <w:p w:rsidR="005A21E4" w:rsidRDefault="005A21E4" w:rsidP="002309D3">
                  <w:pPr>
                    <w:framePr w:hSpace="180" w:wrap="around" w:vAnchor="page" w:hAnchor="margin" w:y="2356"/>
                    <w:spacing w:after="0" w:line="240" w:lineRule="auto"/>
                  </w:pPr>
                  <w:r>
                    <w:t>AST</w:t>
                  </w:r>
                </w:p>
                <w:p w:rsidR="005A21E4" w:rsidRPr="00B931A0" w:rsidRDefault="005A21E4" w:rsidP="002309D3">
                  <w:pPr>
                    <w:framePr w:hSpace="180" w:wrap="around" w:vAnchor="page" w:hAnchor="margin" w:y="2356"/>
                    <w:spacing w:after="0" w:line="240" w:lineRule="auto"/>
                  </w:pPr>
                  <w:r>
                    <w:t>Streptococcus</w:t>
                  </w:r>
                </w:p>
              </w:tc>
              <w:tc>
                <w:tcPr>
                  <w:tcW w:w="0" w:type="auto"/>
                </w:tcPr>
                <w:p w:rsidR="005A21E4" w:rsidRDefault="005A21E4" w:rsidP="002309D3">
                  <w:pPr>
                    <w:framePr w:hSpace="180" w:wrap="around" w:vAnchor="page" w:hAnchor="margin" w:y="2356"/>
                    <w:spacing w:after="0" w:line="240" w:lineRule="auto"/>
                  </w:pPr>
                  <w:r>
                    <w:t>SBA</w:t>
                  </w:r>
                </w:p>
                <w:p w:rsidR="005A21E4" w:rsidRPr="00B931A0" w:rsidRDefault="005A21E4" w:rsidP="002309D3">
                  <w:pPr>
                    <w:framePr w:hSpace="180" w:wrap="around" w:vAnchor="page" w:hAnchor="margin" w:y="2356"/>
                    <w:spacing w:after="0" w:line="240" w:lineRule="auto"/>
                  </w:pPr>
                  <w:r>
                    <w:t>CNA</w:t>
                  </w:r>
                </w:p>
              </w:tc>
              <w:tc>
                <w:tcPr>
                  <w:tcW w:w="0" w:type="auto"/>
                </w:tcPr>
                <w:p w:rsidR="005A21E4" w:rsidRDefault="005A21E4" w:rsidP="002309D3">
                  <w:pPr>
                    <w:framePr w:hSpace="180" w:wrap="around" w:vAnchor="page" w:hAnchor="margin" w:y="2356"/>
                    <w:spacing w:after="0" w:line="240" w:lineRule="auto"/>
                  </w:pPr>
                  <w:r>
                    <w:t>18 to 24</w:t>
                  </w:r>
                </w:p>
                <w:p w:rsidR="005A21E4" w:rsidRPr="00B931A0" w:rsidRDefault="005A21E4" w:rsidP="002309D3">
                  <w:pPr>
                    <w:framePr w:hSpace="180" w:wrap="around" w:vAnchor="page" w:hAnchor="margin" w:y="2356"/>
                    <w:spacing w:after="0" w:line="240" w:lineRule="auto"/>
                  </w:pPr>
                  <w:r>
                    <w:t>hours</w:t>
                  </w:r>
                </w:p>
              </w:tc>
              <w:tc>
                <w:tcPr>
                  <w:tcW w:w="0" w:type="auto"/>
                </w:tcPr>
                <w:p w:rsidR="005A21E4" w:rsidRDefault="005A21E4" w:rsidP="002309D3">
                  <w:pPr>
                    <w:framePr w:hSpace="180" w:wrap="around" w:vAnchor="page" w:hAnchor="margin" w:y="2356"/>
                    <w:spacing w:after="0" w:line="240" w:lineRule="auto"/>
                  </w:pPr>
                  <w:r>
                    <w:t>35⁰C to 37⁰C</w:t>
                  </w:r>
                </w:p>
                <w:p w:rsidR="005A21E4" w:rsidRDefault="005A21E4" w:rsidP="002309D3">
                  <w:pPr>
                    <w:framePr w:hSpace="180" w:wrap="around" w:vAnchor="page" w:hAnchor="margin" w:y="2356"/>
                    <w:spacing w:after="0" w:line="240" w:lineRule="auto"/>
                    <w:rPr>
                      <w:vertAlign w:val="subscript"/>
                    </w:rPr>
                  </w:pPr>
                  <w:r>
                    <w:t>5-10% CO</w:t>
                  </w:r>
                  <w:r>
                    <w:rPr>
                      <w:vertAlign w:val="subscript"/>
                    </w:rPr>
                    <w:t>2</w:t>
                  </w:r>
                </w:p>
                <w:p w:rsidR="005A21E4" w:rsidRPr="002309D3" w:rsidRDefault="002309D3" w:rsidP="002309D3">
                  <w:pPr>
                    <w:framePr w:hSpace="180" w:wrap="around" w:vAnchor="page" w:hAnchor="margin" w:y="2356"/>
                    <w:spacing w:after="0" w:line="240" w:lineRule="auto"/>
                    <w:rPr>
                      <w:sz w:val="20"/>
                      <w:szCs w:val="20"/>
                    </w:rPr>
                  </w:pPr>
                  <w:r>
                    <w:rPr>
                      <w:sz w:val="20"/>
                      <w:szCs w:val="20"/>
                    </w:rPr>
                    <w:t xml:space="preserve">For </w:t>
                  </w:r>
                  <w:proofErr w:type="spellStart"/>
                  <w:r>
                    <w:rPr>
                      <w:sz w:val="20"/>
                      <w:szCs w:val="20"/>
                    </w:rPr>
                    <w:t>Str.Gp.B</w:t>
                  </w:r>
                  <w:proofErr w:type="spellEnd"/>
                  <w:r>
                    <w:rPr>
                      <w:sz w:val="20"/>
                      <w:szCs w:val="20"/>
                    </w:rPr>
                    <w:t xml:space="preserve">, </w:t>
                  </w:r>
                  <w:proofErr w:type="spellStart"/>
                  <w:r>
                    <w:rPr>
                      <w:sz w:val="20"/>
                      <w:szCs w:val="20"/>
                    </w:rPr>
                    <w:t>Gp</w:t>
                  </w:r>
                  <w:proofErr w:type="spellEnd"/>
                  <w:r>
                    <w:rPr>
                      <w:sz w:val="20"/>
                      <w:szCs w:val="20"/>
                    </w:rPr>
                    <w:t xml:space="preserve"> A,  Str. </w:t>
                  </w:r>
                  <w:proofErr w:type="spellStart"/>
                  <w:r>
                    <w:rPr>
                      <w:sz w:val="20"/>
                      <w:szCs w:val="20"/>
                    </w:rPr>
                    <w:t>pne</w:t>
                  </w:r>
                  <w:proofErr w:type="spellEnd"/>
                  <w:r>
                    <w:rPr>
                      <w:sz w:val="20"/>
                      <w:szCs w:val="20"/>
                    </w:rPr>
                    <w:t xml:space="preserve"> </w:t>
                  </w:r>
                  <w:r w:rsidR="005A21E4" w:rsidRPr="002309D3">
                    <w:rPr>
                      <w:sz w:val="20"/>
                      <w:szCs w:val="20"/>
                    </w:rPr>
                    <w:t>and Staph.</w:t>
                  </w:r>
                </w:p>
                <w:p w:rsidR="005A21E4" w:rsidRPr="005A21E4" w:rsidRDefault="005A21E4" w:rsidP="002309D3">
                  <w:pPr>
                    <w:framePr w:hSpace="180" w:wrap="around" w:vAnchor="page" w:hAnchor="margin" w:y="2356"/>
                    <w:spacing w:after="0" w:line="240" w:lineRule="auto"/>
                  </w:pPr>
                  <w:r w:rsidRPr="002309D3">
                    <w:rPr>
                      <w:sz w:val="20"/>
                      <w:szCs w:val="20"/>
                    </w:rPr>
                    <w:t>Also aerobic non-CO</w:t>
                  </w:r>
                  <w:r w:rsidRPr="002309D3">
                    <w:rPr>
                      <w:sz w:val="20"/>
                      <w:szCs w:val="20"/>
                      <w:vertAlign w:val="subscript"/>
                    </w:rPr>
                    <w:t>2</w:t>
                  </w:r>
                </w:p>
              </w:tc>
              <w:tc>
                <w:tcPr>
                  <w:tcW w:w="0" w:type="auto"/>
                </w:tcPr>
                <w:p w:rsidR="005A21E4" w:rsidRDefault="005A21E4" w:rsidP="002309D3">
                  <w:pPr>
                    <w:framePr w:hSpace="180" w:wrap="around" w:vAnchor="page" w:hAnchor="margin" w:y="2356"/>
                    <w:spacing w:after="0" w:line="240" w:lineRule="auto"/>
                  </w:pPr>
                  <w:r>
                    <w:t>0.50 to 0.63</w:t>
                  </w:r>
                </w:p>
                <w:p w:rsidR="005A21E4" w:rsidRDefault="005A21E4" w:rsidP="002309D3">
                  <w:pPr>
                    <w:framePr w:hSpace="180" w:wrap="around" w:vAnchor="page" w:hAnchor="margin" w:y="2356"/>
                    <w:spacing w:after="0" w:line="240" w:lineRule="auto"/>
                  </w:pPr>
                  <w:r>
                    <w:t xml:space="preserve">McFarland </w:t>
                  </w:r>
                </w:p>
                <w:p w:rsidR="005A21E4" w:rsidRPr="00B931A0" w:rsidRDefault="005A21E4" w:rsidP="002309D3">
                  <w:pPr>
                    <w:framePr w:hSpace="180" w:wrap="around" w:vAnchor="page" w:hAnchor="margin" w:y="2356"/>
                    <w:spacing w:after="0" w:line="240" w:lineRule="auto"/>
                  </w:pPr>
                  <w:r>
                    <w:t>Standard</w:t>
                  </w:r>
                </w:p>
              </w:tc>
              <w:tc>
                <w:tcPr>
                  <w:tcW w:w="0" w:type="auto"/>
                </w:tcPr>
                <w:p w:rsidR="005A21E4" w:rsidRDefault="005A21E4" w:rsidP="002309D3">
                  <w:pPr>
                    <w:framePr w:hSpace="180" w:wrap="around" w:vAnchor="page" w:hAnchor="margin" w:y="2356"/>
                    <w:spacing w:after="0" w:line="240" w:lineRule="auto"/>
                  </w:pPr>
                  <w:r>
                    <w:t xml:space="preserve">280µL </w:t>
                  </w:r>
                  <w:r w:rsidR="0017430F">
                    <w:t xml:space="preserve">in 3.0 </w:t>
                  </w:r>
                  <w:proofErr w:type="spellStart"/>
                  <w:r w:rsidR="0017430F">
                    <w:t>mL</w:t>
                  </w:r>
                  <w:proofErr w:type="spellEnd"/>
                  <w:r w:rsidR="0017430F">
                    <w:t xml:space="preserve"> </w:t>
                  </w:r>
                </w:p>
                <w:p w:rsidR="0017430F" w:rsidRDefault="0017430F" w:rsidP="002309D3">
                  <w:pPr>
                    <w:framePr w:hSpace="180" w:wrap="around" w:vAnchor="page" w:hAnchor="margin" w:y="2356"/>
                    <w:spacing w:after="0" w:line="240" w:lineRule="auto"/>
                  </w:pPr>
                  <w:r>
                    <w:t>0.45%</w:t>
                  </w:r>
                </w:p>
                <w:p w:rsidR="0017430F" w:rsidRPr="00B931A0" w:rsidRDefault="0017430F" w:rsidP="002309D3">
                  <w:pPr>
                    <w:framePr w:hSpace="180" w:wrap="around" w:vAnchor="page" w:hAnchor="margin" w:y="2356"/>
                    <w:spacing w:after="0" w:line="240" w:lineRule="auto"/>
                  </w:pPr>
                  <w:r>
                    <w:t>saline</w:t>
                  </w:r>
                </w:p>
              </w:tc>
              <w:tc>
                <w:tcPr>
                  <w:tcW w:w="0" w:type="auto"/>
                </w:tcPr>
                <w:p w:rsidR="005A21E4" w:rsidRPr="00B931A0" w:rsidRDefault="0017430F" w:rsidP="002309D3">
                  <w:pPr>
                    <w:framePr w:hSpace="180" w:wrap="around" w:vAnchor="page" w:hAnchor="margin" w:y="2356"/>
                    <w:spacing w:after="0" w:line="240" w:lineRule="auto"/>
                  </w:pPr>
                  <w:r>
                    <w:t>&lt;=30 minutes</w:t>
                  </w:r>
                </w:p>
              </w:tc>
            </w:tr>
          </w:tbl>
          <w:p w:rsidR="00EE516E" w:rsidRDefault="00EE516E" w:rsidP="0017430F">
            <w:pPr>
              <w:spacing w:after="0" w:line="240" w:lineRule="auto"/>
            </w:pPr>
          </w:p>
        </w:tc>
      </w:tr>
      <w:tr w:rsidR="00EE516E" w:rsidTr="0017430F">
        <w:tc>
          <w:tcPr>
            <w:tcW w:w="1456" w:type="dxa"/>
          </w:tcPr>
          <w:p w:rsidR="00EE516E" w:rsidRPr="00074286" w:rsidRDefault="00EE516E" w:rsidP="00EE516E">
            <w:pPr>
              <w:numPr>
                <w:ilvl w:val="0"/>
                <w:numId w:val="5"/>
              </w:numPr>
              <w:tabs>
                <w:tab w:val="clear" w:pos="720"/>
              </w:tabs>
              <w:spacing w:after="0" w:line="240" w:lineRule="auto"/>
              <w:ind w:left="360" w:hanging="298"/>
              <w:rPr>
                <w:b/>
              </w:rPr>
            </w:pPr>
          </w:p>
        </w:tc>
        <w:tc>
          <w:tcPr>
            <w:tcW w:w="9560" w:type="dxa"/>
            <w:gridSpan w:val="6"/>
          </w:tcPr>
          <w:p w:rsidR="00EE516E" w:rsidRPr="00B931A0" w:rsidRDefault="00EE516E" w:rsidP="0017430F">
            <w:pPr>
              <w:spacing w:after="0" w:line="240" w:lineRule="auto"/>
              <w:rPr>
                <w:sz w:val="22"/>
                <w:szCs w:val="22"/>
              </w:rPr>
            </w:pPr>
            <w:r w:rsidRPr="00B931A0">
              <w:rPr>
                <w:sz w:val="22"/>
                <w:szCs w:val="22"/>
              </w:rPr>
              <w:t xml:space="preserve">Print a blank load list worksheet from the Vitek 2 Computer by clicking on the </w:t>
            </w:r>
            <w:r w:rsidRPr="00B931A0">
              <w:rPr>
                <w:b/>
                <w:sz w:val="22"/>
                <w:szCs w:val="22"/>
              </w:rPr>
              <w:t>Cassette Icon</w:t>
            </w:r>
            <w:r w:rsidRPr="00B931A0">
              <w:rPr>
                <w:sz w:val="22"/>
                <w:szCs w:val="22"/>
              </w:rPr>
              <w:t xml:space="preserve"> on the Main Menu and then the </w:t>
            </w:r>
            <w:r w:rsidRPr="00B931A0">
              <w:rPr>
                <w:b/>
                <w:sz w:val="22"/>
                <w:szCs w:val="22"/>
              </w:rPr>
              <w:t>Print Icon</w:t>
            </w:r>
            <w:r w:rsidRPr="00B931A0">
              <w:rPr>
                <w:sz w:val="22"/>
                <w:szCs w:val="22"/>
              </w:rPr>
              <w:t xml:space="preserve"> on the right side of the top bar.  Select </w:t>
            </w:r>
            <w:r w:rsidRPr="00B931A0">
              <w:rPr>
                <w:b/>
                <w:sz w:val="22"/>
                <w:szCs w:val="22"/>
              </w:rPr>
              <w:t>Blank Cassette</w:t>
            </w:r>
            <w:r w:rsidRPr="00B931A0">
              <w:rPr>
                <w:sz w:val="22"/>
                <w:szCs w:val="22"/>
              </w:rPr>
              <w:t xml:space="preserve"> </w:t>
            </w:r>
            <w:r w:rsidRPr="00B931A0">
              <w:rPr>
                <w:b/>
                <w:sz w:val="22"/>
                <w:szCs w:val="22"/>
              </w:rPr>
              <w:t xml:space="preserve">Worksheet for </w:t>
            </w:r>
            <w:r w:rsidRPr="00B931A0">
              <w:rPr>
                <w:b/>
                <w:sz w:val="22"/>
                <w:szCs w:val="22"/>
              </w:rPr>
              <w:lastRenderedPageBreak/>
              <w:t xml:space="preserve">Compact.  </w:t>
            </w:r>
            <w:r w:rsidRPr="00B931A0">
              <w:rPr>
                <w:sz w:val="22"/>
                <w:szCs w:val="22"/>
              </w:rPr>
              <w:t xml:space="preserve">Click </w:t>
            </w:r>
            <w:r w:rsidRPr="00B931A0">
              <w:rPr>
                <w:b/>
                <w:sz w:val="22"/>
                <w:szCs w:val="22"/>
              </w:rPr>
              <w:t xml:space="preserve">Print.  </w:t>
            </w:r>
            <w:r w:rsidRPr="00B931A0">
              <w:rPr>
                <w:sz w:val="22"/>
                <w:szCs w:val="22"/>
              </w:rPr>
              <w:t>Fill in the Worksheet with the isolates to be tested.</w:t>
            </w:r>
          </w:p>
          <w:p w:rsidR="00EE516E" w:rsidRPr="00586708" w:rsidRDefault="00EE516E" w:rsidP="0017430F">
            <w:pPr>
              <w:spacing w:after="0" w:line="240" w:lineRule="auto"/>
            </w:pPr>
            <w:r w:rsidRPr="00B931A0">
              <w:rPr>
                <w:sz w:val="22"/>
                <w:szCs w:val="22"/>
              </w:rPr>
              <w:t>Label your tubes for the organism suspensions.</w:t>
            </w:r>
          </w:p>
        </w:tc>
      </w:tr>
      <w:tr w:rsidR="00EE516E" w:rsidTr="0017430F">
        <w:tc>
          <w:tcPr>
            <w:tcW w:w="1456" w:type="dxa"/>
          </w:tcPr>
          <w:p w:rsidR="00EE516E" w:rsidRPr="00074286" w:rsidRDefault="00EE516E" w:rsidP="00EE516E">
            <w:pPr>
              <w:numPr>
                <w:ilvl w:val="0"/>
                <w:numId w:val="5"/>
              </w:numPr>
              <w:tabs>
                <w:tab w:val="clear" w:pos="720"/>
              </w:tabs>
              <w:spacing w:after="0" w:line="240" w:lineRule="auto"/>
              <w:ind w:left="360" w:hanging="298"/>
              <w:rPr>
                <w:b/>
              </w:rPr>
            </w:pPr>
          </w:p>
        </w:tc>
        <w:tc>
          <w:tcPr>
            <w:tcW w:w="9560" w:type="dxa"/>
            <w:gridSpan w:val="6"/>
          </w:tcPr>
          <w:p w:rsidR="00EE516E" w:rsidRPr="00B931A0" w:rsidRDefault="00EE516E" w:rsidP="0017430F">
            <w:pPr>
              <w:spacing w:after="0" w:line="240" w:lineRule="auto"/>
              <w:rPr>
                <w:sz w:val="22"/>
                <w:szCs w:val="22"/>
              </w:rPr>
            </w:pPr>
            <w:r w:rsidRPr="00B931A0">
              <w:rPr>
                <w:sz w:val="22"/>
                <w:szCs w:val="22"/>
              </w:rPr>
              <w:t>Using the work sheet, prepare the organism suspensions.  Select isolated colonies from a primary plate, if culture requirements are met, or subculture the organism to be tested to appropriate agar medium and incubate accordingly.</w:t>
            </w:r>
          </w:p>
        </w:tc>
      </w:tr>
      <w:tr w:rsidR="00EE516E" w:rsidTr="0017430F">
        <w:tc>
          <w:tcPr>
            <w:tcW w:w="1456" w:type="dxa"/>
          </w:tcPr>
          <w:p w:rsidR="00EE516E" w:rsidRPr="00074286" w:rsidRDefault="00EE516E" w:rsidP="00EE516E">
            <w:pPr>
              <w:numPr>
                <w:ilvl w:val="0"/>
                <w:numId w:val="5"/>
              </w:numPr>
              <w:tabs>
                <w:tab w:val="clear" w:pos="720"/>
              </w:tabs>
              <w:spacing w:after="0" w:line="240" w:lineRule="auto"/>
              <w:ind w:left="360" w:hanging="298"/>
              <w:rPr>
                <w:b/>
              </w:rPr>
            </w:pPr>
          </w:p>
        </w:tc>
        <w:tc>
          <w:tcPr>
            <w:tcW w:w="9560" w:type="dxa"/>
            <w:gridSpan w:val="6"/>
          </w:tcPr>
          <w:p w:rsidR="00EE516E" w:rsidRPr="00B931A0" w:rsidRDefault="00EE516E" w:rsidP="0017430F">
            <w:pPr>
              <w:spacing w:after="0" w:line="240" w:lineRule="auto"/>
              <w:rPr>
                <w:sz w:val="22"/>
                <w:szCs w:val="22"/>
              </w:rPr>
            </w:pPr>
            <w:r w:rsidRPr="00B931A0">
              <w:rPr>
                <w:sz w:val="22"/>
                <w:szCs w:val="22"/>
              </w:rPr>
              <w:t xml:space="preserve">Aseptically transfer 3.0 </w:t>
            </w:r>
            <w:proofErr w:type="spellStart"/>
            <w:r w:rsidRPr="00B931A0">
              <w:rPr>
                <w:sz w:val="22"/>
                <w:szCs w:val="22"/>
              </w:rPr>
              <w:t>mL</w:t>
            </w:r>
            <w:proofErr w:type="spellEnd"/>
            <w:r w:rsidRPr="00B931A0">
              <w:rPr>
                <w:sz w:val="22"/>
                <w:szCs w:val="22"/>
              </w:rPr>
              <w:t xml:space="preserve"> of sterile saline (aqueous 0.45% </w:t>
            </w:r>
            <w:proofErr w:type="spellStart"/>
            <w:r w:rsidRPr="00B931A0">
              <w:rPr>
                <w:sz w:val="22"/>
                <w:szCs w:val="22"/>
              </w:rPr>
              <w:t>NaCl</w:t>
            </w:r>
            <w:proofErr w:type="spellEnd"/>
            <w:r w:rsidRPr="00B931A0">
              <w:rPr>
                <w:sz w:val="22"/>
                <w:szCs w:val="22"/>
              </w:rPr>
              <w:t>, pH 4.5 to 7.0) into a clear plastic polystyrene 12 x 75mm test tube.  Label tube with accession number.</w:t>
            </w:r>
          </w:p>
        </w:tc>
      </w:tr>
      <w:tr w:rsidR="00EE516E" w:rsidTr="0017430F">
        <w:tc>
          <w:tcPr>
            <w:tcW w:w="1456" w:type="dxa"/>
          </w:tcPr>
          <w:p w:rsidR="00EE516E" w:rsidRPr="00074286" w:rsidRDefault="00EE516E" w:rsidP="00EE516E">
            <w:pPr>
              <w:numPr>
                <w:ilvl w:val="0"/>
                <w:numId w:val="5"/>
              </w:numPr>
              <w:tabs>
                <w:tab w:val="clear" w:pos="720"/>
              </w:tabs>
              <w:spacing w:after="0" w:line="240" w:lineRule="auto"/>
              <w:ind w:left="360" w:hanging="298"/>
              <w:rPr>
                <w:b/>
              </w:rPr>
            </w:pPr>
          </w:p>
        </w:tc>
        <w:tc>
          <w:tcPr>
            <w:tcW w:w="9560" w:type="dxa"/>
            <w:gridSpan w:val="6"/>
          </w:tcPr>
          <w:p w:rsidR="00EE516E" w:rsidRPr="00B931A0" w:rsidRDefault="00EE516E" w:rsidP="0017430F">
            <w:pPr>
              <w:spacing w:after="0" w:line="240" w:lineRule="auto"/>
              <w:rPr>
                <w:sz w:val="22"/>
                <w:szCs w:val="22"/>
              </w:rPr>
            </w:pPr>
            <w:r w:rsidRPr="00B931A0">
              <w:rPr>
                <w:sz w:val="22"/>
                <w:szCs w:val="22"/>
              </w:rPr>
              <w:t>Use a sterile stick or swab to transfer a sufficient number (at least 3 colonies) of morphologically similar colonies to the saline tube.</w:t>
            </w:r>
          </w:p>
          <w:p w:rsidR="00EE516E" w:rsidRPr="00B931A0" w:rsidRDefault="00EE516E" w:rsidP="0017430F">
            <w:pPr>
              <w:spacing w:after="0" w:line="240" w:lineRule="auto"/>
              <w:rPr>
                <w:sz w:val="22"/>
                <w:szCs w:val="22"/>
              </w:rPr>
            </w:pPr>
            <w:r w:rsidRPr="00B931A0">
              <w:rPr>
                <w:sz w:val="22"/>
                <w:szCs w:val="22"/>
              </w:rPr>
              <w:t xml:space="preserve">Prepare the homogenous organism suspension with a density </w:t>
            </w:r>
            <w:proofErr w:type="gramStart"/>
            <w:r w:rsidRPr="00B931A0">
              <w:rPr>
                <w:sz w:val="22"/>
                <w:szCs w:val="22"/>
              </w:rPr>
              <w:t>equivalent  to</w:t>
            </w:r>
            <w:proofErr w:type="gramEnd"/>
            <w:r w:rsidRPr="00B931A0">
              <w:rPr>
                <w:sz w:val="22"/>
                <w:szCs w:val="22"/>
              </w:rPr>
              <w:t xml:space="preserve"> a McFarland No. 0.50 to 0.63 using a calibrated </w:t>
            </w:r>
            <w:proofErr w:type="spellStart"/>
            <w:r w:rsidRPr="00B931A0">
              <w:rPr>
                <w:sz w:val="22"/>
                <w:szCs w:val="22"/>
              </w:rPr>
              <w:t>Vitek</w:t>
            </w:r>
            <w:proofErr w:type="spellEnd"/>
            <w:r w:rsidRPr="00B931A0">
              <w:rPr>
                <w:sz w:val="22"/>
                <w:szCs w:val="22"/>
              </w:rPr>
              <w:t xml:space="preserve"> 2 </w:t>
            </w:r>
            <w:proofErr w:type="spellStart"/>
            <w:r w:rsidRPr="00B931A0">
              <w:rPr>
                <w:sz w:val="22"/>
                <w:szCs w:val="22"/>
              </w:rPr>
              <w:t>DensiCHEK</w:t>
            </w:r>
            <w:proofErr w:type="spellEnd"/>
            <w:r w:rsidRPr="00B931A0">
              <w:rPr>
                <w:sz w:val="22"/>
                <w:szCs w:val="22"/>
              </w:rPr>
              <w:t>.</w:t>
            </w:r>
          </w:p>
          <w:p w:rsidR="00EE516E" w:rsidRPr="00074286" w:rsidRDefault="00EE516E" w:rsidP="0017430F">
            <w:pPr>
              <w:spacing w:after="0" w:line="240" w:lineRule="auto"/>
              <w:rPr>
                <w:b/>
              </w:rPr>
            </w:pPr>
            <w:r w:rsidRPr="00B931A0">
              <w:rPr>
                <w:b/>
                <w:sz w:val="22"/>
                <w:szCs w:val="22"/>
              </w:rPr>
              <w:t>The age of the suspension must not exceed 30 minutes before loading the instrument.</w:t>
            </w:r>
          </w:p>
        </w:tc>
      </w:tr>
      <w:tr w:rsidR="00EE516E" w:rsidTr="0017430F">
        <w:tc>
          <w:tcPr>
            <w:tcW w:w="1456" w:type="dxa"/>
          </w:tcPr>
          <w:p w:rsidR="00EE516E" w:rsidRPr="00074286" w:rsidRDefault="00EE516E" w:rsidP="00EE516E">
            <w:pPr>
              <w:numPr>
                <w:ilvl w:val="0"/>
                <w:numId w:val="5"/>
              </w:numPr>
              <w:tabs>
                <w:tab w:val="clear" w:pos="720"/>
              </w:tabs>
              <w:spacing w:after="0" w:line="240" w:lineRule="auto"/>
              <w:ind w:left="360" w:hanging="298"/>
              <w:rPr>
                <w:b/>
              </w:rPr>
            </w:pPr>
          </w:p>
        </w:tc>
        <w:tc>
          <w:tcPr>
            <w:tcW w:w="9560" w:type="dxa"/>
            <w:gridSpan w:val="6"/>
          </w:tcPr>
          <w:p w:rsidR="00EE516E" w:rsidRPr="00B931A0" w:rsidRDefault="00EE516E" w:rsidP="0017430F">
            <w:pPr>
              <w:spacing w:after="0" w:line="240" w:lineRule="auto"/>
              <w:rPr>
                <w:sz w:val="22"/>
                <w:szCs w:val="22"/>
              </w:rPr>
            </w:pPr>
            <w:r w:rsidRPr="00B931A0">
              <w:rPr>
                <w:sz w:val="22"/>
                <w:szCs w:val="22"/>
              </w:rPr>
              <w:t xml:space="preserve">In a second tube containing 3.0 </w:t>
            </w:r>
            <w:proofErr w:type="spellStart"/>
            <w:r w:rsidRPr="00B931A0">
              <w:rPr>
                <w:sz w:val="22"/>
                <w:szCs w:val="22"/>
              </w:rPr>
              <w:t>mL</w:t>
            </w:r>
            <w:proofErr w:type="spellEnd"/>
            <w:r w:rsidRPr="00B931A0">
              <w:rPr>
                <w:sz w:val="22"/>
                <w:szCs w:val="22"/>
              </w:rPr>
              <w:t xml:space="preserve"> of saline, transfer</w:t>
            </w:r>
          </w:p>
          <w:p w:rsidR="00EE516E" w:rsidRPr="00B931A0" w:rsidRDefault="00EE516E" w:rsidP="00EE516E">
            <w:pPr>
              <w:numPr>
                <w:ilvl w:val="0"/>
                <w:numId w:val="11"/>
              </w:numPr>
              <w:spacing w:after="0" w:line="240" w:lineRule="auto"/>
              <w:rPr>
                <w:sz w:val="22"/>
                <w:szCs w:val="22"/>
              </w:rPr>
            </w:pPr>
            <w:r w:rsidRPr="00B931A0">
              <w:rPr>
                <w:sz w:val="22"/>
                <w:szCs w:val="22"/>
              </w:rPr>
              <w:t>For AST-GN - 145 µL of suspension prepared in step 4</w:t>
            </w:r>
          </w:p>
          <w:p w:rsidR="00EE516E" w:rsidRPr="00B931A0" w:rsidRDefault="00EE516E" w:rsidP="00EE516E">
            <w:pPr>
              <w:numPr>
                <w:ilvl w:val="0"/>
                <w:numId w:val="11"/>
              </w:numPr>
              <w:spacing w:after="0" w:line="240" w:lineRule="auto"/>
              <w:rPr>
                <w:sz w:val="22"/>
                <w:szCs w:val="22"/>
              </w:rPr>
            </w:pPr>
            <w:r w:rsidRPr="00B931A0">
              <w:rPr>
                <w:sz w:val="22"/>
                <w:szCs w:val="22"/>
              </w:rPr>
              <w:t xml:space="preserve">For AST-GP </w:t>
            </w:r>
            <w:r w:rsidR="0006283A">
              <w:rPr>
                <w:sz w:val="22"/>
                <w:szCs w:val="22"/>
              </w:rPr>
              <w:t xml:space="preserve"> and AST-ST</w:t>
            </w:r>
            <w:r w:rsidRPr="00B931A0">
              <w:rPr>
                <w:sz w:val="22"/>
                <w:szCs w:val="22"/>
              </w:rPr>
              <w:t>– 280 µL of suspension prepared in step 4</w:t>
            </w:r>
          </w:p>
          <w:p w:rsidR="00EE516E" w:rsidRDefault="00EE516E" w:rsidP="0017430F">
            <w:pPr>
              <w:spacing w:after="0" w:line="240" w:lineRule="auto"/>
            </w:pPr>
            <w:r>
              <w:t xml:space="preserve">Then place this tube in the cassette with a susceptibility card.  The tube with the initial bacterial </w:t>
            </w:r>
          </w:p>
          <w:p w:rsidR="00EE516E" w:rsidRDefault="00EE516E" w:rsidP="0017430F">
            <w:pPr>
              <w:spacing w:after="0" w:line="240" w:lineRule="auto"/>
            </w:pPr>
            <w:proofErr w:type="gramStart"/>
            <w:r>
              <w:t>suspension</w:t>
            </w:r>
            <w:proofErr w:type="gramEnd"/>
            <w:r>
              <w:t xml:space="preserve"> can also be used for inoculation of an identification card.</w:t>
            </w:r>
          </w:p>
        </w:tc>
      </w:tr>
      <w:tr w:rsidR="00EE516E" w:rsidTr="0017430F">
        <w:tc>
          <w:tcPr>
            <w:tcW w:w="1456" w:type="dxa"/>
          </w:tcPr>
          <w:p w:rsidR="00EE516E" w:rsidRPr="00074286" w:rsidRDefault="00EE516E" w:rsidP="00EE516E">
            <w:pPr>
              <w:numPr>
                <w:ilvl w:val="0"/>
                <w:numId w:val="5"/>
              </w:numPr>
              <w:tabs>
                <w:tab w:val="clear" w:pos="720"/>
              </w:tabs>
              <w:spacing w:after="0" w:line="240" w:lineRule="auto"/>
              <w:ind w:left="360" w:hanging="298"/>
              <w:rPr>
                <w:b/>
              </w:rPr>
            </w:pPr>
          </w:p>
        </w:tc>
        <w:tc>
          <w:tcPr>
            <w:tcW w:w="9560" w:type="dxa"/>
            <w:gridSpan w:val="6"/>
          </w:tcPr>
          <w:p w:rsidR="00EE516E" w:rsidRDefault="00EE516E" w:rsidP="0017430F">
            <w:pPr>
              <w:spacing w:after="0" w:line="240" w:lineRule="auto"/>
            </w:pPr>
            <w:r>
              <w:t>Load the Cassette in the Filler Station.</w:t>
            </w:r>
          </w:p>
        </w:tc>
      </w:tr>
      <w:tr w:rsidR="00EE516E" w:rsidTr="0017430F">
        <w:tc>
          <w:tcPr>
            <w:tcW w:w="1456" w:type="dxa"/>
          </w:tcPr>
          <w:p w:rsidR="00EE516E" w:rsidRPr="00074286" w:rsidRDefault="00EE516E" w:rsidP="00EE516E">
            <w:pPr>
              <w:numPr>
                <w:ilvl w:val="0"/>
                <w:numId w:val="5"/>
              </w:numPr>
              <w:tabs>
                <w:tab w:val="clear" w:pos="720"/>
              </w:tabs>
              <w:spacing w:after="0" w:line="240" w:lineRule="auto"/>
              <w:ind w:left="360" w:hanging="298"/>
              <w:rPr>
                <w:b/>
              </w:rPr>
            </w:pPr>
          </w:p>
        </w:tc>
        <w:tc>
          <w:tcPr>
            <w:tcW w:w="9560" w:type="dxa"/>
            <w:gridSpan w:val="6"/>
          </w:tcPr>
          <w:p w:rsidR="00EE516E" w:rsidRDefault="00EE516E" w:rsidP="0017430F">
            <w:pPr>
              <w:spacing w:after="0" w:line="240" w:lineRule="auto"/>
            </w:pPr>
            <w:r>
              <w:t xml:space="preserve">Press </w:t>
            </w:r>
            <w:r w:rsidRPr="00074286">
              <w:rPr>
                <w:b/>
              </w:rPr>
              <w:t xml:space="preserve">Start Fill </w:t>
            </w:r>
            <w:r>
              <w:t>on the instrument User Interface screen.</w:t>
            </w:r>
          </w:p>
          <w:p w:rsidR="00EE516E" w:rsidRDefault="00EE516E" w:rsidP="0017430F">
            <w:pPr>
              <w:spacing w:after="0" w:line="240" w:lineRule="auto"/>
              <w:rPr>
                <w:b/>
              </w:rPr>
            </w:pPr>
            <w:r>
              <w:t xml:space="preserve">When the blue indicator light on the </w:t>
            </w:r>
            <w:r w:rsidRPr="00074286">
              <w:rPr>
                <w:b/>
              </w:rPr>
              <w:t xml:space="preserve">Fill Indicator LED </w:t>
            </w:r>
            <w:r>
              <w:t xml:space="preserve">flashes remove the cassette from the Filler Station.  </w:t>
            </w:r>
            <w:r w:rsidRPr="00074286">
              <w:rPr>
                <w:b/>
              </w:rPr>
              <w:t>The cassette must be placed in the Load Station within 10 minutes of filling.</w:t>
            </w:r>
          </w:p>
          <w:p w:rsidR="00EE516E" w:rsidRPr="00782D2E" w:rsidRDefault="00EE516E" w:rsidP="0017430F">
            <w:pPr>
              <w:spacing w:after="0" w:line="240" w:lineRule="auto"/>
            </w:pPr>
            <w:r>
              <w:rPr>
                <w:b/>
              </w:rPr>
              <w:t>Note:</w:t>
            </w:r>
            <w:r>
              <w:t xml:space="preserve">  Check the saline level in the tubes after filling.  When it is evident by the saline level in the tube that a card has been improperly filled, do not load the card in the Load Station.  Discard.</w:t>
            </w:r>
          </w:p>
        </w:tc>
      </w:tr>
      <w:tr w:rsidR="00EE516E" w:rsidTr="0017430F">
        <w:tc>
          <w:tcPr>
            <w:tcW w:w="1456" w:type="dxa"/>
          </w:tcPr>
          <w:p w:rsidR="00EE516E" w:rsidRPr="00074286" w:rsidRDefault="00EE516E" w:rsidP="00EE516E">
            <w:pPr>
              <w:numPr>
                <w:ilvl w:val="0"/>
                <w:numId w:val="5"/>
              </w:numPr>
              <w:tabs>
                <w:tab w:val="clear" w:pos="720"/>
              </w:tabs>
              <w:spacing w:after="0" w:line="240" w:lineRule="auto"/>
              <w:ind w:left="360" w:hanging="298"/>
              <w:rPr>
                <w:b/>
              </w:rPr>
            </w:pPr>
          </w:p>
        </w:tc>
        <w:tc>
          <w:tcPr>
            <w:tcW w:w="9560" w:type="dxa"/>
            <w:gridSpan w:val="6"/>
          </w:tcPr>
          <w:p w:rsidR="00EE516E" w:rsidRDefault="00EE516E" w:rsidP="0017430F">
            <w:pPr>
              <w:spacing w:after="0" w:line="240" w:lineRule="auto"/>
            </w:pPr>
            <w:r>
              <w:t>Place the cassette in the Load/Unload Station.  The Load door will unlock when the Filler Station door is opened.</w:t>
            </w:r>
          </w:p>
        </w:tc>
      </w:tr>
      <w:tr w:rsidR="00EE516E" w:rsidTr="0017430F">
        <w:tc>
          <w:tcPr>
            <w:tcW w:w="1456" w:type="dxa"/>
          </w:tcPr>
          <w:p w:rsidR="00EE516E" w:rsidRPr="00074286" w:rsidRDefault="00EE516E" w:rsidP="00EE516E">
            <w:pPr>
              <w:numPr>
                <w:ilvl w:val="0"/>
                <w:numId w:val="5"/>
              </w:numPr>
              <w:tabs>
                <w:tab w:val="clear" w:pos="720"/>
              </w:tabs>
              <w:spacing w:after="0" w:line="240" w:lineRule="auto"/>
              <w:ind w:left="360" w:hanging="298"/>
              <w:rPr>
                <w:b/>
              </w:rPr>
            </w:pPr>
          </w:p>
        </w:tc>
        <w:tc>
          <w:tcPr>
            <w:tcW w:w="9560" w:type="dxa"/>
            <w:gridSpan w:val="6"/>
          </w:tcPr>
          <w:p w:rsidR="00EE516E" w:rsidRPr="0037270B" w:rsidRDefault="00EE516E" w:rsidP="0017430F">
            <w:pPr>
              <w:spacing w:after="0" w:line="240" w:lineRule="auto"/>
            </w:pPr>
            <w:r>
              <w:t xml:space="preserve">Remove the cassette from the Load /Unload Station when the blue arrow on the </w:t>
            </w:r>
            <w:r w:rsidRPr="00074286">
              <w:rPr>
                <w:b/>
              </w:rPr>
              <w:t>Load Indicator</w:t>
            </w:r>
            <w:r>
              <w:t xml:space="preserve"> </w:t>
            </w:r>
            <w:r w:rsidRPr="00074286">
              <w:rPr>
                <w:b/>
              </w:rPr>
              <w:t>LED</w:t>
            </w:r>
            <w:r>
              <w:t xml:space="preserve"> flashes.</w:t>
            </w:r>
          </w:p>
        </w:tc>
      </w:tr>
      <w:tr w:rsidR="00EE516E" w:rsidTr="0017430F">
        <w:tc>
          <w:tcPr>
            <w:tcW w:w="1456" w:type="dxa"/>
          </w:tcPr>
          <w:p w:rsidR="00EE516E" w:rsidRPr="00074286" w:rsidRDefault="00EE516E" w:rsidP="00EE516E">
            <w:pPr>
              <w:numPr>
                <w:ilvl w:val="0"/>
                <w:numId w:val="5"/>
              </w:numPr>
              <w:tabs>
                <w:tab w:val="clear" w:pos="720"/>
              </w:tabs>
              <w:spacing w:after="0" w:line="240" w:lineRule="auto"/>
              <w:ind w:left="360" w:hanging="298"/>
              <w:rPr>
                <w:b/>
              </w:rPr>
            </w:pPr>
          </w:p>
        </w:tc>
        <w:tc>
          <w:tcPr>
            <w:tcW w:w="9560" w:type="dxa"/>
            <w:gridSpan w:val="6"/>
          </w:tcPr>
          <w:p w:rsidR="00EE516E" w:rsidRDefault="00EE516E" w:rsidP="0017430F">
            <w:pPr>
              <w:spacing w:after="0" w:line="240" w:lineRule="auto"/>
            </w:pPr>
            <w:r>
              <w:t>Inoculate purity plates from AST card suspensions or ID card suspensions.</w:t>
            </w:r>
          </w:p>
          <w:p w:rsidR="00EE516E" w:rsidRDefault="00EE516E" w:rsidP="0017430F">
            <w:pPr>
              <w:spacing w:after="0" w:line="240" w:lineRule="auto"/>
            </w:pPr>
            <w:r>
              <w:t xml:space="preserve">Inoculate </w:t>
            </w:r>
            <w:proofErr w:type="spellStart"/>
            <w:r>
              <w:t>Vancomycin</w:t>
            </w:r>
            <w:proofErr w:type="spellEnd"/>
            <w:r>
              <w:t xml:space="preserve"> screen agar on all Staphylococcus </w:t>
            </w:r>
            <w:proofErr w:type="spellStart"/>
            <w:r>
              <w:t>aureus</w:t>
            </w:r>
            <w:proofErr w:type="spellEnd"/>
            <w:r>
              <w:t xml:space="preserve"> using the McFarland 0.50 to 0.63 suspension. </w:t>
            </w:r>
          </w:p>
        </w:tc>
      </w:tr>
      <w:tr w:rsidR="00EE516E" w:rsidTr="0017430F">
        <w:tc>
          <w:tcPr>
            <w:tcW w:w="1456" w:type="dxa"/>
          </w:tcPr>
          <w:p w:rsidR="00EE516E" w:rsidRPr="00074286" w:rsidRDefault="00EE516E" w:rsidP="00EE516E">
            <w:pPr>
              <w:numPr>
                <w:ilvl w:val="0"/>
                <w:numId w:val="5"/>
              </w:numPr>
              <w:tabs>
                <w:tab w:val="clear" w:pos="720"/>
              </w:tabs>
              <w:spacing w:after="0" w:line="240" w:lineRule="auto"/>
              <w:ind w:left="360" w:hanging="298"/>
              <w:rPr>
                <w:b/>
              </w:rPr>
            </w:pPr>
          </w:p>
        </w:tc>
        <w:tc>
          <w:tcPr>
            <w:tcW w:w="9560" w:type="dxa"/>
            <w:gridSpan w:val="6"/>
          </w:tcPr>
          <w:p w:rsidR="00EE516E" w:rsidRDefault="00EE516E" w:rsidP="0017430F">
            <w:pPr>
              <w:spacing w:after="0" w:line="240" w:lineRule="auto"/>
            </w:pPr>
            <w:r>
              <w:t>Dispose of hazardous waste in red biohazard container.</w:t>
            </w:r>
          </w:p>
        </w:tc>
      </w:tr>
    </w:tbl>
    <w:p w:rsidR="00EE516E" w:rsidRDefault="00EE516E" w:rsidP="00EE516E">
      <w:pPr>
        <w:spacing w:after="0" w:line="240" w:lineRule="auto"/>
      </w:pPr>
    </w:p>
    <w:tbl>
      <w:tblPr>
        <w:tblW w:w="0" w:type="auto"/>
        <w:tblLook w:val="01E0"/>
      </w:tblPr>
      <w:tblGrid>
        <w:gridCol w:w="11016"/>
      </w:tblGrid>
      <w:tr w:rsidR="00EE516E" w:rsidTr="0017430F">
        <w:tc>
          <w:tcPr>
            <w:tcW w:w="11016" w:type="dxa"/>
          </w:tcPr>
          <w:p w:rsidR="00EE516E" w:rsidRDefault="00EE516E" w:rsidP="0017430F">
            <w:pPr>
              <w:spacing w:after="0" w:line="240" w:lineRule="auto"/>
              <w:rPr>
                <w:b/>
                <w:u w:val="single"/>
              </w:rPr>
            </w:pPr>
            <w:r w:rsidRPr="00074286">
              <w:rPr>
                <w:b/>
                <w:u w:val="single"/>
              </w:rPr>
              <w:t>Results/Reporting</w:t>
            </w:r>
          </w:p>
          <w:p w:rsidR="00DF703E" w:rsidRDefault="00EE516E" w:rsidP="0017430F">
            <w:pPr>
              <w:spacing w:after="0" w:line="240" w:lineRule="auto"/>
            </w:pPr>
            <w:r>
              <w:t xml:space="preserve">The Vitek system evaluates each organism’s growth </w:t>
            </w:r>
            <w:proofErr w:type="gramStart"/>
            <w:r>
              <w:t>pattern  in</w:t>
            </w:r>
            <w:proofErr w:type="gramEnd"/>
            <w:r>
              <w:t xml:space="preserve"> the presence of the antimicrobial in relation to the growth well.  Several parameters and </w:t>
            </w:r>
            <w:proofErr w:type="spellStart"/>
            <w:r>
              <w:t>discriminant</w:t>
            </w:r>
            <w:proofErr w:type="spellEnd"/>
            <w:r>
              <w:t xml:space="preserve"> analysis are used to develop the algorithm that determines the susceptibility result for all antimicrobials on Vitek 2 Systems.  The MIC must be linked to an organism identification to determine a category interpretation.  Accurate identification is critical, especially </w:t>
            </w:r>
          </w:p>
          <w:p w:rsidR="00EE516E" w:rsidRDefault="00EE516E" w:rsidP="0017430F">
            <w:pPr>
              <w:spacing w:after="0" w:line="240" w:lineRule="auto"/>
            </w:pPr>
            <w:proofErr w:type="gramStart"/>
            <w:r>
              <w:t>with</w:t>
            </w:r>
            <w:proofErr w:type="gramEnd"/>
            <w:r>
              <w:t xml:space="preserve"> certain organism/antimicrobial combinations(e.g., Staph. </w:t>
            </w:r>
            <w:proofErr w:type="spellStart"/>
            <w:r>
              <w:t>aureus</w:t>
            </w:r>
            <w:proofErr w:type="spellEnd"/>
            <w:r>
              <w:t>/</w:t>
            </w:r>
            <w:proofErr w:type="spellStart"/>
            <w:r>
              <w:t>oxacillin</w:t>
            </w:r>
            <w:proofErr w:type="spellEnd"/>
            <w:r>
              <w:t>).</w:t>
            </w:r>
          </w:p>
          <w:p w:rsidR="00EE516E" w:rsidRDefault="00EE516E" w:rsidP="0017430F">
            <w:pPr>
              <w:spacing w:after="0" w:line="240" w:lineRule="auto"/>
            </w:pPr>
          </w:p>
          <w:p w:rsidR="00EE516E" w:rsidRDefault="00EE516E" w:rsidP="0017430F">
            <w:pPr>
              <w:spacing w:after="0" w:line="240" w:lineRule="auto"/>
            </w:pPr>
            <w:r>
              <w:t>In cases where the identification of an organism is in question, confirmatory testing is necessary to ensure correct interpretation of susceptibility results.</w:t>
            </w:r>
          </w:p>
          <w:p w:rsidR="00EE516E" w:rsidRDefault="00EE516E" w:rsidP="0017430F">
            <w:pPr>
              <w:spacing w:after="0" w:line="240" w:lineRule="auto"/>
            </w:pPr>
          </w:p>
          <w:p w:rsidR="00EE516E" w:rsidRDefault="00EE516E" w:rsidP="0017430F">
            <w:pPr>
              <w:spacing w:after="0" w:line="240" w:lineRule="auto"/>
            </w:pPr>
            <w:r>
              <w:t>A category interpretation will be reported along with a MIC.</w:t>
            </w:r>
          </w:p>
          <w:p w:rsidR="00C8728F" w:rsidRDefault="00C8728F" w:rsidP="0017430F">
            <w:pPr>
              <w:spacing w:after="0" w:line="240" w:lineRule="auto"/>
            </w:pPr>
          </w:p>
          <w:p w:rsidR="00C8728F" w:rsidRPr="00C8728F" w:rsidRDefault="00C8728F" w:rsidP="00C8728F">
            <w:pPr>
              <w:spacing w:after="0" w:line="240" w:lineRule="auto"/>
              <w:rPr>
                <w:b/>
              </w:rPr>
            </w:pPr>
            <w:r w:rsidRPr="00C8728F">
              <w:t xml:space="preserve">For the </w:t>
            </w:r>
            <w:r w:rsidRPr="00C8728F">
              <w:rPr>
                <w:b/>
              </w:rPr>
              <w:t>AST-ST01</w:t>
            </w:r>
          </w:p>
          <w:p w:rsidR="00C8728F" w:rsidRDefault="00C8728F" w:rsidP="00C8728F">
            <w:pPr>
              <w:numPr>
                <w:ilvl w:val="0"/>
                <w:numId w:val="22"/>
              </w:numPr>
              <w:spacing w:after="0" w:line="240" w:lineRule="auto"/>
            </w:pPr>
            <w:r w:rsidRPr="00C8728F">
              <w:t xml:space="preserve">Perform </w:t>
            </w:r>
            <w:proofErr w:type="gramStart"/>
            <w:r w:rsidRPr="00C8728F">
              <w:t>a GP</w:t>
            </w:r>
            <w:proofErr w:type="gramEnd"/>
            <w:r w:rsidR="0006283A">
              <w:t xml:space="preserve"> identification</w:t>
            </w:r>
            <w:r w:rsidRPr="00C8728F">
              <w:t xml:space="preserve"> on small colony beta hemolytic streptococci even though it can be grouped with A, C, G latex.  If it cannot be identified to genus species call it Strep. </w:t>
            </w:r>
            <w:proofErr w:type="spellStart"/>
            <w:proofErr w:type="gramStart"/>
            <w:r w:rsidRPr="00C8728F">
              <w:t>viridans</w:t>
            </w:r>
            <w:proofErr w:type="spellEnd"/>
            <w:proofErr w:type="gramEnd"/>
            <w:r w:rsidRPr="00C8728F">
              <w:t xml:space="preserve"> in the </w:t>
            </w:r>
            <w:proofErr w:type="spellStart"/>
            <w:r w:rsidRPr="00C8728F">
              <w:t>Vitek</w:t>
            </w:r>
            <w:proofErr w:type="spellEnd"/>
            <w:r w:rsidRPr="00C8728F">
              <w:t>.</w:t>
            </w:r>
          </w:p>
          <w:p w:rsidR="006C2584" w:rsidRPr="00C8728F" w:rsidRDefault="006C2584" w:rsidP="00C8728F">
            <w:pPr>
              <w:numPr>
                <w:ilvl w:val="0"/>
                <w:numId w:val="22"/>
              </w:numPr>
              <w:spacing w:after="0" w:line="240" w:lineRule="auto"/>
            </w:pPr>
            <w:r>
              <w:t xml:space="preserve">For large colony Group </w:t>
            </w:r>
            <w:proofErr w:type="gramStart"/>
            <w:r>
              <w:t>A</w:t>
            </w:r>
            <w:proofErr w:type="gramEnd"/>
            <w:r>
              <w:t xml:space="preserve"> Strep and Group B Strep, use Strep. </w:t>
            </w:r>
            <w:proofErr w:type="spellStart"/>
            <w:proofErr w:type="gramStart"/>
            <w:r>
              <w:t>pyogenes</w:t>
            </w:r>
            <w:proofErr w:type="spellEnd"/>
            <w:proofErr w:type="gramEnd"/>
            <w:r>
              <w:t xml:space="preserve"> and Strep. </w:t>
            </w:r>
            <w:proofErr w:type="spellStart"/>
            <w:proofErr w:type="gramStart"/>
            <w:r>
              <w:t>agalacticae</w:t>
            </w:r>
            <w:proofErr w:type="spellEnd"/>
            <w:proofErr w:type="gramEnd"/>
            <w:r>
              <w:t xml:space="preserve"> for the </w:t>
            </w:r>
            <w:proofErr w:type="spellStart"/>
            <w:r>
              <w:t>Vitek</w:t>
            </w:r>
            <w:proofErr w:type="spellEnd"/>
            <w:r>
              <w:t xml:space="preserve"> ID.  Large colony Group C and G may be identified as </w:t>
            </w:r>
            <w:r w:rsidR="00DF703E">
              <w:t xml:space="preserve">Str. </w:t>
            </w:r>
            <w:r>
              <w:t xml:space="preserve">Group C or </w:t>
            </w:r>
            <w:r w:rsidR="00DF703E">
              <w:t xml:space="preserve">Str. </w:t>
            </w:r>
            <w:r>
              <w:t>Group G</w:t>
            </w:r>
            <w:r w:rsidR="00DF703E">
              <w:t>.</w:t>
            </w:r>
            <w:r>
              <w:t xml:space="preserve"> </w:t>
            </w:r>
          </w:p>
          <w:p w:rsidR="00C8728F" w:rsidRDefault="00C8728F" w:rsidP="00C8728F">
            <w:pPr>
              <w:numPr>
                <w:ilvl w:val="0"/>
                <w:numId w:val="22"/>
              </w:numPr>
              <w:spacing w:after="0" w:line="240" w:lineRule="auto"/>
            </w:pPr>
            <w:r w:rsidRPr="00C8728F">
              <w:t xml:space="preserve">The ICR will not be reported.  The D-test will be performed off-line on Streptococcus </w:t>
            </w:r>
            <w:proofErr w:type="spellStart"/>
            <w:r w:rsidRPr="00C8728F">
              <w:t>pneumoniae</w:t>
            </w:r>
            <w:proofErr w:type="spellEnd"/>
            <w:r w:rsidRPr="00C8728F">
              <w:t>, and large colony beta hemolytic streptococci.</w:t>
            </w:r>
          </w:p>
          <w:p w:rsidR="0006283A" w:rsidRDefault="0006283A" w:rsidP="00C8728F">
            <w:pPr>
              <w:numPr>
                <w:ilvl w:val="0"/>
                <w:numId w:val="22"/>
              </w:numPr>
              <w:spacing w:after="0" w:line="240" w:lineRule="auto"/>
            </w:pPr>
            <w:r>
              <w:t xml:space="preserve">If the organism fails to grow in the </w:t>
            </w:r>
            <w:proofErr w:type="spellStart"/>
            <w:r>
              <w:t>Vitek</w:t>
            </w:r>
            <w:proofErr w:type="spellEnd"/>
            <w:r>
              <w:t>, it will be sent to a Reference Lab for susceptibility testing.</w:t>
            </w:r>
          </w:p>
          <w:p w:rsidR="0006283A" w:rsidRPr="00C8728F" w:rsidRDefault="0006283A" w:rsidP="00C8728F">
            <w:pPr>
              <w:numPr>
                <w:ilvl w:val="0"/>
                <w:numId w:val="22"/>
              </w:numPr>
              <w:spacing w:after="0" w:line="240" w:lineRule="auto"/>
            </w:pPr>
            <w:r>
              <w:t xml:space="preserve">For Beta-hemolytic Streptococci, the current absence of resistant isolates for penicillin, </w:t>
            </w:r>
            <w:proofErr w:type="spellStart"/>
            <w:r>
              <w:t>cephalosporins</w:t>
            </w:r>
            <w:proofErr w:type="spellEnd"/>
            <w:r>
              <w:t xml:space="preserve">, and </w:t>
            </w:r>
            <w:proofErr w:type="spellStart"/>
            <w:r>
              <w:t>vancomycin</w:t>
            </w:r>
            <w:proofErr w:type="spellEnd"/>
            <w:r>
              <w:t xml:space="preserve"> precludes defining any results other than susceptible.  </w:t>
            </w:r>
            <w:proofErr w:type="spellStart"/>
            <w:r>
              <w:t>Nonsusceptible</w:t>
            </w:r>
            <w:proofErr w:type="spellEnd"/>
            <w:r>
              <w:t xml:space="preserve"> isolates should be submitted to a Reference Laboratory for further testing.</w:t>
            </w:r>
          </w:p>
          <w:p w:rsidR="00EE516E" w:rsidRDefault="00EE516E" w:rsidP="0017430F">
            <w:pPr>
              <w:spacing w:after="0" w:line="240" w:lineRule="auto"/>
            </w:pPr>
          </w:p>
          <w:p w:rsidR="00EE516E" w:rsidRDefault="00EE516E" w:rsidP="0017430F">
            <w:pPr>
              <w:spacing w:after="0" w:line="240" w:lineRule="auto"/>
              <w:rPr>
                <w:b/>
              </w:rPr>
            </w:pPr>
            <w:r>
              <w:rPr>
                <w:b/>
              </w:rPr>
              <w:t>AST Card View and Maintain Isolate Results in Vitek 2 Computer</w:t>
            </w:r>
          </w:p>
          <w:p w:rsidR="00EE516E" w:rsidRDefault="00EE516E" w:rsidP="0017430F">
            <w:pPr>
              <w:spacing w:after="0" w:line="240" w:lineRule="auto"/>
            </w:pPr>
            <w:r w:rsidRPr="00D22BC8">
              <w:t xml:space="preserve">Isolate results may be viewed </w:t>
            </w:r>
            <w:r>
              <w:t>from the Maintain Isolate Results view.  To access this view:</w:t>
            </w:r>
          </w:p>
          <w:p w:rsidR="00EE516E" w:rsidRDefault="00EE516E" w:rsidP="00EE516E">
            <w:pPr>
              <w:numPr>
                <w:ilvl w:val="0"/>
                <w:numId w:val="13"/>
              </w:numPr>
              <w:spacing w:after="0" w:line="240" w:lineRule="auto"/>
              <w:rPr>
                <w:b/>
              </w:rPr>
            </w:pPr>
            <w:r>
              <w:t xml:space="preserve">From the Main view, click </w:t>
            </w:r>
            <w:r>
              <w:rPr>
                <w:b/>
              </w:rPr>
              <w:t>Enter Isolate View (card icon)</w:t>
            </w:r>
          </w:p>
          <w:p w:rsidR="00EE516E" w:rsidRPr="00D22BC8" w:rsidRDefault="00EE516E" w:rsidP="00EE516E">
            <w:pPr>
              <w:numPr>
                <w:ilvl w:val="0"/>
                <w:numId w:val="13"/>
              </w:numPr>
              <w:spacing w:after="0" w:line="240" w:lineRule="auto"/>
              <w:rPr>
                <w:b/>
              </w:rPr>
            </w:pPr>
            <w:r>
              <w:t>The View and Maintain Isolate Results view appears.</w:t>
            </w:r>
          </w:p>
          <w:p w:rsidR="00EE516E" w:rsidRPr="00D22BC8" w:rsidRDefault="00EE516E" w:rsidP="00EE516E">
            <w:pPr>
              <w:numPr>
                <w:ilvl w:val="0"/>
                <w:numId w:val="13"/>
              </w:numPr>
              <w:spacing w:after="0" w:line="240" w:lineRule="auto"/>
              <w:rPr>
                <w:b/>
              </w:rPr>
            </w:pPr>
            <w:r>
              <w:t>Use the left view bar and navigation tree to select the order of appearance for the isolate groups in the navigation tree.</w:t>
            </w:r>
          </w:p>
          <w:p w:rsidR="00EE516E" w:rsidRDefault="00EE516E" w:rsidP="0017430F">
            <w:pPr>
              <w:spacing w:after="0" w:line="240" w:lineRule="auto"/>
              <w:ind w:left="675"/>
            </w:pPr>
            <w:r>
              <w:t xml:space="preserve">In the </w:t>
            </w:r>
            <w:r>
              <w:rPr>
                <w:b/>
              </w:rPr>
              <w:t xml:space="preserve">View By </w:t>
            </w:r>
            <w:r>
              <w:t>drop-down list select one of the following:</w:t>
            </w:r>
          </w:p>
          <w:p w:rsidR="00EE516E" w:rsidRDefault="00EE516E" w:rsidP="00EE516E">
            <w:pPr>
              <w:numPr>
                <w:ilvl w:val="1"/>
                <w:numId w:val="13"/>
              </w:numPr>
              <w:spacing w:after="0" w:line="240" w:lineRule="auto"/>
            </w:pPr>
            <w:r>
              <w:t>Isolate</w:t>
            </w:r>
          </w:p>
          <w:p w:rsidR="00EE516E" w:rsidRDefault="00EE516E" w:rsidP="00EE516E">
            <w:pPr>
              <w:numPr>
                <w:ilvl w:val="1"/>
                <w:numId w:val="13"/>
              </w:numPr>
              <w:spacing w:after="0" w:line="240" w:lineRule="auto"/>
            </w:pPr>
            <w:r>
              <w:t>Patient</w:t>
            </w:r>
          </w:p>
          <w:p w:rsidR="00EE516E" w:rsidRDefault="00EE516E" w:rsidP="00EE516E">
            <w:pPr>
              <w:numPr>
                <w:ilvl w:val="1"/>
                <w:numId w:val="13"/>
              </w:numPr>
              <w:spacing w:after="0" w:line="240" w:lineRule="auto"/>
            </w:pPr>
            <w:r>
              <w:t>Testing Date</w:t>
            </w:r>
          </w:p>
          <w:p w:rsidR="00EE516E" w:rsidRDefault="00EE516E" w:rsidP="00EE516E">
            <w:pPr>
              <w:numPr>
                <w:ilvl w:val="0"/>
                <w:numId w:val="13"/>
              </w:numPr>
              <w:spacing w:after="0" w:line="240" w:lineRule="auto"/>
            </w:pPr>
            <w:r>
              <w:t xml:space="preserve">Use the </w:t>
            </w:r>
            <w:r>
              <w:rPr>
                <w:b/>
              </w:rPr>
              <w:t xml:space="preserve">Filter </w:t>
            </w:r>
            <w:proofErr w:type="gramStart"/>
            <w:r>
              <w:rPr>
                <w:b/>
              </w:rPr>
              <w:t>By</w:t>
            </w:r>
            <w:proofErr w:type="gramEnd"/>
            <w:r>
              <w:rPr>
                <w:b/>
              </w:rPr>
              <w:t xml:space="preserve"> </w:t>
            </w:r>
            <w:r>
              <w:t>drop-down list to filter results by status. The following status filters are available:</w:t>
            </w:r>
          </w:p>
          <w:p w:rsidR="00EE516E" w:rsidRDefault="00EE516E" w:rsidP="00EE516E">
            <w:pPr>
              <w:numPr>
                <w:ilvl w:val="0"/>
                <w:numId w:val="14"/>
              </w:numPr>
              <w:spacing w:after="0" w:line="240" w:lineRule="auto"/>
            </w:pPr>
            <w:r>
              <w:t>Preliminary (Default)</w:t>
            </w:r>
          </w:p>
          <w:p w:rsidR="00EE516E" w:rsidRDefault="00EE516E" w:rsidP="00EE516E">
            <w:pPr>
              <w:numPr>
                <w:ilvl w:val="0"/>
                <w:numId w:val="14"/>
              </w:numPr>
              <w:spacing w:after="0" w:line="240" w:lineRule="auto"/>
            </w:pPr>
            <w:r>
              <w:t>Show All</w:t>
            </w:r>
          </w:p>
          <w:p w:rsidR="00EE516E" w:rsidRDefault="00EE516E" w:rsidP="00EE516E">
            <w:pPr>
              <w:numPr>
                <w:ilvl w:val="0"/>
                <w:numId w:val="14"/>
              </w:numPr>
              <w:spacing w:after="0" w:line="240" w:lineRule="auto"/>
            </w:pPr>
            <w:r>
              <w:t>Qualified</w:t>
            </w:r>
          </w:p>
          <w:p w:rsidR="00EE516E" w:rsidRDefault="00EE516E" w:rsidP="00EE516E">
            <w:pPr>
              <w:numPr>
                <w:ilvl w:val="0"/>
                <w:numId w:val="14"/>
              </w:numPr>
              <w:spacing w:after="0" w:line="240" w:lineRule="auto"/>
            </w:pPr>
            <w:r>
              <w:t>To be reviewed</w:t>
            </w:r>
          </w:p>
          <w:p w:rsidR="00EE516E" w:rsidRDefault="00EE516E" w:rsidP="0017430F">
            <w:pPr>
              <w:spacing w:after="0" w:line="240" w:lineRule="auto"/>
              <w:ind w:left="1380"/>
            </w:pPr>
          </w:p>
          <w:p w:rsidR="00EE516E" w:rsidRDefault="00EE516E" w:rsidP="00EE516E">
            <w:pPr>
              <w:numPr>
                <w:ilvl w:val="0"/>
                <w:numId w:val="13"/>
              </w:numPr>
              <w:spacing w:after="0" w:line="240" w:lineRule="auto"/>
            </w:pPr>
            <w:r>
              <w:t xml:space="preserve">When viewing by isolate, choose an isolate group or an individual test card from the navigation tree.  </w:t>
            </w:r>
          </w:p>
          <w:p w:rsidR="00EE516E" w:rsidRDefault="00EE516E" w:rsidP="0017430F">
            <w:pPr>
              <w:spacing w:after="0" w:line="240" w:lineRule="auto"/>
              <w:ind w:left="675"/>
            </w:pPr>
            <w:r>
              <w:t>Based on your selection, different functionality is available.</w:t>
            </w:r>
          </w:p>
          <w:p w:rsidR="00EE516E" w:rsidRDefault="00EE516E" w:rsidP="00EE516E">
            <w:pPr>
              <w:numPr>
                <w:ilvl w:val="0"/>
                <w:numId w:val="13"/>
              </w:numPr>
              <w:spacing w:after="0" w:line="240" w:lineRule="auto"/>
            </w:pPr>
            <w:r>
              <w:t>The information for the selected item appears in the workspace.</w:t>
            </w:r>
          </w:p>
          <w:p w:rsidR="00EE516E" w:rsidRDefault="00EE516E" w:rsidP="00EE516E">
            <w:pPr>
              <w:numPr>
                <w:ilvl w:val="0"/>
                <w:numId w:val="13"/>
              </w:numPr>
              <w:spacing w:after="0" w:line="240" w:lineRule="auto"/>
            </w:pPr>
            <w:r>
              <w:t>Make any necessary modifications.  For details, see Modifying Isolate Groups and Test Cards on page 8-13 of the Vitek 2 Systems Software User Manual or Maintain Isolate Results procedure.</w:t>
            </w:r>
          </w:p>
          <w:p w:rsidR="00EE516E" w:rsidRDefault="00EE516E" w:rsidP="00EE516E">
            <w:pPr>
              <w:numPr>
                <w:ilvl w:val="0"/>
                <w:numId w:val="13"/>
              </w:numPr>
              <w:spacing w:after="0" w:line="240" w:lineRule="auto"/>
            </w:pPr>
            <w:r>
              <w:t xml:space="preserve">In the navigation tree the icon beside a result represents its status.  Additional information may be needed before the results can become final.  </w:t>
            </w:r>
          </w:p>
          <w:p w:rsidR="00EE516E" w:rsidRDefault="00EE516E" w:rsidP="0017430F">
            <w:pPr>
              <w:spacing w:after="0" w:line="240" w:lineRule="auto"/>
              <w:ind w:left="675"/>
            </w:pPr>
            <w:r>
              <w:t>Status Icons, Descriptions, and actions are as follows:</w:t>
            </w:r>
          </w:p>
          <w:p w:rsidR="00ED1323" w:rsidRDefault="00ED1323" w:rsidP="0017430F">
            <w:pPr>
              <w:spacing w:after="0" w:line="240" w:lineRule="auto"/>
              <w:ind w:left="675"/>
            </w:pPr>
          </w:p>
          <w:p w:rsidR="00ED1323" w:rsidRDefault="00ED1323" w:rsidP="0017430F">
            <w:pPr>
              <w:spacing w:after="0" w:line="240" w:lineRule="auto"/>
              <w:ind w:left="675"/>
            </w:pPr>
          </w:p>
          <w:p w:rsidR="00ED1323" w:rsidRDefault="00ED1323" w:rsidP="0017430F">
            <w:pPr>
              <w:spacing w:after="0" w:line="240" w:lineRule="auto"/>
              <w:ind w:left="675"/>
            </w:pPr>
          </w:p>
          <w:p w:rsidR="00EE516E" w:rsidRDefault="00EE516E" w:rsidP="0017430F">
            <w:pPr>
              <w:spacing w:after="0" w:line="240" w:lineRule="auto"/>
              <w:ind w:left="675"/>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73"/>
              <w:gridCol w:w="5458"/>
              <w:gridCol w:w="3859"/>
            </w:tblGrid>
            <w:tr w:rsidR="00EE516E" w:rsidTr="0017430F">
              <w:tc>
                <w:tcPr>
                  <w:tcW w:w="0" w:type="auto"/>
                  <w:gridSpan w:val="3"/>
                  <w:shd w:val="clear" w:color="auto" w:fill="C6D9F1"/>
                </w:tcPr>
                <w:p w:rsidR="00EE516E" w:rsidRPr="00CA3230" w:rsidRDefault="00EE516E" w:rsidP="0017430F">
                  <w:pPr>
                    <w:spacing w:after="0" w:line="240" w:lineRule="auto"/>
                    <w:rPr>
                      <w:b/>
                    </w:rPr>
                  </w:pPr>
                  <w:r w:rsidRPr="00CA3230">
                    <w:rPr>
                      <w:b/>
                    </w:rPr>
                    <w:t>Status Icons – Descriptions - Actions</w:t>
                  </w:r>
                </w:p>
              </w:tc>
            </w:tr>
            <w:tr w:rsidR="00EE516E" w:rsidTr="0017430F">
              <w:tc>
                <w:tcPr>
                  <w:tcW w:w="0" w:type="auto"/>
                  <w:shd w:val="clear" w:color="auto" w:fill="DBE5F1"/>
                </w:tcPr>
                <w:p w:rsidR="00EE516E" w:rsidRPr="00CA3230" w:rsidRDefault="00EE516E" w:rsidP="0017430F">
                  <w:pPr>
                    <w:spacing w:after="0" w:line="240" w:lineRule="auto"/>
                    <w:rPr>
                      <w:b/>
                    </w:rPr>
                  </w:pPr>
                  <w:r w:rsidRPr="00CA3230">
                    <w:rPr>
                      <w:b/>
                    </w:rPr>
                    <w:t>Icon</w:t>
                  </w:r>
                </w:p>
              </w:tc>
              <w:tc>
                <w:tcPr>
                  <w:tcW w:w="0" w:type="auto"/>
                  <w:shd w:val="clear" w:color="auto" w:fill="DBE5F1"/>
                </w:tcPr>
                <w:p w:rsidR="00EE516E" w:rsidRPr="00CA3230" w:rsidRDefault="00EE516E" w:rsidP="0017430F">
                  <w:pPr>
                    <w:spacing w:after="0" w:line="240" w:lineRule="auto"/>
                    <w:rPr>
                      <w:b/>
                    </w:rPr>
                  </w:pPr>
                  <w:r w:rsidRPr="00CA3230">
                    <w:rPr>
                      <w:b/>
                    </w:rPr>
                    <w:t>Description</w:t>
                  </w:r>
                </w:p>
              </w:tc>
              <w:tc>
                <w:tcPr>
                  <w:tcW w:w="0" w:type="auto"/>
                  <w:shd w:val="clear" w:color="auto" w:fill="DBE5F1"/>
                </w:tcPr>
                <w:p w:rsidR="00EE516E" w:rsidRPr="00CA3230" w:rsidRDefault="00EE516E" w:rsidP="0017430F">
                  <w:pPr>
                    <w:spacing w:after="0" w:line="240" w:lineRule="auto"/>
                    <w:rPr>
                      <w:b/>
                    </w:rPr>
                  </w:pPr>
                  <w:r w:rsidRPr="00CA3230">
                    <w:rPr>
                      <w:b/>
                    </w:rPr>
                    <w:t>Action</w:t>
                  </w:r>
                </w:p>
              </w:tc>
            </w:tr>
            <w:tr w:rsidR="00EE516E" w:rsidTr="0017430F">
              <w:tc>
                <w:tcPr>
                  <w:tcW w:w="0" w:type="auto"/>
                </w:tcPr>
                <w:p w:rsidR="00EE516E" w:rsidRPr="00CA3230" w:rsidRDefault="00EE516E" w:rsidP="0017430F">
                  <w:pPr>
                    <w:spacing w:after="0" w:line="240" w:lineRule="auto"/>
                    <w:rPr>
                      <w:sz w:val="20"/>
                      <w:szCs w:val="20"/>
                    </w:rPr>
                  </w:pPr>
                  <w:smartTag w:uri="urn:schemas-microsoft-com:office:smarttags" w:element="Street">
                    <w:smartTag w:uri="urn:schemas-microsoft-com:office:smarttags" w:element="address">
                      <w:r w:rsidRPr="00CA3230">
                        <w:rPr>
                          <w:sz w:val="20"/>
                          <w:szCs w:val="20"/>
                        </w:rPr>
                        <w:t>Orange Square</w:t>
                      </w:r>
                    </w:smartTag>
                  </w:smartTag>
                </w:p>
                <w:p w:rsidR="00EE516E" w:rsidRPr="00CA3230" w:rsidRDefault="00EE516E" w:rsidP="0017430F">
                  <w:pPr>
                    <w:spacing w:after="0" w:line="240" w:lineRule="auto"/>
                    <w:rPr>
                      <w:sz w:val="20"/>
                      <w:szCs w:val="20"/>
                    </w:rPr>
                  </w:pPr>
                  <w:r w:rsidRPr="00CA3230">
                    <w:rPr>
                      <w:sz w:val="20"/>
                      <w:szCs w:val="20"/>
                    </w:rPr>
                    <w:t>with Green &gt;</w:t>
                  </w:r>
                </w:p>
              </w:tc>
              <w:tc>
                <w:tcPr>
                  <w:tcW w:w="0" w:type="auto"/>
                </w:tcPr>
                <w:p w:rsidR="00EE516E" w:rsidRDefault="00EE516E" w:rsidP="0017430F">
                  <w:pPr>
                    <w:spacing w:after="0" w:line="240" w:lineRule="auto"/>
                  </w:pPr>
                  <w:r w:rsidRPr="00CA3230">
                    <w:rPr>
                      <w:b/>
                    </w:rPr>
                    <w:t xml:space="preserve">Preliminary – </w:t>
                  </w:r>
                  <w:r>
                    <w:t xml:space="preserve">Isolate still receiving raw data </w:t>
                  </w:r>
                </w:p>
                <w:p w:rsidR="00EE516E" w:rsidRPr="00EC3558" w:rsidRDefault="00EE516E" w:rsidP="0017430F">
                  <w:pPr>
                    <w:spacing w:after="0" w:line="240" w:lineRule="auto"/>
                  </w:pPr>
                  <w:proofErr w:type="gramStart"/>
                  <w:r>
                    <w:t>readings</w:t>
                  </w:r>
                  <w:proofErr w:type="gramEnd"/>
                  <w:r>
                    <w:t xml:space="preserve"> from the instrument; isolate is not final. </w:t>
                  </w:r>
                  <w:r w:rsidRPr="00CA3230">
                    <w:rPr>
                      <w:b/>
                    </w:rPr>
                    <w:t xml:space="preserve"> </w:t>
                  </w:r>
                  <w:r>
                    <w:t xml:space="preserve">      </w:t>
                  </w:r>
                </w:p>
              </w:tc>
              <w:tc>
                <w:tcPr>
                  <w:tcW w:w="0" w:type="auto"/>
                </w:tcPr>
                <w:p w:rsidR="00EE516E" w:rsidRDefault="00EE516E" w:rsidP="0017430F">
                  <w:pPr>
                    <w:spacing w:after="0" w:line="240" w:lineRule="auto"/>
                  </w:pPr>
                </w:p>
              </w:tc>
            </w:tr>
            <w:tr w:rsidR="00EE516E" w:rsidTr="0017430F">
              <w:tc>
                <w:tcPr>
                  <w:tcW w:w="0" w:type="auto"/>
                </w:tcPr>
                <w:p w:rsidR="00EE516E" w:rsidRPr="00CA3230" w:rsidRDefault="00EE516E" w:rsidP="0017430F">
                  <w:pPr>
                    <w:spacing w:after="0" w:line="240" w:lineRule="auto"/>
                    <w:rPr>
                      <w:sz w:val="20"/>
                      <w:szCs w:val="20"/>
                    </w:rPr>
                  </w:pPr>
                  <w:smartTag w:uri="urn:schemas-microsoft-com:office:smarttags" w:element="Street">
                    <w:smartTag w:uri="urn:schemas-microsoft-com:office:smarttags" w:element="address">
                      <w:r w:rsidRPr="00CA3230">
                        <w:rPr>
                          <w:sz w:val="20"/>
                          <w:szCs w:val="20"/>
                        </w:rPr>
                        <w:t>Orange Square</w:t>
                      </w:r>
                    </w:smartTag>
                  </w:smartTag>
                </w:p>
                <w:p w:rsidR="00EE516E" w:rsidRPr="00CA3230" w:rsidRDefault="00EE516E" w:rsidP="0017430F">
                  <w:pPr>
                    <w:spacing w:after="0" w:line="240" w:lineRule="auto"/>
                    <w:rPr>
                      <w:sz w:val="20"/>
                      <w:szCs w:val="20"/>
                    </w:rPr>
                  </w:pPr>
                  <w:r w:rsidRPr="00CA3230">
                    <w:rPr>
                      <w:sz w:val="20"/>
                      <w:szCs w:val="20"/>
                    </w:rPr>
                    <w:t>with small</w:t>
                  </w:r>
                </w:p>
                <w:p w:rsidR="00EE516E" w:rsidRPr="00CA3230" w:rsidRDefault="00EE516E" w:rsidP="0017430F">
                  <w:pPr>
                    <w:spacing w:after="0" w:line="240" w:lineRule="auto"/>
                    <w:rPr>
                      <w:sz w:val="20"/>
                      <w:szCs w:val="20"/>
                    </w:rPr>
                  </w:pPr>
                  <w:smartTag w:uri="urn:schemas-microsoft-com:office:smarttags" w:element="place">
                    <w:r w:rsidRPr="00CA3230">
                      <w:rPr>
                        <w:sz w:val="20"/>
                        <w:szCs w:val="20"/>
                      </w:rPr>
                      <w:t>Red Square</w:t>
                    </w:r>
                  </w:smartTag>
                </w:p>
              </w:tc>
              <w:tc>
                <w:tcPr>
                  <w:tcW w:w="0" w:type="auto"/>
                </w:tcPr>
                <w:p w:rsidR="00EE516E" w:rsidRDefault="00EE516E" w:rsidP="0017430F">
                  <w:pPr>
                    <w:spacing w:after="0" w:line="240" w:lineRule="auto"/>
                  </w:pPr>
                  <w:r w:rsidRPr="00CA3230">
                    <w:rPr>
                      <w:b/>
                    </w:rPr>
                    <w:t xml:space="preserve">Final, Qualified </w:t>
                  </w:r>
                  <w:r>
                    <w:t>– Isolate final with missing</w:t>
                  </w:r>
                </w:p>
                <w:p w:rsidR="00EE516E" w:rsidRDefault="00EE516E" w:rsidP="0017430F">
                  <w:pPr>
                    <w:spacing w:after="0" w:line="240" w:lineRule="auto"/>
                  </w:pPr>
                  <w:proofErr w:type="gramStart"/>
                  <w:r>
                    <w:t>information</w:t>
                  </w:r>
                  <w:proofErr w:type="gramEnd"/>
                  <w:r>
                    <w:t>.  Examples include:</w:t>
                  </w:r>
                </w:p>
                <w:p w:rsidR="00EE516E" w:rsidRDefault="00EE516E" w:rsidP="00EE516E">
                  <w:pPr>
                    <w:numPr>
                      <w:ilvl w:val="0"/>
                      <w:numId w:val="15"/>
                    </w:numPr>
                    <w:spacing w:after="0" w:line="240" w:lineRule="auto"/>
                  </w:pPr>
                  <w:r>
                    <w:t xml:space="preserve">&lt;&lt;low discrimination&gt;&gt;    </w:t>
                  </w:r>
                </w:p>
                <w:p w:rsidR="00EE516E" w:rsidRDefault="00EE516E" w:rsidP="0017430F">
                  <w:pPr>
                    <w:spacing w:after="0" w:line="240" w:lineRule="auto"/>
                  </w:pPr>
                </w:p>
                <w:p w:rsidR="00EE516E" w:rsidRDefault="00EE516E" w:rsidP="0017430F">
                  <w:pPr>
                    <w:spacing w:after="0" w:line="240" w:lineRule="auto"/>
                  </w:pPr>
                </w:p>
                <w:p w:rsidR="00EE516E" w:rsidRDefault="00EE516E" w:rsidP="0017430F">
                  <w:pPr>
                    <w:spacing w:after="0" w:line="240" w:lineRule="auto"/>
                  </w:pPr>
                </w:p>
                <w:p w:rsidR="00EE516E" w:rsidRDefault="00EE516E" w:rsidP="00EE516E">
                  <w:pPr>
                    <w:numPr>
                      <w:ilvl w:val="0"/>
                      <w:numId w:val="15"/>
                    </w:numPr>
                    <w:spacing w:after="0" w:line="240" w:lineRule="auto"/>
                  </w:pPr>
                  <w:r>
                    <w:t>&lt;&lt;</w:t>
                  </w:r>
                  <w:proofErr w:type="spellStart"/>
                  <w:r>
                    <w:t>slashline</w:t>
                  </w:r>
                  <w:proofErr w:type="spellEnd"/>
                  <w:r>
                    <w:t>&gt;&gt;</w:t>
                  </w:r>
                </w:p>
                <w:p w:rsidR="00EE516E" w:rsidRDefault="00EE516E" w:rsidP="0017430F">
                  <w:pPr>
                    <w:spacing w:after="0" w:line="240" w:lineRule="auto"/>
                  </w:pPr>
                </w:p>
                <w:p w:rsidR="00EE516E" w:rsidRDefault="00EE516E" w:rsidP="0017430F">
                  <w:pPr>
                    <w:spacing w:after="0" w:line="240" w:lineRule="auto"/>
                  </w:pPr>
                </w:p>
                <w:p w:rsidR="00EE516E" w:rsidRDefault="00EE516E" w:rsidP="00EE516E">
                  <w:pPr>
                    <w:numPr>
                      <w:ilvl w:val="0"/>
                      <w:numId w:val="15"/>
                    </w:numPr>
                    <w:spacing w:after="0" w:line="240" w:lineRule="auto"/>
                  </w:pPr>
                  <w:r>
                    <w:t xml:space="preserve">Beta </w:t>
                  </w:r>
                  <w:proofErr w:type="spellStart"/>
                  <w:r>
                    <w:t>lactamase</w:t>
                  </w:r>
                  <w:proofErr w:type="spellEnd"/>
                  <w:r>
                    <w:t xml:space="preserve"> missing on Staphylococcus or</w:t>
                  </w:r>
                </w:p>
                <w:p w:rsidR="00EE516E" w:rsidRDefault="00EE516E" w:rsidP="0017430F">
                  <w:pPr>
                    <w:spacing w:after="0" w:line="240" w:lineRule="auto"/>
                    <w:ind w:left="720"/>
                  </w:pPr>
                  <w:proofErr w:type="spellStart"/>
                  <w:r>
                    <w:t>Enterococcus</w:t>
                  </w:r>
                  <w:proofErr w:type="spellEnd"/>
                </w:p>
                <w:p w:rsidR="00EE516E" w:rsidRDefault="00EE516E" w:rsidP="0017430F">
                  <w:pPr>
                    <w:spacing w:after="0" w:line="240" w:lineRule="auto"/>
                  </w:pPr>
                </w:p>
                <w:p w:rsidR="00EE516E" w:rsidRDefault="00EE516E" w:rsidP="0017430F">
                  <w:pPr>
                    <w:spacing w:after="0" w:line="240" w:lineRule="auto"/>
                  </w:pPr>
                </w:p>
                <w:p w:rsidR="00EE516E" w:rsidRDefault="00EE516E" w:rsidP="00EE516E">
                  <w:pPr>
                    <w:numPr>
                      <w:ilvl w:val="0"/>
                      <w:numId w:val="16"/>
                    </w:numPr>
                    <w:spacing w:after="0" w:line="240" w:lineRule="auto"/>
                  </w:pPr>
                  <w:r>
                    <w:t>Patient information</w:t>
                  </w:r>
                </w:p>
                <w:p w:rsidR="00EE516E" w:rsidRDefault="00EE516E" w:rsidP="0017430F">
                  <w:pPr>
                    <w:spacing w:after="0" w:line="240" w:lineRule="auto"/>
                    <w:ind w:left="360"/>
                  </w:pPr>
                </w:p>
                <w:p w:rsidR="00EE516E" w:rsidRDefault="00EE516E" w:rsidP="0017430F">
                  <w:pPr>
                    <w:spacing w:after="0" w:line="240" w:lineRule="auto"/>
                    <w:ind w:left="360"/>
                  </w:pPr>
                </w:p>
                <w:p w:rsidR="00EE516E" w:rsidRDefault="00EE516E" w:rsidP="0017430F">
                  <w:pPr>
                    <w:spacing w:after="0" w:line="240" w:lineRule="auto"/>
                    <w:ind w:left="360"/>
                  </w:pPr>
                </w:p>
                <w:p w:rsidR="00EE516E" w:rsidRDefault="00EE516E" w:rsidP="00EE516E">
                  <w:pPr>
                    <w:numPr>
                      <w:ilvl w:val="0"/>
                      <w:numId w:val="16"/>
                    </w:numPr>
                    <w:spacing w:after="0" w:line="240" w:lineRule="auto"/>
                  </w:pPr>
                  <w:r>
                    <w:t>Missing organism</w:t>
                  </w:r>
                </w:p>
                <w:p w:rsidR="00EE516E" w:rsidRDefault="00EE516E" w:rsidP="0017430F">
                  <w:pPr>
                    <w:spacing w:after="0" w:line="240" w:lineRule="auto"/>
                    <w:ind w:left="360"/>
                  </w:pPr>
                </w:p>
                <w:p w:rsidR="00EE516E" w:rsidRPr="00EC3558" w:rsidRDefault="00EE516E" w:rsidP="00EE516E">
                  <w:pPr>
                    <w:numPr>
                      <w:ilvl w:val="0"/>
                      <w:numId w:val="16"/>
                    </w:numPr>
                    <w:spacing w:after="0" w:line="240" w:lineRule="auto"/>
                  </w:pPr>
                  <w:r>
                    <w:t>Missing Required ID Offline Tests</w:t>
                  </w:r>
                </w:p>
              </w:tc>
              <w:tc>
                <w:tcPr>
                  <w:tcW w:w="0" w:type="auto"/>
                </w:tcPr>
                <w:p w:rsidR="00EE516E" w:rsidRDefault="00EE516E" w:rsidP="0017430F">
                  <w:pPr>
                    <w:spacing w:after="0" w:line="240" w:lineRule="auto"/>
                  </w:pPr>
                </w:p>
                <w:p w:rsidR="00EE516E" w:rsidRDefault="00EE516E" w:rsidP="0017430F">
                  <w:pPr>
                    <w:spacing w:after="0" w:line="240" w:lineRule="auto"/>
                  </w:pPr>
                </w:p>
                <w:p w:rsidR="00EE516E" w:rsidRDefault="00EE516E" w:rsidP="0017430F">
                  <w:pPr>
                    <w:spacing w:after="0" w:line="240" w:lineRule="auto"/>
                  </w:pPr>
                  <w:r>
                    <w:t xml:space="preserve">Perform additional tests or alternate </w:t>
                  </w:r>
                </w:p>
                <w:p w:rsidR="00EE516E" w:rsidRDefault="00EE516E" w:rsidP="0017430F">
                  <w:pPr>
                    <w:spacing w:after="0" w:line="240" w:lineRule="auto"/>
                  </w:pPr>
                  <w:r>
                    <w:t xml:space="preserve">Identification system or send to </w:t>
                  </w:r>
                </w:p>
                <w:p w:rsidR="00EE516E" w:rsidRDefault="00EE516E" w:rsidP="0017430F">
                  <w:pPr>
                    <w:spacing w:after="0" w:line="240" w:lineRule="auto"/>
                  </w:pPr>
                  <w:r>
                    <w:t>Reference Laboratory.</w:t>
                  </w:r>
                </w:p>
                <w:p w:rsidR="00EE516E" w:rsidRDefault="00EE516E" w:rsidP="0017430F">
                  <w:pPr>
                    <w:spacing w:after="0" w:line="240" w:lineRule="auto"/>
                  </w:pPr>
                </w:p>
                <w:p w:rsidR="00EE516E" w:rsidRDefault="00EE516E" w:rsidP="0017430F">
                  <w:pPr>
                    <w:spacing w:after="0" w:line="240" w:lineRule="auto"/>
                  </w:pPr>
                  <w:r>
                    <w:t>Perform additional tests if</w:t>
                  </w:r>
                </w:p>
                <w:p w:rsidR="00EE516E" w:rsidRDefault="00EE516E" w:rsidP="0017430F">
                  <w:pPr>
                    <w:spacing w:after="0" w:line="240" w:lineRule="auto"/>
                  </w:pPr>
                  <w:proofErr w:type="gramStart"/>
                  <w:r>
                    <w:t>necessary</w:t>
                  </w:r>
                  <w:proofErr w:type="gramEnd"/>
                  <w:r>
                    <w:t xml:space="preserve">.    </w:t>
                  </w:r>
                </w:p>
                <w:p w:rsidR="00EE516E" w:rsidRDefault="00EE516E" w:rsidP="0017430F">
                  <w:pPr>
                    <w:spacing w:after="0" w:line="240" w:lineRule="auto"/>
                  </w:pPr>
                </w:p>
                <w:p w:rsidR="00EE516E" w:rsidRDefault="00EE516E" w:rsidP="0017430F">
                  <w:pPr>
                    <w:spacing w:after="0" w:line="240" w:lineRule="auto"/>
                  </w:pPr>
                  <w:r>
                    <w:t>Enter AST Offline test</w:t>
                  </w:r>
                </w:p>
                <w:p w:rsidR="00EE516E" w:rsidRDefault="00EE516E" w:rsidP="0017430F">
                  <w:pPr>
                    <w:spacing w:after="0" w:line="240" w:lineRule="auto"/>
                  </w:pPr>
                  <w:r>
                    <w:t xml:space="preserve">      Staphylococcus – β </w:t>
                  </w:r>
                  <w:proofErr w:type="spellStart"/>
                  <w:r>
                    <w:t>lactamase</w:t>
                  </w:r>
                  <w:proofErr w:type="spellEnd"/>
                  <w:r>
                    <w:t xml:space="preserve"> +</w:t>
                  </w:r>
                </w:p>
                <w:p w:rsidR="00EE516E" w:rsidRDefault="00EE516E" w:rsidP="0017430F">
                  <w:pPr>
                    <w:spacing w:after="0" w:line="240" w:lineRule="auto"/>
                  </w:pPr>
                  <w:r>
                    <w:t xml:space="preserve">      </w:t>
                  </w:r>
                  <w:proofErr w:type="spellStart"/>
                  <w:r>
                    <w:t>Enterococcus</w:t>
                  </w:r>
                  <w:proofErr w:type="spellEnd"/>
                  <w:r>
                    <w:t xml:space="preserve"> – β </w:t>
                  </w:r>
                  <w:proofErr w:type="spellStart"/>
                  <w:r>
                    <w:t>lactamase</w:t>
                  </w:r>
                  <w:proofErr w:type="spellEnd"/>
                  <w:r>
                    <w:t xml:space="preserve"> –</w:t>
                  </w:r>
                </w:p>
                <w:p w:rsidR="00EE516E" w:rsidRDefault="00EE516E" w:rsidP="0017430F">
                  <w:pPr>
                    <w:spacing w:after="0" w:line="240" w:lineRule="auto"/>
                  </w:pPr>
                </w:p>
                <w:p w:rsidR="00EE516E" w:rsidRDefault="00EE516E" w:rsidP="0017430F">
                  <w:pPr>
                    <w:spacing w:after="0" w:line="240" w:lineRule="auto"/>
                  </w:pPr>
                  <w:r>
                    <w:t xml:space="preserve">Order test in LIS or manually enter </w:t>
                  </w:r>
                </w:p>
                <w:p w:rsidR="00EE516E" w:rsidRDefault="00EE516E" w:rsidP="0017430F">
                  <w:pPr>
                    <w:spacing w:after="0" w:line="240" w:lineRule="auto"/>
                  </w:pPr>
                  <w:r>
                    <w:t xml:space="preserve">Patient demographics (Computer down)    </w:t>
                  </w:r>
                </w:p>
                <w:p w:rsidR="00EE516E" w:rsidRDefault="00EE516E" w:rsidP="0017430F">
                  <w:pPr>
                    <w:spacing w:after="0" w:line="240" w:lineRule="auto"/>
                  </w:pPr>
                </w:p>
                <w:p w:rsidR="00EE516E" w:rsidRDefault="00EE516E" w:rsidP="0017430F">
                  <w:pPr>
                    <w:spacing w:after="0" w:line="240" w:lineRule="auto"/>
                  </w:pPr>
                  <w:r>
                    <w:t>Choose organism from Drop-down Box</w:t>
                  </w:r>
                </w:p>
                <w:p w:rsidR="00EE516E" w:rsidRDefault="00EE516E" w:rsidP="0017430F">
                  <w:pPr>
                    <w:spacing w:after="0" w:line="240" w:lineRule="auto"/>
                  </w:pPr>
                </w:p>
                <w:p w:rsidR="00EE516E" w:rsidRDefault="00EE516E" w:rsidP="0017430F">
                  <w:pPr>
                    <w:spacing w:after="0" w:line="240" w:lineRule="auto"/>
                  </w:pPr>
                  <w:r>
                    <w:t>Perform Additional testing</w:t>
                  </w:r>
                </w:p>
                <w:p w:rsidR="00EE516E" w:rsidRDefault="00EE516E" w:rsidP="0017430F">
                  <w:pPr>
                    <w:spacing w:after="0" w:line="240" w:lineRule="auto"/>
                  </w:pPr>
                  <w:r>
                    <w:t xml:space="preserve">            </w:t>
                  </w:r>
                </w:p>
              </w:tc>
            </w:tr>
            <w:tr w:rsidR="00EE516E" w:rsidTr="0017430F">
              <w:tc>
                <w:tcPr>
                  <w:tcW w:w="0" w:type="auto"/>
                </w:tcPr>
                <w:p w:rsidR="00EE516E" w:rsidRPr="00CA3230" w:rsidRDefault="00EE516E" w:rsidP="0017430F">
                  <w:pPr>
                    <w:spacing w:after="0" w:line="240" w:lineRule="auto"/>
                    <w:rPr>
                      <w:sz w:val="20"/>
                      <w:szCs w:val="20"/>
                    </w:rPr>
                  </w:pPr>
                  <w:smartTag w:uri="urn:schemas-microsoft-com:office:smarttags" w:element="Street">
                    <w:smartTag w:uri="urn:schemas-microsoft-com:office:smarttags" w:element="address">
                      <w:r w:rsidRPr="00CA3230">
                        <w:rPr>
                          <w:sz w:val="20"/>
                          <w:szCs w:val="20"/>
                        </w:rPr>
                        <w:t>Green Square</w:t>
                      </w:r>
                    </w:smartTag>
                  </w:smartTag>
                </w:p>
              </w:tc>
              <w:tc>
                <w:tcPr>
                  <w:tcW w:w="0" w:type="auto"/>
                </w:tcPr>
                <w:p w:rsidR="00EE516E" w:rsidRDefault="00EE516E" w:rsidP="0017430F">
                  <w:pPr>
                    <w:spacing w:after="0" w:line="240" w:lineRule="auto"/>
                  </w:pPr>
                  <w:r w:rsidRPr="00CA3230">
                    <w:rPr>
                      <w:b/>
                    </w:rPr>
                    <w:t xml:space="preserve">Isolate Complete </w:t>
                  </w:r>
                  <w:r>
                    <w:t>– Sent to LIS</w:t>
                  </w:r>
                </w:p>
                <w:p w:rsidR="00EE516E" w:rsidRPr="00F238E2" w:rsidRDefault="00EE516E" w:rsidP="0017430F">
                  <w:pPr>
                    <w:spacing w:after="0" w:line="240" w:lineRule="auto"/>
                  </w:pPr>
                  <w:r>
                    <w:t>Final</w:t>
                  </w:r>
                </w:p>
              </w:tc>
              <w:tc>
                <w:tcPr>
                  <w:tcW w:w="0" w:type="auto"/>
                </w:tcPr>
                <w:p w:rsidR="00EE516E" w:rsidRDefault="00EE516E" w:rsidP="0017430F">
                  <w:pPr>
                    <w:spacing w:after="0" w:line="240" w:lineRule="auto"/>
                  </w:pPr>
                </w:p>
              </w:tc>
            </w:tr>
            <w:tr w:rsidR="00EE516E" w:rsidTr="0017430F">
              <w:tc>
                <w:tcPr>
                  <w:tcW w:w="0" w:type="auto"/>
                </w:tcPr>
                <w:p w:rsidR="00EE516E" w:rsidRPr="00CA3230" w:rsidRDefault="00EE516E" w:rsidP="0017430F">
                  <w:pPr>
                    <w:spacing w:after="0" w:line="240" w:lineRule="auto"/>
                    <w:rPr>
                      <w:sz w:val="20"/>
                      <w:szCs w:val="20"/>
                    </w:rPr>
                  </w:pPr>
                  <w:r w:rsidRPr="00CA3230">
                    <w:rPr>
                      <w:sz w:val="20"/>
                      <w:szCs w:val="20"/>
                    </w:rPr>
                    <w:t>Square with</w:t>
                  </w:r>
                </w:p>
                <w:p w:rsidR="00EE516E" w:rsidRPr="00CA3230" w:rsidRDefault="00EE516E" w:rsidP="0017430F">
                  <w:pPr>
                    <w:spacing w:after="0" w:line="240" w:lineRule="auto"/>
                    <w:rPr>
                      <w:sz w:val="20"/>
                      <w:szCs w:val="20"/>
                    </w:rPr>
                  </w:pPr>
                  <w:r w:rsidRPr="00CA3230">
                    <w:rPr>
                      <w:sz w:val="20"/>
                      <w:szCs w:val="20"/>
                    </w:rPr>
                    <w:t>Green Check</w:t>
                  </w:r>
                </w:p>
              </w:tc>
              <w:tc>
                <w:tcPr>
                  <w:tcW w:w="0" w:type="auto"/>
                </w:tcPr>
                <w:p w:rsidR="00EE516E" w:rsidRDefault="00EE516E" w:rsidP="0017430F">
                  <w:pPr>
                    <w:spacing w:after="0" w:line="240" w:lineRule="auto"/>
                  </w:pPr>
                  <w:r w:rsidRPr="00CA3230">
                    <w:rPr>
                      <w:b/>
                    </w:rPr>
                    <w:t xml:space="preserve">To be Reviewed </w:t>
                  </w:r>
                  <w:r>
                    <w:t>– isolate final and needs to be reviewed.</w:t>
                  </w:r>
                </w:p>
                <w:p w:rsidR="00EE516E" w:rsidRDefault="00EE516E" w:rsidP="00EE516E">
                  <w:pPr>
                    <w:numPr>
                      <w:ilvl w:val="0"/>
                      <w:numId w:val="17"/>
                    </w:numPr>
                    <w:spacing w:after="0" w:line="240" w:lineRule="auto"/>
                  </w:pPr>
                  <w:r>
                    <w:t>Critical isolates only</w:t>
                  </w:r>
                </w:p>
                <w:p w:rsidR="00EE516E" w:rsidRDefault="00EE516E" w:rsidP="00EE516E">
                  <w:pPr>
                    <w:numPr>
                      <w:ilvl w:val="0"/>
                      <w:numId w:val="17"/>
                    </w:numPr>
                    <w:spacing w:after="0" w:line="240" w:lineRule="auto"/>
                  </w:pPr>
                  <w:r>
                    <w:t>Check AES Findings to see if consistent</w:t>
                  </w:r>
                </w:p>
                <w:p w:rsidR="00EE516E" w:rsidRPr="00F238E2" w:rsidRDefault="00EE516E" w:rsidP="00EE516E">
                  <w:pPr>
                    <w:numPr>
                      <w:ilvl w:val="0"/>
                      <w:numId w:val="17"/>
                    </w:numPr>
                    <w:spacing w:after="0" w:line="240" w:lineRule="auto"/>
                  </w:pPr>
                  <w:r>
                    <w:t>Check Advanced Reporting Tool Comment Box</w:t>
                  </w:r>
                </w:p>
              </w:tc>
              <w:tc>
                <w:tcPr>
                  <w:tcW w:w="0" w:type="auto"/>
                </w:tcPr>
                <w:p w:rsidR="00EE516E" w:rsidRDefault="00EE516E" w:rsidP="0017430F">
                  <w:pPr>
                    <w:spacing w:after="0" w:line="240" w:lineRule="auto"/>
                  </w:pPr>
                  <w:r>
                    <w:t>Lab tech validates isolate information</w:t>
                  </w:r>
                </w:p>
                <w:p w:rsidR="00EE516E" w:rsidRDefault="00EE516E" w:rsidP="0017430F">
                  <w:pPr>
                    <w:spacing w:after="0" w:line="240" w:lineRule="auto"/>
                  </w:pPr>
                </w:p>
                <w:p w:rsidR="00EE516E" w:rsidRDefault="00EE516E" w:rsidP="0017430F">
                  <w:pPr>
                    <w:spacing w:after="0" w:line="240" w:lineRule="auto"/>
                  </w:pPr>
                  <w:r>
                    <w:t>Check purity plate and repeat if AES</w:t>
                  </w:r>
                </w:p>
                <w:p w:rsidR="00EE516E" w:rsidRDefault="00EE516E" w:rsidP="0017430F">
                  <w:pPr>
                    <w:spacing w:after="0" w:line="240" w:lineRule="auto"/>
                  </w:pPr>
                  <w:r>
                    <w:t>inconsistent, VRE, ESBL+, or</w:t>
                  </w:r>
                </w:p>
                <w:p w:rsidR="00EE516E" w:rsidRDefault="00EE516E" w:rsidP="0017430F">
                  <w:pPr>
                    <w:spacing w:after="0" w:line="240" w:lineRule="auto"/>
                  </w:pPr>
                  <w:r>
                    <w:t xml:space="preserve">Staphylococcus </w:t>
                  </w:r>
                  <w:proofErr w:type="spellStart"/>
                  <w:r>
                    <w:t>Vanco</w:t>
                  </w:r>
                  <w:proofErr w:type="spellEnd"/>
                  <w:r>
                    <w:t xml:space="preserve"> is I or R.</w:t>
                  </w:r>
                </w:p>
                <w:p w:rsidR="00EE516E" w:rsidRDefault="00EE516E" w:rsidP="0017430F">
                  <w:pPr>
                    <w:spacing w:after="0" w:line="240" w:lineRule="auto"/>
                  </w:pPr>
                </w:p>
                <w:p w:rsidR="00EE516E" w:rsidRDefault="00EE516E" w:rsidP="0017430F">
                  <w:pPr>
                    <w:spacing w:after="0" w:line="240" w:lineRule="auto"/>
                  </w:pPr>
                  <w:r>
                    <w:t>Phone urgent results to nursing</w:t>
                  </w:r>
                </w:p>
                <w:p w:rsidR="00EE516E" w:rsidRDefault="00EE516E" w:rsidP="0017430F">
                  <w:pPr>
                    <w:spacing w:after="0" w:line="240" w:lineRule="auto"/>
                  </w:pPr>
                  <w:proofErr w:type="gramStart"/>
                  <w:r>
                    <w:t>station</w:t>
                  </w:r>
                  <w:proofErr w:type="gramEnd"/>
                  <w:r>
                    <w:t xml:space="preserve"> or referring laboratory.</w:t>
                  </w:r>
                </w:p>
                <w:p w:rsidR="00EE516E" w:rsidRDefault="00EE516E" w:rsidP="0017430F">
                  <w:pPr>
                    <w:spacing w:after="0" w:line="240" w:lineRule="auto"/>
                  </w:pPr>
                </w:p>
                <w:p w:rsidR="00EE516E" w:rsidRDefault="00EE516E" w:rsidP="0017430F">
                  <w:pPr>
                    <w:spacing w:after="0" w:line="240" w:lineRule="auto"/>
                  </w:pPr>
                  <w:r>
                    <w:t xml:space="preserve">Click on </w:t>
                  </w:r>
                  <w:r w:rsidRPr="00CA3230">
                    <w:rPr>
                      <w:b/>
                    </w:rPr>
                    <w:t xml:space="preserve">Review </w:t>
                  </w:r>
                  <w:r>
                    <w:t>icon to finalize</w:t>
                  </w:r>
                </w:p>
                <w:p w:rsidR="00EE516E" w:rsidRDefault="00EE516E" w:rsidP="0017430F">
                  <w:pPr>
                    <w:spacing w:after="0" w:line="240" w:lineRule="auto"/>
                  </w:pPr>
                  <w:proofErr w:type="gramStart"/>
                  <w:r>
                    <w:lastRenderedPageBreak/>
                    <w:t>isolate</w:t>
                  </w:r>
                  <w:proofErr w:type="gramEnd"/>
                  <w:r>
                    <w:t>.</w:t>
                  </w:r>
                </w:p>
                <w:p w:rsidR="00EE516E" w:rsidRDefault="00EE516E" w:rsidP="0017430F">
                  <w:pPr>
                    <w:spacing w:after="0" w:line="240" w:lineRule="auto"/>
                  </w:pPr>
                </w:p>
              </w:tc>
            </w:tr>
            <w:tr w:rsidR="00EE516E" w:rsidTr="0017430F">
              <w:tc>
                <w:tcPr>
                  <w:tcW w:w="0" w:type="auto"/>
                </w:tcPr>
                <w:p w:rsidR="00EE516E" w:rsidRPr="00CA3230" w:rsidRDefault="00EE516E" w:rsidP="0017430F">
                  <w:pPr>
                    <w:spacing w:after="0" w:line="240" w:lineRule="auto"/>
                    <w:rPr>
                      <w:sz w:val="20"/>
                      <w:szCs w:val="20"/>
                    </w:rPr>
                  </w:pPr>
                  <w:r w:rsidRPr="00CA3230">
                    <w:rPr>
                      <w:sz w:val="20"/>
                      <w:szCs w:val="20"/>
                    </w:rPr>
                    <w:lastRenderedPageBreak/>
                    <w:t xml:space="preserve">! RED accession, </w:t>
                  </w:r>
                </w:p>
                <w:p w:rsidR="00EE516E" w:rsidRPr="00CA3230" w:rsidRDefault="00EE516E" w:rsidP="0017430F">
                  <w:pPr>
                    <w:spacing w:after="0" w:line="240" w:lineRule="auto"/>
                    <w:rPr>
                      <w:sz w:val="20"/>
                      <w:szCs w:val="20"/>
                    </w:rPr>
                  </w:pPr>
                  <w:r w:rsidRPr="00CA3230">
                    <w:rPr>
                      <w:sz w:val="20"/>
                      <w:szCs w:val="20"/>
                    </w:rPr>
                    <w:t xml:space="preserve">isolate or </w:t>
                  </w:r>
                </w:p>
                <w:p w:rsidR="00EE516E" w:rsidRPr="00CA3230" w:rsidRDefault="00EE516E" w:rsidP="0017430F">
                  <w:pPr>
                    <w:spacing w:after="0" w:line="240" w:lineRule="auto"/>
                    <w:rPr>
                      <w:sz w:val="20"/>
                      <w:szCs w:val="20"/>
                    </w:rPr>
                  </w:pPr>
                  <w:r w:rsidRPr="00CA3230">
                    <w:rPr>
                      <w:sz w:val="20"/>
                      <w:szCs w:val="20"/>
                    </w:rPr>
                    <w:t>organism name</w:t>
                  </w:r>
                </w:p>
              </w:tc>
              <w:tc>
                <w:tcPr>
                  <w:tcW w:w="0" w:type="auto"/>
                </w:tcPr>
                <w:p w:rsidR="00EE516E" w:rsidRDefault="00EE516E" w:rsidP="0017430F">
                  <w:pPr>
                    <w:spacing w:after="0" w:line="240" w:lineRule="auto"/>
                  </w:pPr>
                  <w:r w:rsidRPr="00CA3230">
                    <w:rPr>
                      <w:b/>
                    </w:rPr>
                    <w:t xml:space="preserve">Alerts </w:t>
                  </w:r>
                  <w:r>
                    <w:t xml:space="preserve">– MDRO (multi-drug resistant) </w:t>
                  </w:r>
                </w:p>
                <w:p w:rsidR="00EE516E" w:rsidRDefault="00EE516E" w:rsidP="0017430F">
                  <w:pPr>
                    <w:spacing w:after="0" w:line="240" w:lineRule="auto"/>
                  </w:pPr>
                  <w:r>
                    <w:t xml:space="preserve">Configured in Advanced Reporting Tool for </w:t>
                  </w:r>
                </w:p>
                <w:p w:rsidR="00EE516E" w:rsidRDefault="00EE516E" w:rsidP="0017430F">
                  <w:pPr>
                    <w:spacing w:after="0" w:line="240" w:lineRule="auto"/>
                  </w:pPr>
                  <w:r>
                    <w:t xml:space="preserve">organisms that require phoned reporting </w:t>
                  </w:r>
                </w:p>
                <w:p w:rsidR="00EE516E" w:rsidRDefault="00EE516E" w:rsidP="0017430F">
                  <w:pPr>
                    <w:spacing w:after="0" w:line="240" w:lineRule="auto"/>
                  </w:pPr>
                  <w:r>
                    <w:t>to nursing station or referring laboratory</w:t>
                  </w:r>
                </w:p>
                <w:p w:rsidR="00EE516E" w:rsidRPr="007A0CE7" w:rsidRDefault="00EE516E" w:rsidP="0017430F">
                  <w:pPr>
                    <w:spacing w:after="0" w:line="240" w:lineRule="auto"/>
                  </w:pPr>
                </w:p>
              </w:tc>
              <w:tc>
                <w:tcPr>
                  <w:tcW w:w="0" w:type="auto"/>
                </w:tcPr>
                <w:p w:rsidR="00EE516E" w:rsidRDefault="00EE516E" w:rsidP="0017430F">
                  <w:pPr>
                    <w:spacing w:after="0" w:line="240" w:lineRule="auto"/>
                  </w:pPr>
                  <w:r>
                    <w:t>Green Box icon – Result passed</w:t>
                  </w:r>
                </w:p>
                <w:p w:rsidR="00EE516E" w:rsidRDefault="00EE516E" w:rsidP="0017430F">
                  <w:pPr>
                    <w:spacing w:after="0" w:line="240" w:lineRule="auto"/>
                  </w:pPr>
                  <w:proofErr w:type="gramStart"/>
                  <w:r>
                    <w:t>automatically</w:t>
                  </w:r>
                  <w:proofErr w:type="gramEnd"/>
                  <w:r>
                    <w:t xml:space="preserve"> to LIS.</w:t>
                  </w:r>
                </w:p>
                <w:p w:rsidR="00EE516E" w:rsidRDefault="00EE516E" w:rsidP="0017430F">
                  <w:pPr>
                    <w:spacing w:after="0" w:line="240" w:lineRule="auto"/>
                  </w:pPr>
                </w:p>
                <w:p w:rsidR="00EE516E" w:rsidRDefault="00EE516E" w:rsidP="0017430F">
                  <w:pPr>
                    <w:spacing w:after="0" w:line="240" w:lineRule="auto"/>
                  </w:pPr>
                  <w:r>
                    <w:t xml:space="preserve">Green check icon – Requires lab </w:t>
                  </w:r>
                </w:p>
                <w:p w:rsidR="00EE516E" w:rsidRDefault="00EE516E" w:rsidP="0017430F">
                  <w:pPr>
                    <w:spacing w:after="0" w:line="240" w:lineRule="auto"/>
                  </w:pPr>
                  <w:r>
                    <w:t>Tech review as above</w:t>
                  </w:r>
                </w:p>
                <w:p w:rsidR="00EE516E" w:rsidRDefault="00EE516E" w:rsidP="0017430F">
                  <w:pPr>
                    <w:spacing w:after="0" w:line="240" w:lineRule="auto"/>
                  </w:pPr>
                </w:p>
              </w:tc>
            </w:tr>
          </w:tbl>
          <w:p w:rsidR="00EE516E" w:rsidRDefault="00EE516E" w:rsidP="0017430F">
            <w:pPr>
              <w:spacing w:after="0" w:line="240" w:lineRule="auto"/>
              <w:ind w:left="675"/>
            </w:pPr>
          </w:p>
          <w:p w:rsidR="00EE516E" w:rsidRDefault="00EE516E" w:rsidP="00EE516E">
            <w:pPr>
              <w:numPr>
                <w:ilvl w:val="0"/>
                <w:numId w:val="13"/>
              </w:numPr>
              <w:spacing w:after="0" w:line="240" w:lineRule="auto"/>
            </w:pPr>
            <w:r>
              <w:t xml:space="preserve">Review of isolates may also require the review of AES findings (found in the upper right corner of </w:t>
            </w:r>
          </w:p>
          <w:p w:rsidR="00EE516E" w:rsidRDefault="00EE516E" w:rsidP="0017430F">
            <w:pPr>
              <w:spacing w:after="0" w:line="240" w:lineRule="auto"/>
              <w:ind w:left="675"/>
            </w:pPr>
            <w:proofErr w:type="gramStart"/>
            <w:r>
              <w:t>screen</w:t>
            </w:r>
            <w:proofErr w:type="gramEnd"/>
            <w:r>
              <w:t>).</w:t>
            </w:r>
          </w:p>
          <w:p w:rsidR="00EE516E" w:rsidRDefault="00EE516E" w:rsidP="0017430F">
            <w:pPr>
              <w:spacing w:after="0" w:line="240" w:lineRule="auto"/>
              <w:ind w:left="675"/>
            </w:pPr>
            <w:r>
              <w:t xml:space="preserve">The Advanced Expert System (AES) is a software program for the validation and interpretation of Vitek 2 Systems susceptibility results.  Susceptibility (AST) results are analyzed using AES in an effort to validate the results and detect resistant phenotypes.  AES compares observed instrument MIC results and the organism identification to a knowledge base of expected MIC distributions.  </w:t>
            </w:r>
          </w:p>
          <w:p w:rsidR="00EE516E" w:rsidRDefault="00EE516E" w:rsidP="0017430F">
            <w:pPr>
              <w:spacing w:after="0" w:line="240" w:lineRule="auto"/>
              <w:ind w:left="675"/>
            </w:pPr>
            <w:r>
              <w:t>The AES can recognize and inform the user about emerging resistance patterns or inconsistencies.</w:t>
            </w:r>
          </w:p>
          <w:p w:rsidR="00EE516E" w:rsidRDefault="00EE516E" w:rsidP="0017430F">
            <w:pPr>
              <w:spacing w:after="0" w:line="240" w:lineRule="auto"/>
              <w:ind w:left="675"/>
            </w:pPr>
            <w:r>
              <w:t>Detected differences or inconsistencies may be due to:</w:t>
            </w:r>
          </w:p>
          <w:p w:rsidR="00EE516E" w:rsidRDefault="00EE516E" w:rsidP="00EE516E">
            <w:pPr>
              <w:numPr>
                <w:ilvl w:val="0"/>
                <w:numId w:val="18"/>
              </w:numPr>
              <w:spacing w:after="0" w:line="240" w:lineRule="auto"/>
            </w:pPr>
            <w:r>
              <w:t>Technical errors (such as a mixed culture) or,</w:t>
            </w:r>
          </w:p>
          <w:p w:rsidR="00EE516E" w:rsidRDefault="00EE516E" w:rsidP="00EE516E">
            <w:pPr>
              <w:numPr>
                <w:ilvl w:val="0"/>
                <w:numId w:val="18"/>
              </w:numPr>
              <w:spacing w:after="0" w:line="240" w:lineRule="auto"/>
            </w:pPr>
            <w:r>
              <w:t>The organism is more susceptible or resistant than expected AES results</w:t>
            </w:r>
          </w:p>
          <w:p w:rsidR="00EE516E" w:rsidRDefault="00EE516E" w:rsidP="0017430F">
            <w:pPr>
              <w:spacing w:after="0" w:line="240" w:lineRule="auto"/>
              <w:ind w:left="675"/>
            </w:pPr>
            <w:r>
              <w:t xml:space="preserve">After analysis is performed, the results are </w:t>
            </w:r>
            <w:proofErr w:type="spellStart"/>
            <w:r>
              <w:t>expertized</w:t>
            </w:r>
            <w:proofErr w:type="spellEnd"/>
            <w:r>
              <w:t xml:space="preserve"> based on AES Configuration parameters set up for this laboratory.  Phenotypes selected to stop for review are displayed in the AES Findings window.</w:t>
            </w:r>
          </w:p>
          <w:p w:rsidR="00EE516E" w:rsidRDefault="00EE516E" w:rsidP="0017430F">
            <w:pPr>
              <w:spacing w:after="0" w:line="240" w:lineRule="auto"/>
              <w:ind w:left="675"/>
            </w:pPr>
          </w:p>
          <w:p w:rsidR="00EE516E" w:rsidRDefault="00EE516E" w:rsidP="0017430F">
            <w:pPr>
              <w:spacing w:after="0" w:line="240" w:lineRule="auto"/>
              <w:ind w:left="675"/>
            </w:pPr>
            <w:r>
              <w:rPr>
                <w:b/>
              </w:rPr>
              <w:t>AES Review Confidence Levels and Actions</w:t>
            </w:r>
            <w:r>
              <w:t xml:space="preserve"> are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8"/>
              <w:gridCol w:w="2164"/>
              <w:gridCol w:w="4196"/>
              <w:gridCol w:w="3542"/>
            </w:tblGrid>
            <w:tr w:rsidR="00EE516E" w:rsidTr="0017430F">
              <w:tc>
                <w:tcPr>
                  <w:tcW w:w="0" w:type="auto"/>
                  <w:shd w:val="clear" w:color="auto" w:fill="C6D9F1"/>
                </w:tcPr>
                <w:p w:rsidR="00EE516E" w:rsidRPr="00CA3230" w:rsidRDefault="00EE516E" w:rsidP="0017430F">
                  <w:pPr>
                    <w:spacing w:after="0" w:line="240" w:lineRule="auto"/>
                    <w:rPr>
                      <w:b/>
                    </w:rPr>
                  </w:pPr>
                  <w:r w:rsidRPr="00CA3230">
                    <w:rPr>
                      <w:b/>
                    </w:rPr>
                    <w:t>Icon</w:t>
                  </w:r>
                </w:p>
              </w:tc>
              <w:tc>
                <w:tcPr>
                  <w:tcW w:w="0" w:type="auto"/>
                  <w:shd w:val="clear" w:color="auto" w:fill="C6D9F1"/>
                </w:tcPr>
                <w:p w:rsidR="00EE516E" w:rsidRPr="00CA3230" w:rsidRDefault="00EE516E" w:rsidP="0017430F">
                  <w:pPr>
                    <w:spacing w:after="0" w:line="240" w:lineRule="auto"/>
                    <w:rPr>
                      <w:b/>
                    </w:rPr>
                  </w:pPr>
                  <w:r w:rsidRPr="00CA3230">
                    <w:rPr>
                      <w:b/>
                    </w:rPr>
                    <w:t>Confidence Level</w:t>
                  </w:r>
                </w:p>
              </w:tc>
              <w:tc>
                <w:tcPr>
                  <w:tcW w:w="0" w:type="auto"/>
                  <w:shd w:val="clear" w:color="auto" w:fill="C6D9F1"/>
                </w:tcPr>
                <w:p w:rsidR="00EE516E" w:rsidRPr="00CA3230" w:rsidRDefault="00EE516E" w:rsidP="0017430F">
                  <w:pPr>
                    <w:spacing w:after="0" w:line="240" w:lineRule="auto"/>
                    <w:rPr>
                      <w:b/>
                    </w:rPr>
                  </w:pPr>
                  <w:r w:rsidRPr="00CA3230">
                    <w:rPr>
                      <w:b/>
                    </w:rPr>
                    <w:t>Description</w:t>
                  </w:r>
                </w:p>
              </w:tc>
              <w:tc>
                <w:tcPr>
                  <w:tcW w:w="0" w:type="auto"/>
                  <w:shd w:val="clear" w:color="auto" w:fill="C6D9F1"/>
                </w:tcPr>
                <w:p w:rsidR="00EE516E" w:rsidRPr="00CA3230" w:rsidRDefault="00EE516E" w:rsidP="0017430F">
                  <w:pPr>
                    <w:spacing w:after="0" w:line="240" w:lineRule="auto"/>
                    <w:rPr>
                      <w:b/>
                    </w:rPr>
                  </w:pPr>
                  <w:r w:rsidRPr="00CA3230">
                    <w:rPr>
                      <w:b/>
                    </w:rPr>
                    <w:t>Action</w:t>
                  </w:r>
                </w:p>
              </w:tc>
            </w:tr>
            <w:tr w:rsidR="00EE516E" w:rsidTr="0017430F">
              <w:tc>
                <w:tcPr>
                  <w:tcW w:w="0" w:type="auto"/>
                </w:tcPr>
                <w:p w:rsidR="00EE516E" w:rsidRPr="00CA3230" w:rsidRDefault="00EE516E" w:rsidP="0017430F">
                  <w:pPr>
                    <w:spacing w:after="0" w:line="240" w:lineRule="auto"/>
                    <w:rPr>
                      <w:b/>
                    </w:rPr>
                  </w:pPr>
                  <w:r w:rsidRPr="00CA3230">
                    <w:rPr>
                      <w:b/>
                    </w:rPr>
                    <w:t>Green</w:t>
                  </w:r>
                </w:p>
              </w:tc>
              <w:tc>
                <w:tcPr>
                  <w:tcW w:w="0" w:type="auto"/>
                </w:tcPr>
                <w:p w:rsidR="00EE516E" w:rsidRDefault="00EE516E" w:rsidP="0017430F">
                  <w:pPr>
                    <w:spacing w:after="0" w:line="240" w:lineRule="auto"/>
                  </w:pPr>
                  <w:r>
                    <w:t>Consistent</w:t>
                  </w:r>
                </w:p>
              </w:tc>
              <w:tc>
                <w:tcPr>
                  <w:tcW w:w="0" w:type="auto"/>
                </w:tcPr>
                <w:p w:rsidR="00EE516E" w:rsidRPr="00CA3230" w:rsidRDefault="00EE516E" w:rsidP="0017430F">
                  <w:pPr>
                    <w:spacing w:after="0" w:line="240" w:lineRule="auto"/>
                    <w:rPr>
                      <w:sz w:val="20"/>
                      <w:szCs w:val="20"/>
                    </w:rPr>
                  </w:pPr>
                  <w:r w:rsidRPr="00CA3230">
                    <w:rPr>
                      <w:sz w:val="20"/>
                      <w:szCs w:val="20"/>
                    </w:rPr>
                    <w:t xml:space="preserve">Phenotype in agreement with  identification </w:t>
                  </w:r>
                </w:p>
                <w:p w:rsidR="00EE516E" w:rsidRPr="00CA3230" w:rsidRDefault="00EE516E" w:rsidP="0017430F">
                  <w:pPr>
                    <w:spacing w:after="0" w:line="240" w:lineRule="auto"/>
                    <w:rPr>
                      <w:sz w:val="20"/>
                      <w:szCs w:val="20"/>
                    </w:rPr>
                  </w:pPr>
                  <w:r w:rsidRPr="00CA3230">
                    <w:rPr>
                      <w:b/>
                      <w:sz w:val="20"/>
                      <w:szCs w:val="20"/>
                    </w:rPr>
                    <w:t>OK</w:t>
                  </w:r>
                  <w:r w:rsidRPr="00CA3230">
                    <w:rPr>
                      <w:sz w:val="20"/>
                      <w:szCs w:val="20"/>
                    </w:rPr>
                    <w:t xml:space="preserve"> – Results transferred</w:t>
                  </w:r>
                </w:p>
                <w:p w:rsidR="00EE516E" w:rsidRPr="00CA3230" w:rsidRDefault="00EE516E" w:rsidP="0017430F">
                  <w:pPr>
                    <w:spacing w:after="0" w:line="240" w:lineRule="auto"/>
                    <w:rPr>
                      <w:b/>
                      <w:sz w:val="20"/>
                      <w:szCs w:val="20"/>
                    </w:rPr>
                  </w:pPr>
                  <w:r w:rsidRPr="00CA3230">
                    <w:rPr>
                      <w:b/>
                      <w:sz w:val="20"/>
                      <w:szCs w:val="20"/>
                    </w:rPr>
                    <w:t>Blocked if:</w:t>
                  </w:r>
                </w:p>
                <w:p w:rsidR="00EE516E" w:rsidRPr="00CA3230" w:rsidRDefault="00EE516E" w:rsidP="00EE516E">
                  <w:pPr>
                    <w:numPr>
                      <w:ilvl w:val="0"/>
                      <w:numId w:val="19"/>
                    </w:numPr>
                    <w:spacing w:after="0" w:line="240" w:lineRule="auto"/>
                    <w:rPr>
                      <w:sz w:val="20"/>
                      <w:szCs w:val="20"/>
                    </w:rPr>
                  </w:pPr>
                  <w:r w:rsidRPr="00CA3230">
                    <w:rPr>
                      <w:sz w:val="20"/>
                      <w:szCs w:val="20"/>
                      <w:rtl/>
                    </w:rPr>
                    <w:t xml:space="preserve">۷ </w:t>
                  </w:r>
                  <w:r w:rsidRPr="00CA3230">
                    <w:rPr>
                      <w:sz w:val="20"/>
                      <w:szCs w:val="20"/>
                    </w:rPr>
                    <w:t>Therapeutic correction</w:t>
                  </w:r>
                </w:p>
                <w:p w:rsidR="00EE516E" w:rsidRPr="00CA3230" w:rsidRDefault="00EE516E" w:rsidP="00EE516E">
                  <w:pPr>
                    <w:numPr>
                      <w:ilvl w:val="0"/>
                      <w:numId w:val="19"/>
                    </w:numPr>
                    <w:spacing w:after="0" w:line="240" w:lineRule="auto"/>
                    <w:rPr>
                      <w:sz w:val="20"/>
                      <w:szCs w:val="20"/>
                    </w:rPr>
                  </w:pPr>
                  <w:r w:rsidRPr="00CA3230">
                    <w:rPr>
                      <w:sz w:val="20"/>
                      <w:szCs w:val="20"/>
                      <w:rtl/>
                    </w:rPr>
                    <w:t>۷</w:t>
                  </w:r>
                  <w:r w:rsidRPr="00CA3230">
                    <w:rPr>
                      <w:sz w:val="20"/>
                      <w:szCs w:val="20"/>
                    </w:rPr>
                    <w:t>Phenotype review</w:t>
                  </w:r>
                </w:p>
                <w:p w:rsidR="00EE516E" w:rsidRPr="00CA3230" w:rsidRDefault="00EE516E" w:rsidP="0017430F">
                  <w:pPr>
                    <w:spacing w:after="0" w:line="240" w:lineRule="auto"/>
                    <w:rPr>
                      <w:sz w:val="20"/>
                      <w:szCs w:val="20"/>
                    </w:rPr>
                  </w:pPr>
                  <w:proofErr w:type="spellStart"/>
                  <w:r w:rsidRPr="00CA3230">
                    <w:rPr>
                      <w:sz w:val="20"/>
                      <w:szCs w:val="20"/>
                    </w:rPr>
                    <w:t>bioART</w:t>
                  </w:r>
                  <w:proofErr w:type="spellEnd"/>
                  <w:r w:rsidRPr="00CA3230">
                    <w:rPr>
                      <w:sz w:val="20"/>
                      <w:szCs w:val="20"/>
                    </w:rPr>
                    <w:t xml:space="preserve"> Action:</w:t>
                  </w:r>
                </w:p>
                <w:p w:rsidR="00EE516E" w:rsidRPr="00CA3230" w:rsidRDefault="00EE516E" w:rsidP="00EE516E">
                  <w:pPr>
                    <w:numPr>
                      <w:ilvl w:val="0"/>
                      <w:numId w:val="20"/>
                    </w:numPr>
                    <w:spacing w:after="0" w:line="240" w:lineRule="auto"/>
                    <w:rPr>
                      <w:sz w:val="20"/>
                      <w:szCs w:val="20"/>
                    </w:rPr>
                  </w:pPr>
                  <w:r w:rsidRPr="00CA3230">
                    <w:rPr>
                      <w:sz w:val="20"/>
                      <w:szCs w:val="20"/>
                    </w:rPr>
                    <w:t>Hold for Review/Alert</w:t>
                  </w:r>
                </w:p>
                <w:p w:rsidR="00EE516E" w:rsidRPr="00CA3230" w:rsidRDefault="00EE516E" w:rsidP="0017430F">
                  <w:pPr>
                    <w:spacing w:after="0" w:line="240" w:lineRule="auto"/>
                    <w:rPr>
                      <w:sz w:val="20"/>
                      <w:szCs w:val="20"/>
                    </w:rPr>
                  </w:pPr>
                  <w:r w:rsidRPr="00CA3230">
                    <w:rPr>
                      <w:sz w:val="20"/>
                      <w:szCs w:val="20"/>
                    </w:rPr>
                    <w:t>Result Validation Release</w:t>
                  </w:r>
                </w:p>
                <w:p w:rsidR="00EE516E" w:rsidRPr="00CA3230" w:rsidRDefault="00EE516E" w:rsidP="0017430F">
                  <w:pPr>
                    <w:spacing w:after="0" w:line="240" w:lineRule="auto"/>
                    <w:rPr>
                      <w:sz w:val="20"/>
                      <w:szCs w:val="20"/>
                    </w:rPr>
                  </w:pPr>
                  <w:r w:rsidRPr="00CA3230">
                    <w:rPr>
                      <w:sz w:val="20"/>
                      <w:szCs w:val="20"/>
                    </w:rPr>
                    <w:t xml:space="preserve">        -      Review and/or Approve</w:t>
                  </w:r>
                </w:p>
              </w:tc>
              <w:tc>
                <w:tcPr>
                  <w:tcW w:w="0" w:type="auto"/>
                </w:tcPr>
                <w:p w:rsidR="00EE516E" w:rsidRPr="00CA3230" w:rsidRDefault="00EE516E" w:rsidP="0017430F">
                  <w:pPr>
                    <w:spacing w:after="0" w:line="240" w:lineRule="auto"/>
                    <w:rPr>
                      <w:sz w:val="20"/>
                      <w:szCs w:val="20"/>
                    </w:rPr>
                  </w:pPr>
                  <w:r w:rsidRPr="00CA3230">
                    <w:rPr>
                      <w:sz w:val="20"/>
                      <w:szCs w:val="20"/>
                    </w:rPr>
                    <w:t>Accept therapeutic correction</w:t>
                  </w:r>
                </w:p>
                <w:p w:rsidR="00EE516E" w:rsidRPr="00CA3230" w:rsidRDefault="00EE516E" w:rsidP="0017430F">
                  <w:pPr>
                    <w:spacing w:after="0" w:line="240" w:lineRule="auto"/>
                    <w:rPr>
                      <w:sz w:val="20"/>
                      <w:szCs w:val="20"/>
                    </w:rPr>
                  </w:pPr>
                  <w:r w:rsidRPr="00CA3230">
                    <w:rPr>
                      <w:sz w:val="20"/>
                      <w:szCs w:val="20"/>
                    </w:rPr>
                    <w:t>Review phenotype.  Follow lab</w:t>
                  </w:r>
                </w:p>
                <w:p w:rsidR="00EE516E" w:rsidRPr="00CA3230" w:rsidRDefault="00EE516E" w:rsidP="0017430F">
                  <w:pPr>
                    <w:spacing w:after="0" w:line="240" w:lineRule="auto"/>
                    <w:rPr>
                      <w:sz w:val="20"/>
                      <w:szCs w:val="20"/>
                    </w:rPr>
                  </w:pPr>
                  <w:r w:rsidRPr="00CA3230">
                    <w:rPr>
                      <w:sz w:val="20"/>
                      <w:szCs w:val="20"/>
                    </w:rPr>
                    <w:t xml:space="preserve"> </w:t>
                  </w:r>
                  <w:proofErr w:type="gramStart"/>
                  <w:r w:rsidRPr="00CA3230">
                    <w:rPr>
                      <w:sz w:val="20"/>
                      <w:szCs w:val="20"/>
                    </w:rPr>
                    <w:t>procedures</w:t>
                  </w:r>
                  <w:proofErr w:type="gramEnd"/>
                  <w:r w:rsidRPr="00CA3230">
                    <w:rPr>
                      <w:sz w:val="20"/>
                      <w:szCs w:val="20"/>
                    </w:rPr>
                    <w:t>.</w:t>
                  </w:r>
                </w:p>
                <w:p w:rsidR="00EE516E" w:rsidRPr="00CA3230" w:rsidRDefault="00EE516E" w:rsidP="0017430F">
                  <w:pPr>
                    <w:spacing w:after="0" w:line="240" w:lineRule="auto"/>
                    <w:rPr>
                      <w:sz w:val="20"/>
                      <w:szCs w:val="20"/>
                    </w:rPr>
                  </w:pPr>
                  <w:r w:rsidRPr="00CA3230">
                    <w:rPr>
                      <w:sz w:val="20"/>
                      <w:szCs w:val="20"/>
                    </w:rPr>
                    <w:t>Review ART rule.  Follow</w:t>
                  </w:r>
                </w:p>
                <w:p w:rsidR="00EE516E" w:rsidRPr="00CA3230" w:rsidRDefault="00EE516E" w:rsidP="0017430F">
                  <w:pPr>
                    <w:spacing w:after="0" w:line="240" w:lineRule="auto"/>
                    <w:rPr>
                      <w:sz w:val="20"/>
                      <w:szCs w:val="20"/>
                    </w:rPr>
                  </w:pPr>
                  <w:r w:rsidRPr="00CA3230">
                    <w:rPr>
                      <w:sz w:val="20"/>
                      <w:szCs w:val="20"/>
                    </w:rPr>
                    <w:t xml:space="preserve"> action/comment</w:t>
                  </w:r>
                </w:p>
                <w:p w:rsidR="00EE516E" w:rsidRPr="00CA3230" w:rsidRDefault="00EE516E" w:rsidP="0017430F">
                  <w:pPr>
                    <w:spacing w:after="0" w:line="240" w:lineRule="auto"/>
                    <w:rPr>
                      <w:sz w:val="20"/>
                      <w:szCs w:val="20"/>
                    </w:rPr>
                  </w:pPr>
                  <w:r w:rsidRPr="00CA3230">
                    <w:rPr>
                      <w:sz w:val="20"/>
                      <w:szCs w:val="20"/>
                    </w:rPr>
                    <w:t>Review and/or Approve result</w:t>
                  </w:r>
                </w:p>
                <w:p w:rsidR="00EE516E" w:rsidRPr="00CA3230" w:rsidRDefault="00EE516E" w:rsidP="0017430F">
                  <w:pPr>
                    <w:spacing w:after="0" w:line="240" w:lineRule="auto"/>
                    <w:rPr>
                      <w:sz w:val="20"/>
                      <w:szCs w:val="20"/>
                    </w:rPr>
                  </w:pPr>
                </w:p>
                <w:p w:rsidR="00EE516E" w:rsidRDefault="00EE516E" w:rsidP="0017430F">
                  <w:pPr>
                    <w:spacing w:after="0" w:line="240" w:lineRule="auto"/>
                  </w:pPr>
                  <w:r>
                    <w:t xml:space="preserve">   </w:t>
                  </w:r>
                </w:p>
              </w:tc>
            </w:tr>
            <w:tr w:rsidR="00EE516E" w:rsidTr="0017430F">
              <w:trPr>
                <w:trHeight w:val="353"/>
              </w:trPr>
              <w:tc>
                <w:tcPr>
                  <w:tcW w:w="0" w:type="auto"/>
                  <w:vMerge w:val="restart"/>
                </w:tcPr>
                <w:p w:rsidR="00EE516E" w:rsidRPr="00CA3230" w:rsidRDefault="00EE516E" w:rsidP="0017430F">
                  <w:pPr>
                    <w:spacing w:after="0" w:line="240" w:lineRule="auto"/>
                    <w:rPr>
                      <w:b/>
                    </w:rPr>
                  </w:pPr>
                  <w:r w:rsidRPr="00CA3230">
                    <w:rPr>
                      <w:b/>
                    </w:rPr>
                    <w:t>Yellow</w:t>
                  </w:r>
                </w:p>
              </w:tc>
              <w:tc>
                <w:tcPr>
                  <w:tcW w:w="0" w:type="auto"/>
                  <w:vMerge w:val="restart"/>
                </w:tcPr>
                <w:p w:rsidR="00EE516E" w:rsidRDefault="00EE516E" w:rsidP="0017430F">
                  <w:pPr>
                    <w:spacing w:after="0" w:line="240" w:lineRule="auto"/>
                  </w:pPr>
                  <w:r>
                    <w:t>Consistent with</w:t>
                  </w:r>
                </w:p>
                <w:p w:rsidR="00EE516E" w:rsidRDefault="00EE516E" w:rsidP="0017430F">
                  <w:pPr>
                    <w:spacing w:after="0" w:line="240" w:lineRule="auto"/>
                  </w:pPr>
                  <w:r>
                    <w:t>Corrections</w:t>
                  </w:r>
                </w:p>
              </w:tc>
              <w:tc>
                <w:tcPr>
                  <w:tcW w:w="0" w:type="auto"/>
                </w:tcPr>
                <w:p w:rsidR="00EE516E" w:rsidRPr="00CA3230" w:rsidRDefault="00EE516E" w:rsidP="0017430F">
                  <w:pPr>
                    <w:spacing w:after="0" w:line="240" w:lineRule="auto"/>
                    <w:rPr>
                      <w:sz w:val="20"/>
                      <w:szCs w:val="20"/>
                    </w:rPr>
                  </w:pPr>
                  <w:r w:rsidRPr="00CA3230">
                    <w:rPr>
                      <w:sz w:val="20"/>
                      <w:szCs w:val="20"/>
                    </w:rPr>
                    <w:t>Phenotype in partial agreement with verification</w:t>
                  </w:r>
                </w:p>
                <w:p w:rsidR="00EE516E" w:rsidRPr="00CA3230" w:rsidRDefault="00EE516E" w:rsidP="0017430F">
                  <w:pPr>
                    <w:spacing w:after="0" w:line="240" w:lineRule="auto"/>
                    <w:rPr>
                      <w:b/>
                      <w:sz w:val="20"/>
                      <w:szCs w:val="20"/>
                    </w:rPr>
                  </w:pPr>
                  <w:r w:rsidRPr="00CA3230">
                    <w:rPr>
                      <w:b/>
                      <w:sz w:val="20"/>
                      <w:szCs w:val="20"/>
                    </w:rPr>
                    <w:t>Blocked because:</w:t>
                  </w:r>
                </w:p>
                <w:p w:rsidR="00EE516E" w:rsidRPr="00CA3230" w:rsidRDefault="00EE516E" w:rsidP="00EE516E">
                  <w:pPr>
                    <w:numPr>
                      <w:ilvl w:val="0"/>
                      <w:numId w:val="21"/>
                    </w:numPr>
                    <w:spacing w:after="0" w:line="240" w:lineRule="auto"/>
                    <w:rPr>
                      <w:sz w:val="20"/>
                      <w:szCs w:val="20"/>
                    </w:rPr>
                  </w:pPr>
                  <w:r w:rsidRPr="00CA3230">
                    <w:rPr>
                      <w:sz w:val="20"/>
                      <w:szCs w:val="20"/>
                      <w:rtl/>
                    </w:rPr>
                    <w:t>۷</w:t>
                  </w:r>
                  <w:r w:rsidRPr="00CA3230">
                    <w:rPr>
                      <w:sz w:val="20"/>
                      <w:szCs w:val="20"/>
                    </w:rPr>
                    <w:t>Review MIC Corrections</w:t>
                  </w:r>
                </w:p>
              </w:tc>
              <w:tc>
                <w:tcPr>
                  <w:tcW w:w="0" w:type="auto"/>
                  <w:vMerge w:val="restart"/>
                </w:tcPr>
                <w:p w:rsidR="00EE516E" w:rsidRDefault="00EE516E" w:rsidP="0017430F">
                  <w:pPr>
                    <w:spacing w:after="0" w:line="240" w:lineRule="auto"/>
                  </w:pPr>
                  <w:r>
                    <w:t>Accept correction</w:t>
                  </w:r>
                </w:p>
                <w:p w:rsidR="00EE516E" w:rsidRDefault="00EE516E" w:rsidP="0017430F">
                  <w:pPr>
                    <w:spacing w:after="0" w:line="240" w:lineRule="auto"/>
                  </w:pPr>
                  <w:r>
                    <w:t>Review technical issues related to testing – Check purity</w:t>
                  </w:r>
                </w:p>
                <w:p w:rsidR="00EE516E" w:rsidRDefault="00EE516E" w:rsidP="0017430F">
                  <w:pPr>
                    <w:spacing w:after="0" w:line="240" w:lineRule="auto"/>
                  </w:pPr>
                  <w:r>
                    <w:t>Repeat susceptibility test/</w:t>
                  </w:r>
                </w:p>
                <w:p w:rsidR="00EE516E" w:rsidRDefault="00EE516E" w:rsidP="0017430F">
                  <w:pPr>
                    <w:spacing w:after="0" w:line="240" w:lineRule="auto"/>
                  </w:pPr>
                  <w:r>
                    <w:t>identification</w:t>
                  </w:r>
                </w:p>
              </w:tc>
            </w:tr>
            <w:tr w:rsidR="00EE516E" w:rsidTr="0017430F">
              <w:trPr>
                <w:trHeight w:val="458"/>
              </w:trPr>
              <w:tc>
                <w:tcPr>
                  <w:tcW w:w="0" w:type="auto"/>
                  <w:vMerge/>
                </w:tcPr>
                <w:p w:rsidR="00EE516E" w:rsidRPr="00CA3230" w:rsidRDefault="00EE516E" w:rsidP="0017430F">
                  <w:pPr>
                    <w:spacing w:after="0" w:line="240" w:lineRule="auto"/>
                    <w:rPr>
                      <w:b/>
                    </w:rPr>
                  </w:pPr>
                </w:p>
              </w:tc>
              <w:tc>
                <w:tcPr>
                  <w:tcW w:w="0" w:type="auto"/>
                  <w:vMerge/>
                </w:tcPr>
                <w:p w:rsidR="00EE516E" w:rsidRDefault="00EE516E" w:rsidP="0017430F">
                  <w:pPr>
                    <w:spacing w:after="0" w:line="240" w:lineRule="auto"/>
                  </w:pPr>
                </w:p>
              </w:tc>
              <w:tc>
                <w:tcPr>
                  <w:tcW w:w="0" w:type="auto"/>
                </w:tcPr>
                <w:p w:rsidR="00EE516E" w:rsidRPr="00CA3230" w:rsidRDefault="00EE516E" w:rsidP="0017430F">
                  <w:pPr>
                    <w:spacing w:after="0" w:line="240" w:lineRule="auto"/>
                    <w:rPr>
                      <w:sz w:val="20"/>
                      <w:szCs w:val="20"/>
                    </w:rPr>
                  </w:pPr>
                  <w:r w:rsidRPr="00CA3230">
                    <w:rPr>
                      <w:sz w:val="20"/>
                      <w:szCs w:val="20"/>
                    </w:rPr>
                    <w:t>1 out-of-range MIC</w:t>
                  </w:r>
                </w:p>
                <w:p w:rsidR="00EE516E" w:rsidRPr="00CA3230" w:rsidRDefault="00EE516E" w:rsidP="0017430F">
                  <w:pPr>
                    <w:spacing w:after="0" w:line="240" w:lineRule="auto"/>
                    <w:rPr>
                      <w:sz w:val="20"/>
                      <w:szCs w:val="20"/>
                    </w:rPr>
                  </w:pPr>
                  <w:r w:rsidRPr="00CA3230">
                    <w:rPr>
                      <w:sz w:val="20"/>
                      <w:szCs w:val="20"/>
                    </w:rPr>
                    <w:t>Natural resistance not detected</w:t>
                  </w:r>
                </w:p>
                <w:p w:rsidR="00EE516E" w:rsidRPr="00CA3230" w:rsidRDefault="00EE516E" w:rsidP="0017430F">
                  <w:pPr>
                    <w:spacing w:after="0" w:line="240" w:lineRule="auto"/>
                    <w:rPr>
                      <w:sz w:val="20"/>
                      <w:szCs w:val="20"/>
                    </w:rPr>
                  </w:pPr>
                  <w:r w:rsidRPr="00CA3230">
                    <w:rPr>
                      <w:sz w:val="20"/>
                      <w:szCs w:val="20"/>
                    </w:rPr>
                    <w:t>Systemic susceptibility</w:t>
                  </w:r>
                </w:p>
                <w:p w:rsidR="00EE516E" w:rsidRPr="00CA3230" w:rsidRDefault="00EE516E" w:rsidP="0017430F">
                  <w:pPr>
                    <w:spacing w:after="0" w:line="240" w:lineRule="auto"/>
                    <w:rPr>
                      <w:sz w:val="20"/>
                      <w:szCs w:val="20"/>
                    </w:rPr>
                  </w:pPr>
                  <w:r w:rsidRPr="00CA3230">
                    <w:rPr>
                      <w:sz w:val="20"/>
                      <w:szCs w:val="20"/>
                    </w:rPr>
                    <w:t>Impossible phenotype</w:t>
                  </w:r>
                </w:p>
              </w:tc>
              <w:tc>
                <w:tcPr>
                  <w:tcW w:w="0" w:type="auto"/>
                  <w:vMerge/>
                </w:tcPr>
                <w:p w:rsidR="00EE516E" w:rsidRDefault="00EE516E" w:rsidP="0017430F">
                  <w:pPr>
                    <w:spacing w:after="0" w:line="240" w:lineRule="auto"/>
                  </w:pPr>
                </w:p>
              </w:tc>
            </w:tr>
            <w:tr w:rsidR="00EE516E" w:rsidTr="0017430F">
              <w:trPr>
                <w:trHeight w:val="457"/>
              </w:trPr>
              <w:tc>
                <w:tcPr>
                  <w:tcW w:w="0" w:type="auto"/>
                  <w:vMerge/>
                </w:tcPr>
                <w:p w:rsidR="00EE516E" w:rsidRPr="00CA3230" w:rsidRDefault="00EE516E" w:rsidP="0017430F">
                  <w:pPr>
                    <w:spacing w:after="0" w:line="240" w:lineRule="auto"/>
                    <w:rPr>
                      <w:b/>
                    </w:rPr>
                  </w:pPr>
                </w:p>
              </w:tc>
              <w:tc>
                <w:tcPr>
                  <w:tcW w:w="0" w:type="auto"/>
                  <w:vMerge/>
                </w:tcPr>
                <w:p w:rsidR="00EE516E" w:rsidRDefault="00EE516E" w:rsidP="0017430F">
                  <w:pPr>
                    <w:spacing w:after="0" w:line="240" w:lineRule="auto"/>
                  </w:pPr>
                </w:p>
              </w:tc>
              <w:tc>
                <w:tcPr>
                  <w:tcW w:w="0" w:type="auto"/>
                </w:tcPr>
                <w:p w:rsidR="00EE516E" w:rsidRPr="00CA3230" w:rsidRDefault="00EE516E" w:rsidP="0017430F">
                  <w:pPr>
                    <w:spacing w:after="0" w:line="240" w:lineRule="auto"/>
                    <w:rPr>
                      <w:sz w:val="20"/>
                      <w:szCs w:val="20"/>
                    </w:rPr>
                  </w:pPr>
                  <w:r w:rsidRPr="00CA3230">
                    <w:rPr>
                      <w:sz w:val="20"/>
                      <w:szCs w:val="20"/>
                    </w:rPr>
                    <w:t xml:space="preserve">     MIC modification proposed</w:t>
                  </w:r>
                </w:p>
              </w:tc>
              <w:tc>
                <w:tcPr>
                  <w:tcW w:w="0" w:type="auto"/>
                  <w:vMerge/>
                </w:tcPr>
                <w:p w:rsidR="00EE516E" w:rsidRDefault="00EE516E" w:rsidP="0017430F">
                  <w:pPr>
                    <w:spacing w:after="0" w:line="240" w:lineRule="auto"/>
                  </w:pPr>
                </w:p>
              </w:tc>
            </w:tr>
            <w:tr w:rsidR="00EE516E" w:rsidTr="0017430F">
              <w:trPr>
                <w:trHeight w:val="550"/>
              </w:trPr>
              <w:tc>
                <w:tcPr>
                  <w:tcW w:w="0" w:type="auto"/>
                  <w:vMerge w:val="restart"/>
                </w:tcPr>
                <w:p w:rsidR="00EE516E" w:rsidRPr="00CA3230" w:rsidRDefault="00EE516E" w:rsidP="0017430F">
                  <w:pPr>
                    <w:spacing w:after="0" w:line="240" w:lineRule="auto"/>
                    <w:rPr>
                      <w:b/>
                    </w:rPr>
                  </w:pPr>
                  <w:r w:rsidRPr="00CA3230">
                    <w:rPr>
                      <w:b/>
                    </w:rPr>
                    <w:t>Red</w:t>
                  </w:r>
                </w:p>
              </w:tc>
              <w:tc>
                <w:tcPr>
                  <w:tcW w:w="0" w:type="auto"/>
                  <w:vMerge w:val="restart"/>
                </w:tcPr>
                <w:p w:rsidR="00EE516E" w:rsidRPr="00C025B1" w:rsidRDefault="00EE516E" w:rsidP="0017430F">
                  <w:pPr>
                    <w:spacing w:after="0" w:line="240" w:lineRule="auto"/>
                  </w:pPr>
                  <w:r>
                    <w:t>Inconsistent</w:t>
                  </w:r>
                </w:p>
              </w:tc>
              <w:tc>
                <w:tcPr>
                  <w:tcW w:w="0" w:type="auto"/>
                </w:tcPr>
                <w:p w:rsidR="00EE516E" w:rsidRPr="00CA3230" w:rsidRDefault="00EE516E" w:rsidP="0017430F">
                  <w:pPr>
                    <w:spacing w:after="0" w:line="240" w:lineRule="auto"/>
                    <w:rPr>
                      <w:sz w:val="20"/>
                      <w:szCs w:val="20"/>
                    </w:rPr>
                  </w:pPr>
                  <w:r w:rsidRPr="00CA3230">
                    <w:rPr>
                      <w:sz w:val="20"/>
                      <w:szCs w:val="20"/>
                    </w:rPr>
                    <w:t>Phenotype not correlated with identification</w:t>
                  </w:r>
                </w:p>
                <w:p w:rsidR="00EE516E" w:rsidRPr="00CA3230" w:rsidRDefault="00EE516E" w:rsidP="0017430F">
                  <w:pPr>
                    <w:spacing w:after="0" w:line="240" w:lineRule="auto"/>
                    <w:rPr>
                      <w:b/>
                      <w:sz w:val="20"/>
                      <w:szCs w:val="20"/>
                    </w:rPr>
                  </w:pPr>
                  <w:r w:rsidRPr="00CA3230">
                    <w:rPr>
                      <w:b/>
                      <w:sz w:val="20"/>
                      <w:szCs w:val="20"/>
                    </w:rPr>
                    <w:t>Blocked because:</w:t>
                  </w:r>
                </w:p>
                <w:p w:rsidR="00EE516E" w:rsidRPr="00CA3230" w:rsidRDefault="00EE516E" w:rsidP="00EE516E">
                  <w:pPr>
                    <w:numPr>
                      <w:ilvl w:val="0"/>
                      <w:numId w:val="21"/>
                    </w:numPr>
                    <w:spacing w:after="0" w:line="240" w:lineRule="auto"/>
                    <w:rPr>
                      <w:sz w:val="20"/>
                      <w:szCs w:val="20"/>
                    </w:rPr>
                  </w:pPr>
                  <w:r w:rsidRPr="00CA3230">
                    <w:rPr>
                      <w:sz w:val="20"/>
                      <w:szCs w:val="20"/>
                      <w:rtl/>
                    </w:rPr>
                    <w:lastRenderedPageBreak/>
                    <w:t>۷</w:t>
                  </w:r>
                  <w:r w:rsidRPr="00CA3230">
                    <w:rPr>
                      <w:sz w:val="20"/>
                      <w:szCs w:val="20"/>
                    </w:rPr>
                    <w:t>Review Critical Isolates</w:t>
                  </w:r>
                </w:p>
                <w:p w:rsidR="00EE516E" w:rsidRPr="00CA3230" w:rsidRDefault="00EE516E" w:rsidP="0017430F">
                  <w:pPr>
                    <w:spacing w:after="0" w:line="240" w:lineRule="auto"/>
                    <w:ind w:left="360"/>
                    <w:rPr>
                      <w:sz w:val="20"/>
                      <w:szCs w:val="20"/>
                    </w:rPr>
                  </w:pPr>
                </w:p>
              </w:tc>
              <w:tc>
                <w:tcPr>
                  <w:tcW w:w="0" w:type="auto"/>
                  <w:vMerge w:val="restart"/>
                </w:tcPr>
                <w:p w:rsidR="00EE516E" w:rsidRDefault="00EE516E" w:rsidP="0017430F">
                  <w:pPr>
                    <w:spacing w:after="0" w:line="240" w:lineRule="auto"/>
                  </w:pPr>
                  <w:r>
                    <w:lastRenderedPageBreak/>
                    <w:t>Review AES Graphic</w:t>
                  </w:r>
                </w:p>
                <w:p w:rsidR="00EE516E" w:rsidRDefault="00EE516E" w:rsidP="0017430F">
                  <w:pPr>
                    <w:spacing w:after="0" w:line="240" w:lineRule="auto"/>
                  </w:pPr>
                  <w:r>
                    <w:lastRenderedPageBreak/>
                    <w:t>Review technical issues related</w:t>
                  </w:r>
                </w:p>
                <w:p w:rsidR="00EE516E" w:rsidRDefault="00EE516E" w:rsidP="0017430F">
                  <w:pPr>
                    <w:spacing w:after="0" w:line="240" w:lineRule="auto"/>
                  </w:pPr>
                  <w:r>
                    <w:t>to testing - Check purity</w:t>
                  </w:r>
                </w:p>
                <w:p w:rsidR="00EE516E" w:rsidRDefault="00EE516E" w:rsidP="0017430F">
                  <w:pPr>
                    <w:spacing w:after="0" w:line="240" w:lineRule="auto"/>
                  </w:pPr>
                  <w:r>
                    <w:t>Repeat susceptibility test/</w:t>
                  </w:r>
                </w:p>
                <w:p w:rsidR="00EE516E" w:rsidRDefault="00EE516E" w:rsidP="0017430F">
                  <w:pPr>
                    <w:spacing w:after="0" w:line="240" w:lineRule="auto"/>
                  </w:pPr>
                  <w:r>
                    <w:t>Identification</w:t>
                  </w:r>
                </w:p>
                <w:p w:rsidR="00EE516E" w:rsidRDefault="00EE516E" w:rsidP="0017430F">
                  <w:pPr>
                    <w:spacing w:after="0" w:line="240" w:lineRule="auto"/>
                  </w:pPr>
                  <w:r>
                    <w:t>Perform Kirby-Bauer if applicable.</w:t>
                  </w:r>
                </w:p>
                <w:p w:rsidR="00EE516E" w:rsidRDefault="00EE516E" w:rsidP="0017430F">
                  <w:pPr>
                    <w:spacing w:after="0" w:line="240" w:lineRule="auto"/>
                  </w:pPr>
                  <w:r>
                    <w:t>Refer to Reference laboratory</w:t>
                  </w:r>
                </w:p>
                <w:p w:rsidR="00EE516E" w:rsidRDefault="00EE516E" w:rsidP="0017430F">
                  <w:pPr>
                    <w:spacing w:after="0" w:line="240" w:lineRule="auto"/>
                  </w:pPr>
                  <w:r>
                    <w:t>Accept results</w:t>
                  </w:r>
                </w:p>
              </w:tc>
            </w:tr>
            <w:tr w:rsidR="00EE516E" w:rsidTr="0017430F">
              <w:trPr>
                <w:trHeight w:val="550"/>
              </w:trPr>
              <w:tc>
                <w:tcPr>
                  <w:tcW w:w="0" w:type="auto"/>
                  <w:vMerge/>
                </w:tcPr>
                <w:p w:rsidR="00EE516E" w:rsidRPr="00CA3230" w:rsidRDefault="00EE516E" w:rsidP="0017430F">
                  <w:pPr>
                    <w:spacing w:after="0" w:line="240" w:lineRule="auto"/>
                    <w:rPr>
                      <w:b/>
                    </w:rPr>
                  </w:pPr>
                </w:p>
              </w:tc>
              <w:tc>
                <w:tcPr>
                  <w:tcW w:w="0" w:type="auto"/>
                  <w:vMerge/>
                </w:tcPr>
                <w:p w:rsidR="00EE516E" w:rsidRDefault="00EE516E" w:rsidP="0017430F">
                  <w:pPr>
                    <w:spacing w:after="0" w:line="240" w:lineRule="auto"/>
                  </w:pPr>
                </w:p>
              </w:tc>
              <w:tc>
                <w:tcPr>
                  <w:tcW w:w="0" w:type="auto"/>
                </w:tcPr>
                <w:p w:rsidR="00EE516E" w:rsidRPr="00CA3230" w:rsidRDefault="00EE516E" w:rsidP="0017430F">
                  <w:pPr>
                    <w:spacing w:after="0" w:line="240" w:lineRule="auto"/>
                    <w:rPr>
                      <w:sz w:val="20"/>
                      <w:szCs w:val="20"/>
                    </w:rPr>
                  </w:pPr>
                  <w:r w:rsidRPr="00CA3230">
                    <w:rPr>
                      <w:sz w:val="20"/>
                      <w:szCs w:val="20"/>
                    </w:rPr>
                    <w:t>At least two out-of-range MIC’s</w:t>
                  </w:r>
                </w:p>
              </w:tc>
              <w:tc>
                <w:tcPr>
                  <w:tcW w:w="0" w:type="auto"/>
                  <w:vMerge/>
                </w:tcPr>
                <w:p w:rsidR="00EE516E" w:rsidRDefault="00EE516E" w:rsidP="0017430F">
                  <w:pPr>
                    <w:spacing w:after="0" w:line="240" w:lineRule="auto"/>
                  </w:pPr>
                </w:p>
              </w:tc>
            </w:tr>
            <w:tr w:rsidR="00EE516E" w:rsidTr="0017430F">
              <w:trPr>
                <w:trHeight w:val="550"/>
              </w:trPr>
              <w:tc>
                <w:tcPr>
                  <w:tcW w:w="0" w:type="auto"/>
                  <w:vMerge/>
                </w:tcPr>
                <w:p w:rsidR="00EE516E" w:rsidRPr="00CA3230" w:rsidRDefault="00EE516E" w:rsidP="0017430F">
                  <w:pPr>
                    <w:spacing w:after="0" w:line="240" w:lineRule="auto"/>
                    <w:rPr>
                      <w:b/>
                    </w:rPr>
                  </w:pPr>
                </w:p>
              </w:tc>
              <w:tc>
                <w:tcPr>
                  <w:tcW w:w="0" w:type="auto"/>
                  <w:vMerge/>
                </w:tcPr>
                <w:p w:rsidR="00EE516E" w:rsidRDefault="00EE516E" w:rsidP="0017430F">
                  <w:pPr>
                    <w:spacing w:after="0" w:line="240" w:lineRule="auto"/>
                  </w:pPr>
                </w:p>
              </w:tc>
              <w:tc>
                <w:tcPr>
                  <w:tcW w:w="0" w:type="auto"/>
                </w:tcPr>
                <w:p w:rsidR="00EE516E" w:rsidRPr="00CA3230" w:rsidRDefault="00EE516E" w:rsidP="0017430F">
                  <w:pPr>
                    <w:spacing w:after="0" w:line="240" w:lineRule="auto"/>
                    <w:rPr>
                      <w:sz w:val="20"/>
                      <w:szCs w:val="20"/>
                    </w:rPr>
                  </w:pPr>
                  <w:r w:rsidRPr="00CA3230">
                    <w:rPr>
                      <w:sz w:val="20"/>
                      <w:szCs w:val="20"/>
                    </w:rPr>
                    <w:t>No Expert Results</w:t>
                  </w:r>
                </w:p>
              </w:tc>
              <w:tc>
                <w:tcPr>
                  <w:tcW w:w="0" w:type="auto"/>
                  <w:vMerge/>
                </w:tcPr>
                <w:p w:rsidR="00EE516E" w:rsidRDefault="00EE516E" w:rsidP="0017430F">
                  <w:pPr>
                    <w:spacing w:after="0" w:line="240" w:lineRule="auto"/>
                  </w:pPr>
                </w:p>
              </w:tc>
            </w:tr>
            <w:tr w:rsidR="00EE516E" w:rsidTr="0017430F">
              <w:trPr>
                <w:trHeight w:val="540"/>
              </w:trPr>
              <w:tc>
                <w:tcPr>
                  <w:tcW w:w="0" w:type="auto"/>
                  <w:vMerge w:val="restart"/>
                </w:tcPr>
                <w:p w:rsidR="00EE516E" w:rsidRPr="00CA3230" w:rsidRDefault="00EE516E" w:rsidP="0017430F">
                  <w:pPr>
                    <w:spacing w:after="0" w:line="240" w:lineRule="auto"/>
                    <w:rPr>
                      <w:b/>
                    </w:rPr>
                  </w:pPr>
                  <w:r w:rsidRPr="00CA3230">
                    <w:rPr>
                      <w:b/>
                    </w:rPr>
                    <w:t>Purple</w:t>
                  </w:r>
                </w:p>
              </w:tc>
              <w:tc>
                <w:tcPr>
                  <w:tcW w:w="0" w:type="auto"/>
                  <w:vMerge w:val="restart"/>
                </w:tcPr>
                <w:p w:rsidR="00EE516E" w:rsidRDefault="00EE516E" w:rsidP="0017430F">
                  <w:pPr>
                    <w:spacing w:after="0" w:line="240" w:lineRule="auto"/>
                  </w:pPr>
                  <w:r>
                    <w:t>Expert Analysis Not Performed</w:t>
                  </w:r>
                </w:p>
              </w:tc>
              <w:tc>
                <w:tcPr>
                  <w:tcW w:w="0" w:type="auto"/>
                </w:tcPr>
                <w:p w:rsidR="00EE516E" w:rsidRPr="00CA3230" w:rsidRDefault="00EE516E" w:rsidP="0017430F">
                  <w:pPr>
                    <w:spacing w:after="0" w:line="240" w:lineRule="auto"/>
                    <w:rPr>
                      <w:sz w:val="20"/>
                      <w:szCs w:val="20"/>
                    </w:rPr>
                  </w:pPr>
                  <w:r w:rsidRPr="00CA3230">
                    <w:rPr>
                      <w:sz w:val="20"/>
                      <w:szCs w:val="20"/>
                    </w:rPr>
                    <w:t>Phenotypes cannot be proposed.</w:t>
                  </w:r>
                </w:p>
                <w:p w:rsidR="00EE516E" w:rsidRPr="00CA3230" w:rsidRDefault="00EE516E" w:rsidP="0017430F">
                  <w:pPr>
                    <w:spacing w:after="0" w:line="240" w:lineRule="auto"/>
                    <w:rPr>
                      <w:sz w:val="20"/>
                      <w:szCs w:val="20"/>
                    </w:rPr>
                  </w:pPr>
                  <w:r w:rsidRPr="00CA3230">
                    <w:rPr>
                      <w:sz w:val="20"/>
                      <w:szCs w:val="20"/>
                    </w:rPr>
                    <w:t>Phenotypes for the tested organism are not described in the AES knowledge base</w:t>
                  </w:r>
                </w:p>
                <w:p w:rsidR="00EE516E" w:rsidRPr="00CA3230" w:rsidRDefault="00EE516E" w:rsidP="0017430F">
                  <w:pPr>
                    <w:spacing w:after="0" w:line="240" w:lineRule="auto"/>
                    <w:rPr>
                      <w:b/>
                      <w:sz w:val="20"/>
                      <w:szCs w:val="20"/>
                    </w:rPr>
                  </w:pPr>
                  <w:r w:rsidRPr="00CA3230">
                    <w:rPr>
                      <w:b/>
                      <w:sz w:val="20"/>
                      <w:szCs w:val="20"/>
                    </w:rPr>
                    <w:t>Blocked because:</w:t>
                  </w:r>
                </w:p>
                <w:p w:rsidR="00EE516E" w:rsidRPr="00CA3230" w:rsidRDefault="00EE516E" w:rsidP="00EE516E">
                  <w:pPr>
                    <w:numPr>
                      <w:ilvl w:val="0"/>
                      <w:numId w:val="21"/>
                    </w:numPr>
                    <w:spacing w:after="0" w:line="240" w:lineRule="auto"/>
                    <w:rPr>
                      <w:b/>
                      <w:sz w:val="20"/>
                      <w:szCs w:val="20"/>
                    </w:rPr>
                  </w:pPr>
                  <w:r w:rsidRPr="00CA3230">
                    <w:rPr>
                      <w:b/>
                      <w:sz w:val="20"/>
                      <w:szCs w:val="20"/>
                      <w:rtl/>
                    </w:rPr>
                    <w:t>۷</w:t>
                  </w:r>
                  <w:r w:rsidRPr="00CA3230">
                    <w:rPr>
                      <w:sz w:val="20"/>
                      <w:szCs w:val="20"/>
                    </w:rPr>
                    <w:t>Review Critical Isolates</w:t>
                  </w:r>
                </w:p>
                <w:p w:rsidR="00EE516E" w:rsidRPr="00CA3230" w:rsidRDefault="00EE516E" w:rsidP="0017430F">
                  <w:pPr>
                    <w:spacing w:after="0" w:line="240" w:lineRule="auto"/>
                    <w:rPr>
                      <w:sz w:val="20"/>
                      <w:szCs w:val="20"/>
                    </w:rPr>
                  </w:pPr>
                </w:p>
              </w:tc>
              <w:tc>
                <w:tcPr>
                  <w:tcW w:w="0" w:type="auto"/>
                  <w:vMerge w:val="restart"/>
                </w:tcPr>
                <w:p w:rsidR="00EE516E" w:rsidRDefault="00EE516E" w:rsidP="0017430F">
                  <w:pPr>
                    <w:spacing w:after="0" w:line="240" w:lineRule="auto"/>
                  </w:pPr>
                  <w:r>
                    <w:t>Repeat identification</w:t>
                  </w:r>
                </w:p>
                <w:p w:rsidR="00EE516E" w:rsidRDefault="00EE516E" w:rsidP="0017430F">
                  <w:pPr>
                    <w:spacing w:after="0" w:line="240" w:lineRule="auto"/>
                  </w:pPr>
                  <w:r>
                    <w:t>Consult reference material/</w:t>
                  </w:r>
                </w:p>
                <w:p w:rsidR="00EE516E" w:rsidRDefault="00EE516E" w:rsidP="0017430F">
                  <w:pPr>
                    <w:spacing w:after="0" w:line="240" w:lineRule="auto"/>
                  </w:pPr>
                  <w:proofErr w:type="spellStart"/>
                  <w:r>
                    <w:t>Antibiogram</w:t>
                  </w:r>
                  <w:proofErr w:type="spellEnd"/>
                </w:p>
                <w:p w:rsidR="00EE516E" w:rsidRDefault="00EE516E" w:rsidP="0017430F">
                  <w:pPr>
                    <w:spacing w:after="0" w:line="240" w:lineRule="auto"/>
                  </w:pPr>
                  <w:r>
                    <w:t xml:space="preserve">Be your own expert based on </w:t>
                  </w:r>
                </w:p>
                <w:p w:rsidR="00EE516E" w:rsidRDefault="00EE516E" w:rsidP="0017430F">
                  <w:pPr>
                    <w:spacing w:after="0" w:line="240" w:lineRule="auto"/>
                  </w:pPr>
                  <w:r>
                    <w:t xml:space="preserve">experience </w:t>
                  </w:r>
                </w:p>
                <w:p w:rsidR="00EE516E" w:rsidRDefault="00EE516E" w:rsidP="0017430F">
                  <w:pPr>
                    <w:spacing w:after="0" w:line="240" w:lineRule="auto"/>
                  </w:pPr>
                  <w:r>
                    <w:t xml:space="preserve">Refer to Reference laboratory if not consistent with reference </w:t>
                  </w:r>
                </w:p>
                <w:p w:rsidR="00EE516E" w:rsidRDefault="00EE516E" w:rsidP="0017430F">
                  <w:pPr>
                    <w:spacing w:after="0" w:line="240" w:lineRule="auto"/>
                  </w:pPr>
                  <w:r>
                    <w:t>material</w:t>
                  </w:r>
                </w:p>
                <w:p w:rsidR="00EE516E" w:rsidRDefault="00EE516E" w:rsidP="005A683E">
                  <w:pPr>
                    <w:spacing w:after="0" w:line="240" w:lineRule="auto"/>
                  </w:pPr>
                  <w:r>
                    <w:t>Accept results</w:t>
                  </w:r>
                </w:p>
              </w:tc>
            </w:tr>
            <w:tr w:rsidR="00EE516E" w:rsidTr="0017430F">
              <w:trPr>
                <w:trHeight w:val="540"/>
              </w:trPr>
              <w:tc>
                <w:tcPr>
                  <w:tcW w:w="0" w:type="auto"/>
                  <w:vMerge/>
                </w:tcPr>
                <w:p w:rsidR="00EE516E" w:rsidRPr="00CA3230" w:rsidRDefault="00EE516E" w:rsidP="0017430F">
                  <w:pPr>
                    <w:spacing w:after="0" w:line="240" w:lineRule="auto"/>
                    <w:rPr>
                      <w:b/>
                    </w:rPr>
                  </w:pPr>
                </w:p>
              </w:tc>
              <w:tc>
                <w:tcPr>
                  <w:tcW w:w="0" w:type="auto"/>
                  <w:vMerge/>
                </w:tcPr>
                <w:p w:rsidR="00EE516E" w:rsidRDefault="00EE516E" w:rsidP="0017430F">
                  <w:pPr>
                    <w:spacing w:after="0" w:line="240" w:lineRule="auto"/>
                  </w:pPr>
                </w:p>
              </w:tc>
              <w:tc>
                <w:tcPr>
                  <w:tcW w:w="0" w:type="auto"/>
                </w:tcPr>
                <w:p w:rsidR="00EE516E" w:rsidRPr="00CA3230" w:rsidRDefault="00EE516E" w:rsidP="0017430F">
                  <w:pPr>
                    <w:spacing w:after="0" w:line="240" w:lineRule="auto"/>
                    <w:rPr>
                      <w:sz w:val="20"/>
                      <w:szCs w:val="20"/>
                    </w:rPr>
                  </w:pPr>
                  <w:r w:rsidRPr="00CA3230">
                    <w:rPr>
                      <w:sz w:val="20"/>
                      <w:szCs w:val="20"/>
                    </w:rPr>
                    <w:t xml:space="preserve">The organism is not in the AES </w:t>
                  </w:r>
                </w:p>
                <w:p w:rsidR="00EE516E" w:rsidRPr="00CA3230" w:rsidRDefault="00EE516E" w:rsidP="005A683E">
                  <w:pPr>
                    <w:spacing w:after="0" w:line="240" w:lineRule="auto"/>
                    <w:rPr>
                      <w:sz w:val="20"/>
                      <w:szCs w:val="20"/>
                    </w:rPr>
                  </w:pPr>
                  <w:r w:rsidRPr="00CA3230">
                    <w:rPr>
                      <w:sz w:val="20"/>
                      <w:szCs w:val="20"/>
                    </w:rPr>
                    <w:t>K</w:t>
                  </w:r>
                  <w:r w:rsidR="005A683E">
                    <w:rPr>
                      <w:sz w:val="20"/>
                      <w:szCs w:val="20"/>
                    </w:rPr>
                    <w:t>n</w:t>
                  </w:r>
                  <w:r w:rsidRPr="00CA3230">
                    <w:rPr>
                      <w:sz w:val="20"/>
                      <w:szCs w:val="20"/>
                    </w:rPr>
                    <w:t>owledge Base</w:t>
                  </w:r>
                </w:p>
              </w:tc>
              <w:tc>
                <w:tcPr>
                  <w:tcW w:w="0" w:type="auto"/>
                  <w:vMerge/>
                </w:tcPr>
                <w:p w:rsidR="00EE516E" w:rsidRDefault="00EE516E" w:rsidP="0017430F">
                  <w:pPr>
                    <w:spacing w:after="0" w:line="240" w:lineRule="auto"/>
                  </w:pPr>
                </w:p>
              </w:tc>
            </w:tr>
            <w:tr w:rsidR="00EE516E" w:rsidTr="0017430F">
              <w:trPr>
                <w:trHeight w:val="540"/>
              </w:trPr>
              <w:tc>
                <w:tcPr>
                  <w:tcW w:w="0" w:type="auto"/>
                  <w:vMerge/>
                </w:tcPr>
                <w:p w:rsidR="00EE516E" w:rsidRPr="00CA3230" w:rsidRDefault="00EE516E" w:rsidP="0017430F">
                  <w:pPr>
                    <w:spacing w:after="0" w:line="240" w:lineRule="auto"/>
                    <w:rPr>
                      <w:b/>
                    </w:rPr>
                  </w:pPr>
                </w:p>
              </w:tc>
              <w:tc>
                <w:tcPr>
                  <w:tcW w:w="0" w:type="auto"/>
                  <w:vMerge/>
                </w:tcPr>
                <w:p w:rsidR="00EE516E" w:rsidRDefault="00EE516E" w:rsidP="0017430F">
                  <w:pPr>
                    <w:spacing w:after="0" w:line="240" w:lineRule="auto"/>
                  </w:pPr>
                </w:p>
              </w:tc>
              <w:tc>
                <w:tcPr>
                  <w:tcW w:w="0" w:type="auto"/>
                </w:tcPr>
                <w:p w:rsidR="00EE516E" w:rsidRPr="00CA3230" w:rsidRDefault="00EE516E" w:rsidP="0017430F">
                  <w:pPr>
                    <w:spacing w:after="0" w:line="240" w:lineRule="auto"/>
                    <w:rPr>
                      <w:sz w:val="20"/>
                      <w:szCs w:val="20"/>
                    </w:rPr>
                  </w:pPr>
                  <w:r w:rsidRPr="00CA3230">
                    <w:rPr>
                      <w:sz w:val="20"/>
                      <w:szCs w:val="20"/>
                    </w:rPr>
                    <w:t>No Expert Results</w:t>
                  </w:r>
                </w:p>
              </w:tc>
              <w:tc>
                <w:tcPr>
                  <w:tcW w:w="0" w:type="auto"/>
                  <w:vMerge/>
                </w:tcPr>
                <w:p w:rsidR="00EE516E" w:rsidRDefault="00EE516E" w:rsidP="0017430F">
                  <w:pPr>
                    <w:spacing w:after="0" w:line="240" w:lineRule="auto"/>
                  </w:pPr>
                </w:p>
              </w:tc>
            </w:tr>
          </w:tbl>
          <w:p w:rsidR="00EE516E" w:rsidRPr="00A21A8C" w:rsidRDefault="00EE516E" w:rsidP="0017430F">
            <w:pPr>
              <w:spacing w:after="0" w:line="240" w:lineRule="auto"/>
              <w:ind w:left="675"/>
            </w:pPr>
          </w:p>
          <w:p w:rsidR="00EE516E" w:rsidRPr="00103F27" w:rsidRDefault="00EE516E" w:rsidP="0017430F">
            <w:pPr>
              <w:spacing w:after="0" w:line="240" w:lineRule="auto"/>
              <w:rPr>
                <w:b/>
              </w:rPr>
            </w:pPr>
            <w:r>
              <w:rPr>
                <w:b/>
              </w:rPr>
              <w:t>Reporting</w:t>
            </w:r>
          </w:p>
          <w:p w:rsidR="00EE516E" w:rsidRDefault="00EE516E" w:rsidP="0017430F">
            <w:pPr>
              <w:spacing w:after="0" w:line="240" w:lineRule="auto"/>
              <w:rPr>
                <w:u w:val="single"/>
              </w:rPr>
            </w:pPr>
            <w:r>
              <w:rPr>
                <w:u w:val="single"/>
              </w:rPr>
              <w:t>Combination Antimicrobials</w:t>
            </w:r>
          </w:p>
          <w:p w:rsidR="00EE516E" w:rsidRDefault="00EE516E" w:rsidP="0017430F">
            <w:pPr>
              <w:spacing w:after="0" w:line="240" w:lineRule="auto"/>
            </w:pPr>
            <w:r>
              <w:t xml:space="preserve">The MICs for the combination antimicrobials are listed on the laboratory and patient reports as the first concentration. (e.g., </w:t>
            </w:r>
            <w:proofErr w:type="spellStart"/>
            <w:r>
              <w:t>ampicillin</w:t>
            </w:r>
            <w:proofErr w:type="spellEnd"/>
            <w:r>
              <w:t>/</w:t>
            </w:r>
            <w:proofErr w:type="spellStart"/>
            <w:r>
              <w:t>sulbactam</w:t>
            </w:r>
            <w:proofErr w:type="spellEnd"/>
            <w:r>
              <w:t xml:space="preserve"> &lt;=8/4 is reported as &lt;=8.)</w:t>
            </w:r>
          </w:p>
          <w:p w:rsidR="00EE516E" w:rsidRDefault="00EE516E" w:rsidP="0017430F">
            <w:pPr>
              <w:spacing w:after="0" w:line="240" w:lineRule="auto"/>
            </w:pPr>
            <w:r>
              <w:t xml:space="preserve">Exception: </w:t>
            </w:r>
            <w:proofErr w:type="spellStart"/>
            <w:r>
              <w:t>Trimethoprim</w:t>
            </w:r>
            <w:proofErr w:type="spellEnd"/>
            <w:r>
              <w:t>/</w:t>
            </w:r>
            <w:proofErr w:type="spellStart"/>
            <w:r>
              <w:t>Sulfamethoxazole</w:t>
            </w:r>
            <w:proofErr w:type="spellEnd"/>
            <w:r>
              <w:t xml:space="preserve"> is listed on laboratory and patient reports as the sum of the two antimicrobial concentrations: 20µg/</w:t>
            </w:r>
            <w:proofErr w:type="spellStart"/>
            <w:r>
              <w:t>mL</w:t>
            </w:r>
            <w:proofErr w:type="spellEnd"/>
            <w:r>
              <w:t xml:space="preserve"> = 1/19.</w:t>
            </w:r>
          </w:p>
          <w:p w:rsidR="00EE516E" w:rsidRDefault="00EE516E" w:rsidP="0017430F">
            <w:pPr>
              <w:spacing w:after="0" w:line="240" w:lineRule="auto"/>
            </w:pPr>
          </w:p>
          <w:p w:rsidR="00EE516E" w:rsidRDefault="00EE516E" w:rsidP="0017430F">
            <w:pPr>
              <w:spacing w:after="0" w:line="240" w:lineRule="auto"/>
              <w:rPr>
                <w:u w:val="single"/>
              </w:rPr>
            </w:pPr>
            <w:r>
              <w:rPr>
                <w:u w:val="single"/>
              </w:rPr>
              <w:t>Antimicrobial Deduction</w:t>
            </w:r>
          </w:p>
          <w:p w:rsidR="00EE516E" w:rsidRDefault="00EE516E" w:rsidP="0017430F">
            <w:pPr>
              <w:spacing w:after="0" w:line="240" w:lineRule="auto"/>
            </w:pPr>
            <w:r>
              <w:t>Antimicrobials that have been deduced will only report an interpretive result with a D in front of it on the patient report.</w:t>
            </w:r>
          </w:p>
          <w:p w:rsidR="00EE516E" w:rsidRDefault="00EE516E" w:rsidP="0017430F">
            <w:pPr>
              <w:spacing w:after="0" w:line="240" w:lineRule="auto"/>
            </w:pPr>
          </w:p>
          <w:p w:rsidR="00EE516E" w:rsidRDefault="00EE516E" w:rsidP="0017430F">
            <w:pPr>
              <w:spacing w:after="0" w:line="240" w:lineRule="auto"/>
              <w:rPr>
                <w:u w:val="single"/>
              </w:rPr>
            </w:pPr>
            <w:r>
              <w:rPr>
                <w:u w:val="single"/>
              </w:rPr>
              <w:t>Conditional Antimicrobial Reporting or Suppression of Results</w:t>
            </w:r>
          </w:p>
          <w:p w:rsidR="00EE516E" w:rsidRDefault="00EE516E" w:rsidP="0017430F">
            <w:pPr>
              <w:spacing w:after="0" w:line="240" w:lineRule="auto"/>
            </w:pPr>
            <w:r>
              <w:t xml:space="preserve">A result for an organism/antimicrobial combination may be suppressed from reporting due to product limitations, RMC formulary restrictions, FDA indications for use and CLSI reporting rules. This is accomplished through the use of the Advanced Reporting Tool rule built in the Vitek2 computer and the Conditional Antimicrobial Reporting rules built in the </w:t>
            </w:r>
            <w:proofErr w:type="spellStart"/>
            <w:r>
              <w:t>Observa</w:t>
            </w:r>
            <w:proofErr w:type="spellEnd"/>
            <w:r>
              <w:t xml:space="preserve"> computer.  Instruction for building rules are found in the Vitek 2 Technology Software User Manual under the section “Configuring AST Analysis, Suppressing Antibiotics”.</w:t>
            </w:r>
          </w:p>
          <w:p w:rsidR="00EE516E" w:rsidRDefault="00EE516E" w:rsidP="0017430F">
            <w:pPr>
              <w:spacing w:after="0" w:line="240" w:lineRule="auto"/>
            </w:pPr>
          </w:p>
          <w:p w:rsidR="00EE516E" w:rsidRDefault="00EE516E" w:rsidP="0017430F">
            <w:pPr>
              <w:spacing w:after="0" w:line="240" w:lineRule="auto"/>
            </w:pPr>
            <w:r>
              <w:t xml:space="preserve">Patient reports must be printed from the </w:t>
            </w:r>
            <w:proofErr w:type="spellStart"/>
            <w:r>
              <w:t>Observa</w:t>
            </w:r>
            <w:proofErr w:type="spellEnd"/>
            <w:r>
              <w:t xml:space="preserve"> computer to ensure enforcement of all rules.</w:t>
            </w:r>
          </w:p>
          <w:p w:rsidR="00EE516E" w:rsidRDefault="00EE516E" w:rsidP="0017430F">
            <w:pPr>
              <w:spacing w:after="0" w:line="240" w:lineRule="auto"/>
            </w:pPr>
          </w:p>
          <w:p w:rsidR="00EE516E" w:rsidRDefault="00EE516E" w:rsidP="0017430F">
            <w:pPr>
              <w:spacing w:after="0" w:line="240" w:lineRule="auto"/>
              <w:rPr>
                <w:u w:val="single"/>
              </w:rPr>
            </w:pPr>
            <w:r>
              <w:rPr>
                <w:u w:val="single"/>
              </w:rPr>
              <w:t>Urinary Use Only Antimicrobials</w:t>
            </w:r>
          </w:p>
          <w:p w:rsidR="00EE516E" w:rsidRDefault="00EE516E" w:rsidP="0017430F">
            <w:pPr>
              <w:spacing w:after="0" w:line="240" w:lineRule="auto"/>
            </w:pPr>
            <w:r>
              <w:t>Certain antimicrobial agents are limited to use in treating urinary tract infections and should not be reported against pathogens recovered from infection sites.</w:t>
            </w:r>
          </w:p>
          <w:p w:rsidR="00EE516E" w:rsidRDefault="00EE516E" w:rsidP="0017430F">
            <w:pPr>
              <w:spacing w:after="0" w:line="240" w:lineRule="auto"/>
            </w:pPr>
            <w:r>
              <w:lastRenderedPageBreak/>
              <w:t>For urine only per CLSI</w:t>
            </w:r>
          </w:p>
          <w:p w:rsidR="00EE516E" w:rsidRDefault="00EE516E" w:rsidP="00EE516E">
            <w:pPr>
              <w:numPr>
                <w:ilvl w:val="0"/>
                <w:numId w:val="12"/>
              </w:numPr>
              <w:spacing w:after="0" w:line="240" w:lineRule="auto"/>
            </w:pPr>
            <w:proofErr w:type="spellStart"/>
            <w:r>
              <w:t>Enterobacteriaceae</w:t>
            </w:r>
            <w:proofErr w:type="spellEnd"/>
            <w:r>
              <w:t xml:space="preserve">: </w:t>
            </w:r>
            <w:proofErr w:type="spellStart"/>
            <w:r>
              <w:t>nitrofurantoin</w:t>
            </w:r>
            <w:proofErr w:type="spellEnd"/>
          </w:p>
          <w:p w:rsidR="00EE516E" w:rsidRDefault="00EE516E" w:rsidP="00EE516E">
            <w:pPr>
              <w:numPr>
                <w:ilvl w:val="0"/>
                <w:numId w:val="12"/>
              </w:numPr>
              <w:spacing w:after="0" w:line="240" w:lineRule="auto"/>
            </w:pPr>
            <w:r>
              <w:t>Non-</w:t>
            </w:r>
            <w:proofErr w:type="spellStart"/>
            <w:r>
              <w:t>Enterobacteriaceae</w:t>
            </w:r>
            <w:proofErr w:type="spellEnd"/>
            <w:r>
              <w:t xml:space="preserve"> other than Pseudomonas </w:t>
            </w:r>
            <w:proofErr w:type="spellStart"/>
            <w:r>
              <w:t>aeruginosa</w:t>
            </w:r>
            <w:proofErr w:type="spellEnd"/>
            <w:r>
              <w:t>: tetracycline</w:t>
            </w:r>
          </w:p>
          <w:p w:rsidR="00EE516E" w:rsidRDefault="00EE516E" w:rsidP="00EE516E">
            <w:pPr>
              <w:numPr>
                <w:ilvl w:val="0"/>
                <w:numId w:val="12"/>
              </w:numPr>
              <w:spacing w:after="0" w:line="240" w:lineRule="auto"/>
            </w:pPr>
            <w:r>
              <w:t xml:space="preserve">Staphylococcus spp.: </w:t>
            </w:r>
            <w:proofErr w:type="spellStart"/>
            <w:r>
              <w:t>nitrofurantoin</w:t>
            </w:r>
            <w:proofErr w:type="spellEnd"/>
          </w:p>
          <w:p w:rsidR="00EE516E" w:rsidRDefault="00EE516E" w:rsidP="00EE516E">
            <w:pPr>
              <w:numPr>
                <w:ilvl w:val="0"/>
                <w:numId w:val="12"/>
              </w:numPr>
              <w:spacing w:after="0" w:line="240" w:lineRule="auto"/>
            </w:pPr>
            <w:proofErr w:type="spellStart"/>
            <w:r>
              <w:t>Enterococcus</w:t>
            </w:r>
            <w:proofErr w:type="spellEnd"/>
            <w:r>
              <w:t xml:space="preserve"> spp.: ciprofloxacin, </w:t>
            </w:r>
            <w:proofErr w:type="spellStart"/>
            <w:r>
              <w:t>levofloxacin</w:t>
            </w:r>
            <w:proofErr w:type="spellEnd"/>
            <w:r>
              <w:t xml:space="preserve">, </w:t>
            </w:r>
            <w:proofErr w:type="spellStart"/>
            <w:r>
              <w:t>nitrofurantoin</w:t>
            </w:r>
            <w:proofErr w:type="spellEnd"/>
            <w:r>
              <w:t>, tetracycline</w:t>
            </w:r>
          </w:p>
          <w:p w:rsidR="00EE516E" w:rsidRPr="00361CB3" w:rsidRDefault="00EE516E" w:rsidP="0017430F">
            <w:pPr>
              <w:spacing w:after="0" w:line="240" w:lineRule="auto"/>
            </w:pPr>
          </w:p>
          <w:p w:rsidR="00EE516E" w:rsidRPr="00103F27" w:rsidRDefault="00EE516E" w:rsidP="0017430F">
            <w:pPr>
              <w:spacing w:after="0" w:line="240" w:lineRule="auto"/>
              <w:rPr>
                <w:b/>
              </w:rPr>
            </w:pPr>
            <w:r>
              <w:rPr>
                <w:b/>
              </w:rPr>
              <w:t>Reporting in LIS</w:t>
            </w:r>
          </w:p>
          <w:p w:rsidR="00EE516E" w:rsidRDefault="00EE516E" w:rsidP="0017430F">
            <w:pPr>
              <w:spacing w:after="0" w:line="240" w:lineRule="auto"/>
            </w:pPr>
            <w:r>
              <w:t>If ordered in the LIS organism identifications and AST card results will automatically pass over to the patient result data in the LIS.  Data may also be hand entered.</w:t>
            </w:r>
          </w:p>
          <w:p w:rsidR="00EE516E" w:rsidRDefault="00EE516E" w:rsidP="0017430F">
            <w:pPr>
              <w:spacing w:after="0" w:line="240" w:lineRule="auto"/>
              <w:rPr>
                <w:b/>
              </w:rPr>
            </w:pPr>
            <w:r>
              <w:t xml:space="preserve">   </w:t>
            </w:r>
            <w:r>
              <w:rPr>
                <w:b/>
              </w:rPr>
              <w:t xml:space="preserve">Note: AST data that is manually entered must be printed from the </w:t>
            </w:r>
            <w:proofErr w:type="spellStart"/>
            <w:r>
              <w:rPr>
                <w:b/>
              </w:rPr>
              <w:t>Observa</w:t>
            </w:r>
            <w:proofErr w:type="spellEnd"/>
            <w:r>
              <w:rPr>
                <w:b/>
              </w:rPr>
              <w:t xml:space="preserve"> computer to ensure that</w:t>
            </w:r>
          </w:p>
          <w:p w:rsidR="00EE516E" w:rsidRDefault="00EE516E" w:rsidP="0017430F">
            <w:pPr>
              <w:spacing w:after="0" w:line="240" w:lineRule="auto"/>
              <w:rPr>
                <w:b/>
              </w:rPr>
            </w:pPr>
            <w:r>
              <w:rPr>
                <w:b/>
              </w:rPr>
              <w:t xml:space="preserve">              </w:t>
            </w:r>
            <w:proofErr w:type="gramStart"/>
            <w:r>
              <w:rPr>
                <w:b/>
              </w:rPr>
              <w:t>all</w:t>
            </w:r>
            <w:proofErr w:type="gramEnd"/>
            <w:r>
              <w:rPr>
                <w:b/>
              </w:rPr>
              <w:t xml:space="preserve"> reporting rules are enforced. </w:t>
            </w:r>
          </w:p>
          <w:p w:rsidR="00EE516E" w:rsidRPr="00103F27" w:rsidRDefault="00EE516E" w:rsidP="0017430F">
            <w:pPr>
              <w:spacing w:after="0" w:line="240" w:lineRule="auto"/>
              <w:rPr>
                <w:b/>
              </w:rPr>
            </w:pPr>
          </w:p>
          <w:p w:rsidR="00EE516E" w:rsidRPr="0047169C" w:rsidRDefault="00EE516E" w:rsidP="0017430F">
            <w:pPr>
              <w:spacing w:after="0" w:line="240" w:lineRule="auto"/>
            </w:pPr>
            <w:r>
              <w:t>A list of organisms claimed for AST-GN and AST-GP testing is listed at the end of the procedure and in the VITEK 2 Systems Product Information Manual found on the Vitek computer main page.</w:t>
            </w:r>
          </w:p>
          <w:p w:rsidR="00EE516E" w:rsidRPr="00DA6A86" w:rsidRDefault="00EE516E" w:rsidP="0017430F">
            <w:pPr>
              <w:spacing w:after="0" w:line="240" w:lineRule="auto"/>
              <w:ind w:left="180"/>
            </w:pPr>
          </w:p>
        </w:tc>
      </w:tr>
      <w:tr w:rsidR="00EE516E" w:rsidTr="0017430F">
        <w:tc>
          <w:tcPr>
            <w:tcW w:w="11016" w:type="dxa"/>
          </w:tcPr>
          <w:p w:rsidR="00EE516E" w:rsidRPr="00074286" w:rsidRDefault="00EE516E" w:rsidP="0017430F">
            <w:pPr>
              <w:spacing w:after="0" w:line="240" w:lineRule="auto"/>
              <w:rPr>
                <w:b/>
                <w:u w:val="single"/>
              </w:rPr>
            </w:pPr>
            <w:r w:rsidRPr="00074286">
              <w:rPr>
                <w:b/>
                <w:u w:val="single"/>
              </w:rPr>
              <w:lastRenderedPageBreak/>
              <w:t>Restrictions/Limitations</w:t>
            </w:r>
          </w:p>
          <w:p w:rsidR="00EE516E" w:rsidRDefault="00EE516E" w:rsidP="0017430F">
            <w:pPr>
              <w:spacing w:after="0" w:line="240" w:lineRule="auto"/>
              <w:ind w:left="180"/>
            </w:pPr>
            <w:r>
              <w:t>Vitek AST cards cannot be used with a direct clinical specimen or sample or other sources containing mixed flora.  Any change or modification in the procedure may affect results.</w:t>
            </w:r>
          </w:p>
          <w:p w:rsidR="00EE516E" w:rsidRDefault="00EE516E" w:rsidP="0017430F">
            <w:pPr>
              <w:spacing w:after="0" w:line="240" w:lineRule="auto"/>
              <w:ind w:left="180"/>
            </w:pPr>
            <w:r>
              <w:t>For organism/antimicrobial specific limitations, see package insert.</w:t>
            </w:r>
          </w:p>
          <w:p w:rsidR="00EE516E" w:rsidRDefault="00EE516E" w:rsidP="0017430F">
            <w:pPr>
              <w:spacing w:after="0" w:line="240" w:lineRule="auto"/>
              <w:ind w:left="180"/>
            </w:pPr>
          </w:p>
          <w:p w:rsidR="00EE516E" w:rsidRDefault="00EE516E" w:rsidP="0017430F">
            <w:pPr>
              <w:spacing w:after="0" w:line="240" w:lineRule="auto"/>
              <w:ind w:left="180"/>
            </w:pPr>
            <w:r>
              <w:t>If the organism is not in the Vitek 2 susceptibility database, results will not be reported.  The following message will appear: “NOTE: Organism not valid for susceptibility testing – perform alternate method.”</w:t>
            </w:r>
          </w:p>
          <w:p w:rsidR="00EE516E" w:rsidRDefault="00EE516E" w:rsidP="0017430F">
            <w:pPr>
              <w:spacing w:after="0" w:line="240" w:lineRule="auto"/>
              <w:ind w:left="180"/>
            </w:pPr>
          </w:p>
          <w:p w:rsidR="00EE516E" w:rsidRDefault="00EE516E" w:rsidP="0017430F">
            <w:pPr>
              <w:spacing w:after="0" w:line="240" w:lineRule="auto"/>
              <w:ind w:left="180"/>
            </w:pPr>
            <w:r>
              <w:t xml:space="preserve">Kirby-Bauer susceptibilities may be performed on all </w:t>
            </w:r>
            <w:proofErr w:type="spellStart"/>
            <w:r>
              <w:t>Enterobacteriaceae</w:t>
            </w:r>
            <w:proofErr w:type="spellEnd"/>
            <w:r>
              <w:t xml:space="preserve">, Ps. </w:t>
            </w:r>
            <w:proofErr w:type="spellStart"/>
            <w:r>
              <w:t>Aeruginosa</w:t>
            </w:r>
            <w:proofErr w:type="spellEnd"/>
            <w:r>
              <w:t xml:space="preserve">, </w:t>
            </w:r>
            <w:proofErr w:type="spellStart"/>
            <w:r>
              <w:t>Acinetobacter</w:t>
            </w:r>
            <w:proofErr w:type="spellEnd"/>
            <w:r>
              <w:t xml:space="preserve">, </w:t>
            </w:r>
            <w:proofErr w:type="gramStart"/>
            <w:r>
              <w:t>Burk</w:t>
            </w:r>
            <w:proofErr w:type="gramEnd"/>
            <w:r>
              <w:t xml:space="preserve">. </w:t>
            </w:r>
            <w:proofErr w:type="spellStart"/>
            <w:proofErr w:type="gramStart"/>
            <w:r>
              <w:t>cepacia</w:t>
            </w:r>
            <w:proofErr w:type="spellEnd"/>
            <w:proofErr w:type="gramEnd"/>
            <w:r>
              <w:t xml:space="preserve">, Sten. </w:t>
            </w:r>
            <w:proofErr w:type="spellStart"/>
            <w:r>
              <w:t>maltophilia</w:t>
            </w:r>
            <w:proofErr w:type="spellEnd"/>
            <w:r>
              <w:t xml:space="preserve">, and </w:t>
            </w:r>
            <w:proofErr w:type="spellStart"/>
            <w:r>
              <w:t>Haemophilus</w:t>
            </w:r>
            <w:proofErr w:type="spellEnd"/>
            <w:r>
              <w:t>.  All other gram negative bacilli must be sent to a Reference Laboratory.</w:t>
            </w:r>
          </w:p>
          <w:p w:rsidR="00EE516E" w:rsidRDefault="00EE516E" w:rsidP="0017430F">
            <w:pPr>
              <w:spacing w:after="0" w:line="240" w:lineRule="auto"/>
              <w:ind w:left="180"/>
            </w:pPr>
          </w:p>
          <w:p w:rsidR="00EE516E" w:rsidRDefault="00EE516E" w:rsidP="0017430F">
            <w:pPr>
              <w:spacing w:after="0" w:line="240" w:lineRule="auto"/>
              <w:ind w:left="180"/>
            </w:pPr>
            <w:r>
              <w:t xml:space="preserve">Gram positive organisms that can be tested on the Vitek 2 Compact are Staphylococcus spp. and </w:t>
            </w:r>
            <w:proofErr w:type="spellStart"/>
            <w:r>
              <w:t>Enterococcus</w:t>
            </w:r>
            <w:proofErr w:type="spellEnd"/>
            <w:r>
              <w:t xml:space="preserve"> spp.  All alpha and beta hemolytic streptococcus are tested using the </w:t>
            </w:r>
            <w:proofErr w:type="spellStart"/>
            <w:r>
              <w:t>MicroScan</w:t>
            </w:r>
            <w:proofErr w:type="spellEnd"/>
            <w:r>
              <w:t xml:space="preserve"> </w:t>
            </w:r>
            <w:proofErr w:type="spellStart"/>
            <w:r>
              <w:t>MicroStrep</w:t>
            </w:r>
            <w:proofErr w:type="spellEnd"/>
            <w:r>
              <w:t xml:space="preserve"> system.  All other miscellaneous gram positive </w:t>
            </w:r>
            <w:proofErr w:type="spellStart"/>
            <w:r>
              <w:t>cocci</w:t>
            </w:r>
            <w:proofErr w:type="spellEnd"/>
            <w:r>
              <w:t xml:space="preserve"> must be sent to a Reference Laboratory for susceptibility testing.</w:t>
            </w:r>
          </w:p>
          <w:p w:rsidR="00EE516E" w:rsidRPr="00DA6A86" w:rsidRDefault="00EE516E" w:rsidP="0017430F">
            <w:pPr>
              <w:spacing w:after="0" w:line="240" w:lineRule="auto"/>
              <w:ind w:left="180"/>
            </w:pPr>
          </w:p>
        </w:tc>
      </w:tr>
      <w:tr w:rsidR="00EE516E" w:rsidTr="0017430F">
        <w:tc>
          <w:tcPr>
            <w:tcW w:w="11016" w:type="dxa"/>
          </w:tcPr>
          <w:p w:rsidR="00EE516E" w:rsidRPr="00074286" w:rsidRDefault="00EE516E" w:rsidP="0017430F">
            <w:pPr>
              <w:spacing w:after="0" w:line="240" w:lineRule="auto"/>
              <w:rPr>
                <w:b/>
                <w:u w:val="single"/>
              </w:rPr>
            </w:pPr>
            <w:r w:rsidRPr="00074286">
              <w:rPr>
                <w:b/>
                <w:u w:val="single"/>
              </w:rPr>
              <w:t>Safety</w:t>
            </w:r>
          </w:p>
          <w:p w:rsidR="00EE516E" w:rsidRDefault="00EE516E" w:rsidP="0017430F">
            <w:pPr>
              <w:spacing w:after="0" w:line="240" w:lineRule="auto"/>
              <w:ind w:left="180"/>
            </w:pPr>
            <w:r>
              <w:t>All patient specimens and microbial cultures are potentially infectious and should be treated with universal precautions.</w:t>
            </w:r>
          </w:p>
          <w:p w:rsidR="00EE516E" w:rsidRDefault="00EE516E" w:rsidP="0017430F">
            <w:pPr>
              <w:spacing w:after="0" w:line="240" w:lineRule="auto"/>
              <w:ind w:left="180"/>
            </w:pPr>
            <w:r>
              <w:t>Dispose of all contaminated waste in red biohazard containers.</w:t>
            </w:r>
          </w:p>
          <w:p w:rsidR="00EE516E" w:rsidRPr="00DA6A86" w:rsidRDefault="00EE516E" w:rsidP="0017430F">
            <w:pPr>
              <w:spacing w:after="0" w:line="240" w:lineRule="auto"/>
              <w:ind w:left="180"/>
            </w:pPr>
          </w:p>
        </w:tc>
      </w:tr>
      <w:tr w:rsidR="00EE516E" w:rsidTr="0017430F">
        <w:tc>
          <w:tcPr>
            <w:tcW w:w="11016" w:type="dxa"/>
          </w:tcPr>
          <w:p w:rsidR="00EE516E" w:rsidRPr="00074286" w:rsidRDefault="00EE516E" w:rsidP="0017430F">
            <w:pPr>
              <w:spacing w:after="0" w:line="240" w:lineRule="auto"/>
              <w:rPr>
                <w:b/>
                <w:u w:val="single"/>
              </w:rPr>
            </w:pPr>
            <w:r w:rsidRPr="00074286">
              <w:rPr>
                <w:b/>
                <w:u w:val="single"/>
              </w:rPr>
              <w:t>Related Documents/ Backup Procedure</w:t>
            </w:r>
          </w:p>
          <w:p w:rsidR="00EE516E" w:rsidRDefault="00EE516E" w:rsidP="0017430F">
            <w:pPr>
              <w:spacing w:after="0" w:line="240" w:lineRule="auto"/>
              <w:ind w:left="180"/>
            </w:pPr>
            <w:r>
              <w:t>BD Crystal Gram Negative identification System</w:t>
            </w:r>
          </w:p>
          <w:p w:rsidR="00EE516E" w:rsidRDefault="00EE516E" w:rsidP="0017430F">
            <w:pPr>
              <w:spacing w:after="0" w:line="240" w:lineRule="auto"/>
              <w:ind w:left="180"/>
            </w:pPr>
            <w:r>
              <w:t>Kirby-Bauer Susceptibility</w:t>
            </w:r>
          </w:p>
          <w:p w:rsidR="00EE516E" w:rsidRDefault="00EE516E" w:rsidP="0017430F">
            <w:pPr>
              <w:spacing w:after="0" w:line="240" w:lineRule="auto"/>
            </w:pPr>
            <w:r>
              <w:t xml:space="preserve">   Referral to Reference Laboratory</w:t>
            </w:r>
          </w:p>
          <w:p w:rsidR="00EE516E" w:rsidRPr="00DA6A86" w:rsidRDefault="00EE516E" w:rsidP="0017430F">
            <w:pPr>
              <w:spacing w:after="0" w:line="240" w:lineRule="auto"/>
            </w:pPr>
          </w:p>
        </w:tc>
      </w:tr>
      <w:tr w:rsidR="00EE516E" w:rsidTr="0017430F">
        <w:tc>
          <w:tcPr>
            <w:tcW w:w="11016" w:type="dxa"/>
          </w:tcPr>
          <w:p w:rsidR="00EE516E" w:rsidRPr="00074286" w:rsidRDefault="00EE516E" w:rsidP="0017430F">
            <w:pPr>
              <w:spacing w:after="0" w:line="240" w:lineRule="auto"/>
              <w:rPr>
                <w:b/>
                <w:u w:val="single"/>
              </w:rPr>
            </w:pPr>
            <w:r w:rsidRPr="00074286">
              <w:rPr>
                <w:b/>
                <w:u w:val="single"/>
              </w:rPr>
              <w:lastRenderedPageBreak/>
              <w:t>References</w:t>
            </w:r>
          </w:p>
          <w:p w:rsidR="00EE516E" w:rsidRDefault="00EE516E" w:rsidP="0017430F">
            <w:pPr>
              <w:spacing w:after="0" w:line="240" w:lineRule="auto"/>
              <w:ind w:left="180"/>
            </w:pPr>
            <w:r>
              <w:t xml:space="preserve">VITEK 2 Systems Product Information 069042-7EN1, </w:t>
            </w:r>
            <w:proofErr w:type="spellStart"/>
            <w:r>
              <w:t>BioMerieux</w:t>
            </w:r>
            <w:proofErr w:type="spellEnd"/>
            <w:r>
              <w:t xml:space="preserve">, </w:t>
            </w:r>
            <w:smartTag w:uri="urn:schemas-microsoft-com:office:smarttags" w:element="place">
              <w:smartTag w:uri="urn:schemas-microsoft-com:office:smarttags" w:element="City">
                <w:r>
                  <w:t>Durham</w:t>
                </w:r>
              </w:smartTag>
              <w:r>
                <w:t xml:space="preserve">, </w:t>
              </w:r>
              <w:smartTag w:uri="urn:schemas-microsoft-com:office:smarttags" w:element="State">
                <w:r>
                  <w:t>NC</w:t>
                </w:r>
              </w:smartTag>
              <w:r>
                <w:t xml:space="preserve"> </w:t>
              </w:r>
              <w:smartTag w:uri="urn:schemas-microsoft-com:office:smarttags" w:element="PostalCode">
                <w:r>
                  <w:t>27712</w:t>
                </w:r>
              </w:smartTag>
            </w:smartTag>
          </w:p>
          <w:p w:rsidR="00EE516E" w:rsidRPr="00DA6A86" w:rsidRDefault="00EE516E" w:rsidP="0017430F">
            <w:pPr>
              <w:spacing w:after="0" w:line="240" w:lineRule="auto"/>
              <w:ind w:left="180"/>
            </w:pPr>
            <w:r>
              <w:t xml:space="preserve">VITEK 2 Systems Software User Manual, 510773-5EN1, </w:t>
            </w:r>
            <w:proofErr w:type="spellStart"/>
            <w:r>
              <w:t>BioMerieux</w:t>
            </w:r>
            <w:proofErr w:type="spellEnd"/>
            <w:r>
              <w:t xml:space="preserve">, </w:t>
            </w:r>
            <w:smartTag w:uri="urn:schemas-microsoft-com:office:smarttags" w:element="place">
              <w:smartTag w:uri="urn:schemas-microsoft-com:office:smarttags" w:element="City">
                <w:r>
                  <w:t>Durham</w:t>
                </w:r>
              </w:smartTag>
              <w:r>
                <w:t xml:space="preserve">, </w:t>
              </w:r>
              <w:smartTag w:uri="urn:schemas-microsoft-com:office:smarttags" w:element="State">
                <w:r>
                  <w:t>NC</w:t>
                </w:r>
              </w:smartTag>
              <w:r>
                <w:t xml:space="preserve"> </w:t>
              </w:r>
              <w:smartTag w:uri="urn:schemas-microsoft-com:office:smarttags" w:element="PostalCode">
                <w:r>
                  <w:t>27712</w:t>
                </w:r>
              </w:smartTag>
            </w:smartTag>
          </w:p>
        </w:tc>
      </w:tr>
    </w:tbl>
    <w:p w:rsidR="00EE516E" w:rsidRDefault="00EE516E" w:rsidP="00EE516E">
      <w:pPr>
        <w:spacing w:after="0" w:line="240" w:lineRule="auto"/>
      </w:pPr>
    </w:p>
    <w:p w:rsidR="00EE516E" w:rsidRPr="000E1973" w:rsidRDefault="00EE516E" w:rsidP="00EE516E">
      <w:pPr>
        <w:spacing w:after="0" w:line="240" w:lineRule="auto"/>
      </w:pPr>
    </w:p>
    <w:p w:rsidR="00E11D70" w:rsidRDefault="00E11D70" w:rsidP="008917C2">
      <w:pPr>
        <w:spacing w:after="0" w:line="240" w:lineRule="auto"/>
      </w:pPr>
    </w:p>
    <w:sectPr w:rsidR="00E11D70" w:rsidSect="004C1B28">
      <w:headerReference w:type="even" r:id="rId10"/>
      <w:headerReference w:type="default" r:id="rId11"/>
      <w:footerReference w:type="default" r:id="rId12"/>
      <w:headerReference w:type="first" r:id="rId13"/>
      <w:pgSz w:w="12240" w:h="15840"/>
      <w:pgMar w:top="720" w:right="720" w:bottom="720" w:left="720" w:header="720" w:footer="36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2584" w:rsidRDefault="006C2584" w:rsidP="000D2BE2">
      <w:pPr>
        <w:spacing w:after="0" w:line="240" w:lineRule="auto"/>
      </w:pPr>
      <w:r>
        <w:separator/>
      </w:r>
    </w:p>
  </w:endnote>
  <w:endnote w:type="continuationSeparator" w:id="0">
    <w:p w:rsidR="006C2584" w:rsidRDefault="006C2584" w:rsidP="000D2B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2584" w:rsidRPr="004C1B28" w:rsidRDefault="006C2584">
    <w:pPr>
      <w:pStyle w:val="Footer"/>
      <w:rPr>
        <w:sz w:val="22"/>
        <w:szCs w:val="22"/>
      </w:rPr>
    </w:pPr>
    <w:r w:rsidRPr="004C1B28">
      <w:rPr>
        <w:sz w:val="22"/>
        <w:szCs w:val="22"/>
      </w:rPr>
      <w:t xml:space="preserve">Document valid only on date printed: </w:t>
    </w:r>
    <w:r w:rsidR="00F755A2" w:rsidRPr="004C1B28">
      <w:rPr>
        <w:sz w:val="22"/>
        <w:szCs w:val="22"/>
      </w:rPr>
      <w:fldChar w:fldCharType="begin"/>
    </w:r>
    <w:r w:rsidRPr="004C1B28">
      <w:rPr>
        <w:sz w:val="22"/>
        <w:szCs w:val="22"/>
      </w:rPr>
      <w:instrText xml:space="preserve"> DATE \@ "MM/dd/yyyy" </w:instrText>
    </w:r>
    <w:r w:rsidR="00F755A2" w:rsidRPr="004C1B28">
      <w:rPr>
        <w:sz w:val="22"/>
        <w:szCs w:val="22"/>
      </w:rPr>
      <w:fldChar w:fldCharType="separate"/>
    </w:r>
    <w:r w:rsidR="002309D3">
      <w:rPr>
        <w:noProof/>
        <w:sz w:val="22"/>
        <w:szCs w:val="22"/>
      </w:rPr>
      <w:t>02/03/2014</w:t>
    </w:r>
    <w:r w:rsidR="00F755A2" w:rsidRPr="004C1B28">
      <w:rPr>
        <w:sz w:val="22"/>
        <w:szCs w:val="22"/>
      </w:rPr>
      <w:fldChar w:fldCharType="end"/>
    </w:r>
    <w:r w:rsidRPr="004C1B28">
      <w:rPr>
        <w:sz w:val="22"/>
        <w:szCs w:val="22"/>
      </w:rPr>
      <w:ptab w:relativeTo="margin" w:alignment="center" w:leader="none"/>
    </w:r>
    <w:r w:rsidRPr="004C1B28">
      <w:rPr>
        <w:sz w:val="22"/>
        <w:szCs w:val="22"/>
      </w:rPr>
      <w:ptab w:relativeTo="margin" w:alignment="right" w:leader="none"/>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2584" w:rsidRDefault="006C2584" w:rsidP="000D2BE2">
      <w:pPr>
        <w:spacing w:after="0" w:line="240" w:lineRule="auto"/>
      </w:pPr>
      <w:r>
        <w:separator/>
      </w:r>
    </w:p>
  </w:footnote>
  <w:footnote w:type="continuationSeparator" w:id="0">
    <w:p w:rsidR="006C2584" w:rsidRDefault="006C2584" w:rsidP="000D2BE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2584" w:rsidRDefault="00F755A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5705039" o:spid="_x0000_s2050" type="#_x0000_t136" style="position:absolute;margin-left:0;margin-top:0;width:585.65pt;height:175.7pt;rotation:315;z-index:-251655168;mso-position-horizontal:center;mso-position-horizontal-relative:margin;mso-position-vertical:center;mso-position-vertical-relative:margin" o:allowincell="f" fillcolor="silver" stroked="f">
          <v:fill opacity=".5"/>
          <v:textpath style="font-family:&quot;Calibri&quot;;font-size:1pt" string="Uncontrolled"/>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508"/>
      <w:gridCol w:w="2610"/>
      <w:gridCol w:w="2898"/>
    </w:tblGrid>
    <w:tr w:rsidR="006C2584" w:rsidTr="000D2BE2">
      <w:trPr>
        <w:trHeight w:hRule="exact" w:val="706"/>
      </w:trPr>
      <w:tc>
        <w:tcPr>
          <w:tcW w:w="8118" w:type="dxa"/>
          <w:gridSpan w:val="2"/>
          <w:vAlign w:val="center"/>
        </w:tcPr>
        <w:p w:rsidR="006C2584" w:rsidRDefault="00F755A2" w:rsidP="000D2BE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5705040" o:spid="_x0000_s2051" type="#_x0000_t136" style="position:absolute;margin-left:0;margin-top:0;width:585.65pt;height:175.7pt;rotation:315;z-index:-251653120;mso-position-horizontal:center;mso-position-horizontal-relative:margin;mso-position-vertical:center;mso-position-vertical-relative:margin" o:allowincell="f" fillcolor="silver" stroked="f">
                <v:fill opacity=".5"/>
                <v:textpath style="font-family:&quot;Calibri&quot;;font-size:1pt" string="Uncontrolled"/>
                <w10:wrap anchorx="margin" anchory="margin"/>
              </v:shape>
            </w:pict>
          </w:r>
          <w:r w:rsidR="006C2584">
            <w:rPr>
              <w:noProof/>
            </w:rPr>
            <w:drawing>
              <wp:inline distT="0" distB="0" distL="0" distR="0">
                <wp:extent cx="3200400" cy="419100"/>
                <wp:effectExtent l="19050" t="0" r="0" b="0"/>
                <wp:docPr id="1" name="Picture 1" descr="RMC%20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C%20Logo"/>
                        <pic:cNvPicPr>
                          <a:picLocks noChangeAspect="1" noChangeArrowheads="1"/>
                        </pic:cNvPicPr>
                      </pic:nvPicPr>
                      <pic:blipFill>
                        <a:blip r:embed="rId1"/>
                        <a:srcRect/>
                        <a:stretch>
                          <a:fillRect/>
                        </a:stretch>
                      </pic:blipFill>
                      <pic:spPr bwMode="auto">
                        <a:xfrm>
                          <a:off x="0" y="0"/>
                          <a:ext cx="3200400" cy="419100"/>
                        </a:xfrm>
                        <a:prstGeom prst="rect">
                          <a:avLst/>
                        </a:prstGeom>
                        <a:noFill/>
                        <a:ln w="9525">
                          <a:noFill/>
                          <a:miter lim="800000"/>
                          <a:headEnd/>
                          <a:tailEnd/>
                        </a:ln>
                      </pic:spPr>
                    </pic:pic>
                  </a:graphicData>
                </a:graphic>
              </wp:inline>
            </w:drawing>
          </w:r>
        </w:p>
      </w:tc>
      <w:tc>
        <w:tcPr>
          <w:tcW w:w="2898" w:type="dxa"/>
          <w:vAlign w:val="center"/>
        </w:tcPr>
        <w:p w:rsidR="006C2584" w:rsidRDefault="006C2584" w:rsidP="000D2BE2">
          <w:r w:rsidRPr="000D2BE2">
            <w:rPr>
              <w:b/>
            </w:rPr>
            <w:t xml:space="preserve">Page </w:t>
          </w:r>
          <w:r w:rsidR="00F755A2" w:rsidRPr="000D2BE2">
            <w:rPr>
              <w:b/>
            </w:rPr>
            <w:fldChar w:fldCharType="begin"/>
          </w:r>
          <w:r w:rsidRPr="000D2BE2">
            <w:rPr>
              <w:b/>
            </w:rPr>
            <w:instrText xml:space="preserve"> PAGE </w:instrText>
          </w:r>
          <w:r w:rsidR="00F755A2" w:rsidRPr="000D2BE2">
            <w:rPr>
              <w:b/>
            </w:rPr>
            <w:fldChar w:fldCharType="separate"/>
          </w:r>
          <w:r w:rsidR="002309D3">
            <w:rPr>
              <w:b/>
              <w:noProof/>
            </w:rPr>
            <w:t>3</w:t>
          </w:r>
          <w:r w:rsidR="00F755A2" w:rsidRPr="000D2BE2">
            <w:rPr>
              <w:b/>
            </w:rPr>
            <w:fldChar w:fldCharType="end"/>
          </w:r>
          <w:r w:rsidRPr="000D2BE2">
            <w:rPr>
              <w:b/>
            </w:rPr>
            <w:t xml:space="preserve"> of </w:t>
          </w:r>
          <w:r w:rsidR="00F755A2" w:rsidRPr="000D2BE2">
            <w:rPr>
              <w:b/>
            </w:rPr>
            <w:fldChar w:fldCharType="begin"/>
          </w:r>
          <w:r w:rsidRPr="000D2BE2">
            <w:rPr>
              <w:b/>
            </w:rPr>
            <w:instrText xml:space="preserve"> NUMPAGES  </w:instrText>
          </w:r>
          <w:r w:rsidR="00F755A2" w:rsidRPr="000D2BE2">
            <w:rPr>
              <w:b/>
            </w:rPr>
            <w:fldChar w:fldCharType="separate"/>
          </w:r>
          <w:r w:rsidR="002309D3">
            <w:rPr>
              <w:b/>
              <w:noProof/>
            </w:rPr>
            <w:t>10</w:t>
          </w:r>
          <w:r w:rsidR="00F755A2" w:rsidRPr="000D2BE2">
            <w:rPr>
              <w:b/>
            </w:rPr>
            <w:fldChar w:fldCharType="end"/>
          </w:r>
        </w:p>
      </w:tc>
    </w:tr>
    <w:tr w:rsidR="006C2584" w:rsidTr="000C5195">
      <w:trPr>
        <w:trHeight w:hRule="exact" w:val="360"/>
      </w:trPr>
      <w:sdt>
        <w:sdtPr>
          <w:rPr>
            <w:b/>
          </w:rPr>
          <w:alias w:val="Title"/>
          <w:id w:val="2517422"/>
          <w:placeholder>
            <w:docPart w:val="E4166C94443D401CBC06F70A9807822F"/>
          </w:placeholder>
          <w:dataBinding w:prefixMappings="xmlns:ns0='http://purl.org/dc/elements/1.1/' xmlns:ns1='http://schemas.openxmlformats.org/package/2006/metadata/core-properties' " w:xpath="/ns1:coreProperties[1]/ns0:title[1]" w:storeItemID="{6C3C8BC8-F283-45AE-878A-BAB7291924A1}"/>
          <w:text/>
        </w:sdtPr>
        <w:sdtContent>
          <w:tc>
            <w:tcPr>
              <w:tcW w:w="8118" w:type="dxa"/>
              <w:gridSpan w:val="2"/>
              <w:shd w:val="clear" w:color="auto" w:fill="D9D9D9" w:themeFill="background1" w:themeFillShade="D9"/>
              <w:vAlign w:val="center"/>
            </w:tcPr>
            <w:p w:rsidR="006C2584" w:rsidRPr="000D2BE2" w:rsidRDefault="006C2584" w:rsidP="000D2BE2">
              <w:pPr>
                <w:pStyle w:val="Header"/>
                <w:rPr>
                  <w:b/>
                </w:rPr>
              </w:pPr>
              <w:r>
                <w:rPr>
                  <w:b/>
                </w:rPr>
                <w:t>Vitek 2 Compact Antimicrobial Susceptibility Cards-Inoculation and Use</w:t>
              </w:r>
            </w:p>
          </w:tc>
        </w:sdtContent>
      </w:sdt>
      <w:tc>
        <w:tcPr>
          <w:tcW w:w="2898" w:type="dxa"/>
          <w:shd w:val="clear" w:color="auto" w:fill="D9D9D9" w:themeFill="background1" w:themeFillShade="D9"/>
          <w:vAlign w:val="center"/>
        </w:tcPr>
        <w:p w:rsidR="006C2584" w:rsidRPr="000D2BE2" w:rsidRDefault="006C2584" w:rsidP="000D2BE2">
          <w:pPr>
            <w:pStyle w:val="Header"/>
            <w:rPr>
              <w:b/>
            </w:rPr>
          </w:pPr>
          <w:r w:rsidRPr="000D2BE2">
            <w:rPr>
              <w:b/>
            </w:rPr>
            <w:t>Code:</w:t>
          </w:r>
          <w:r>
            <w:rPr>
              <w:b/>
            </w:rPr>
            <w:t xml:space="preserve">  </w:t>
          </w:r>
          <w:sdt>
            <w:sdtPr>
              <w:rPr>
                <w:b/>
              </w:rPr>
              <w:alias w:val="Code"/>
              <w:id w:val="2517424"/>
              <w:placeholder>
                <w:docPart w:val="4D2160DB27D74DFFB9128E2A8455E760"/>
              </w:placeholder>
              <w:showingPlcHdr/>
              <w:dataBinding w:prefixMappings="xmlns:ns0='http://schemas.microsoft.com/office/2006/metadata/properties' xmlns:ns1='http://www.w3.org/2001/XMLSchema-instance' xmlns:ns2='2aa722c3-7087-4112-b3f4-23fb84a6d6b0' " w:xpath="/ns0:properties[1]/documentManagement[1]/ns2:Code[1]" w:storeItemID="{003D40C9-209C-4EAF-9AFF-13676F6369FA}"/>
              <w:text/>
            </w:sdtPr>
            <w:sdtContent>
              <w:r w:rsidRPr="002B5762">
                <w:rPr>
                  <w:rStyle w:val="PlaceholderText"/>
                </w:rPr>
                <w:t>[Code]</w:t>
              </w:r>
            </w:sdtContent>
          </w:sdt>
        </w:p>
      </w:tc>
    </w:tr>
    <w:tr w:rsidR="006C2584" w:rsidTr="000C5195">
      <w:trPr>
        <w:trHeight w:hRule="exact" w:val="360"/>
      </w:trPr>
      <w:tc>
        <w:tcPr>
          <w:tcW w:w="5508" w:type="dxa"/>
          <w:shd w:val="clear" w:color="auto" w:fill="D9D9D9" w:themeFill="background1" w:themeFillShade="D9"/>
          <w:vAlign w:val="center"/>
        </w:tcPr>
        <w:p w:rsidR="006C2584" w:rsidRPr="000D2BE2" w:rsidRDefault="006C2584" w:rsidP="000D2BE2">
          <w:pPr>
            <w:pStyle w:val="Header"/>
            <w:rPr>
              <w:b/>
            </w:rPr>
          </w:pPr>
          <w:r w:rsidRPr="000D2BE2">
            <w:rPr>
              <w:b/>
            </w:rPr>
            <w:t>Ridgeview Medical Center Laboratory Services</w:t>
          </w:r>
        </w:p>
      </w:tc>
      <w:tc>
        <w:tcPr>
          <w:tcW w:w="5508" w:type="dxa"/>
          <w:gridSpan w:val="2"/>
          <w:shd w:val="clear" w:color="auto" w:fill="D9D9D9" w:themeFill="background1" w:themeFillShade="D9"/>
          <w:vAlign w:val="center"/>
        </w:tcPr>
        <w:p w:rsidR="006C2584" w:rsidRPr="000D2BE2" w:rsidRDefault="006C2584" w:rsidP="000D2BE2">
          <w:pPr>
            <w:pStyle w:val="Header"/>
            <w:rPr>
              <w:b/>
            </w:rPr>
          </w:pPr>
          <w:r w:rsidRPr="000D2BE2">
            <w:rPr>
              <w:b/>
            </w:rPr>
            <w:t>Department:</w:t>
          </w:r>
          <w:r>
            <w:rPr>
              <w:b/>
            </w:rPr>
            <w:t xml:space="preserve">  </w:t>
          </w:r>
          <w:sdt>
            <w:sdtPr>
              <w:rPr>
                <w:b/>
              </w:rPr>
              <w:alias w:val="Department"/>
              <w:id w:val="2517429"/>
              <w:placeholder>
                <w:docPart w:val="A87AD72E098744CFAA2898D9D8AF7BFC"/>
              </w:placeholder>
              <w:dataBinding w:prefixMappings="xmlns:ns0='http://schemas.microsoft.com/office/2006/metadata/properties' xmlns:ns1='http://www.w3.org/2001/XMLSchema-instance' xmlns:ns2='2aa722c3-7087-4112-b3f4-23fb84a6d6b0' " w:xpath="/ns0:properties[1]/documentManagement[1]/ns2:Department[1]" w:storeItemID="{003D40C9-209C-4EAF-9AFF-13676F6369FA}"/>
              <w:dropDownList w:lastValue="Microbiology">
                <w:listItem w:value="[Department]"/>
              </w:dropDownList>
            </w:sdtPr>
            <w:sdtContent>
              <w:r>
                <w:rPr>
                  <w:b/>
                </w:rPr>
                <w:t>Microbiology</w:t>
              </w:r>
            </w:sdtContent>
          </w:sdt>
        </w:p>
      </w:tc>
    </w:tr>
  </w:tbl>
  <w:p w:rsidR="006C2584" w:rsidRDefault="006C2584" w:rsidP="000D2BE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2584" w:rsidRDefault="00F755A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5705038" o:spid="_x0000_s2049" type="#_x0000_t136" style="position:absolute;margin-left:0;margin-top:0;width:585.65pt;height:175.7pt;rotation:315;z-index:-251657216;mso-position-horizontal:center;mso-position-horizontal-relative:margin;mso-position-vertical:center;mso-position-vertical-relative:margin" o:allowincell="f" fillcolor="silver" stroked="f">
          <v:fill opacity=".5"/>
          <v:textpath style="font-family:&quot;Calibri&quot;;font-size:1pt" string="Uncontrolled"/>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E3CE7AA"/>
    <w:lvl w:ilvl="0">
      <w:start w:val="1"/>
      <w:numFmt w:val="decimal"/>
      <w:lvlText w:val="%1."/>
      <w:lvlJc w:val="left"/>
      <w:pPr>
        <w:tabs>
          <w:tab w:val="num" w:pos="720"/>
        </w:tabs>
        <w:ind w:left="720" w:hanging="360"/>
      </w:pPr>
    </w:lvl>
  </w:abstractNum>
  <w:abstractNum w:abstractNumId="1">
    <w:nsid w:val="FFFFFF83"/>
    <w:multiLevelType w:val="singleLevel"/>
    <w:tmpl w:val="BFBAC036"/>
    <w:lvl w:ilvl="0">
      <w:start w:val="1"/>
      <w:numFmt w:val="bullet"/>
      <w:lvlText w:val=""/>
      <w:lvlJc w:val="left"/>
      <w:pPr>
        <w:tabs>
          <w:tab w:val="num" w:pos="720"/>
        </w:tabs>
        <w:ind w:left="720" w:hanging="360"/>
      </w:pPr>
      <w:rPr>
        <w:rFonts w:ascii="Symbol" w:hAnsi="Symbol" w:hint="default"/>
      </w:rPr>
    </w:lvl>
  </w:abstractNum>
  <w:abstractNum w:abstractNumId="2">
    <w:nsid w:val="FFFFFF88"/>
    <w:multiLevelType w:val="singleLevel"/>
    <w:tmpl w:val="0B787FA8"/>
    <w:lvl w:ilvl="0">
      <w:start w:val="1"/>
      <w:numFmt w:val="decimal"/>
      <w:lvlText w:val="%1."/>
      <w:lvlJc w:val="left"/>
      <w:pPr>
        <w:tabs>
          <w:tab w:val="num" w:pos="360"/>
        </w:tabs>
        <w:ind w:left="360" w:hanging="360"/>
      </w:pPr>
    </w:lvl>
  </w:abstractNum>
  <w:abstractNum w:abstractNumId="3">
    <w:nsid w:val="FFFFFF89"/>
    <w:multiLevelType w:val="singleLevel"/>
    <w:tmpl w:val="297CEA56"/>
    <w:lvl w:ilvl="0">
      <w:start w:val="1"/>
      <w:numFmt w:val="bullet"/>
      <w:lvlText w:val=""/>
      <w:lvlJc w:val="left"/>
      <w:pPr>
        <w:tabs>
          <w:tab w:val="num" w:pos="360"/>
        </w:tabs>
        <w:ind w:left="360" w:hanging="360"/>
      </w:pPr>
      <w:rPr>
        <w:rFonts w:ascii="Symbol" w:hAnsi="Symbol" w:hint="default"/>
      </w:rPr>
    </w:lvl>
  </w:abstractNum>
  <w:abstractNum w:abstractNumId="4">
    <w:nsid w:val="002820A6"/>
    <w:multiLevelType w:val="hybridMultilevel"/>
    <w:tmpl w:val="03066156"/>
    <w:lvl w:ilvl="0" w:tplc="C58885DE">
      <w:numFmt w:val="bullet"/>
      <w:lvlText w:val="-"/>
      <w:lvlJc w:val="left"/>
      <w:pPr>
        <w:tabs>
          <w:tab w:val="num" w:pos="750"/>
        </w:tabs>
        <w:ind w:left="750" w:hanging="360"/>
      </w:pPr>
      <w:rPr>
        <w:rFonts w:ascii="Times New Roman" w:eastAsia="Times New Roman" w:hAnsi="Times New Roman" w:cs="Times New Roman" w:hint="default"/>
      </w:rPr>
    </w:lvl>
    <w:lvl w:ilvl="1" w:tplc="04090003" w:tentative="1">
      <w:start w:val="1"/>
      <w:numFmt w:val="bullet"/>
      <w:lvlText w:val="o"/>
      <w:lvlJc w:val="left"/>
      <w:pPr>
        <w:tabs>
          <w:tab w:val="num" w:pos="1470"/>
        </w:tabs>
        <w:ind w:left="1470" w:hanging="360"/>
      </w:pPr>
      <w:rPr>
        <w:rFonts w:ascii="Courier New" w:hAnsi="Courier New" w:cs="Courier New" w:hint="default"/>
      </w:rPr>
    </w:lvl>
    <w:lvl w:ilvl="2" w:tplc="04090005" w:tentative="1">
      <w:start w:val="1"/>
      <w:numFmt w:val="bullet"/>
      <w:lvlText w:val=""/>
      <w:lvlJc w:val="left"/>
      <w:pPr>
        <w:tabs>
          <w:tab w:val="num" w:pos="2190"/>
        </w:tabs>
        <w:ind w:left="2190" w:hanging="360"/>
      </w:pPr>
      <w:rPr>
        <w:rFonts w:ascii="Wingdings" w:hAnsi="Wingdings" w:hint="default"/>
      </w:rPr>
    </w:lvl>
    <w:lvl w:ilvl="3" w:tplc="04090001" w:tentative="1">
      <w:start w:val="1"/>
      <w:numFmt w:val="bullet"/>
      <w:lvlText w:val=""/>
      <w:lvlJc w:val="left"/>
      <w:pPr>
        <w:tabs>
          <w:tab w:val="num" w:pos="2910"/>
        </w:tabs>
        <w:ind w:left="2910" w:hanging="360"/>
      </w:pPr>
      <w:rPr>
        <w:rFonts w:ascii="Symbol" w:hAnsi="Symbol" w:hint="default"/>
      </w:rPr>
    </w:lvl>
    <w:lvl w:ilvl="4" w:tplc="04090003" w:tentative="1">
      <w:start w:val="1"/>
      <w:numFmt w:val="bullet"/>
      <w:lvlText w:val="o"/>
      <w:lvlJc w:val="left"/>
      <w:pPr>
        <w:tabs>
          <w:tab w:val="num" w:pos="3630"/>
        </w:tabs>
        <w:ind w:left="3630" w:hanging="360"/>
      </w:pPr>
      <w:rPr>
        <w:rFonts w:ascii="Courier New" w:hAnsi="Courier New" w:cs="Courier New" w:hint="default"/>
      </w:rPr>
    </w:lvl>
    <w:lvl w:ilvl="5" w:tplc="04090005" w:tentative="1">
      <w:start w:val="1"/>
      <w:numFmt w:val="bullet"/>
      <w:lvlText w:val=""/>
      <w:lvlJc w:val="left"/>
      <w:pPr>
        <w:tabs>
          <w:tab w:val="num" w:pos="4350"/>
        </w:tabs>
        <w:ind w:left="4350" w:hanging="360"/>
      </w:pPr>
      <w:rPr>
        <w:rFonts w:ascii="Wingdings" w:hAnsi="Wingdings" w:hint="default"/>
      </w:rPr>
    </w:lvl>
    <w:lvl w:ilvl="6" w:tplc="04090001" w:tentative="1">
      <w:start w:val="1"/>
      <w:numFmt w:val="bullet"/>
      <w:lvlText w:val=""/>
      <w:lvlJc w:val="left"/>
      <w:pPr>
        <w:tabs>
          <w:tab w:val="num" w:pos="5070"/>
        </w:tabs>
        <w:ind w:left="5070" w:hanging="360"/>
      </w:pPr>
      <w:rPr>
        <w:rFonts w:ascii="Symbol" w:hAnsi="Symbol" w:hint="default"/>
      </w:rPr>
    </w:lvl>
    <w:lvl w:ilvl="7" w:tplc="04090003" w:tentative="1">
      <w:start w:val="1"/>
      <w:numFmt w:val="bullet"/>
      <w:lvlText w:val="o"/>
      <w:lvlJc w:val="left"/>
      <w:pPr>
        <w:tabs>
          <w:tab w:val="num" w:pos="5790"/>
        </w:tabs>
        <w:ind w:left="5790" w:hanging="360"/>
      </w:pPr>
      <w:rPr>
        <w:rFonts w:ascii="Courier New" w:hAnsi="Courier New" w:cs="Courier New" w:hint="default"/>
      </w:rPr>
    </w:lvl>
    <w:lvl w:ilvl="8" w:tplc="04090005" w:tentative="1">
      <w:start w:val="1"/>
      <w:numFmt w:val="bullet"/>
      <w:lvlText w:val=""/>
      <w:lvlJc w:val="left"/>
      <w:pPr>
        <w:tabs>
          <w:tab w:val="num" w:pos="6510"/>
        </w:tabs>
        <w:ind w:left="6510" w:hanging="360"/>
      </w:pPr>
      <w:rPr>
        <w:rFonts w:ascii="Wingdings" w:hAnsi="Wingdings" w:hint="default"/>
      </w:rPr>
    </w:lvl>
  </w:abstractNum>
  <w:abstractNum w:abstractNumId="5">
    <w:nsid w:val="00F14B34"/>
    <w:multiLevelType w:val="hybridMultilevel"/>
    <w:tmpl w:val="607E3D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1AA04BD"/>
    <w:multiLevelType w:val="hybridMultilevel"/>
    <w:tmpl w:val="412228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7A24FA7"/>
    <w:multiLevelType w:val="hybridMultilevel"/>
    <w:tmpl w:val="13F295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D625D96"/>
    <w:multiLevelType w:val="hybridMultilevel"/>
    <w:tmpl w:val="94C26D10"/>
    <w:lvl w:ilvl="0" w:tplc="0409000F">
      <w:start w:val="1"/>
      <w:numFmt w:val="decimal"/>
      <w:lvlText w:val="%1."/>
      <w:lvlJc w:val="left"/>
      <w:pPr>
        <w:tabs>
          <w:tab w:val="num" w:pos="720"/>
        </w:tabs>
        <w:ind w:left="720" w:hanging="360"/>
      </w:pPr>
    </w:lvl>
    <w:lvl w:ilvl="1" w:tplc="01AEF0B8">
      <w:start w:val="1"/>
      <w:numFmt w:val="bullet"/>
      <w:lvlText w:val=""/>
      <w:lvlJc w:val="left"/>
      <w:pPr>
        <w:tabs>
          <w:tab w:val="num" w:pos="1440"/>
        </w:tabs>
        <w:ind w:left="1440" w:hanging="360"/>
      </w:pPr>
      <w:rPr>
        <w:rFonts w:ascii="Wingdings" w:hAnsi="Wingdings" w:hint="default"/>
        <w:color w:val="auto"/>
        <w:sz w:val="16"/>
        <w:szCs w:val="16"/>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FB51010"/>
    <w:multiLevelType w:val="hybridMultilevel"/>
    <w:tmpl w:val="1AD6CA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5F31DF1"/>
    <w:multiLevelType w:val="hybridMultilevel"/>
    <w:tmpl w:val="D116D2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60A112C"/>
    <w:multiLevelType w:val="hybridMultilevel"/>
    <w:tmpl w:val="CEC0258E"/>
    <w:lvl w:ilvl="0" w:tplc="A85C3A8A">
      <w:start w:val="1"/>
      <w:numFmt w:val="bullet"/>
      <w:lvlText w:val=""/>
      <w:lvlJc w:val="left"/>
      <w:pPr>
        <w:tabs>
          <w:tab w:val="num" w:pos="780"/>
        </w:tabs>
        <w:ind w:left="780" w:hanging="360"/>
      </w:pPr>
      <w:rPr>
        <w:rFonts w:ascii="Symbol"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0014FE9"/>
    <w:multiLevelType w:val="hybridMultilevel"/>
    <w:tmpl w:val="E318C8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41A0EF6"/>
    <w:multiLevelType w:val="hybridMultilevel"/>
    <w:tmpl w:val="34946E5E"/>
    <w:lvl w:ilvl="0" w:tplc="463609B6">
      <w:start w:val="1"/>
      <w:numFmt w:val="decimal"/>
      <w:lvlText w:val="%1)"/>
      <w:lvlJc w:val="left"/>
      <w:pPr>
        <w:tabs>
          <w:tab w:val="num" w:pos="675"/>
        </w:tabs>
        <w:ind w:left="675" w:hanging="375"/>
      </w:pPr>
      <w:rPr>
        <w:rFonts w:hint="default"/>
        <w:b w:val="0"/>
      </w:rPr>
    </w:lvl>
    <w:lvl w:ilvl="1" w:tplc="04090001">
      <w:start w:val="1"/>
      <w:numFmt w:val="bullet"/>
      <w:lvlText w:val=""/>
      <w:lvlJc w:val="left"/>
      <w:pPr>
        <w:tabs>
          <w:tab w:val="num" w:pos="1380"/>
        </w:tabs>
        <w:ind w:left="1380" w:hanging="360"/>
      </w:pPr>
      <w:rPr>
        <w:rFonts w:ascii="Symbol" w:hAnsi="Symbol" w:hint="default"/>
        <w:b w:val="0"/>
      </w:r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14">
    <w:nsid w:val="45A4556C"/>
    <w:multiLevelType w:val="hybridMultilevel"/>
    <w:tmpl w:val="BF6632D8"/>
    <w:lvl w:ilvl="0" w:tplc="04090001">
      <w:start w:val="1"/>
      <w:numFmt w:val="bullet"/>
      <w:lvlText w:val=""/>
      <w:lvlJc w:val="left"/>
      <w:pPr>
        <w:tabs>
          <w:tab w:val="num" w:pos="1395"/>
        </w:tabs>
        <w:ind w:left="1395" w:hanging="360"/>
      </w:pPr>
      <w:rPr>
        <w:rFonts w:ascii="Symbol" w:hAnsi="Symbol" w:hint="default"/>
      </w:rPr>
    </w:lvl>
    <w:lvl w:ilvl="1" w:tplc="04090003" w:tentative="1">
      <w:start w:val="1"/>
      <w:numFmt w:val="bullet"/>
      <w:lvlText w:val="o"/>
      <w:lvlJc w:val="left"/>
      <w:pPr>
        <w:tabs>
          <w:tab w:val="num" w:pos="2115"/>
        </w:tabs>
        <w:ind w:left="2115" w:hanging="360"/>
      </w:pPr>
      <w:rPr>
        <w:rFonts w:ascii="Courier New" w:hAnsi="Courier New" w:cs="Courier New" w:hint="default"/>
      </w:rPr>
    </w:lvl>
    <w:lvl w:ilvl="2" w:tplc="04090005" w:tentative="1">
      <w:start w:val="1"/>
      <w:numFmt w:val="bullet"/>
      <w:lvlText w:val=""/>
      <w:lvlJc w:val="left"/>
      <w:pPr>
        <w:tabs>
          <w:tab w:val="num" w:pos="2835"/>
        </w:tabs>
        <w:ind w:left="2835" w:hanging="360"/>
      </w:pPr>
      <w:rPr>
        <w:rFonts w:ascii="Wingdings" w:hAnsi="Wingdings" w:hint="default"/>
      </w:rPr>
    </w:lvl>
    <w:lvl w:ilvl="3" w:tplc="04090001" w:tentative="1">
      <w:start w:val="1"/>
      <w:numFmt w:val="bullet"/>
      <w:lvlText w:val=""/>
      <w:lvlJc w:val="left"/>
      <w:pPr>
        <w:tabs>
          <w:tab w:val="num" w:pos="3555"/>
        </w:tabs>
        <w:ind w:left="3555" w:hanging="360"/>
      </w:pPr>
      <w:rPr>
        <w:rFonts w:ascii="Symbol" w:hAnsi="Symbol" w:hint="default"/>
      </w:rPr>
    </w:lvl>
    <w:lvl w:ilvl="4" w:tplc="04090003" w:tentative="1">
      <w:start w:val="1"/>
      <w:numFmt w:val="bullet"/>
      <w:lvlText w:val="o"/>
      <w:lvlJc w:val="left"/>
      <w:pPr>
        <w:tabs>
          <w:tab w:val="num" w:pos="4275"/>
        </w:tabs>
        <w:ind w:left="4275" w:hanging="360"/>
      </w:pPr>
      <w:rPr>
        <w:rFonts w:ascii="Courier New" w:hAnsi="Courier New" w:cs="Courier New" w:hint="default"/>
      </w:rPr>
    </w:lvl>
    <w:lvl w:ilvl="5" w:tplc="04090005" w:tentative="1">
      <w:start w:val="1"/>
      <w:numFmt w:val="bullet"/>
      <w:lvlText w:val=""/>
      <w:lvlJc w:val="left"/>
      <w:pPr>
        <w:tabs>
          <w:tab w:val="num" w:pos="4995"/>
        </w:tabs>
        <w:ind w:left="4995" w:hanging="360"/>
      </w:pPr>
      <w:rPr>
        <w:rFonts w:ascii="Wingdings" w:hAnsi="Wingdings" w:hint="default"/>
      </w:rPr>
    </w:lvl>
    <w:lvl w:ilvl="6" w:tplc="04090001" w:tentative="1">
      <w:start w:val="1"/>
      <w:numFmt w:val="bullet"/>
      <w:lvlText w:val=""/>
      <w:lvlJc w:val="left"/>
      <w:pPr>
        <w:tabs>
          <w:tab w:val="num" w:pos="5715"/>
        </w:tabs>
        <w:ind w:left="5715" w:hanging="360"/>
      </w:pPr>
      <w:rPr>
        <w:rFonts w:ascii="Symbol" w:hAnsi="Symbol" w:hint="default"/>
      </w:rPr>
    </w:lvl>
    <w:lvl w:ilvl="7" w:tplc="04090003" w:tentative="1">
      <w:start w:val="1"/>
      <w:numFmt w:val="bullet"/>
      <w:lvlText w:val="o"/>
      <w:lvlJc w:val="left"/>
      <w:pPr>
        <w:tabs>
          <w:tab w:val="num" w:pos="6435"/>
        </w:tabs>
        <w:ind w:left="6435" w:hanging="360"/>
      </w:pPr>
      <w:rPr>
        <w:rFonts w:ascii="Courier New" w:hAnsi="Courier New" w:cs="Courier New" w:hint="default"/>
      </w:rPr>
    </w:lvl>
    <w:lvl w:ilvl="8" w:tplc="04090005" w:tentative="1">
      <w:start w:val="1"/>
      <w:numFmt w:val="bullet"/>
      <w:lvlText w:val=""/>
      <w:lvlJc w:val="left"/>
      <w:pPr>
        <w:tabs>
          <w:tab w:val="num" w:pos="7155"/>
        </w:tabs>
        <w:ind w:left="7155" w:hanging="360"/>
      </w:pPr>
      <w:rPr>
        <w:rFonts w:ascii="Wingdings" w:hAnsi="Wingdings" w:hint="default"/>
      </w:rPr>
    </w:lvl>
  </w:abstractNum>
  <w:abstractNum w:abstractNumId="15">
    <w:nsid w:val="4F651B14"/>
    <w:multiLevelType w:val="hybridMultilevel"/>
    <w:tmpl w:val="FF8AEF32"/>
    <w:lvl w:ilvl="0" w:tplc="A85C3A8A">
      <w:start w:val="1"/>
      <w:numFmt w:val="bullet"/>
      <w:lvlText w:val=""/>
      <w:lvlJc w:val="left"/>
      <w:pPr>
        <w:tabs>
          <w:tab w:val="num" w:pos="780"/>
        </w:tabs>
        <w:ind w:left="780" w:hanging="360"/>
      </w:pPr>
      <w:rPr>
        <w:rFonts w:ascii="Symbol"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3AF3743"/>
    <w:multiLevelType w:val="hybridMultilevel"/>
    <w:tmpl w:val="F70665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4F0551A"/>
    <w:multiLevelType w:val="hybridMultilevel"/>
    <w:tmpl w:val="0F767A7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18">
    <w:nsid w:val="58ED4D86"/>
    <w:multiLevelType w:val="hybridMultilevel"/>
    <w:tmpl w:val="C50E4C2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nsid w:val="68735BCC"/>
    <w:multiLevelType w:val="hybridMultilevel"/>
    <w:tmpl w:val="F4FACB90"/>
    <w:lvl w:ilvl="0" w:tplc="04090001">
      <w:start w:val="1"/>
      <w:numFmt w:val="bullet"/>
      <w:lvlText w:val=""/>
      <w:lvlJc w:val="left"/>
      <w:pPr>
        <w:tabs>
          <w:tab w:val="num" w:pos="1380"/>
        </w:tabs>
        <w:ind w:left="1380" w:hanging="360"/>
      </w:pPr>
      <w:rPr>
        <w:rFonts w:ascii="Symbol" w:hAnsi="Symbol" w:hint="default"/>
      </w:rPr>
    </w:lvl>
    <w:lvl w:ilvl="1" w:tplc="04090003" w:tentative="1">
      <w:start w:val="1"/>
      <w:numFmt w:val="bullet"/>
      <w:lvlText w:val="o"/>
      <w:lvlJc w:val="left"/>
      <w:pPr>
        <w:tabs>
          <w:tab w:val="num" w:pos="2100"/>
        </w:tabs>
        <w:ind w:left="2100" w:hanging="360"/>
      </w:pPr>
      <w:rPr>
        <w:rFonts w:ascii="Courier New" w:hAnsi="Courier New" w:cs="Courier New" w:hint="default"/>
      </w:rPr>
    </w:lvl>
    <w:lvl w:ilvl="2" w:tplc="04090005" w:tentative="1">
      <w:start w:val="1"/>
      <w:numFmt w:val="bullet"/>
      <w:lvlText w:val=""/>
      <w:lvlJc w:val="left"/>
      <w:pPr>
        <w:tabs>
          <w:tab w:val="num" w:pos="2820"/>
        </w:tabs>
        <w:ind w:left="2820" w:hanging="360"/>
      </w:pPr>
      <w:rPr>
        <w:rFonts w:ascii="Wingdings" w:hAnsi="Wingdings" w:hint="default"/>
      </w:rPr>
    </w:lvl>
    <w:lvl w:ilvl="3" w:tplc="04090001" w:tentative="1">
      <w:start w:val="1"/>
      <w:numFmt w:val="bullet"/>
      <w:lvlText w:val=""/>
      <w:lvlJc w:val="left"/>
      <w:pPr>
        <w:tabs>
          <w:tab w:val="num" w:pos="3540"/>
        </w:tabs>
        <w:ind w:left="3540" w:hanging="360"/>
      </w:pPr>
      <w:rPr>
        <w:rFonts w:ascii="Symbol" w:hAnsi="Symbol" w:hint="default"/>
      </w:rPr>
    </w:lvl>
    <w:lvl w:ilvl="4" w:tplc="04090003" w:tentative="1">
      <w:start w:val="1"/>
      <w:numFmt w:val="bullet"/>
      <w:lvlText w:val="o"/>
      <w:lvlJc w:val="left"/>
      <w:pPr>
        <w:tabs>
          <w:tab w:val="num" w:pos="4260"/>
        </w:tabs>
        <w:ind w:left="4260" w:hanging="360"/>
      </w:pPr>
      <w:rPr>
        <w:rFonts w:ascii="Courier New" w:hAnsi="Courier New" w:cs="Courier New" w:hint="default"/>
      </w:rPr>
    </w:lvl>
    <w:lvl w:ilvl="5" w:tplc="04090005" w:tentative="1">
      <w:start w:val="1"/>
      <w:numFmt w:val="bullet"/>
      <w:lvlText w:val=""/>
      <w:lvlJc w:val="left"/>
      <w:pPr>
        <w:tabs>
          <w:tab w:val="num" w:pos="4980"/>
        </w:tabs>
        <w:ind w:left="4980" w:hanging="360"/>
      </w:pPr>
      <w:rPr>
        <w:rFonts w:ascii="Wingdings" w:hAnsi="Wingdings" w:hint="default"/>
      </w:rPr>
    </w:lvl>
    <w:lvl w:ilvl="6" w:tplc="04090001" w:tentative="1">
      <w:start w:val="1"/>
      <w:numFmt w:val="bullet"/>
      <w:lvlText w:val=""/>
      <w:lvlJc w:val="left"/>
      <w:pPr>
        <w:tabs>
          <w:tab w:val="num" w:pos="5700"/>
        </w:tabs>
        <w:ind w:left="5700" w:hanging="360"/>
      </w:pPr>
      <w:rPr>
        <w:rFonts w:ascii="Symbol" w:hAnsi="Symbol" w:hint="default"/>
      </w:rPr>
    </w:lvl>
    <w:lvl w:ilvl="7" w:tplc="04090003" w:tentative="1">
      <w:start w:val="1"/>
      <w:numFmt w:val="bullet"/>
      <w:lvlText w:val="o"/>
      <w:lvlJc w:val="left"/>
      <w:pPr>
        <w:tabs>
          <w:tab w:val="num" w:pos="6420"/>
        </w:tabs>
        <w:ind w:left="6420" w:hanging="360"/>
      </w:pPr>
      <w:rPr>
        <w:rFonts w:ascii="Courier New" w:hAnsi="Courier New" w:cs="Courier New" w:hint="default"/>
      </w:rPr>
    </w:lvl>
    <w:lvl w:ilvl="8" w:tplc="04090005" w:tentative="1">
      <w:start w:val="1"/>
      <w:numFmt w:val="bullet"/>
      <w:lvlText w:val=""/>
      <w:lvlJc w:val="left"/>
      <w:pPr>
        <w:tabs>
          <w:tab w:val="num" w:pos="7140"/>
        </w:tabs>
        <w:ind w:left="7140" w:hanging="360"/>
      </w:pPr>
      <w:rPr>
        <w:rFonts w:ascii="Wingdings" w:hAnsi="Wingdings" w:hint="default"/>
      </w:rPr>
    </w:lvl>
  </w:abstractNum>
  <w:abstractNum w:abstractNumId="20">
    <w:nsid w:val="762E1DC2"/>
    <w:multiLevelType w:val="hybridMultilevel"/>
    <w:tmpl w:val="C20CED38"/>
    <w:lvl w:ilvl="0" w:tplc="A85C3A8A">
      <w:start w:val="1"/>
      <w:numFmt w:val="bullet"/>
      <w:lvlText w:val=""/>
      <w:lvlJc w:val="left"/>
      <w:pPr>
        <w:tabs>
          <w:tab w:val="num" w:pos="780"/>
        </w:tabs>
        <w:ind w:left="780" w:hanging="360"/>
      </w:pPr>
      <w:rPr>
        <w:rFonts w:ascii="Symbol"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7C981492"/>
    <w:multiLevelType w:val="hybridMultilevel"/>
    <w:tmpl w:val="91F04D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8"/>
  </w:num>
  <w:num w:numId="6">
    <w:abstractNumId w:val="11"/>
  </w:num>
  <w:num w:numId="7">
    <w:abstractNumId w:val="20"/>
  </w:num>
  <w:num w:numId="8">
    <w:abstractNumId w:val="15"/>
  </w:num>
  <w:num w:numId="9">
    <w:abstractNumId w:val="7"/>
  </w:num>
  <w:num w:numId="10">
    <w:abstractNumId w:val="17"/>
  </w:num>
  <w:num w:numId="11">
    <w:abstractNumId w:val="5"/>
  </w:num>
  <w:num w:numId="12">
    <w:abstractNumId w:val="12"/>
  </w:num>
  <w:num w:numId="13">
    <w:abstractNumId w:val="13"/>
  </w:num>
  <w:num w:numId="14">
    <w:abstractNumId w:val="19"/>
  </w:num>
  <w:num w:numId="15">
    <w:abstractNumId w:val="9"/>
  </w:num>
  <w:num w:numId="16">
    <w:abstractNumId w:val="16"/>
  </w:num>
  <w:num w:numId="17">
    <w:abstractNumId w:val="10"/>
  </w:num>
  <w:num w:numId="18">
    <w:abstractNumId w:val="14"/>
  </w:num>
  <w:num w:numId="19">
    <w:abstractNumId w:val="21"/>
  </w:num>
  <w:num w:numId="20">
    <w:abstractNumId w:val="4"/>
  </w:num>
  <w:num w:numId="21">
    <w:abstractNumId w:val="6"/>
  </w:num>
  <w:num w:numId="2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DateAndTime/>
  <w:proofState w:spelling="clean" w:grammar="clean"/>
  <w:defaultTabStop w:val="720"/>
  <w:drawingGridHorizontalSpacing w:val="12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rsids>
    <w:rsidRoot w:val="00E20D61"/>
    <w:rsid w:val="000324EF"/>
    <w:rsid w:val="0006283A"/>
    <w:rsid w:val="000C09F4"/>
    <w:rsid w:val="000C5195"/>
    <w:rsid w:val="000D2BE2"/>
    <w:rsid w:val="0017430F"/>
    <w:rsid w:val="002309D3"/>
    <w:rsid w:val="002F4DFF"/>
    <w:rsid w:val="00387916"/>
    <w:rsid w:val="004C1B28"/>
    <w:rsid w:val="005742A9"/>
    <w:rsid w:val="00580D81"/>
    <w:rsid w:val="005A21E4"/>
    <w:rsid w:val="005A683E"/>
    <w:rsid w:val="006C2584"/>
    <w:rsid w:val="008917C2"/>
    <w:rsid w:val="00941741"/>
    <w:rsid w:val="009505E6"/>
    <w:rsid w:val="0098412E"/>
    <w:rsid w:val="00C8728F"/>
    <w:rsid w:val="00CB3E0E"/>
    <w:rsid w:val="00D82F79"/>
    <w:rsid w:val="00DF703E"/>
    <w:rsid w:val="00E11D70"/>
    <w:rsid w:val="00E20D61"/>
    <w:rsid w:val="00ED1323"/>
    <w:rsid w:val="00EE516E"/>
    <w:rsid w:val="00F755A2"/>
    <w:rsid w:val="00FD669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Street"/>
  <w:smartTagType w:namespaceuri="urn:schemas-microsoft-com:office:smarttags" w:name="address"/>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1" w:qFormat="1"/>
    <w:lsdException w:name="List Bullet" w:semiHidden="0" w:uiPriority="9" w:unhideWhenUsed="0" w:qFormat="1"/>
    <w:lsdException w:name="List Number" w:semiHidden="0" w:uiPriority="9" w:unhideWhenUsed="0" w:qFormat="1"/>
    <w:lsdException w:name="List Bullet 2" w:semiHidden="0" w:uiPriority="10" w:unhideWhenUsed="0" w:qFormat="1"/>
    <w:lsdException w:name="List Number 2" w:semiHidden="0" w:uiPriority="10" w:unhideWhenUsed="0" w:qFormat="1"/>
    <w:lsdException w:name="Title" w:semiHidden="0" w:uiPriority="4" w:unhideWhenUsed="0" w:qFormat="1"/>
    <w:lsdException w:name="List Continue" w:semiHidden="0" w:uiPriority="9" w:unhideWhenUsed="0" w:qFormat="1"/>
    <w:lsdException w:name="List Continue 2" w:semiHidden="0" w:uiPriority="10" w:unhideWhenUsed="0" w:qFormat="1"/>
    <w:lsdException w:name="Subtitle" w:semiHidden="0" w:uiPriority="5" w:unhideWhenUsed="0" w:qFormat="1"/>
    <w:lsdException w:name="Block Text" w:semiHidden="0" w:uiPriority="3" w:unhideWhenUsed="0" w:qFormat="1"/>
    <w:lsdException w:name="Strong" w:semiHidden="0" w:uiPriority="2" w:unhideWhenUsed="0" w:qFormat="1"/>
    <w:lsdException w:name="Emphasis" w:semiHidden="0" w:uiPriority="2" w:unhideWhenUsed="0" w:qFormat="1"/>
    <w:lsdException w:name="Table Grid" w:semiHidden="0" w:uiPriority="0"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41" w:unhideWhenUsed="0"/>
    <w:lsdException w:name="Medium Grid 1 Accent 1" w:semiHidden="0" w:uiPriority="41" w:unhideWhenUsed="0"/>
    <w:lsdException w:name="Medium Grid 2 Accent 1" w:semiHidden="0" w:uiPriority="41" w:unhideWhenUsed="0"/>
    <w:lsdException w:name="Medium Grid 3 Accent 1" w:semiHidden="0" w:uiPriority="41" w:unhideWhenUsed="0"/>
    <w:lsdException w:name="Dark List Accent 1" w:semiHidden="0" w:uiPriority="41" w:unhideWhenUsed="0"/>
    <w:lsdException w:name="Colorful Shading Accent 1" w:semiHidden="0" w:uiPriority="41" w:unhideWhenUsed="0"/>
    <w:lsdException w:name="Colorful List Accent 1" w:semiHidden="0" w:uiPriority="41" w:unhideWhenUsed="0"/>
    <w:lsdException w:name="Colorful Grid Accent 1" w:semiHidden="0" w:uiPriority="41" w:unhideWhenUsed="0"/>
    <w:lsdException w:name="Light Shading Accent 2" w:semiHidden="0" w:uiPriority="42" w:unhideWhenUsed="0"/>
    <w:lsdException w:name="Light List Accent 2" w:semiHidden="0" w:uiPriority="42" w:unhideWhenUsed="0"/>
    <w:lsdException w:name="Light Grid Accent 2" w:semiHidden="0" w:uiPriority="42" w:unhideWhenUsed="0"/>
    <w:lsdException w:name="Medium Shading 1 Accent 2" w:semiHidden="0" w:uiPriority="42" w:unhideWhenUsed="0"/>
    <w:lsdException w:name="Medium Shading 2 Accent 2" w:semiHidden="0" w:uiPriority="42" w:unhideWhenUsed="0"/>
    <w:lsdException w:name="Medium List 1 Accent 2" w:semiHidden="0" w:uiPriority="42" w:unhideWhenUsed="0"/>
    <w:lsdException w:name="Medium List 2 Accent 2" w:semiHidden="0" w:uiPriority="42" w:unhideWhenUsed="0"/>
    <w:lsdException w:name="Medium Grid 1 Accent 2" w:semiHidden="0" w:uiPriority="42" w:unhideWhenUsed="0"/>
    <w:lsdException w:name="Medium Grid 2 Accent 2" w:semiHidden="0" w:uiPriority="42" w:unhideWhenUsed="0"/>
    <w:lsdException w:name="Medium Grid 3 Accent 2" w:semiHidden="0" w:uiPriority="42" w:unhideWhenUsed="0"/>
    <w:lsdException w:name="Dark List Accent 2" w:semiHidden="0" w:uiPriority="42" w:unhideWhenUsed="0"/>
    <w:lsdException w:name="Colorful Shading Accent 2" w:semiHidden="0" w:uiPriority="42" w:unhideWhenUsed="0"/>
    <w:lsdException w:name="Colorful List Accent 2" w:semiHidden="0" w:uiPriority="42" w:unhideWhenUsed="0"/>
    <w:lsdException w:name="Colorful Grid Accent 2" w:semiHidden="0" w:uiPriority="42" w:unhideWhenUsed="0"/>
    <w:lsdException w:name="Light Shading Accent 3" w:semiHidden="0" w:uiPriority="43" w:unhideWhenUsed="0"/>
    <w:lsdException w:name="Light List Accent 3" w:semiHidden="0" w:uiPriority="43" w:unhideWhenUsed="0"/>
    <w:lsdException w:name="Light Grid Accent 3" w:semiHidden="0" w:uiPriority="43" w:unhideWhenUsed="0"/>
    <w:lsdException w:name="Medium Shading 1 Accent 3" w:semiHidden="0" w:uiPriority="43" w:unhideWhenUsed="0"/>
    <w:lsdException w:name="Medium Shading 2 Accent 3" w:semiHidden="0" w:uiPriority="43" w:unhideWhenUsed="0"/>
    <w:lsdException w:name="Medium List 1 Accent 3" w:semiHidden="0" w:uiPriority="43" w:unhideWhenUsed="0"/>
    <w:lsdException w:name="Medium List 2 Accent 3" w:semiHidden="0" w:uiPriority="43" w:unhideWhenUsed="0"/>
    <w:lsdException w:name="Medium Grid 1 Accent 3" w:semiHidden="0" w:uiPriority="43" w:unhideWhenUsed="0"/>
    <w:lsdException w:name="Medium Grid 2 Accent 3" w:semiHidden="0" w:uiPriority="43" w:unhideWhenUsed="0"/>
    <w:lsdException w:name="Medium Grid 3 Accent 3" w:semiHidden="0" w:uiPriority="43" w:unhideWhenUsed="0"/>
    <w:lsdException w:name="Dark List Accent 3" w:semiHidden="0" w:uiPriority="43" w:unhideWhenUsed="0"/>
    <w:lsdException w:name="Colorful Shading Accent 3" w:semiHidden="0" w:uiPriority="43" w:unhideWhenUsed="0"/>
    <w:lsdException w:name="Colorful List Accent 3" w:semiHidden="0" w:uiPriority="43" w:unhideWhenUsed="0"/>
    <w:lsdException w:name="Colorful Grid Accent 3" w:semiHidden="0" w:uiPriority="43" w:unhideWhenUsed="0"/>
    <w:lsdException w:name="Light Shading Accent 4" w:semiHidden="0" w:uiPriority="44" w:unhideWhenUsed="0"/>
    <w:lsdException w:name="Light List Accent 4" w:semiHidden="0" w:uiPriority="44" w:unhideWhenUsed="0"/>
    <w:lsdException w:name="Light Grid Accent 4" w:semiHidden="0" w:uiPriority="44" w:unhideWhenUsed="0"/>
    <w:lsdException w:name="Medium Shading 1 Accent 4" w:semiHidden="0" w:uiPriority="44" w:unhideWhenUsed="0"/>
    <w:lsdException w:name="Medium Shading 2 Accent 4" w:semiHidden="0" w:uiPriority="44" w:unhideWhenUsed="0"/>
    <w:lsdException w:name="Medium List 1 Accent 4" w:semiHidden="0" w:uiPriority="44" w:unhideWhenUsed="0"/>
    <w:lsdException w:name="Medium List 2 Accent 4" w:semiHidden="0" w:uiPriority="44" w:unhideWhenUsed="0"/>
    <w:lsdException w:name="Medium Grid 1 Accent 4" w:semiHidden="0" w:uiPriority="44" w:unhideWhenUsed="0"/>
    <w:lsdException w:name="Medium Grid 2 Accent 4" w:semiHidden="0" w:uiPriority="44" w:unhideWhenUsed="0"/>
    <w:lsdException w:name="Medium Grid 3 Accent 4" w:semiHidden="0" w:uiPriority="44" w:unhideWhenUsed="0"/>
    <w:lsdException w:name="Dark List Accent 4" w:semiHidden="0" w:uiPriority="44" w:unhideWhenUsed="0"/>
    <w:lsdException w:name="Colorful Shading Accent 4" w:semiHidden="0" w:uiPriority="44" w:unhideWhenUsed="0"/>
    <w:lsdException w:name="Colorful List Accent 4" w:semiHidden="0" w:uiPriority="44" w:unhideWhenUsed="0"/>
    <w:lsdException w:name="Colorful Grid Accent 4" w:semiHidden="0" w:uiPriority="44" w:unhideWhenUsed="0"/>
    <w:lsdException w:name="Light Shading Accent 5" w:semiHidden="0" w:uiPriority="45" w:unhideWhenUsed="0"/>
    <w:lsdException w:name="Light List Accent 5" w:semiHidden="0" w:uiPriority="45" w:unhideWhenUsed="0"/>
    <w:lsdException w:name="Light Grid Accent 5" w:semiHidden="0" w:uiPriority="45" w:unhideWhenUsed="0"/>
    <w:lsdException w:name="Medium Shading 1 Accent 5" w:semiHidden="0" w:uiPriority="45" w:unhideWhenUsed="0"/>
    <w:lsdException w:name="Medium Shading 2 Accent 5" w:semiHidden="0" w:uiPriority="45" w:unhideWhenUsed="0"/>
    <w:lsdException w:name="Medium List 1 Accent 5" w:semiHidden="0" w:uiPriority="45" w:unhideWhenUsed="0"/>
    <w:lsdException w:name="Medium List 2 Accent 5" w:semiHidden="0" w:uiPriority="45" w:unhideWhenUsed="0"/>
    <w:lsdException w:name="Medium Grid 1 Accent 5" w:semiHidden="0" w:uiPriority="45" w:unhideWhenUsed="0"/>
    <w:lsdException w:name="Medium Grid 2 Accent 5" w:semiHidden="0" w:uiPriority="45" w:unhideWhenUsed="0"/>
    <w:lsdException w:name="Medium Grid 3 Accent 5" w:semiHidden="0" w:uiPriority="45" w:unhideWhenUsed="0"/>
    <w:lsdException w:name="Dark List Accent 5" w:semiHidden="0" w:uiPriority="45" w:unhideWhenUsed="0"/>
    <w:lsdException w:name="Colorful Shading Accent 5" w:semiHidden="0" w:uiPriority="45" w:unhideWhenUsed="0"/>
    <w:lsdException w:name="Colorful List Accent 5" w:semiHidden="0" w:uiPriority="45" w:unhideWhenUsed="0"/>
    <w:lsdException w:name="Colorful Grid Accent 5" w:semiHidden="0" w:uiPriority="45" w:unhideWhenUsed="0"/>
    <w:lsdException w:name="Light Shading Accent 6" w:semiHidden="0" w:uiPriority="46" w:unhideWhenUsed="0"/>
    <w:lsdException w:name="Light List Accent 6" w:semiHidden="0" w:uiPriority="46" w:unhideWhenUsed="0"/>
    <w:lsdException w:name="Light Grid Accent 6" w:semiHidden="0" w:uiPriority="46" w:unhideWhenUsed="0"/>
    <w:lsdException w:name="Medium Shading 1 Accent 6" w:semiHidden="0" w:uiPriority="46" w:unhideWhenUsed="0"/>
    <w:lsdException w:name="Medium Shading 2 Accent 6" w:semiHidden="0" w:uiPriority="46" w:unhideWhenUsed="0"/>
    <w:lsdException w:name="Medium List 1 Accent 6" w:semiHidden="0" w:uiPriority="46" w:unhideWhenUsed="0"/>
    <w:lsdException w:name="Medium List 2 Accent 6" w:semiHidden="0" w:uiPriority="46" w:unhideWhenUsed="0"/>
    <w:lsdException w:name="Medium Grid 1 Accent 6" w:semiHidden="0" w:uiPriority="46" w:unhideWhenUsed="0"/>
    <w:lsdException w:name="Medium Grid 2 Accent 6" w:semiHidden="0" w:uiPriority="46" w:unhideWhenUsed="0"/>
    <w:lsdException w:name="Medium Grid 3 Accent 6" w:semiHidden="0" w:uiPriority="46" w:unhideWhenUsed="0"/>
    <w:lsdException w:name="Dark List Accent 6" w:semiHidden="0" w:uiPriority="46" w:unhideWhenUsed="0"/>
    <w:lsdException w:name="Colorful Shading Accent 6" w:semiHidden="0" w:uiPriority="46" w:unhideWhenUsed="0"/>
    <w:lsdException w:name="Colorful List Accent 6" w:semiHidden="0" w:uiPriority="46" w:unhideWhenUsed="0"/>
    <w:lsdException w:name="Colorful Grid Accent 6" w:semiHidden="0" w:uiPriority="46"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1D70"/>
    <w:pPr>
      <w:spacing w:after="200" w:line="276"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2BE2"/>
    <w:pPr>
      <w:tabs>
        <w:tab w:val="center" w:pos="4680"/>
        <w:tab w:val="right" w:pos="9360"/>
      </w:tabs>
    </w:pPr>
  </w:style>
  <w:style w:type="character" w:customStyle="1" w:styleId="HeaderChar">
    <w:name w:val="Header Char"/>
    <w:basedOn w:val="DefaultParagraphFont"/>
    <w:link w:val="Header"/>
    <w:uiPriority w:val="99"/>
    <w:rsid w:val="000D2BE2"/>
    <w:rPr>
      <w:sz w:val="24"/>
      <w:szCs w:val="24"/>
    </w:rPr>
  </w:style>
  <w:style w:type="paragraph" w:styleId="Footer">
    <w:name w:val="footer"/>
    <w:basedOn w:val="Normal"/>
    <w:link w:val="FooterChar"/>
    <w:uiPriority w:val="99"/>
    <w:unhideWhenUsed/>
    <w:rsid w:val="000D2BE2"/>
    <w:pPr>
      <w:tabs>
        <w:tab w:val="center" w:pos="4680"/>
        <w:tab w:val="right" w:pos="9360"/>
      </w:tabs>
    </w:pPr>
  </w:style>
  <w:style w:type="character" w:customStyle="1" w:styleId="FooterChar">
    <w:name w:val="Footer Char"/>
    <w:basedOn w:val="DefaultParagraphFont"/>
    <w:link w:val="Footer"/>
    <w:uiPriority w:val="99"/>
    <w:rsid w:val="000D2BE2"/>
    <w:rPr>
      <w:sz w:val="24"/>
      <w:szCs w:val="24"/>
    </w:rPr>
  </w:style>
  <w:style w:type="paragraph" w:styleId="BalloonText">
    <w:name w:val="Balloon Text"/>
    <w:basedOn w:val="Normal"/>
    <w:link w:val="BalloonTextChar"/>
    <w:uiPriority w:val="99"/>
    <w:semiHidden/>
    <w:unhideWhenUsed/>
    <w:rsid w:val="000D2B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2BE2"/>
    <w:rPr>
      <w:rFonts w:ascii="Tahoma" w:hAnsi="Tahoma" w:cs="Tahoma"/>
      <w:sz w:val="16"/>
      <w:szCs w:val="16"/>
    </w:rPr>
  </w:style>
  <w:style w:type="table" w:styleId="TableGrid">
    <w:name w:val="Table Grid"/>
    <w:basedOn w:val="TableNormal"/>
    <w:rsid w:val="000D2BE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laceholderText">
    <w:name w:val="Placeholder Text"/>
    <w:basedOn w:val="DefaultParagraphFont"/>
    <w:uiPriority w:val="99"/>
    <w:unhideWhenUsed/>
    <w:rsid w:val="00CB3E0E"/>
    <w:rPr>
      <w:color w:val="808080"/>
    </w:rPr>
  </w:style>
</w:styles>
</file>

<file path=word/webSettings.xml><?xml version="1.0" encoding="utf-8"?>
<w:webSettings xmlns:r="http://schemas.openxmlformats.org/officeDocument/2006/relationships" xmlns:w="http://schemas.openxmlformats.org/wordprocessingml/2006/main">
  <w:divs>
    <w:div w:id="1113358041">
      <w:bodyDiv w:val="1"/>
      <w:marLeft w:val="0"/>
      <w:marRight w:val="0"/>
      <w:marTop w:val="0"/>
      <w:marBottom w:val="0"/>
      <w:divBdr>
        <w:top w:val="none" w:sz="0" w:space="0" w:color="auto"/>
        <w:left w:val="none" w:sz="0" w:space="0" w:color="auto"/>
        <w:bottom w:val="none" w:sz="0" w:space="0" w:color="auto"/>
        <w:right w:val="none" w:sz="0" w:space="0" w:color="auto"/>
      </w:divBdr>
    </w:div>
    <w:div w:id="1755861182">
      <w:bodyDiv w:val="1"/>
      <w:marLeft w:val="0"/>
      <w:marRight w:val="0"/>
      <w:marTop w:val="0"/>
      <w:marBottom w:val="0"/>
      <w:divBdr>
        <w:top w:val="none" w:sz="0" w:space="0" w:color="auto"/>
        <w:left w:val="none" w:sz="0" w:space="0" w:color="auto"/>
        <w:bottom w:val="none" w:sz="0" w:space="0" w:color="auto"/>
        <w:right w:val="none" w:sz="0" w:space="0" w:color="auto"/>
      </w:divBdr>
    </w:div>
    <w:div w:id="1930581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E4166C94443D401CBC06F70A9807822F"/>
        <w:category>
          <w:name w:val="General"/>
          <w:gallery w:val="placeholder"/>
        </w:category>
        <w:types>
          <w:type w:val="bbPlcHdr"/>
        </w:types>
        <w:behaviors>
          <w:behavior w:val="content"/>
        </w:behaviors>
        <w:guid w:val="{35AC171A-25D5-4A66-B368-07BEE8AE10F3}"/>
      </w:docPartPr>
      <w:docPartBody>
        <w:p w:rsidR="00BB0D38" w:rsidRDefault="00BD31E5" w:rsidP="00BD31E5">
          <w:pPr>
            <w:pStyle w:val="E4166C94443D401CBC06F70A9807822F"/>
          </w:pPr>
          <w:r w:rsidRPr="00A336BD">
            <w:rPr>
              <w:rStyle w:val="PlaceholderText"/>
            </w:rPr>
            <w:t>[Title]</w:t>
          </w:r>
        </w:p>
      </w:docPartBody>
    </w:docPart>
    <w:docPart>
      <w:docPartPr>
        <w:name w:val="4D2160DB27D74DFFB9128E2A8455E760"/>
        <w:category>
          <w:name w:val="General"/>
          <w:gallery w:val="placeholder"/>
        </w:category>
        <w:types>
          <w:type w:val="bbPlcHdr"/>
        </w:types>
        <w:behaviors>
          <w:behavior w:val="content"/>
        </w:behaviors>
        <w:guid w:val="{B4F5FB13-F564-4154-A17F-09F4454C8666}"/>
      </w:docPartPr>
      <w:docPartBody>
        <w:p w:rsidR="00BB0D38" w:rsidRDefault="00BD31E5" w:rsidP="00BD31E5">
          <w:pPr>
            <w:pStyle w:val="4D2160DB27D74DFFB9128E2A8455E760"/>
          </w:pPr>
          <w:r w:rsidRPr="00A336BD">
            <w:rPr>
              <w:rStyle w:val="PlaceholderText"/>
            </w:rPr>
            <w:t>[Title]</w:t>
          </w:r>
        </w:p>
      </w:docPartBody>
    </w:docPart>
    <w:docPart>
      <w:docPartPr>
        <w:name w:val="A87AD72E098744CFAA2898D9D8AF7BFC"/>
        <w:category>
          <w:name w:val="General"/>
          <w:gallery w:val="placeholder"/>
        </w:category>
        <w:types>
          <w:type w:val="bbPlcHdr"/>
        </w:types>
        <w:behaviors>
          <w:behavior w:val="content"/>
        </w:behaviors>
        <w:guid w:val="{A34F29DB-8968-410C-B725-0B5CFE44AE36}"/>
      </w:docPartPr>
      <w:docPartBody>
        <w:p w:rsidR="00BB0D38" w:rsidRDefault="00BD31E5" w:rsidP="00BD31E5">
          <w:pPr>
            <w:pStyle w:val="A87AD72E098744CFAA2898D9D8AF7BFC"/>
          </w:pPr>
          <w:r w:rsidRPr="00A336BD">
            <w:rPr>
              <w:rStyle w:val="PlaceholderText"/>
            </w:rPr>
            <w:t>[Title]</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830919"/>
    <w:rsid w:val="0002161C"/>
    <w:rsid w:val="00216AF6"/>
    <w:rsid w:val="00286CD7"/>
    <w:rsid w:val="00502F0C"/>
    <w:rsid w:val="00725CCA"/>
    <w:rsid w:val="00830919"/>
    <w:rsid w:val="00B652AC"/>
    <w:rsid w:val="00BB0D38"/>
    <w:rsid w:val="00BD31E5"/>
    <w:rsid w:val="00D32FE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52AC"/>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BD31E5"/>
    <w:rPr>
      <w:color w:val="808080"/>
    </w:rPr>
  </w:style>
  <w:style w:type="paragraph" w:customStyle="1" w:styleId="FEDF691AC20F41D996CFB5DA92A8C09B">
    <w:name w:val="FEDF691AC20F41D996CFB5DA92A8C09B"/>
    <w:rsid w:val="00D32FE8"/>
  </w:style>
  <w:style w:type="paragraph" w:customStyle="1" w:styleId="E4166C94443D401CBC06F70A9807822F">
    <w:name w:val="E4166C94443D401CBC06F70A9807822F"/>
    <w:rsid w:val="00BD31E5"/>
  </w:style>
  <w:style w:type="paragraph" w:customStyle="1" w:styleId="4D2160DB27D74DFFB9128E2A8455E760">
    <w:name w:val="4D2160DB27D74DFFB9128E2A8455E760"/>
    <w:rsid w:val="00BD31E5"/>
  </w:style>
  <w:style w:type="paragraph" w:customStyle="1" w:styleId="A87AD72E098744CFAA2898D9D8AF7BFC">
    <w:name w:val="A87AD72E098744CFAA2898D9D8AF7BFC"/>
    <w:rsid w:val="00BD31E5"/>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3DD83D1C8C4446B79FFBD88B6BA910" ma:contentTypeVersion="22" ma:contentTypeDescription="Create a new document." ma:contentTypeScope="" ma:versionID="42098ef72d2b1ebddf3c3c7dc4c30b4e">
  <xsd:schema xmlns:xsd="http://www.w3.org/2001/XMLSchema" xmlns:p="http://schemas.microsoft.com/office/2006/metadata/properties" xmlns:ns2="2aa722c3-7087-4112-b3f4-23fb84a6d6b0" targetNamespace="http://schemas.microsoft.com/office/2006/metadata/properties" ma:root="true" ma:fieldsID="d1f664f985b23481ae1fa8bb0a4a4a8f" ns2:_="">
    <xsd:import namespace="2aa722c3-7087-4112-b3f4-23fb84a6d6b0"/>
    <xsd:element name="properties">
      <xsd:complexType>
        <xsd:sequence>
          <xsd:element name="documentManagement">
            <xsd:complexType>
              <xsd:all>
                <xsd:element ref="ns2:Approval_x0020_Date" minOccurs="0"/>
                <xsd:element ref="ns2:Approved_x0020_By" minOccurs="0"/>
                <xsd:element ref="ns2:Department" minOccurs="0"/>
                <xsd:element ref="ns2:DocumentOwner" minOccurs="0"/>
                <xsd:element ref="ns2:Instrument" minOccurs="0"/>
                <xsd:element ref="ns2:Code" minOccurs="0"/>
                <xsd:element ref="ns2:Renewal_x0020_Date" minOccurs="0"/>
                <xsd:element ref="ns2:PathSignoff"/>
                <xsd:element ref="ns2:Manual" minOccurs="0"/>
              </xsd:all>
            </xsd:complexType>
          </xsd:element>
        </xsd:sequence>
      </xsd:complexType>
    </xsd:element>
  </xsd:schema>
  <xsd:schema xmlns:xsd="http://www.w3.org/2001/XMLSchema" xmlns:dms="http://schemas.microsoft.com/office/2006/documentManagement/types" targetNamespace="2aa722c3-7087-4112-b3f4-23fb84a6d6b0" elementFormDefault="qualified">
    <xsd:import namespace="http://schemas.microsoft.com/office/2006/documentManagement/types"/>
    <xsd:element name="Approval_x0020_Date" ma:index="2" nillable="true" ma:displayName="Approval Date" ma:format="DateOnly" ma:internalName="Approval_x0020_Date">
      <xsd:simpleType>
        <xsd:restriction base="dms:DateTime"/>
      </xsd:simpleType>
    </xsd:element>
    <xsd:element name="Approved_x0020_By" ma:index="3" nillable="true" ma:displayName="Approved By" ma:list="UserInfo" ma:internalName="Approved_x0020_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partment" ma:index="4" nillable="true" ma:displayName="Department" ma:default="Select One" ma:format="Dropdown" ma:internalName="Department">
      <xsd:simpleType>
        <xsd:restriction base="dms:Choice">
          <xsd:enumeration value="Select One"/>
          <xsd:enumeration value="Blood Bank"/>
          <xsd:enumeration value="Chemistry"/>
          <xsd:enumeration value="Coag"/>
          <xsd:enumeration value="Computer"/>
          <xsd:enumeration value="EKG Stress Testing"/>
          <xsd:enumeration value="Front Desk"/>
          <xsd:enumeration value="Hematology"/>
          <xsd:enumeration value="Immunology"/>
          <xsd:enumeration value="Lab General"/>
          <xsd:enumeration value="Microbiology"/>
          <xsd:enumeration value="Pathology"/>
          <xsd:enumeration value="RMC Clinic"/>
          <xsd:enumeration value="Specimen Processing"/>
          <xsd:enumeration value="TTMC"/>
          <xsd:enumeration value="UA"/>
        </xsd:restriction>
      </xsd:simpleType>
    </xsd:element>
    <xsd:element name="DocumentOwner" ma:index="5" nillable="true" ma:displayName="DocumentOwner" ma:list="UserInfo" ma:internalName="Document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strument" ma:index="6" nillable="true" ma:displayName="Instrument" ma:format="Dropdown" ma:internalName="Instrument">
      <xsd:simpleType>
        <xsd:restriction base="dms:Choice">
          <xsd:enumeration value="Select One"/>
          <xsd:enumeration value="3320"/>
          <xsd:enumeration value="ADZIA"/>
          <xsd:enumeration value="BAC-TEC 9000"/>
          <xsd:enumeration value="CA-560 Coag"/>
          <xsd:enumeration value="Cardiac Science"/>
          <xsd:enumeration value="Cell Washer"/>
          <xsd:enumeration value="Cryostat"/>
          <xsd:enumeration value="Embedding Center"/>
          <xsd:enumeration value="Horizon Lab"/>
          <xsd:enumeration value="IL GEM 4000"/>
          <xsd:enumeration value="ISTAT"/>
          <xsd:enumeration value="MEDTOX SCAN V"/>
          <xsd:enumeration value="Microtome"/>
          <xsd:enumeration value="MIDAS III"/>
          <xsd:enumeration value="MINI-VIDAS"/>
          <xsd:enumeration value="MTS GEL INCUBATOR AND CENTRIFUGE"/>
          <xsd:enumeration value="Plasma Thawer"/>
          <xsd:enumeration value="Processor"/>
          <xsd:enumeration value="Pyramis"/>
          <xsd:enumeration value="ROCHE URISYS 1800"/>
          <xsd:enumeration value="SEDIMAT"/>
          <xsd:enumeration value="SQA IIC"/>
          <xsd:enumeration value="SYSMEX CA-1500"/>
          <xsd:enumeration value="SYSMEX KX-21"/>
          <xsd:enumeration value="SYSMEX XE-5000"/>
          <xsd:enumeration value="TOSOH G-8"/>
          <xsd:enumeration value="VITEK COMPACT 2"/>
          <xsd:enumeration value="Vitros 5.1"/>
          <xsd:enumeration value="VITROS 5600"/>
          <xsd:enumeration value="Vitros ECQI"/>
          <xsd:enumeration value="XS-1000i Heme"/>
        </xsd:restriction>
      </xsd:simpleType>
    </xsd:element>
    <xsd:element name="Code" ma:index="7" nillable="true" ma:displayName="Code" ma:internalName="Code">
      <xsd:simpleType>
        <xsd:restriction base="dms:Text">
          <xsd:maxLength value="20"/>
        </xsd:restriction>
      </xsd:simpleType>
    </xsd:element>
    <xsd:element name="Renewal_x0020_Date" ma:index="9" nillable="true" ma:displayName="Renewal Date" ma:format="DateOnly" ma:internalName="Renewal_x0020_Date">
      <xsd:simpleType>
        <xsd:restriction base="dms:DateTime"/>
      </xsd:simpleType>
    </xsd:element>
    <xsd:element name="PathSignoff" ma:index="10" ma:displayName="PathSignoff" ma:default="No" ma:format="Dropdown" ma:internalName="PathSignoff">
      <xsd:simpleType>
        <xsd:restriction base="dms:Choice">
          <xsd:enumeration value="No"/>
          <xsd:enumeration value="Yes"/>
        </xsd:restriction>
      </xsd:simpleType>
    </xsd:element>
    <xsd:element name="Manual" ma:index="11" nillable="true" ma:displayName="Manual" ma:internalName="Manual">
      <xsd:complexType>
        <xsd:complexContent>
          <xsd:extension base="dms:MultiChoice">
            <xsd:sequence>
              <xsd:element name="Value" maxOccurs="unbounded" minOccurs="0" nillable="true">
                <xsd:simpleType>
                  <xsd:restriction base="dms:Choice">
                    <xsd:enumeration value="BACTEC"/>
                    <xsd:enumeration value="BLOOD BANK"/>
                    <xsd:enumeration value="CHEMISTRY GENERAL"/>
                    <xsd:enumeration value="CLINIC GENERAL"/>
                    <xsd:enumeration value="CLINIC HEME"/>
                    <xsd:enumeration value="CLINIC POINT OF CARE"/>
                    <xsd:enumeration value="COAGULATION"/>
                    <xsd:enumeration value="COMPUTER"/>
                    <xsd:enumeration value="CULTURE MEDIA"/>
                    <xsd:enumeration value="EKG/STRESS TESTING"/>
                    <xsd:enumeration value="FRONT DESK"/>
                    <xsd:enumeration value="HEMATOLOGY"/>
                    <xsd:enumeration value="IMMUNOLOGY"/>
                    <xsd:enumeration value="LAB ADMINISTRATION"/>
                    <xsd:enumeration value="MICRO BENCH"/>
                    <xsd:enumeration value="MICRO EQUIPMENT"/>
                    <xsd:enumeration value="MICRO GENERAL"/>
                    <xsd:enumeration value="MICRO QUALITY CONTROL"/>
                    <xsd:enumeration value="MOLECULAR"/>
                    <xsd:enumeration value="MYCOLOGY"/>
                    <xsd:enumeration value="PATHOLOGY"/>
                    <xsd:enumeration value="POINT OF CARE"/>
                    <xsd:enumeration value="SPECIMEN AND CULTURE COLLECTION"/>
                    <xsd:enumeration value="SPECIMEN PROCESSING"/>
                    <xsd:enumeration value="TTMC BLOOD BANK"/>
                    <xsd:enumeration value="TTMC CHEMISTRY"/>
                    <xsd:enumeration value="TTMC HEME"/>
                    <xsd:enumeration value="TTMC MICROBIOLOGY"/>
                    <xsd:enumeration value="URINALYSIS"/>
                    <xsd:enumeration value="VITEK"/>
                    <xsd:enumeration value="VITROS"/>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ma:readOnly="tru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Manual xmlns="2aa722c3-7087-4112-b3f4-23fb84a6d6b0">
      <Value>VITEK</Value>
    </Manual>
    <Approved_x0020_By xmlns="2aa722c3-7087-4112-b3f4-23fb84a6d6b0">
      <UserInfo>
        <DisplayName/>
        <AccountId xsi:nil="true"/>
        <AccountType/>
      </UserInfo>
    </Approved_x0020_By>
    <Approval_x0020_Date xmlns="2aa722c3-7087-4112-b3f4-23fb84a6d6b0" xsi:nil="true"/>
    <Code xmlns="2aa722c3-7087-4112-b3f4-23fb84a6d6b0" xsi:nil="true"/>
    <Department xmlns="2aa722c3-7087-4112-b3f4-23fb84a6d6b0">Microbiology</Department>
    <Instrument xmlns="2aa722c3-7087-4112-b3f4-23fb84a6d6b0">VITEK COMPACT 2</Instrument>
    <Renewal_x0020_Date xmlns="2aa722c3-7087-4112-b3f4-23fb84a6d6b0" xsi:nil="true"/>
    <PathSignoff xmlns="2aa722c3-7087-4112-b3f4-23fb84a6d6b0">No</PathSignoff>
    <DocumentOwner xmlns="2aa722c3-7087-4112-b3f4-23fb84a6d6b0">
      <UserInfo>
        <DisplayName>Krueger, Elaine M</DisplayName>
        <AccountId>1442</AccountId>
        <AccountType/>
      </UserInfo>
    </DocumentOwner>
  </documentManagement>
</p:properties>
</file>

<file path=customXml/itemProps1.xml><?xml version="1.0" encoding="utf-8"?>
<ds:datastoreItem xmlns:ds="http://schemas.openxmlformats.org/officeDocument/2006/customXml" ds:itemID="{F7856D0F-A0ED-4E80-8096-1E19F75EEE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a722c3-7087-4112-b3f4-23fb84a6d6b0"/>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1739FF52-77D3-49B6-9E87-C24F59578FA2}">
  <ds:schemaRefs>
    <ds:schemaRef ds:uri="http://schemas.microsoft.com/sharepoint/v3/contenttype/forms"/>
  </ds:schemaRefs>
</ds:datastoreItem>
</file>

<file path=customXml/itemProps3.xml><?xml version="1.0" encoding="utf-8"?>
<ds:datastoreItem xmlns:ds="http://schemas.openxmlformats.org/officeDocument/2006/customXml" ds:itemID="{003D40C9-209C-4EAF-9AFF-13676F6369FA}">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2aa722c3-7087-4112-b3f4-23fb84a6d6b0"/>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2984</Words>
  <Characters>17010</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Vitek 2 Compact Antimicrobial Susceptibility Cards-Inoculation and Use</vt:lpstr>
    </vt:vector>
  </TitlesOfParts>
  <Company/>
  <LinksUpToDate>false</LinksUpToDate>
  <CharactersWithSpaces>19955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Vitek 2 Compact Antimicrobial Susceptibility Cards-Inoculation and Use</dc:title>
  <dc:subject/>
  <dc:creator>E03822</dc:creator>
  <cp:keywords/>
  <dc:description/>
  <cp:lastModifiedBy>E04357</cp:lastModifiedBy>
  <cp:revision>2</cp:revision>
  <cp:lastPrinted>2014-02-03T15:52:00Z</cp:lastPrinted>
  <dcterms:created xsi:type="dcterms:W3CDTF">2014-02-03T15:56:00Z</dcterms:created>
  <dcterms:modified xsi:type="dcterms:W3CDTF">2014-02-03T15:56:00Z</dcterms:modified>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0x010100C13DD83D1C8C4446B79FFBD88B6BA910</vt:lpwstr>
  </property>
  <property fmtid="{D5CDD505-2E9C-101B-9397-08002B2CF9AE}" pid="3" name="Document Owner">
    <vt:lpwstr/>
  </property>
</Properties>
</file>