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FC" w:rsidRPr="00150701" w:rsidRDefault="009B31FC" w:rsidP="009B31FC">
      <w:pPr>
        <w:rPr>
          <w:rFonts w:ascii="Arial" w:hAnsi="Arial" w:cs="Arial"/>
          <w:b/>
          <w:sz w:val="20"/>
          <w:szCs w:val="20"/>
        </w:rPr>
      </w:pPr>
      <w:bookmarkStart w:id="0" w:name="_GoBack"/>
      <w:bookmarkEnd w:id="0"/>
      <w:r w:rsidRPr="00150701">
        <w:rPr>
          <w:rFonts w:ascii="Arial" w:hAnsi="Arial" w:cs="Arial"/>
          <w:b/>
          <w:sz w:val="20"/>
          <w:szCs w:val="20"/>
        </w:rPr>
        <w:t>PRINCIPLE:</w:t>
      </w:r>
    </w:p>
    <w:p w:rsidR="009B31FC" w:rsidRPr="00150701" w:rsidRDefault="009B31FC" w:rsidP="009B31FC">
      <w:pPr>
        <w:jc w:val="both"/>
        <w:rPr>
          <w:rFonts w:ascii="Arial" w:hAnsi="Arial" w:cs="Arial"/>
          <w:sz w:val="20"/>
          <w:szCs w:val="20"/>
        </w:rPr>
      </w:pPr>
      <w:proofErr w:type="spellStart"/>
      <w:r w:rsidRPr="00150701">
        <w:rPr>
          <w:rFonts w:ascii="Arial" w:hAnsi="Arial" w:cs="Arial"/>
          <w:sz w:val="20"/>
          <w:szCs w:val="20"/>
        </w:rPr>
        <w:t>Immuno</w:t>
      </w:r>
      <w:r w:rsidRPr="00150701">
        <w:rPr>
          <w:rFonts w:ascii="Arial" w:hAnsi="Arial" w:cs="Arial"/>
          <w:i/>
          <w:sz w:val="20"/>
          <w:szCs w:val="20"/>
        </w:rPr>
        <w:t>Card</w:t>
      </w:r>
      <w:proofErr w:type="spellEnd"/>
      <w:r w:rsidRPr="00150701">
        <w:rPr>
          <w:rFonts w:ascii="Arial" w:hAnsi="Arial" w:cs="Arial"/>
          <w:sz w:val="20"/>
          <w:szCs w:val="20"/>
        </w:rPr>
        <w:t xml:space="preserve"> STAT! EHEC is an </w:t>
      </w:r>
      <w:proofErr w:type="spellStart"/>
      <w:r w:rsidRPr="00150701">
        <w:rPr>
          <w:rFonts w:ascii="Arial" w:hAnsi="Arial" w:cs="Arial"/>
          <w:sz w:val="20"/>
          <w:szCs w:val="20"/>
        </w:rPr>
        <w:t>immunochromatographic</w:t>
      </w:r>
      <w:proofErr w:type="spellEnd"/>
      <w:r w:rsidRPr="00150701">
        <w:rPr>
          <w:rFonts w:ascii="Arial" w:hAnsi="Arial" w:cs="Arial"/>
          <w:sz w:val="20"/>
          <w:szCs w:val="20"/>
        </w:rPr>
        <w:t xml:space="preserve"> rapid test for the qualitative detection of Shiga toxins 1 and 2 (also called </w:t>
      </w:r>
      <w:proofErr w:type="spellStart"/>
      <w:r w:rsidRPr="00150701">
        <w:rPr>
          <w:rFonts w:ascii="Arial" w:hAnsi="Arial" w:cs="Arial"/>
          <w:sz w:val="20"/>
          <w:szCs w:val="20"/>
        </w:rPr>
        <w:t>Verotoxins</w:t>
      </w:r>
      <w:proofErr w:type="spellEnd"/>
      <w:r w:rsidRPr="00150701">
        <w:rPr>
          <w:rFonts w:ascii="Arial" w:hAnsi="Arial" w:cs="Arial"/>
          <w:sz w:val="20"/>
          <w:szCs w:val="20"/>
        </w:rPr>
        <w:t xml:space="preserve">) produced by </w:t>
      </w:r>
      <w:r w:rsidRPr="00150701">
        <w:rPr>
          <w:rFonts w:ascii="Arial" w:hAnsi="Arial" w:cs="Arial"/>
          <w:i/>
          <w:sz w:val="20"/>
          <w:szCs w:val="20"/>
        </w:rPr>
        <w:t>E. coli</w:t>
      </w:r>
      <w:r w:rsidRPr="00150701">
        <w:rPr>
          <w:rFonts w:ascii="Arial" w:hAnsi="Arial" w:cs="Arial"/>
          <w:sz w:val="20"/>
          <w:szCs w:val="20"/>
        </w:rPr>
        <w:t xml:space="preserve"> in cultures derived from clinical stool specimens.  </w:t>
      </w:r>
      <w:proofErr w:type="spellStart"/>
      <w:r w:rsidRPr="00150701">
        <w:rPr>
          <w:rFonts w:ascii="Arial" w:hAnsi="Arial" w:cs="Arial"/>
          <w:sz w:val="20"/>
          <w:szCs w:val="20"/>
        </w:rPr>
        <w:t>Immuno</w:t>
      </w:r>
      <w:r w:rsidRPr="00150701">
        <w:rPr>
          <w:rFonts w:ascii="Arial" w:hAnsi="Arial" w:cs="Arial"/>
          <w:i/>
          <w:iCs/>
          <w:sz w:val="20"/>
          <w:szCs w:val="20"/>
        </w:rPr>
        <w:t>Card</w:t>
      </w:r>
      <w:proofErr w:type="spellEnd"/>
      <w:r w:rsidRPr="00150701">
        <w:rPr>
          <w:rFonts w:ascii="Arial" w:hAnsi="Arial" w:cs="Arial"/>
          <w:sz w:val="20"/>
          <w:szCs w:val="20"/>
        </w:rPr>
        <w:t xml:space="preserve"> STAT! EHEC is used in conjunction with the patient’s clinical symptoms and other laboratory tests to aid in the diagnosis of diseases caused by </w:t>
      </w:r>
      <w:proofErr w:type="spellStart"/>
      <w:r w:rsidRPr="00150701">
        <w:rPr>
          <w:rFonts w:ascii="Arial" w:hAnsi="Arial" w:cs="Arial"/>
          <w:sz w:val="20"/>
          <w:szCs w:val="20"/>
        </w:rPr>
        <w:t>enterohemorrhagic</w:t>
      </w:r>
      <w:proofErr w:type="spellEnd"/>
      <w:r w:rsidRPr="00150701">
        <w:rPr>
          <w:rFonts w:ascii="Arial" w:hAnsi="Arial" w:cs="Arial"/>
          <w:sz w:val="20"/>
          <w:szCs w:val="20"/>
        </w:rPr>
        <w:t xml:space="preserve"> </w:t>
      </w:r>
      <w:r w:rsidRPr="00150701">
        <w:rPr>
          <w:rFonts w:ascii="Arial" w:hAnsi="Arial" w:cs="Arial"/>
          <w:i/>
          <w:sz w:val="20"/>
          <w:szCs w:val="20"/>
        </w:rPr>
        <w:t>E. coli</w:t>
      </w:r>
      <w:r w:rsidRPr="00150701">
        <w:rPr>
          <w:rFonts w:ascii="Arial" w:hAnsi="Arial" w:cs="Arial"/>
          <w:sz w:val="20"/>
          <w:szCs w:val="20"/>
        </w:rPr>
        <w:t xml:space="preserve"> (EHEC) infections.</w:t>
      </w:r>
    </w:p>
    <w:p w:rsidR="009B31FC" w:rsidRPr="00150701" w:rsidRDefault="009B31FC" w:rsidP="009B31FC">
      <w:pPr>
        <w:rPr>
          <w:rFonts w:ascii="Arial" w:hAnsi="Arial" w:cs="Arial"/>
          <w:sz w:val="20"/>
          <w:szCs w:val="20"/>
        </w:rPr>
      </w:pPr>
    </w:p>
    <w:p w:rsidR="009B31FC" w:rsidRPr="00150701" w:rsidRDefault="009B31FC" w:rsidP="009B31FC">
      <w:pPr>
        <w:jc w:val="both"/>
        <w:rPr>
          <w:rFonts w:ascii="Arial" w:hAnsi="Arial" w:cs="Arial"/>
          <w:sz w:val="20"/>
          <w:szCs w:val="20"/>
        </w:rPr>
      </w:pPr>
      <w:proofErr w:type="spellStart"/>
      <w:r w:rsidRPr="00150701">
        <w:rPr>
          <w:rFonts w:ascii="Arial" w:hAnsi="Arial" w:cs="Arial"/>
          <w:sz w:val="20"/>
          <w:szCs w:val="20"/>
        </w:rPr>
        <w:t>Immuno</w:t>
      </w:r>
      <w:r w:rsidRPr="00150701">
        <w:rPr>
          <w:rFonts w:ascii="Arial" w:hAnsi="Arial" w:cs="Arial"/>
          <w:i/>
          <w:sz w:val="20"/>
          <w:szCs w:val="20"/>
        </w:rPr>
        <w:t>Card</w:t>
      </w:r>
      <w:proofErr w:type="spellEnd"/>
      <w:r w:rsidRPr="00150701">
        <w:rPr>
          <w:rFonts w:ascii="Arial" w:hAnsi="Arial" w:cs="Arial"/>
          <w:sz w:val="20"/>
          <w:szCs w:val="20"/>
        </w:rPr>
        <w:t xml:space="preserve"> STAT! EHEC is an </w:t>
      </w:r>
      <w:proofErr w:type="spellStart"/>
      <w:r w:rsidRPr="00150701">
        <w:rPr>
          <w:rFonts w:ascii="Arial" w:hAnsi="Arial" w:cs="Arial"/>
          <w:sz w:val="20"/>
          <w:szCs w:val="20"/>
        </w:rPr>
        <w:t>immunochromatographic</w:t>
      </w:r>
      <w:proofErr w:type="spellEnd"/>
      <w:r w:rsidRPr="00150701">
        <w:rPr>
          <w:rFonts w:ascii="Arial" w:hAnsi="Arial" w:cs="Arial"/>
          <w:sz w:val="20"/>
          <w:szCs w:val="20"/>
        </w:rPr>
        <w:t xml:space="preserve"> rapid test utilizing monoclonal antibodies labeled with red-colored gold particles.  The test device has a circular sample port and an oval-shaped test (Toxin 1, Toxin 2) and control (Control) window.</w:t>
      </w:r>
    </w:p>
    <w:p w:rsidR="009B31FC" w:rsidRPr="00150701" w:rsidRDefault="009B31FC" w:rsidP="009B31FC">
      <w:pPr>
        <w:numPr>
          <w:ilvl w:val="0"/>
          <w:numId w:val="5"/>
        </w:numPr>
        <w:tabs>
          <w:tab w:val="clear" w:pos="720"/>
          <w:tab w:val="left" w:pos="180"/>
        </w:tabs>
        <w:ind w:left="180" w:hanging="180"/>
        <w:jc w:val="both"/>
        <w:rPr>
          <w:rFonts w:ascii="Arial" w:hAnsi="Arial" w:cs="Arial"/>
          <w:sz w:val="20"/>
          <w:szCs w:val="20"/>
        </w:rPr>
      </w:pPr>
      <w:r w:rsidRPr="00150701">
        <w:rPr>
          <w:rFonts w:ascii="Arial" w:hAnsi="Arial" w:cs="Arial"/>
          <w:sz w:val="20"/>
          <w:szCs w:val="20"/>
        </w:rPr>
        <w:t xml:space="preserve">The sample is applied to the chromatography paper via the circular sample port (Sample).  </w:t>
      </w:r>
    </w:p>
    <w:p w:rsidR="009B31FC" w:rsidRPr="00150701" w:rsidRDefault="009B31FC" w:rsidP="009B31FC">
      <w:pPr>
        <w:numPr>
          <w:ilvl w:val="0"/>
          <w:numId w:val="5"/>
        </w:numPr>
        <w:tabs>
          <w:tab w:val="clear" w:pos="720"/>
          <w:tab w:val="left" w:pos="180"/>
        </w:tabs>
        <w:ind w:left="180" w:hanging="180"/>
        <w:jc w:val="both"/>
        <w:rPr>
          <w:rFonts w:ascii="Arial" w:hAnsi="Arial" w:cs="Arial"/>
          <w:sz w:val="20"/>
          <w:szCs w:val="20"/>
        </w:rPr>
      </w:pPr>
      <w:r w:rsidRPr="00150701">
        <w:rPr>
          <w:rFonts w:ascii="Arial" w:hAnsi="Arial" w:cs="Arial"/>
          <w:sz w:val="20"/>
          <w:szCs w:val="20"/>
        </w:rPr>
        <w:t>The sample is absorbed through the pad to the reaction zone containing colloidal, gold-labeled antibodies specific to Shiga toxins.</w:t>
      </w:r>
    </w:p>
    <w:p w:rsidR="009B31FC" w:rsidRPr="00150701" w:rsidRDefault="009B31FC" w:rsidP="009B31FC">
      <w:pPr>
        <w:numPr>
          <w:ilvl w:val="0"/>
          <w:numId w:val="5"/>
        </w:numPr>
        <w:tabs>
          <w:tab w:val="clear" w:pos="720"/>
          <w:tab w:val="left" w:pos="180"/>
        </w:tabs>
        <w:ind w:left="180" w:hanging="180"/>
        <w:jc w:val="both"/>
        <w:rPr>
          <w:rFonts w:ascii="Arial" w:hAnsi="Arial" w:cs="Arial"/>
          <w:sz w:val="20"/>
          <w:szCs w:val="20"/>
        </w:rPr>
      </w:pPr>
      <w:r w:rsidRPr="00150701">
        <w:rPr>
          <w:rFonts w:ascii="Arial" w:hAnsi="Arial" w:cs="Arial"/>
          <w:sz w:val="20"/>
          <w:szCs w:val="20"/>
        </w:rPr>
        <w:t>Any Shiga toxin (ST1 and ST2) antigen present complexes with the gold-labeled antibody and migrates through the pad until it encounters the binding zones in the test (Toxin 1, Toxin 2) area.</w:t>
      </w:r>
    </w:p>
    <w:p w:rsidR="009B31FC" w:rsidRPr="00150701" w:rsidRDefault="009B31FC" w:rsidP="009B31FC">
      <w:pPr>
        <w:numPr>
          <w:ilvl w:val="0"/>
          <w:numId w:val="5"/>
        </w:numPr>
        <w:tabs>
          <w:tab w:val="clear" w:pos="720"/>
          <w:tab w:val="left" w:pos="180"/>
        </w:tabs>
        <w:ind w:left="180" w:hanging="180"/>
        <w:jc w:val="both"/>
        <w:rPr>
          <w:rFonts w:ascii="Arial" w:hAnsi="Arial" w:cs="Arial"/>
          <w:sz w:val="20"/>
          <w:szCs w:val="20"/>
        </w:rPr>
      </w:pPr>
      <w:r w:rsidRPr="00150701">
        <w:rPr>
          <w:rFonts w:ascii="Arial" w:hAnsi="Arial" w:cs="Arial"/>
          <w:sz w:val="20"/>
          <w:szCs w:val="20"/>
        </w:rPr>
        <w:t>The binding zones (Toxin 1 and Toxin 2) contain another anti-ST1 or -ST2 antibody, which immobilizes any Shiga toxin-antibody complex present.  Due to the gold labeling, a distinct red line is then formed.</w:t>
      </w:r>
    </w:p>
    <w:p w:rsidR="009B31FC" w:rsidRPr="00150701" w:rsidRDefault="009B31FC" w:rsidP="009B31FC">
      <w:pPr>
        <w:numPr>
          <w:ilvl w:val="0"/>
          <w:numId w:val="5"/>
        </w:numPr>
        <w:tabs>
          <w:tab w:val="clear" w:pos="720"/>
          <w:tab w:val="left" w:pos="180"/>
        </w:tabs>
        <w:ind w:left="180" w:hanging="180"/>
        <w:jc w:val="both"/>
        <w:rPr>
          <w:rFonts w:ascii="Arial" w:hAnsi="Arial" w:cs="Arial"/>
          <w:sz w:val="20"/>
          <w:szCs w:val="20"/>
        </w:rPr>
      </w:pPr>
      <w:r w:rsidRPr="00150701">
        <w:rPr>
          <w:rFonts w:ascii="Arial" w:hAnsi="Arial" w:cs="Arial"/>
          <w:sz w:val="20"/>
          <w:szCs w:val="20"/>
        </w:rPr>
        <w:t>The remainder of the sample continues to migrate to another binding reagent zone within the control zone, and also forms a further distinct red line (positive control).  Regardless of whether any Shiga toxin is present or not, a distinct red line should always be formed in the control zone and confirms that the test is working correctly.</w:t>
      </w:r>
    </w:p>
    <w:p w:rsidR="009B31FC" w:rsidRPr="00150701" w:rsidRDefault="009B31FC" w:rsidP="009B31FC">
      <w:pPr>
        <w:rPr>
          <w:rFonts w:ascii="Arial" w:hAnsi="Arial" w:cs="Arial"/>
          <w:sz w:val="20"/>
          <w:szCs w:val="20"/>
        </w:rPr>
      </w:pPr>
    </w:p>
    <w:p w:rsidR="009B31FC" w:rsidRPr="00150701" w:rsidRDefault="009B31FC" w:rsidP="009B31FC">
      <w:pPr>
        <w:rPr>
          <w:rFonts w:ascii="Arial" w:hAnsi="Arial" w:cs="Arial"/>
          <w:b/>
          <w:sz w:val="20"/>
        </w:rPr>
      </w:pPr>
      <w:r w:rsidRPr="00150701">
        <w:rPr>
          <w:rFonts w:ascii="Arial" w:hAnsi="Arial" w:cs="Arial"/>
          <w:b/>
          <w:sz w:val="20"/>
        </w:rPr>
        <w:t>SPECIMEN:</w:t>
      </w:r>
    </w:p>
    <w:p w:rsidR="009B31FC" w:rsidRPr="00777E4C" w:rsidRDefault="009B31FC" w:rsidP="009B31FC">
      <w:pPr>
        <w:ind w:left="720"/>
        <w:rPr>
          <w:rFonts w:ascii="Arial" w:hAnsi="Arial" w:cs="Arial"/>
          <w:b/>
          <w:bCs/>
          <w:color w:val="000000"/>
          <w:sz w:val="20"/>
          <w:szCs w:val="20"/>
        </w:rPr>
      </w:pPr>
      <w:r w:rsidRPr="00777E4C">
        <w:rPr>
          <w:rFonts w:ascii="Arial" w:hAnsi="Arial" w:cs="Arial"/>
          <w:b/>
          <w:bCs/>
          <w:color w:val="000000"/>
          <w:sz w:val="20"/>
          <w:szCs w:val="20"/>
        </w:rPr>
        <w:t>Preferred sample types and volumes:</w:t>
      </w:r>
    </w:p>
    <w:p w:rsidR="009B31FC" w:rsidRDefault="009B31FC" w:rsidP="009B31FC">
      <w:pPr>
        <w:pStyle w:val="BodyTextIndent"/>
        <w:rPr>
          <w:color w:val="000000"/>
          <w:szCs w:val="20"/>
        </w:rPr>
      </w:pPr>
      <w:r w:rsidRPr="00777E4C">
        <w:rPr>
          <w:color w:val="000000"/>
          <w:szCs w:val="20"/>
        </w:rPr>
        <w:t>Specimens in Cary-Blair based media</w:t>
      </w:r>
    </w:p>
    <w:p w:rsidR="009B31FC" w:rsidRPr="00777E4C" w:rsidRDefault="009B31FC" w:rsidP="009B31FC">
      <w:pPr>
        <w:pStyle w:val="BodyTextIndent"/>
        <w:rPr>
          <w:color w:val="000000"/>
          <w:szCs w:val="20"/>
        </w:rPr>
      </w:pPr>
      <w:r w:rsidRPr="00777E4C">
        <w:rPr>
          <w:color w:val="000000"/>
          <w:szCs w:val="20"/>
        </w:rPr>
        <w:t>Raw stool: 200-300uL (100uL for testing and the remaining for retesting if needed)</w:t>
      </w:r>
    </w:p>
    <w:p w:rsidR="009B31FC" w:rsidRPr="00777E4C" w:rsidRDefault="009B31FC" w:rsidP="009B31FC">
      <w:pPr>
        <w:ind w:left="1440"/>
        <w:rPr>
          <w:rFonts w:ascii="Arial" w:hAnsi="Arial" w:cs="Arial"/>
          <w:color w:val="000000"/>
          <w:sz w:val="20"/>
          <w:szCs w:val="20"/>
        </w:rPr>
      </w:pPr>
      <w:r w:rsidRPr="00777E4C">
        <w:rPr>
          <w:color w:val="000000"/>
          <w:szCs w:val="20"/>
        </w:rPr>
        <w:t>Collection containers:  Airtight transport containers without preservative</w:t>
      </w:r>
      <w:r>
        <w:rPr>
          <w:color w:val="000000"/>
          <w:szCs w:val="20"/>
        </w:rPr>
        <w:t>.</w:t>
      </w:r>
    </w:p>
    <w:p w:rsidR="009B31FC" w:rsidRPr="00777E4C" w:rsidRDefault="009B31FC" w:rsidP="009B31FC">
      <w:pPr>
        <w:ind w:left="720"/>
        <w:rPr>
          <w:rFonts w:ascii="Arial" w:hAnsi="Arial" w:cs="Arial"/>
          <w:b/>
          <w:bCs/>
          <w:color w:val="000000"/>
          <w:sz w:val="20"/>
          <w:szCs w:val="20"/>
        </w:rPr>
      </w:pPr>
      <w:r w:rsidRPr="00777E4C">
        <w:rPr>
          <w:rFonts w:ascii="Arial" w:hAnsi="Arial" w:cs="Arial"/>
          <w:b/>
          <w:bCs/>
          <w:color w:val="000000"/>
          <w:sz w:val="20"/>
          <w:szCs w:val="20"/>
        </w:rPr>
        <w:t>Undesirable specimens:</w:t>
      </w:r>
    </w:p>
    <w:p w:rsidR="009B31FC" w:rsidRPr="00777E4C" w:rsidRDefault="009B31FC" w:rsidP="009B31FC">
      <w:pPr>
        <w:numPr>
          <w:ilvl w:val="0"/>
          <w:numId w:val="6"/>
        </w:numPr>
        <w:rPr>
          <w:rFonts w:ascii="Arial" w:hAnsi="Arial" w:cs="Arial"/>
          <w:color w:val="000000"/>
          <w:sz w:val="20"/>
          <w:szCs w:val="20"/>
        </w:rPr>
      </w:pPr>
      <w:r w:rsidRPr="00777E4C">
        <w:rPr>
          <w:rFonts w:ascii="Arial" w:hAnsi="Arial" w:cs="Arial"/>
          <w:color w:val="000000"/>
          <w:sz w:val="20"/>
          <w:szCs w:val="20"/>
        </w:rPr>
        <w:t>Specimens in formalin, PVA, or SAF</w:t>
      </w:r>
    </w:p>
    <w:p w:rsidR="009B31FC" w:rsidRPr="002A3B52" w:rsidRDefault="009B31FC" w:rsidP="009B31FC">
      <w:pPr>
        <w:numPr>
          <w:ilvl w:val="0"/>
          <w:numId w:val="6"/>
        </w:numPr>
        <w:jc w:val="both"/>
        <w:rPr>
          <w:rFonts w:ascii="Arial" w:hAnsi="Arial" w:cs="Arial"/>
          <w:sz w:val="20"/>
          <w:szCs w:val="20"/>
        </w:rPr>
      </w:pPr>
      <w:r w:rsidRPr="002A3B52">
        <w:rPr>
          <w:rFonts w:ascii="Arial" w:hAnsi="Arial" w:cs="Arial"/>
          <w:b/>
          <w:sz w:val="20"/>
          <w:szCs w:val="20"/>
        </w:rPr>
        <w:t xml:space="preserve">Note: </w:t>
      </w:r>
      <w:r w:rsidRPr="002A3B52">
        <w:rPr>
          <w:rFonts w:ascii="Arial" w:hAnsi="Arial" w:cs="Arial"/>
          <w:sz w:val="20"/>
          <w:szCs w:val="20"/>
        </w:rPr>
        <w:t>Stool in transport media (with the exception of Cary-Blair), swabs, or preservatives have not been validated for use by this method.</w:t>
      </w:r>
    </w:p>
    <w:p w:rsidR="009B31FC" w:rsidRDefault="009B31FC" w:rsidP="009B31FC">
      <w:pPr>
        <w:ind w:left="720"/>
        <w:rPr>
          <w:rFonts w:ascii="Arial" w:hAnsi="Arial" w:cs="Arial"/>
          <w:b/>
          <w:bCs/>
          <w:sz w:val="20"/>
        </w:rPr>
      </w:pPr>
      <w:r>
        <w:rPr>
          <w:rFonts w:ascii="Arial" w:hAnsi="Arial" w:cs="Arial"/>
          <w:b/>
          <w:bCs/>
          <w:sz w:val="20"/>
        </w:rPr>
        <w:t>Interfering substances:</w:t>
      </w:r>
    </w:p>
    <w:p w:rsidR="009B31FC" w:rsidRDefault="009B31FC" w:rsidP="009B31FC">
      <w:pPr>
        <w:autoSpaceDE w:val="0"/>
        <w:autoSpaceDN w:val="0"/>
        <w:adjustRightInd w:val="0"/>
        <w:ind w:left="1440"/>
        <w:jc w:val="both"/>
        <w:rPr>
          <w:rFonts w:ascii="Arial" w:hAnsi="Arial" w:cs="Arial"/>
          <w:sz w:val="20"/>
          <w:szCs w:val="13"/>
        </w:rPr>
      </w:pPr>
      <w:r>
        <w:rPr>
          <w:rFonts w:ascii="Arial" w:hAnsi="Arial" w:cs="Arial"/>
          <w:sz w:val="20"/>
          <w:szCs w:val="13"/>
        </w:rPr>
        <w:t>None known</w:t>
      </w:r>
    </w:p>
    <w:p w:rsidR="009B31FC" w:rsidRDefault="009B31FC" w:rsidP="009B31FC">
      <w:pPr>
        <w:pStyle w:val="BodyTextIndent2"/>
        <w:ind w:left="720"/>
        <w:rPr>
          <w:b/>
          <w:bCs/>
        </w:rPr>
      </w:pPr>
      <w:r>
        <w:rPr>
          <w:b/>
          <w:bCs/>
        </w:rPr>
        <w:t>Collection:</w:t>
      </w:r>
    </w:p>
    <w:p w:rsidR="00451C59" w:rsidRDefault="009B31FC" w:rsidP="009B31FC">
      <w:pPr>
        <w:numPr>
          <w:ilvl w:val="0"/>
          <w:numId w:val="7"/>
        </w:numPr>
        <w:tabs>
          <w:tab w:val="clear" w:pos="720"/>
          <w:tab w:val="num" w:pos="-180"/>
        </w:tabs>
        <w:ind w:left="1800"/>
        <w:jc w:val="both"/>
        <w:rPr>
          <w:rFonts w:ascii="Arial" w:hAnsi="Arial" w:cs="Arial"/>
          <w:sz w:val="20"/>
          <w:szCs w:val="20"/>
        </w:rPr>
      </w:pPr>
      <w:r w:rsidRPr="00451C59">
        <w:rPr>
          <w:rFonts w:ascii="Arial" w:hAnsi="Arial" w:cs="Arial"/>
          <w:b/>
          <w:sz w:val="20"/>
          <w:szCs w:val="20"/>
        </w:rPr>
        <w:t>Stool specimen storage and handling for the culture of EHEC organisms</w:t>
      </w:r>
      <w:r w:rsidRPr="002A3B52">
        <w:rPr>
          <w:rFonts w:ascii="Arial" w:hAnsi="Arial" w:cs="Arial"/>
          <w:sz w:val="20"/>
          <w:szCs w:val="20"/>
        </w:rPr>
        <w:t xml:space="preserve">:  </w:t>
      </w:r>
    </w:p>
    <w:p w:rsidR="00BE5711" w:rsidRDefault="009B31FC" w:rsidP="00451C59">
      <w:pPr>
        <w:ind w:left="1800"/>
        <w:jc w:val="both"/>
        <w:rPr>
          <w:rFonts w:ascii="Arial" w:hAnsi="Arial" w:cs="Arial"/>
          <w:sz w:val="20"/>
          <w:szCs w:val="20"/>
        </w:rPr>
      </w:pPr>
      <w:r w:rsidRPr="002A3B52">
        <w:rPr>
          <w:rFonts w:ascii="Arial" w:hAnsi="Arial" w:cs="Arial"/>
          <w:sz w:val="20"/>
          <w:szCs w:val="20"/>
        </w:rPr>
        <w:t xml:space="preserve">The appropriate stool specimen should either be </w:t>
      </w:r>
      <w:r>
        <w:rPr>
          <w:rFonts w:ascii="Arial" w:hAnsi="Arial" w:cs="Arial"/>
          <w:sz w:val="20"/>
          <w:szCs w:val="20"/>
        </w:rPr>
        <w:t>placed at 2-8°</w:t>
      </w:r>
      <w:r w:rsidRPr="002A3B52">
        <w:rPr>
          <w:rFonts w:ascii="Arial" w:hAnsi="Arial" w:cs="Arial"/>
          <w:sz w:val="20"/>
          <w:szCs w:val="20"/>
        </w:rPr>
        <w:t>C immediately after collection</w:t>
      </w:r>
      <w:r w:rsidR="00451C59">
        <w:rPr>
          <w:rFonts w:ascii="Arial" w:hAnsi="Arial" w:cs="Arial"/>
          <w:sz w:val="20"/>
          <w:szCs w:val="20"/>
        </w:rPr>
        <w:t xml:space="preserve"> </w:t>
      </w:r>
      <w:proofErr w:type="spellStart"/>
      <w:r w:rsidR="00451C59">
        <w:rPr>
          <w:rFonts w:ascii="Arial" w:hAnsi="Arial" w:cs="Arial"/>
          <w:sz w:val="20"/>
          <w:szCs w:val="20"/>
        </w:rPr>
        <w:t>or</w:t>
      </w:r>
      <w:r w:rsidR="00451C59" w:rsidRPr="002A3B52">
        <w:rPr>
          <w:rFonts w:ascii="Arial" w:hAnsi="Arial" w:cs="Arial"/>
          <w:sz w:val="20"/>
          <w:szCs w:val="20"/>
        </w:rPr>
        <w:t>frozen</w:t>
      </w:r>
      <w:proofErr w:type="spellEnd"/>
      <w:r w:rsidR="00451C59" w:rsidRPr="002A3B52">
        <w:rPr>
          <w:rFonts w:ascii="Arial" w:hAnsi="Arial" w:cs="Arial"/>
          <w:sz w:val="20"/>
          <w:szCs w:val="20"/>
        </w:rPr>
        <w:t xml:space="preserve"> (</w:t>
      </w:r>
      <w:r w:rsidR="00451C59" w:rsidRPr="002A3B52">
        <w:rPr>
          <w:rFonts w:ascii="Arial" w:hAnsi="Arial" w:cs="Arial"/>
          <w:sz w:val="20"/>
          <w:szCs w:val="20"/>
          <w:u w:val="single"/>
        </w:rPr>
        <w:t>&lt;</w:t>
      </w:r>
      <w:r w:rsidR="00451C59">
        <w:rPr>
          <w:rFonts w:ascii="Arial" w:hAnsi="Arial" w:cs="Arial"/>
          <w:sz w:val="20"/>
          <w:szCs w:val="20"/>
        </w:rPr>
        <w:t>-70°C)</w:t>
      </w:r>
      <w:r w:rsidRPr="002A3B52">
        <w:rPr>
          <w:rFonts w:ascii="Arial" w:hAnsi="Arial" w:cs="Arial"/>
          <w:sz w:val="20"/>
          <w:szCs w:val="20"/>
        </w:rPr>
        <w:t xml:space="preserve">.  The refrigerated specimens should be cultured within 2 hours. </w:t>
      </w:r>
    </w:p>
    <w:p w:rsidR="00451C59" w:rsidRDefault="009B31FC" w:rsidP="00451C59">
      <w:pPr>
        <w:ind w:left="1800"/>
        <w:jc w:val="both"/>
        <w:rPr>
          <w:rFonts w:ascii="Arial" w:hAnsi="Arial" w:cs="Arial"/>
          <w:sz w:val="20"/>
          <w:szCs w:val="20"/>
        </w:rPr>
      </w:pPr>
      <w:r w:rsidRPr="002A3B52">
        <w:rPr>
          <w:rFonts w:ascii="Arial" w:hAnsi="Arial" w:cs="Arial"/>
          <w:sz w:val="20"/>
          <w:szCs w:val="20"/>
        </w:rPr>
        <w:t xml:space="preserve"> </w:t>
      </w:r>
    </w:p>
    <w:p w:rsidR="00451C59" w:rsidRDefault="009B31FC" w:rsidP="00451C59">
      <w:pPr>
        <w:ind w:left="1800"/>
        <w:jc w:val="both"/>
        <w:rPr>
          <w:rFonts w:ascii="Arial" w:hAnsi="Arial" w:cs="Arial"/>
          <w:sz w:val="20"/>
          <w:szCs w:val="20"/>
        </w:rPr>
      </w:pPr>
      <w:r w:rsidRPr="002A3B52">
        <w:rPr>
          <w:rFonts w:ascii="Arial" w:hAnsi="Arial" w:cs="Arial"/>
          <w:sz w:val="20"/>
          <w:szCs w:val="20"/>
        </w:rPr>
        <w:t>If culturing cannot be performed within 2 hours, the specimen should be placed in a Modified Cary-Blair-based transport media</w:t>
      </w:r>
      <w:r w:rsidR="00BE5711">
        <w:rPr>
          <w:rFonts w:ascii="Arial" w:hAnsi="Arial" w:cs="Arial"/>
          <w:sz w:val="20"/>
          <w:szCs w:val="20"/>
        </w:rPr>
        <w:t xml:space="preserve"> at 2-8ºC</w:t>
      </w:r>
      <w:r w:rsidRPr="002A3B52">
        <w:rPr>
          <w:rFonts w:ascii="Arial" w:hAnsi="Arial" w:cs="Arial"/>
          <w:sz w:val="20"/>
          <w:szCs w:val="20"/>
        </w:rPr>
        <w:t xml:space="preserve">.  </w:t>
      </w:r>
      <w:r w:rsidR="00BE5711">
        <w:rPr>
          <w:rFonts w:ascii="Arial" w:hAnsi="Arial" w:cs="Arial"/>
          <w:sz w:val="20"/>
          <w:szCs w:val="20"/>
        </w:rPr>
        <w:t xml:space="preserve">They must be cultured in </w:t>
      </w:r>
      <w:proofErr w:type="spellStart"/>
      <w:r w:rsidR="00BE5711">
        <w:rPr>
          <w:rFonts w:ascii="Arial" w:hAnsi="Arial" w:cs="Arial"/>
          <w:sz w:val="20"/>
          <w:szCs w:val="20"/>
        </w:rPr>
        <w:t>MacConkey</w:t>
      </w:r>
      <w:proofErr w:type="spellEnd"/>
      <w:r w:rsidR="00BE5711">
        <w:rPr>
          <w:rFonts w:ascii="Arial" w:hAnsi="Arial" w:cs="Arial"/>
          <w:sz w:val="20"/>
          <w:szCs w:val="20"/>
        </w:rPr>
        <w:t xml:space="preserve"> Broth within</w:t>
      </w:r>
      <w:r w:rsidR="00BE5711" w:rsidRPr="00BE5711">
        <w:rPr>
          <w:rFonts w:ascii="Arial" w:hAnsi="Arial" w:cs="Arial"/>
          <w:sz w:val="20"/>
          <w:szCs w:val="20"/>
        </w:rPr>
        <w:t xml:space="preserve"> </w:t>
      </w:r>
      <w:r w:rsidR="00BE5711">
        <w:rPr>
          <w:rFonts w:ascii="Arial" w:hAnsi="Arial" w:cs="Arial"/>
          <w:sz w:val="20"/>
          <w:szCs w:val="20"/>
        </w:rPr>
        <w:t>two to three days</w:t>
      </w:r>
    </w:p>
    <w:p w:rsidR="00BE5711" w:rsidRDefault="00BE5711" w:rsidP="00451C59">
      <w:pPr>
        <w:ind w:left="1800"/>
        <w:jc w:val="both"/>
        <w:rPr>
          <w:rFonts w:ascii="Arial" w:hAnsi="Arial" w:cs="Arial"/>
          <w:sz w:val="20"/>
          <w:szCs w:val="20"/>
        </w:rPr>
      </w:pPr>
    </w:p>
    <w:p w:rsidR="009B31FC" w:rsidRDefault="009B31FC" w:rsidP="00451C59">
      <w:pPr>
        <w:ind w:left="1800"/>
        <w:jc w:val="both"/>
        <w:rPr>
          <w:rFonts w:ascii="Arial" w:hAnsi="Arial" w:cs="Arial"/>
          <w:sz w:val="20"/>
          <w:szCs w:val="20"/>
        </w:rPr>
      </w:pPr>
      <w:r w:rsidRPr="002A3B52">
        <w:rPr>
          <w:rFonts w:ascii="Arial" w:hAnsi="Arial" w:cs="Arial"/>
          <w:sz w:val="20"/>
          <w:szCs w:val="20"/>
        </w:rPr>
        <w:t xml:space="preserve">If </w:t>
      </w:r>
      <w:r w:rsidR="00BE5711">
        <w:rPr>
          <w:rFonts w:ascii="Arial" w:hAnsi="Arial" w:cs="Arial"/>
          <w:sz w:val="20"/>
          <w:szCs w:val="20"/>
        </w:rPr>
        <w:t xml:space="preserve">the Cary-Bair </w:t>
      </w:r>
      <w:r w:rsidRPr="002A3B52">
        <w:rPr>
          <w:rFonts w:ascii="Arial" w:hAnsi="Arial" w:cs="Arial"/>
          <w:sz w:val="20"/>
          <w:szCs w:val="20"/>
        </w:rPr>
        <w:t xml:space="preserve">cannot be </w:t>
      </w:r>
      <w:r w:rsidR="00BE5711">
        <w:rPr>
          <w:rFonts w:ascii="Arial" w:hAnsi="Arial" w:cs="Arial"/>
          <w:sz w:val="20"/>
          <w:szCs w:val="20"/>
        </w:rPr>
        <w:t xml:space="preserve">cultured in </w:t>
      </w:r>
      <w:proofErr w:type="spellStart"/>
      <w:r w:rsidR="00BE5711">
        <w:rPr>
          <w:rFonts w:ascii="Arial" w:hAnsi="Arial" w:cs="Arial"/>
          <w:sz w:val="20"/>
          <w:szCs w:val="20"/>
        </w:rPr>
        <w:t>MacConkey</w:t>
      </w:r>
      <w:proofErr w:type="spellEnd"/>
      <w:r w:rsidR="00BE5711">
        <w:rPr>
          <w:rFonts w:ascii="Arial" w:hAnsi="Arial" w:cs="Arial"/>
          <w:sz w:val="20"/>
          <w:szCs w:val="20"/>
        </w:rPr>
        <w:t xml:space="preserve"> Broth</w:t>
      </w:r>
      <w:r w:rsidRPr="002A3B52">
        <w:rPr>
          <w:rFonts w:ascii="Arial" w:hAnsi="Arial" w:cs="Arial"/>
          <w:sz w:val="20"/>
          <w:szCs w:val="20"/>
        </w:rPr>
        <w:t xml:space="preserve"> within this time, the specimens should be frozen at </w:t>
      </w:r>
      <w:r w:rsidRPr="002A3B52">
        <w:rPr>
          <w:rFonts w:ascii="Arial" w:hAnsi="Arial" w:cs="Arial"/>
          <w:sz w:val="20"/>
          <w:szCs w:val="20"/>
          <w:u w:val="single"/>
        </w:rPr>
        <w:t>&lt;</w:t>
      </w:r>
      <w:r>
        <w:rPr>
          <w:rFonts w:ascii="Arial" w:hAnsi="Arial" w:cs="Arial"/>
          <w:sz w:val="20"/>
          <w:szCs w:val="20"/>
        </w:rPr>
        <w:t>-70°</w:t>
      </w:r>
      <w:r w:rsidRPr="002A3B52">
        <w:rPr>
          <w:rFonts w:ascii="Arial" w:hAnsi="Arial" w:cs="Arial"/>
          <w:sz w:val="20"/>
          <w:szCs w:val="20"/>
        </w:rPr>
        <w:t>C immediately upon receipt.  Specimens in Modified Cary-Blair transport medium should not be refrigerated then frozen.</w:t>
      </w:r>
    </w:p>
    <w:p w:rsidR="00BE5711" w:rsidRPr="002A3B52" w:rsidRDefault="00BE5711" w:rsidP="00451C59">
      <w:pPr>
        <w:ind w:left="1800"/>
        <w:jc w:val="both"/>
        <w:rPr>
          <w:rFonts w:ascii="Arial" w:hAnsi="Arial" w:cs="Arial"/>
          <w:sz w:val="20"/>
          <w:szCs w:val="20"/>
        </w:rPr>
      </w:pPr>
    </w:p>
    <w:p w:rsidR="00BE5711" w:rsidRDefault="009B31FC" w:rsidP="009B31FC">
      <w:pPr>
        <w:numPr>
          <w:ilvl w:val="0"/>
          <w:numId w:val="7"/>
        </w:numPr>
        <w:tabs>
          <w:tab w:val="clear" w:pos="720"/>
          <w:tab w:val="num" w:pos="-180"/>
        </w:tabs>
        <w:ind w:left="1800"/>
        <w:jc w:val="both"/>
        <w:rPr>
          <w:rFonts w:ascii="Arial" w:hAnsi="Arial" w:cs="Arial"/>
          <w:sz w:val="20"/>
          <w:szCs w:val="20"/>
        </w:rPr>
      </w:pPr>
      <w:r w:rsidRPr="00451C59">
        <w:rPr>
          <w:rFonts w:ascii="Arial" w:hAnsi="Arial" w:cs="Arial"/>
          <w:b/>
          <w:sz w:val="20"/>
          <w:szCs w:val="20"/>
        </w:rPr>
        <w:t xml:space="preserve">Storage of broth showing growth prior to </w:t>
      </w:r>
      <w:proofErr w:type="spellStart"/>
      <w:r w:rsidRPr="00451C59">
        <w:rPr>
          <w:rFonts w:ascii="Arial" w:hAnsi="Arial" w:cs="Arial"/>
          <w:b/>
          <w:sz w:val="20"/>
          <w:szCs w:val="20"/>
        </w:rPr>
        <w:t>Immuno</w:t>
      </w:r>
      <w:r w:rsidRPr="00451C59">
        <w:rPr>
          <w:rFonts w:ascii="Arial" w:hAnsi="Arial" w:cs="Arial"/>
          <w:b/>
          <w:i/>
          <w:sz w:val="20"/>
          <w:szCs w:val="20"/>
        </w:rPr>
        <w:t>Card</w:t>
      </w:r>
      <w:proofErr w:type="spellEnd"/>
      <w:r w:rsidRPr="00451C59">
        <w:rPr>
          <w:rFonts w:ascii="Arial" w:hAnsi="Arial" w:cs="Arial"/>
          <w:b/>
          <w:sz w:val="20"/>
          <w:szCs w:val="20"/>
        </w:rPr>
        <w:t xml:space="preserve"> STAT! EHEC testing</w:t>
      </w:r>
      <w:r w:rsidRPr="002A3B52">
        <w:rPr>
          <w:rFonts w:ascii="Arial" w:hAnsi="Arial" w:cs="Arial"/>
          <w:sz w:val="20"/>
          <w:szCs w:val="20"/>
        </w:rPr>
        <w:t xml:space="preserve">: </w:t>
      </w:r>
    </w:p>
    <w:p w:rsidR="009B31FC" w:rsidRDefault="009B31FC" w:rsidP="00BE5711">
      <w:pPr>
        <w:ind w:left="1800"/>
        <w:jc w:val="both"/>
        <w:rPr>
          <w:rFonts w:ascii="Arial" w:hAnsi="Arial" w:cs="Arial"/>
          <w:sz w:val="20"/>
          <w:szCs w:val="20"/>
        </w:rPr>
      </w:pPr>
      <w:r w:rsidRPr="002A3B52">
        <w:rPr>
          <w:rFonts w:ascii="Arial" w:hAnsi="Arial" w:cs="Arial"/>
          <w:sz w:val="20"/>
          <w:szCs w:val="20"/>
        </w:rPr>
        <w:t xml:space="preserve"> Broths with growth may be h</w:t>
      </w:r>
      <w:r>
        <w:rPr>
          <w:rFonts w:ascii="Arial" w:hAnsi="Arial" w:cs="Arial"/>
          <w:sz w:val="20"/>
          <w:szCs w:val="20"/>
        </w:rPr>
        <w:t>eld for up to seven days at 2-8°</w:t>
      </w:r>
      <w:r w:rsidRPr="002A3B52">
        <w:rPr>
          <w:rFonts w:ascii="Arial" w:hAnsi="Arial" w:cs="Arial"/>
          <w:sz w:val="20"/>
          <w:szCs w:val="20"/>
        </w:rPr>
        <w:t xml:space="preserve">C before testing with </w:t>
      </w:r>
      <w:proofErr w:type="spellStart"/>
      <w:r w:rsidRPr="002A3B52">
        <w:rPr>
          <w:rFonts w:ascii="Arial" w:hAnsi="Arial" w:cs="Arial"/>
          <w:sz w:val="20"/>
          <w:szCs w:val="20"/>
        </w:rPr>
        <w:t>Immuno</w:t>
      </w:r>
      <w:r w:rsidRPr="002A3B52">
        <w:rPr>
          <w:rFonts w:ascii="Arial" w:hAnsi="Arial" w:cs="Arial"/>
          <w:i/>
          <w:sz w:val="20"/>
          <w:szCs w:val="20"/>
        </w:rPr>
        <w:t>Card</w:t>
      </w:r>
      <w:proofErr w:type="spellEnd"/>
      <w:r w:rsidRPr="002A3B52">
        <w:rPr>
          <w:rFonts w:ascii="Arial" w:hAnsi="Arial" w:cs="Arial"/>
          <w:sz w:val="20"/>
          <w:szCs w:val="20"/>
        </w:rPr>
        <w:t xml:space="preserve"> STAT! </w:t>
      </w:r>
      <w:proofErr w:type="gramStart"/>
      <w:r w:rsidRPr="002A3B52">
        <w:rPr>
          <w:rFonts w:ascii="Arial" w:hAnsi="Arial" w:cs="Arial"/>
          <w:sz w:val="20"/>
          <w:szCs w:val="20"/>
        </w:rPr>
        <w:t>EHEC.</w:t>
      </w:r>
      <w:proofErr w:type="gramEnd"/>
      <w:r w:rsidRPr="002A3B52">
        <w:rPr>
          <w:rFonts w:ascii="Arial" w:hAnsi="Arial" w:cs="Arial"/>
          <w:sz w:val="20"/>
          <w:szCs w:val="20"/>
        </w:rPr>
        <w:t xml:space="preserve">  If testing is not performed within this time period, the broth should be frozen at </w:t>
      </w:r>
      <w:r>
        <w:rPr>
          <w:rFonts w:ascii="Arial" w:hAnsi="Arial" w:cs="Arial"/>
          <w:sz w:val="20"/>
          <w:szCs w:val="20"/>
        </w:rPr>
        <w:t>≤ -20°</w:t>
      </w:r>
      <w:r w:rsidRPr="002A3B52">
        <w:rPr>
          <w:rFonts w:ascii="Arial" w:hAnsi="Arial" w:cs="Arial"/>
          <w:sz w:val="20"/>
          <w:szCs w:val="20"/>
        </w:rPr>
        <w:t>C for up to 21 days.  (See section on PRECAUTIONS.)</w:t>
      </w:r>
    </w:p>
    <w:p w:rsidR="009B31FC" w:rsidRPr="002A3B52" w:rsidRDefault="009B31FC" w:rsidP="009B31FC">
      <w:pPr>
        <w:ind w:left="720"/>
        <w:jc w:val="both"/>
        <w:rPr>
          <w:rFonts w:ascii="Arial" w:hAnsi="Arial" w:cs="Arial"/>
          <w:b/>
          <w:sz w:val="20"/>
          <w:szCs w:val="20"/>
        </w:rPr>
      </w:pPr>
      <w:r>
        <w:rPr>
          <w:rFonts w:ascii="Arial" w:hAnsi="Arial" w:cs="Arial"/>
          <w:b/>
          <w:sz w:val="20"/>
          <w:szCs w:val="20"/>
        </w:rPr>
        <w:t>P</w:t>
      </w:r>
      <w:r w:rsidRPr="002A3B52">
        <w:rPr>
          <w:rFonts w:ascii="Arial" w:hAnsi="Arial" w:cs="Arial"/>
          <w:b/>
          <w:sz w:val="20"/>
          <w:szCs w:val="20"/>
        </w:rPr>
        <w:t>reparation:</w:t>
      </w:r>
    </w:p>
    <w:p w:rsidR="009B31FC" w:rsidRPr="00B462E1" w:rsidRDefault="009B31FC" w:rsidP="009B31FC">
      <w:pPr>
        <w:ind w:left="2160" w:hanging="720"/>
        <w:jc w:val="both"/>
        <w:rPr>
          <w:rFonts w:ascii="Arial" w:hAnsi="Arial" w:cs="Arial"/>
          <w:sz w:val="20"/>
          <w:szCs w:val="20"/>
        </w:rPr>
      </w:pPr>
      <w:r w:rsidRPr="00B462E1">
        <w:rPr>
          <w:rFonts w:ascii="Arial" w:hAnsi="Arial" w:cs="Arial"/>
          <w:sz w:val="20"/>
          <w:szCs w:val="20"/>
        </w:rPr>
        <w:t>1.</w:t>
      </w:r>
      <w:r w:rsidRPr="00B462E1">
        <w:rPr>
          <w:rFonts w:ascii="Arial" w:hAnsi="Arial" w:cs="Arial"/>
          <w:sz w:val="20"/>
          <w:szCs w:val="20"/>
        </w:rPr>
        <w:tab/>
        <w:t>Use an applicator stick to mix stool thoroughly regardless of consistency.</w:t>
      </w:r>
    </w:p>
    <w:p w:rsidR="009B31FC" w:rsidRPr="00B462E1" w:rsidRDefault="009B31FC" w:rsidP="009B31FC">
      <w:pPr>
        <w:ind w:left="2160" w:hanging="720"/>
        <w:jc w:val="both"/>
        <w:rPr>
          <w:rFonts w:ascii="Arial" w:hAnsi="Arial" w:cs="Arial"/>
          <w:sz w:val="20"/>
          <w:szCs w:val="20"/>
        </w:rPr>
      </w:pPr>
      <w:r w:rsidRPr="00B462E1">
        <w:rPr>
          <w:rFonts w:ascii="Arial" w:hAnsi="Arial" w:cs="Arial"/>
          <w:sz w:val="20"/>
          <w:szCs w:val="20"/>
        </w:rPr>
        <w:t>2.</w:t>
      </w:r>
      <w:r w:rsidRPr="00B462E1">
        <w:rPr>
          <w:rFonts w:ascii="Arial" w:hAnsi="Arial" w:cs="Arial"/>
          <w:sz w:val="20"/>
          <w:szCs w:val="20"/>
        </w:rPr>
        <w:tab/>
        <w:t xml:space="preserve">Using a </w:t>
      </w:r>
      <w:proofErr w:type="spellStart"/>
      <w:r w:rsidRPr="00B462E1">
        <w:rPr>
          <w:rFonts w:ascii="Arial" w:hAnsi="Arial" w:cs="Arial"/>
          <w:sz w:val="20"/>
          <w:szCs w:val="20"/>
        </w:rPr>
        <w:t>pipettor</w:t>
      </w:r>
      <w:proofErr w:type="spellEnd"/>
      <w:r w:rsidRPr="00B462E1">
        <w:rPr>
          <w:rFonts w:ascii="Arial" w:hAnsi="Arial" w:cs="Arial"/>
          <w:sz w:val="20"/>
          <w:szCs w:val="20"/>
        </w:rPr>
        <w:t xml:space="preserve"> or transfer pipette (supplied with the kit):</w:t>
      </w:r>
    </w:p>
    <w:p w:rsidR="009B31FC" w:rsidRPr="00B462E1" w:rsidRDefault="009B31FC" w:rsidP="009B31FC">
      <w:pPr>
        <w:pStyle w:val="BodyTextIndent3"/>
        <w:spacing w:after="0"/>
        <w:ind w:left="2880" w:hanging="720"/>
        <w:rPr>
          <w:rFonts w:ascii="Arial" w:hAnsi="Arial" w:cs="Arial"/>
          <w:sz w:val="20"/>
          <w:szCs w:val="20"/>
        </w:rPr>
      </w:pPr>
      <w:r w:rsidRPr="00B462E1">
        <w:rPr>
          <w:rFonts w:ascii="Arial" w:hAnsi="Arial" w:cs="Arial"/>
          <w:sz w:val="20"/>
          <w:szCs w:val="20"/>
        </w:rPr>
        <w:t>a.</w:t>
      </w:r>
      <w:r w:rsidRPr="00B462E1">
        <w:rPr>
          <w:rFonts w:ascii="Arial" w:hAnsi="Arial" w:cs="Arial"/>
          <w:sz w:val="20"/>
          <w:szCs w:val="20"/>
        </w:rPr>
        <w:tab/>
      </w:r>
      <w:r w:rsidRPr="00BE5711">
        <w:rPr>
          <w:rFonts w:ascii="Arial" w:hAnsi="Arial" w:cs="Arial"/>
          <w:b/>
          <w:sz w:val="20"/>
          <w:szCs w:val="20"/>
        </w:rPr>
        <w:t>Unpreserved specimen</w:t>
      </w:r>
      <w:r w:rsidRPr="00B462E1">
        <w:rPr>
          <w:rFonts w:ascii="Arial" w:hAnsi="Arial" w:cs="Arial"/>
          <w:sz w:val="20"/>
          <w:szCs w:val="20"/>
        </w:rPr>
        <w:t xml:space="preserve">:  Add 50 µL </w:t>
      </w:r>
      <w:r>
        <w:rPr>
          <w:rFonts w:ascii="Arial" w:hAnsi="Arial" w:cs="Arial"/>
          <w:sz w:val="20"/>
          <w:szCs w:val="20"/>
        </w:rPr>
        <w:t>(</w:t>
      </w:r>
      <w:r w:rsidRPr="0084311A">
        <w:rPr>
          <w:rFonts w:ascii="Arial" w:hAnsi="Arial" w:cs="Arial"/>
          <w:sz w:val="20"/>
          <w:szCs w:val="20"/>
        </w:rPr>
        <w:t>first mark from tip of pipette)</w:t>
      </w:r>
      <w:r w:rsidRPr="00B462E1">
        <w:rPr>
          <w:rFonts w:ascii="Arial" w:hAnsi="Arial" w:cs="Arial"/>
          <w:sz w:val="20"/>
          <w:szCs w:val="20"/>
        </w:rPr>
        <w:t xml:space="preserve"> of unpreserved specimen to a culture tube containing 8 </w:t>
      </w:r>
      <w:proofErr w:type="spellStart"/>
      <w:r w:rsidRPr="00B462E1">
        <w:rPr>
          <w:rFonts w:ascii="Arial" w:hAnsi="Arial" w:cs="Arial"/>
          <w:sz w:val="20"/>
          <w:szCs w:val="20"/>
        </w:rPr>
        <w:t>mL</w:t>
      </w:r>
      <w:proofErr w:type="spellEnd"/>
      <w:r w:rsidRPr="00B462E1">
        <w:rPr>
          <w:rFonts w:ascii="Arial" w:hAnsi="Arial" w:cs="Arial"/>
          <w:sz w:val="20"/>
          <w:szCs w:val="20"/>
        </w:rPr>
        <w:t xml:space="preserve"> of GN broth or 5 </w:t>
      </w:r>
      <w:proofErr w:type="spellStart"/>
      <w:r w:rsidRPr="00B462E1">
        <w:rPr>
          <w:rFonts w:ascii="Arial" w:hAnsi="Arial" w:cs="Arial"/>
          <w:sz w:val="20"/>
          <w:szCs w:val="20"/>
        </w:rPr>
        <w:t>mL</w:t>
      </w:r>
      <w:proofErr w:type="spellEnd"/>
      <w:r w:rsidRPr="00B462E1">
        <w:rPr>
          <w:rFonts w:ascii="Arial" w:hAnsi="Arial" w:cs="Arial"/>
          <w:sz w:val="20"/>
          <w:szCs w:val="20"/>
        </w:rPr>
        <w:t xml:space="preserve"> of </w:t>
      </w:r>
      <w:proofErr w:type="spellStart"/>
      <w:r w:rsidRPr="00B462E1">
        <w:rPr>
          <w:rFonts w:ascii="Arial" w:hAnsi="Arial" w:cs="Arial"/>
          <w:sz w:val="20"/>
          <w:szCs w:val="20"/>
        </w:rPr>
        <w:t>MacConkey</w:t>
      </w:r>
      <w:proofErr w:type="spellEnd"/>
      <w:r w:rsidRPr="00B462E1">
        <w:rPr>
          <w:rFonts w:ascii="Arial" w:hAnsi="Arial" w:cs="Arial"/>
          <w:sz w:val="20"/>
          <w:szCs w:val="20"/>
        </w:rPr>
        <w:t xml:space="preserve"> broth.</w:t>
      </w:r>
    </w:p>
    <w:p w:rsidR="009B31FC" w:rsidRPr="00B462E1" w:rsidRDefault="009B31FC" w:rsidP="009B31FC">
      <w:pPr>
        <w:pStyle w:val="BodyTextIndent3"/>
        <w:spacing w:after="0"/>
        <w:ind w:left="2880" w:hanging="720"/>
        <w:rPr>
          <w:rFonts w:ascii="Arial" w:hAnsi="Arial" w:cs="Arial"/>
          <w:sz w:val="20"/>
          <w:szCs w:val="20"/>
        </w:rPr>
      </w:pPr>
      <w:r w:rsidRPr="00B462E1">
        <w:rPr>
          <w:rFonts w:ascii="Arial" w:hAnsi="Arial" w:cs="Arial"/>
          <w:sz w:val="20"/>
          <w:szCs w:val="20"/>
        </w:rPr>
        <w:lastRenderedPageBreak/>
        <w:t>b.</w:t>
      </w:r>
      <w:r w:rsidRPr="00B462E1">
        <w:rPr>
          <w:rFonts w:ascii="Arial" w:hAnsi="Arial" w:cs="Arial"/>
          <w:sz w:val="20"/>
          <w:szCs w:val="20"/>
        </w:rPr>
        <w:tab/>
      </w:r>
      <w:r w:rsidRPr="00BE5711">
        <w:rPr>
          <w:rFonts w:ascii="Arial" w:hAnsi="Arial" w:cs="Arial"/>
          <w:b/>
          <w:sz w:val="20"/>
          <w:szCs w:val="20"/>
        </w:rPr>
        <w:t>Specimen collected in Modified Cary-Blair Medium</w:t>
      </w:r>
      <w:r w:rsidRPr="00B462E1">
        <w:rPr>
          <w:rFonts w:ascii="Arial" w:hAnsi="Arial" w:cs="Arial"/>
          <w:sz w:val="20"/>
          <w:szCs w:val="20"/>
        </w:rPr>
        <w:t>:  Add 1</w:t>
      </w:r>
      <w:r>
        <w:rPr>
          <w:rFonts w:ascii="Arial" w:hAnsi="Arial" w:cs="Arial"/>
          <w:sz w:val="20"/>
          <w:szCs w:val="20"/>
        </w:rPr>
        <w:t>75</w:t>
      </w:r>
      <w:r w:rsidRPr="00B462E1">
        <w:rPr>
          <w:rFonts w:ascii="Arial" w:hAnsi="Arial" w:cs="Arial"/>
          <w:sz w:val="20"/>
          <w:szCs w:val="20"/>
        </w:rPr>
        <w:t xml:space="preserve"> µL of the preserved specimen </w:t>
      </w:r>
      <w:r w:rsidRPr="0084311A">
        <w:rPr>
          <w:rFonts w:ascii="Arial" w:hAnsi="Arial" w:cs="Arial"/>
          <w:sz w:val="20"/>
          <w:szCs w:val="20"/>
        </w:rPr>
        <w:t>(second mark from tip of pipette)</w:t>
      </w:r>
      <w:r w:rsidRPr="00B462E1">
        <w:rPr>
          <w:rFonts w:ascii="Arial" w:hAnsi="Arial" w:cs="Arial"/>
          <w:sz w:val="20"/>
          <w:szCs w:val="20"/>
        </w:rPr>
        <w:t xml:space="preserve"> to a culture tube containing 8 </w:t>
      </w:r>
      <w:proofErr w:type="spellStart"/>
      <w:r w:rsidRPr="00B462E1">
        <w:rPr>
          <w:rFonts w:ascii="Arial" w:hAnsi="Arial" w:cs="Arial"/>
          <w:sz w:val="20"/>
          <w:szCs w:val="20"/>
        </w:rPr>
        <w:t>mL</w:t>
      </w:r>
      <w:proofErr w:type="spellEnd"/>
      <w:r w:rsidRPr="00B462E1">
        <w:rPr>
          <w:rFonts w:ascii="Arial" w:hAnsi="Arial" w:cs="Arial"/>
          <w:sz w:val="20"/>
          <w:szCs w:val="20"/>
        </w:rPr>
        <w:t xml:space="preserve"> GN broth or 5 </w:t>
      </w:r>
      <w:proofErr w:type="spellStart"/>
      <w:r w:rsidRPr="00B462E1">
        <w:rPr>
          <w:rFonts w:ascii="Arial" w:hAnsi="Arial" w:cs="Arial"/>
          <w:sz w:val="20"/>
          <w:szCs w:val="20"/>
        </w:rPr>
        <w:t>mL</w:t>
      </w:r>
      <w:proofErr w:type="spellEnd"/>
      <w:r w:rsidRPr="00B462E1">
        <w:rPr>
          <w:rFonts w:ascii="Arial" w:hAnsi="Arial" w:cs="Arial"/>
          <w:sz w:val="20"/>
          <w:szCs w:val="20"/>
        </w:rPr>
        <w:t xml:space="preserve"> </w:t>
      </w:r>
      <w:proofErr w:type="spellStart"/>
      <w:r w:rsidRPr="00B462E1">
        <w:rPr>
          <w:rFonts w:ascii="Arial" w:hAnsi="Arial" w:cs="Arial"/>
          <w:sz w:val="20"/>
          <w:szCs w:val="20"/>
        </w:rPr>
        <w:t>MacConkey</w:t>
      </w:r>
      <w:proofErr w:type="spellEnd"/>
      <w:r w:rsidRPr="00B462E1">
        <w:rPr>
          <w:rFonts w:ascii="Arial" w:hAnsi="Arial" w:cs="Arial"/>
          <w:sz w:val="20"/>
          <w:szCs w:val="20"/>
        </w:rPr>
        <w:t xml:space="preserve"> broth.</w:t>
      </w:r>
    </w:p>
    <w:p w:rsidR="009B31FC" w:rsidRPr="00B462E1" w:rsidRDefault="009B31FC" w:rsidP="009B31FC">
      <w:pPr>
        <w:tabs>
          <w:tab w:val="left" w:pos="360"/>
        </w:tabs>
        <w:suppressAutoHyphens/>
        <w:ind w:left="2880" w:hanging="720"/>
        <w:jc w:val="both"/>
        <w:rPr>
          <w:rFonts w:ascii="Arial" w:hAnsi="Arial" w:cs="Arial"/>
          <w:spacing w:val="-3"/>
          <w:sz w:val="20"/>
          <w:szCs w:val="20"/>
        </w:rPr>
      </w:pPr>
      <w:r w:rsidRPr="00B462E1">
        <w:rPr>
          <w:rFonts w:ascii="Arial" w:hAnsi="Arial" w:cs="Arial"/>
          <w:sz w:val="20"/>
          <w:szCs w:val="20"/>
        </w:rPr>
        <w:t>c.</w:t>
      </w:r>
      <w:r w:rsidRPr="00B462E1">
        <w:rPr>
          <w:rFonts w:ascii="Arial" w:hAnsi="Arial" w:cs="Arial"/>
          <w:sz w:val="20"/>
          <w:szCs w:val="20"/>
        </w:rPr>
        <w:tab/>
      </w:r>
      <w:r w:rsidRPr="00BE5711">
        <w:rPr>
          <w:rFonts w:ascii="Arial" w:hAnsi="Arial" w:cs="Arial"/>
          <w:b/>
          <w:sz w:val="20"/>
          <w:szCs w:val="20"/>
        </w:rPr>
        <w:t>Non-</w:t>
      </w:r>
      <w:proofErr w:type="spellStart"/>
      <w:r w:rsidRPr="00BE5711">
        <w:rPr>
          <w:rFonts w:ascii="Arial" w:hAnsi="Arial" w:cs="Arial"/>
          <w:b/>
          <w:sz w:val="20"/>
          <w:szCs w:val="20"/>
        </w:rPr>
        <w:t>pipetable</w:t>
      </w:r>
      <w:proofErr w:type="spellEnd"/>
      <w:r w:rsidRPr="00BE5711">
        <w:rPr>
          <w:rFonts w:ascii="Arial" w:hAnsi="Arial" w:cs="Arial"/>
          <w:b/>
          <w:sz w:val="20"/>
          <w:szCs w:val="20"/>
        </w:rPr>
        <w:t xml:space="preserve"> stool</w:t>
      </w:r>
      <w:r w:rsidRPr="00B462E1">
        <w:rPr>
          <w:rFonts w:ascii="Arial" w:hAnsi="Arial" w:cs="Arial"/>
          <w:sz w:val="20"/>
          <w:szCs w:val="20"/>
        </w:rPr>
        <w:t xml:space="preserve">: Use a wooden applicator stick to transfer a 3-4 mm round pellet of stool into either 8 </w:t>
      </w:r>
      <w:proofErr w:type="spellStart"/>
      <w:r w:rsidRPr="00B462E1">
        <w:rPr>
          <w:rFonts w:ascii="Arial" w:hAnsi="Arial" w:cs="Arial"/>
          <w:sz w:val="20"/>
          <w:szCs w:val="20"/>
        </w:rPr>
        <w:t>mL</w:t>
      </w:r>
      <w:proofErr w:type="spellEnd"/>
      <w:r w:rsidRPr="00B462E1">
        <w:rPr>
          <w:rFonts w:ascii="Arial" w:hAnsi="Arial" w:cs="Arial"/>
          <w:sz w:val="20"/>
          <w:szCs w:val="20"/>
        </w:rPr>
        <w:t xml:space="preserve"> of GN or 5 </w:t>
      </w:r>
      <w:proofErr w:type="spellStart"/>
      <w:r w:rsidRPr="00B462E1">
        <w:rPr>
          <w:rFonts w:ascii="Arial" w:hAnsi="Arial" w:cs="Arial"/>
          <w:sz w:val="20"/>
          <w:szCs w:val="20"/>
        </w:rPr>
        <w:t>mL</w:t>
      </w:r>
      <w:proofErr w:type="spellEnd"/>
      <w:r w:rsidRPr="00B462E1">
        <w:rPr>
          <w:rFonts w:ascii="Arial" w:hAnsi="Arial" w:cs="Arial"/>
          <w:sz w:val="20"/>
          <w:szCs w:val="20"/>
        </w:rPr>
        <w:t xml:space="preserve"> of </w:t>
      </w:r>
      <w:proofErr w:type="spellStart"/>
      <w:r w:rsidRPr="00B462E1">
        <w:rPr>
          <w:rFonts w:ascii="Arial" w:hAnsi="Arial" w:cs="Arial"/>
          <w:sz w:val="20"/>
          <w:szCs w:val="20"/>
        </w:rPr>
        <w:t>MacConkey</w:t>
      </w:r>
      <w:proofErr w:type="spellEnd"/>
      <w:r w:rsidRPr="00B462E1">
        <w:rPr>
          <w:rFonts w:ascii="Arial" w:hAnsi="Arial" w:cs="Arial"/>
          <w:sz w:val="20"/>
          <w:szCs w:val="20"/>
        </w:rPr>
        <w:t xml:space="preserve"> broth.</w:t>
      </w:r>
    </w:p>
    <w:p w:rsidR="009B31FC" w:rsidRPr="00B462E1" w:rsidRDefault="009B31FC" w:rsidP="009B31FC">
      <w:pPr>
        <w:ind w:left="2160" w:hanging="720"/>
        <w:jc w:val="both"/>
        <w:rPr>
          <w:rFonts w:ascii="Arial" w:hAnsi="Arial" w:cs="Arial"/>
          <w:sz w:val="20"/>
          <w:szCs w:val="20"/>
        </w:rPr>
      </w:pPr>
      <w:r w:rsidRPr="00B462E1">
        <w:rPr>
          <w:rFonts w:ascii="Arial" w:hAnsi="Arial" w:cs="Arial"/>
          <w:sz w:val="20"/>
          <w:szCs w:val="20"/>
        </w:rPr>
        <w:t>3.</w:t>
      </w:r>
      <w:r w:rsidRPr="00B462E1">
        <w:rPr>
          <w:rFonts w:ascii="Arial" w:hAnsi="Arial" w:cs="Arial"/>
          <w:sz w:val="20"/>
          <w:szCs w:val="20"/>
        </w:rPr>
        <w:tab/>
        <w:t>Incubate inoculated</w:t>
      </w:r>
      <w:r>
        <w:rPr>
          <w:rFonts w:ascii="Arial" w:hAnsi="Arial" w:cs="Arial"/>
          <w:sz w:val="20"/>
          <w:szCs w:val="20"/>
        </w:rPr>
        <w:t xml:space="preserve"> broth with caps loose at 35-39°</w:t>
      </w:r>
      <w:r w:rsidRPr="00B462E1">
        <w:rPr>
          <w:rFonts w:ascii="Arial" w:hAnsi="Arial" w:cs="Arial"/>
          <w:sz w:val="20"/>
          <w:szCs w:val="20"/>
        </w:rPr>
        <w:t>C for 16-24 hours. (Visually observe the broth tubes for growth).</w:t>
      </w:r>
    </w:p>
    <w:p w:rsidR="0060362C" w:rsidRDefault="009B31FC" w:rsidP="009B31FC">
      <w:pPr>
        <w:ind w:left="2160" w:hanging="720"/>
        <w:jc w:val="both"/>
        <w:rPr>
          <w:rFonts w:ascii="Arial" w:hAnsi="Arial" w:cs="Arial"/>
          <w:sz w:val="20"/>
          <w:szCs w:val="20"/>
        </w:rPr>
      </w:pPr>
      <w:r w:rsidRPr="00B462E1">
        <w:rPr>
          <w:rFonts w:ascii="Arial" w:hAnsi="Arial" w:cs="Arial"/>
          <w:sz w:val="20"/>
          <w:szCs w:val="20"/>
        </w:rPr>
        <w:t xml:space="preserve">4. </w:t>
      </w:r>
      <w:r w:rsidRPr="00B462E1">
        <w:rPr>
          <w:rFonts w:ascii="Arial" w:hAnsi="Arial" w:cs="Arial"/>
          <w:sz w:val="20"/>
          <w:szCs w:val="20"/>
        </w:rPr>
        <w:tab/>
        <w:t>DO NOT PROCEED WITH TESTING if the broth tube does not exhibit growth after incubation as falsely negative results may occur.  Repeat the broth enrichment using the same stool sample or with a new sample collected from the patient</w:t>
      </w:r>
      <w:r w:rsidR="00BE5711">
        <w:rPr>
          <w:rFonts w:ascii="Arial" w:hAnsi="Arial" w:cs="Arial"/>
          <w:sz w:val="20"/>
          <w:szCs w:val="20"/>
        </w:rPr>
        <w:t xml:space="preserve">  </w:t>
      </w:r>
    </w:p>
    <w:p w:rsidR="0060362C" w:rsidRDefault="0060362C" w:rsidP="0060362C">
      <w:pPr>
        <w:ind w:left="2160"/>
        <w:jc w:val="both"/>
        <w:rPr>
          <w:rFonts w:ascii="Arial" w:hAnsi="Arial" w:cs="Arial"/>
          <w:sz w:val="20"/>
          <w:szCs w:val="20"/>
        </w:rPr>
      </w:pPr>
    </w:p>
    <w:p w:rsidR="009B31FC" w:rsidRDefault="004B1C0A" w:rsidP="0060362C">
      <w:pPr>
        <w:ind w:left="2160"/>
        <w:jc w:val="both"/>
        <w:rPr>
          <w:rFonts w:ascii="Arial" w:hAnsi="Arial" w:cs="Arial"/>
          <w:sz w:val="14"/>
          <w:szCs w:val="14"/>
        </w:rPr>
      </w:pPr>
      <w:r>
        <w:rPr>
          <w:rFonts w:ascii="Arial" w:hAnsi="Arial" w:cs="Arial"/>
          <w:sz w:val="20"/>
          <w:szCs w:val="20"/>
        </w:rPr>
        <w:t>If there is no growth of enteric gram negative flora</w:t>
      </w:r>
      <w:r w:rsidR="00BE5711">
        <w:rPr>
          <w:rFonts w:ascii="Arial" w:hAnsi="Arial" w:cs="Arial"/>
          <w:sz w:val="20"/>
          <w:szCs w:val="20"/>
        </w:rPr>
        <w:t xml:space="preserve"> </w:t>
      </w:r>
      <w:r>
        <w:rPr>
          <w:rFonts w:ascii="Arial" w:hAnsi="Arial" w:cs="Arial"/>
          <w:sz w:val="20"/>
          <w:szCs w:val="20"/>
        </w:rPr>
        <w:t>on stool culture plates cancel the EHEC Shiga Toxin Test</w:t>
      </w:r>
      <w:r w:rsidR="009B31FC">
        <w:rPr>
          <w:rFonts w:ascii="Arial" w:hAnsi="Arial" w:cs="Arial"/>
          <w:sz w:val="14"/>
          <w:szCs w:val="14"/>
        </w:rPr>
        <w:t>.</w:t>
      </w:r>
    </w:p>
    <w:p w:rsidR="00A77D80" w:rsidRDefault="004B1C0A" w:rsidP="0060362C">
      <w:pPr>
        <w:ind w:left="2160"/>
        <w:jc w:val="both"/>
        <w:rPr>
          <w:rFonts w:ascii="Arial" w:hAnsi="Arial" w:cs="Arial"/>
          <w:b/>
          <w:sz w:val="20"/>
          <w:szCs w:val="20"/>
        </w:rPr>
      </w:pPr>
      <w:r>
        <w:rPr>
          <w:rFonts w:ascii="Arial" w:hAnsi="Arial" w:cs="Arial"/>
          <w:sz w:val="20"/>
          <w:szCs w:val="20"/>
        </w:rPr>
        <w:tab/>
        <w:t xml:space="preserve">Under </w:t>
      </w:r>
      <w:r>
        <w:rPr>
          <w:rFonts w:ascii="Arial" w:hAnsi="Arial" w:cs="Arial"/>
          <w:b/>
          <w:sz w:val="20"/>
          <w:szCs w:val="20"/>
        </w:rPr>
        <w:t>Status Change</w:t>
      </w:r>
      <w:r w:rsidR="00A77D80">
        <w:rPr>
          <w:rFonts w:ascii="Arial" w:hAnsi="Arial" w:cs="Arial"/>
          <w:b/>
          <w:sz w:val="20"/>
          <w:szCs w:val="20"/>
        </w:rPr>
        <w:t>:</w:t>
      </w:r>
    </w:p>
    <w:p w:rsidR="00A77D80" w:rsidRDefault="00A77D80" w:rsidP="0060362C">
      <w:pPr>
        <w:ind w:left="2160"/>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Cancelation Condition: </w:t>
      </w:r>
      <w:r>
        <w:rPr>
          <w:rFonts w:ascii="Arial" w:hAnsi="Arial" w:cs="Arial"/>
          <w:sz w:val="20"/>
          <w:szCs w:val="20"/>
        </w:rPr>
        <w:t xml:space="preserve">Select – </w:t>
      </w:r>
      <w:r>
        <w:rPr>
          <w:rFonts w:ascii="Arial" w:hAnsi="Arial" w:cs="Arial"/>
          <w:b/>
          <w:sz w:val="20"/>
          <w:szCs w:val="20"/>
        </w:rPr>
        <w:t>Test not performed</w:t>
      </w:r>
    </w:p>
    <w:p w:rsidR="004B1C0A" w:rsidRPr="004B1C0A" w:rsidRDefault="00A77D80" w:rsidP="0060362C">
      <w:pPr>
        <w:ind w:left="2160"/>
        <w:jc w:val="both"/>
        <w:rPr>
          <w:rFonts w:ascii="Arial" w:hAnsi="Arial" w:cs="Arial"/>
          <w:sz w:val="20"/>
          <w:szCs w:val="20"/>
        </w:rPr>
      </w:pPr>
      <w:r>
        <w:rPr>
          <w:rFonts w:ascii="Arial" w:hAnsi="Arial" w:cs="Arial"/>
          <w:b/>
          <w:sz w:val="20"/>
          <w:szCs w:val="20"/>
        </w:rPr>
        <w:tab/>
      </w:r>
      <w:r>
        <w:rPr>
          <w:rFonts w:ascii="Arial" w:hAnsi="Arial" w:cs="Arial"/>
          <w:b/>
          <w:sz w:val="20"/>
          <w:szCs w:val="20"/>
        </w:rPr>
        <w:tab/>
        <w:t xml:space="preserve">Specimen Condition: </w:t>
      </w:r>
      <w:r>
        <w:rPr>
          <w:rFonts w:ascii="Arial" w:hAnsi="Arial" w:cs="Arial"/>
          <w:sz w:val="20"/>
          <w:szCs w:val="20"/>
        </w:rPr>
        <w:t xml:space="preserve">Select – </w:t>
      </w:r>
      <w:r>
        <w:rPr>
          <w:rFonts w:ascii="Arial" w:hAnsi="Arial" w:cs="Arial"/>
          <w:b/>
          <w:sz w:val="20"/>
          <w:szCs w:val="20"/>
        </w:rPr>
        <w:t xml:space="preserve">2033 – 2 Canceled: no growth </w:t>
      </w:r>
      <w:proofErr w:type="spellStart"/>
      <w:r>
        <w:rPr>
          <w:rFonts w:ascii="Arial" w:hAnsi="Arial" w:cs="Arial"/>
          <w:b/>
          <w:sz w:val="20"/>
          <w:szCs w:val="20"/>
        </w:rPr>
        <w:t>Ecoli</w:t>
      </w:r>
      <w:proofErr w:type="spellEnd"/>
      <w:r w:rsidR="00B97BE2">
        <w:rPr>
          <w:rFonts w:ascii="Arial" w:hAnsi="Arial" w:cs="Arial"/>
          <w:b/>
          <w:sz w:val="20"/>
          <w:szCs w:val="20"/>
        </w:rPr>
        <w:t xml:space="preserve"> for EHEC</w:t>
      </w:r>
      <w:r w:rsidR="004B1C0A">
        <w:rPr>
          <w:rFonts w:ascii="Arial" w:hAnsi="Arial" w:cs="Arial"/>
          <w:sz w:val="14"/>
          <w:szCs w:val="14"/>
        </w:rPr>
        <w:tab/>
      </w:r>
    </w:p>
    <w:p w:rsidR="009B31FC" w:rsidRPr="00B45146" w:rsidRDefault="009B31FC" w:rsidP="009B31FC">
      <w:pPr>
        <w:ind w:left="2160" w:hanging="720"/>
        <w:jc w:val="both"/>
        <w:rPr>
          <w:rFonts w:ascii="Arial" w:hAnsi="Arial" w:cs="Arial"/>
          <w:sz w:val="20"/>
          <w:szCs w:val="20"/>
        </w:rPr>
      </w:pPr>
      <w:r w:rsidRPr="00B45146">
        <w:rPr>
          <w:rFonts w:ascii="Arial" w:hAnsi="Arial" w:cs="Arial"/>
          <w:sz w:val="20"/>
          <w:szCs w:val="20"/>
        </w:rPr>
        <w:t>5.</w:t>
      </w:r>
      <w:r w:rsidRPr="00B45146">
        <w:rPr>
          <w:rFonts w:ascii="Arial" w:hAnsi="Arial" w:cs="Arial"/>
          <w:sz w:val="20"/>
          <w:szCs w:val="20"/>
        </w:rPr>
        <w:tab/>
      </w:r>
      <w:proofErr w:type="gramStart"/>
      <w:r w:rsidRPr="00B45146">
        <w:rPr>
          <w:rFonts w:ascii="Arial" w:hAnsi="Arial" w:cs="Arial"/>
          <w:sz w:val="20"/>
          <w:szCs w:val="20"/>
        </w:rPr>
        <w:t>Using</w:t>
      </w:r>
      <w:proofErr w:type="gramEnd"/>
      <w:r w:rsidRPr="00B45146">
        <w:rPr>
          <w:rFonts w:ascii="Arial" w:hAnsi="Arial" w:cs="Arial"/>
          <w:sz w:val="20"/>
          <w:szCs w:val="20"/>
        </w:rPr>
        <w:t xml:space="preserve"> the dropper vial, add five drops (150 µL) of Sample </w:t>
      </w:r>
      <w:proofErr w:type="spellStart"/>
      <w:r w:rsidRPr="00B45146">
        <w:rPr>
          <w:rFonts w:ascii="Arial" w:hAnsi="Arial" w:cs="Arial"/>
          <w:sz w:val="20"/>
          <w:szCs w:val="20"/>
        </w:rPr>
        <w:t>Diluent</w:t>
      </w:r>
      <w:proofErr w:type="spellEnd"/>
      <w:r w:rsidRPr="00B45146">
        <w:rPr>
          <w:rFonts w:ascii="Arial" w:hAnsi="Arial" w:cs="Arial"/>
          <w:sz w:val="20"/>
          <w:szCs w:val="20"/>
        </w:rPr>
        <w:t xml:space="preserve"> Buffer to a small test tube.</w:t>
      </w:r>
    </w:p>
    <w:p w:rsidR="009B31FC" w:rsidRPr="00B45146" w:rsidRDefault="009B31FC" w:rsidP="009B31FC">
      <w:pPr>
        <w:ind w:left="2160" w:hanging="720"/>
        <w:jc w:val="both"/>
        <w:rPr>
          <w:rFonts w:ascii="Arial" w:hAnsi="Arial" w:cs="Arial"/>
          <w:sz w:val="20"/>
          <w:szCs w:val="20"/>
        </w:rPr>
      </w:pPr>
      <w:r w:rsidRPr="00B45146">
        <w:rPr>
          <w:rFonts w:ascii="Arial" w:hAnsi="Arial" w:cs="Arial"/>
          <w:sz w:val="20"/>
          <w:szCs w:val="20"/>
        </w:rPr>
        <w:t>6.</w:t>
      </w:r>
      <w:r w:rsidRPr="00B45146">
        <w:rPr>
          <w:rFonts w:ascii="Arial" w:hAnsi="Arial" w:cs="Arial"/>
          <w:sz w:val="20"/>
          <w:szCs w:val="20"/>
        </w:rPr>
        <w:tab/>
        <w:t xml:space="preserve">Mix broth culture thoroughly by gently swirling the tube.  </w:t>
      </w:r>
    </w:p>
    <w:p w:rsidR="009B31FC" w:rsidRPr="00B45146" w:rsidRDefault="009B31FC" w:rsidP="009B31FC">
      <w:pPr>
        <w:ind w:left="2160" w:hanging="720"/>
        <w:jc w:val="both"/>
        <w:rPr>
          <w:rFonts w:ascii="Arial" w:hAnsi="Arial" w:cs="Arial"/>
          <w:sz w:val="20"/>
          <w:szCs w:val="20"/>
        </w:rPr>
      </w:pPr>
      <w:r w:rsidRPr="00B45146">
        <w:rPr>
          <w:rFonts w:ascii="Arial" w:hAnsi="Arial" w:cs="Arial"/>
          <w:sz w:val="20"/>
          <w:szCs w:val="20"/>
        </w:rPr>
        <w:t>7.</w:t>
      </w:r>
      <w:r w:rsidRPr="00B45146">
        <w:rPr>
          <w:rFonts w:ascii="Arial" w:hAnsi="Arial" w:cs="Arial"/>
          <w:sz w:val="20"/>
          <w:szCs w:val="20"/>
        </w:rPr>
        <w:tab/>
      </w:r>
      <w:proofErr w:type="gramStart"/>
      <w:r w:rsidRPr="00B45146">
        <w:rPr>
          <w:rFonts w:ascii="Arial" w:hAnsi="Arial" w:cs="Arial"/>
          <w:sz w:val="20"/>
          <w:szCs w:val="20"/>
        </w:rPr>
        <w:t>Using</w:t>
      </w:r>
      <w:proofErr w:type="gramEnd"/>
      <w:r w:rsidRPr="00B45146">
        <w:rPr>
          <w:rFonts w:ascii="Arial" w:hAnsi="Arial" w:cs="Arial"/>
          <w:sz w:val="20"/>
          <w:szCs w:val="20"/>
        </w:rPr>
        <w:t xml:space="preserve"> the transfer pipette supplied with the kit, add 1</w:t>
      </w:r>
      <w:r>
        <w:rPr>
          <w:rFonts w:ascii="Arial" w:hAnsi="Arial" w:cs="Arial"/>
          <w:sz w:val="20"/>
          <w:szCs w:val="20"/>
        </w:rPr>
        <w:t>75</w:t>
      </w:r>
      <w:r w:rsidRPr="00B45146">
        <w:rPr>
          <w:rFonts w:ascii="Arial" w:hAnsi="Arial" w:cs="Arial"/>
          <w:sz w:val="20"/>
          <w:szCs w:val="20"/>
        </w:rPr>
        <w:t xml:space="preserve"> µL of sample (second mark from tip of pipette) to the tube containing Sample </w:t>
      </w:r>
      <w:proofErr w:type="spellStart"/>
      <w:r w:rsidRPr="00B45146">
        <w:rPr>
          <w:rFonts w:ascii="Arial" w:hAnsi="Arial" w:cs="Arial"/>
          <w:sz w:val="20"/>
          <w:szCs w:val="20"/>
        </w:rPr>
        <w:t>Diluent</w:t>
      </w:r>
      <w:proofErr w:type="spellEnd"/>
      <w:r w:rsidRPr="00B45146">
        <w:rPr>
          <w:rFonts w:ascii="Arial" w:hAnsi="Arial" w:cs="Arial"/>
          <w:sz w:val="20"/>
          <w:szCs w:val="20"/>
        </w:rPr>
        <w:t xml:space="preserve">.  </w:t>
      </w:r>
    </w:p>
    <w:p w:rsidR="009B31FC" w:rsidRPr="00B45146" w:rsidRDefault="009B31FC" w:rsidP="009B31FC">
      <w:pPr>
        <w:ind w:left="2160" w:hanging="720"/>
        <w:jc w:val="both"/>
        <w:rPr>
          <w:rFonts w:ascii="Arial" w:hAnsi="Arial" w:cs="Arial"/>
          <w:sz w:val="20"/>
          <w:szCs w:val="20"/>
        </w:rPr>
      </w:pPr>
      <w:r w:rsidRPr="00B45146">
        <w:rPr>
          <w:rFonts w:ascii="Arial" w:hAnsi="Arial" w:cs="Arial"/>
          <w:sz w:val="20"/>
          <w:szCs w:val="20"/>
        </w:rPr>
        <w:t>8.</w:t>
      </w:r>
      <w:r w:rsidRPr="00B45146">
        <w:rPr>
          <w:rFonts w:ascii="Arial" w:hAnsi="Arial" w:cs="Arial"/>
          <w:sz w:val="20"/>
          <w:szCs w:val="20"/>
        </w:rPr>
        <w:tab/>
        <w:t>Gently mix the contents of the tube with the transfer pipette by squeezing the pipette bulb 3 times.  Alternatively, mix using a vortex for 10 seconds.  Return the transfer pipette to the tube for later use.</w:t>
      </w:r>
    </w:p>
    <w:p w:rsidR="009B31FC" w:rsidRPr="00B45146" w:rsidRDefault="009B31FC" w:rsidP="009B31FC">
      <w:pPr>
        <w:ind w:left="2160" w:hanging="720"/>
        <w:jc w:val="both"/>
        <w:rPr>
          <w:rFonts w:ascii="Arial" w:hAnsi="Arial" w:cs="Arial"/>
          <w:sz w:val="20"/>
          <w:szCs w:val="20"/>
        </w:rPr>
      </w:pPr>
      <w:r w:rsidRPr="00B45146">
        <w:rPr>
          <w:rFonts w:ascii="Arial" w:hAnsi="Arial" w:cs="Arial"/>
          <w:sz w:val="20"/>
          <w:szCs w:val="20"/>
        </w:rPr>
        <w:t>9.</w:t>
      </w:r>
      <w:r w:rsidRPr="00B45146">
        <w:rPr>
          <w:rFonts w:ascii="Arial" w:hAnsi="Arial" w:cs="Arial"/>
          <w:sz w:val="20"/>
          <w:szCs w:val="20"/>
        </w:rPr>
        <w:tab/>
        <w:t>The diluted stool broth culture can be store</w:t>
      </w:r>
      <w:r>
        <w:rPr>
          <w:rFonts w:ascii="Arial" w:hAnsi="Arial" w:cs="Arial"/>
          <w:sz w:val="20"/>
          <w:szCs w:val="20"/>
        </w:rPr>
        <w:t>d for up to 30 minutes at 20-25°</w:t>
      </w:r>
      <w:r w:rsidRPr="00B45146">
        <w:rPr>
          <w:rFonts w:ascii="Arial" w:hAnsi="Arial" w:cs="Arial"/>
          <w:sz w:val="20"/>
          <w:szCs w:val="20"/>
        </w:rPr>
        <w:t>C before testing.</w:t>
      </w:r>
    </w:p>
    <w:p w:rsidR="009B31FC" w:rsidRPr="00B462E1" w:rsidRDefault="009B31FC" w:rsidP="009B31FC">
      <w:pPr>
        <w:ind w:left="2160" w:hanging="720"/>
        <w:jc w:val="both"/>
        <w:rPr>
          <w:rFonts w:ascii="Arial" w:hAnsi="Arial" w:cs="Arial"/>
          <w:sz w:val="20"/>
          <w:szCs w:val="20"/>
        </w:rPr>
      </w:pPr>
    </w:p>
    <w:p w:rsidR="009B31FC" w:rsidRDefault="009B31FC" w:rsidP="009B31FC">
      <w:pPr>
        <w:rPr>
          <w:rFonts w:ascii="Arial" w:hAnsi="Arial" w:cs="Arial"/>
          <w:b/>
          <w:bCs/>
          <w:sz w:val="20"/>
        </w:rPr>
      </w:pPr>
      <w:r>
        <w:rPr>
          <w:rFonts w:ascii="Arial" w:hAnsi="Arial" w:cs="Arial"/>
          <w:b/>
          <w:bCs/>
          <w:sz w:val="20"/>
        </w:rPr>
        <w:t>MATERIALS AND EQUIPMENT:</w:t>
      </w:r>
    </w:p>
    <w:p w:rsidR="009B31FC" w:rsidRDefault="009B31FC" w:rsidP="009B31FC">
      <w:pPr>
        <w:ind w:left="720"/>
        <w:rPr>
          <w:rFonts w:ascii="Arial" w:hAnsi="Arial" w:cs="Arial"/>
          <w:b/>
          <w:bCs/>
          <w:sz w:val="20"/>
        </w:rPr>
      </w:pPr>
      <w:r>
        <w:rPr>
          <w:rFonts w:ascii="Arial" w:hAnsi="Arial" w:cs="Arial"/>
          <w:b/>
          <w:bCs/>
          <w:sz w:val="20"/>
        </w:rPr>
        <w:t>Materials:</w:t>
      </w:r>
    </w:p>
    <w:p w:rsidR="009B31FC" w:rsidRDefault="009B31FC" w:rsidP="009B31FC">
      <w:pPr>
        <w:numPr>
          <w:ilvl w:val="0"/>
          <w:numId w:val="10"/>
        </w:numPr>
        <w:jc w:val="both"/>
        <w:rPr>
          <w:rFonts w:ascii="Arial" w:hAnsi="Arial" w:cs="Arial"/>
          <w:sz w:val="20"/>
          <w:szCs w:val="20"/>
        </w:rPr>
      </w:pPr>
      <w:proofErr w:type="spellStart"/>
      <w:r w:rsidRPr="000E69F0">
        <w:rPr>
          <w:rFonts w:ascii="Arial" w:hAnsi="Arial" w:cs="Arial"/>
          <w:sz w:val="20"/>
          <w:szCs w:val="20"/>
        </w:rPr>
        <w:t>Immuno</w:t>
      </w:r>
      <w:r w:rsidRPr="000E69F0">
        <w:rPr>
          <w:rFonts w:ascii="Arial" w:hAnsi="Arial" w:cs="Arial"/>
          <w:i/>
          <w:sz w:val="20"/>
          <w:szCs w:val="20"/>
        </w:rPr>
        <w:t>Card</w:t>
      </w:r>
      <w:proofErr w:type="spellEnd"/>
      <w:r w:rsidRPr="000E69F0">
        <w:rPr>
          <w:rFonts w:ascii="Arial" w:hAnsi="Arial" w:cs="Arial"/>
          <w:sz w:val="20"/>
          <w:szCs w:val="20"/>
        </w:rPr>
        <w:t xml:space="preserve"> STAT! EHEC Test Devices</w:t>
      </w:r>
      <w:r>
        <w:rPr>
          <w:rFonts w:ascii="Arial" w:hAnsi="Arial" w:cs="Arial"/>
          <w:sz w:val="20"/>
          <w:szCs w:val="20"/>
        </w:rPr>
        <w:t>.  Store at 2-8°</w:t>
      </w:r>
      <w:r w:rsidRPr="000E69F0">
        <w:rPr>
          <w:rFonts w:ascii="Arial" w:hAnsi="Arial" w:cs="Arial"/>
          <w:sz w:val="20"/>
          <w:szCs w:val="20"/>
        </w:rPr>
        <w:t>C when not in use.</w:t>
      </w:r>
    </w:p>
    <w:p w:rsidR="009B31FC" w:rsidRDefault="009B31FC" w:rsidP="009B31FC">
      <w:pPr>
        <w:numPr>
          <w:ilvl w:val="0"/>
          <w:numId w:val="10"/>
        </w:numPr>
        <w:jc w:val="both"/>
        <w:rPr>
          <w:rFonts w:ascii="Arial" w:hAnsi="Arial" w:cs="Arial"/>
          <w:sz w:val="20"/>
          <w:szCs w:val="20"/>
        </w:rPr>
      </w:pPr>
      <w:r w:rsidRPr="000E69F0">
        <w:rPr>
          <w:rFonts w:ascii="Arial" w:hAnsi="Arial" w:cs="Arial"/>
          <w:sz w:val="20"/>
          <w:szCs w:val="20"/>
        </w:rPr>
        <w:t xml:space="preserve">Sample </w:t>
      </w:r>
      <w:proofErr w:type="spellStart"/>
      <w:r w:rsidRPr="000E69F0">
        <w:rPr>
          <w:rFonts w:ascii="Arial" w:hAnsi="Arial" w:cs="Arial"/>
          <w:sz w:val="20"/>
          <w:szCs w:val="20"/>
        </w:rPr>
        <w:t>Diluent</w:t>
      </w:r>
      <w:proofErr w:type="spellEnd"/>
      <w:r w:rsidRPr="000E69F0">
        <w:rPr>
          <w:rFonts w:ascii="Arial" w:hAnsi="Arial" w:cs="Arial"/>
          <w:sz w:val="20"/>
          <w:szCs w:val="20"/>
        </w:rPr>
        <w:t xml:space="preserve"> (Negative Control).  </w:t>
      </w:r>
      <w:r>
        <w:rPr>
          <w:rFonts w:ascii="Arial" w:hAnsi="Arial" w:cs="Arial"/>
          <w:sz w:val="20"/>
          <w:szCs w:val="20"/>
        </w:rPr>
        <w:t>Store at 2-8°</w:t>
      </w:r>
      <w:r w:rsidRPr="000E69F0">
        <w:rPr>
          <w:rFonts w:ascii="Arial" w:hAnsi="Arial" w:cs="Arial"/>
          <w:sz w:val="20"/>
          <w:szCs w:val="20"/>
        </w:rPr>
        <w:t>C when not in use.</w:t>
      </w:r>
    </w:p>
    <w:p w:rsidR="009B31FC" w:rsidRDefault="009B31FC" w:rsidP="009B31FC">
      <w:pPr>
        <w:numPr>
          <w:ilvl w:val="0"/>
          <w:numId w:val="10"/>
        </w:numPr>
        <w:jc w:val="both"/>
        <w:rPr>
          <w:rFonts w:ascii="Arial" w:hAnsi="Arial" w:cs="Arial"/>
          <w:sz w:val="20"/>
          <w:szCs w:val="20"/>
        </w:rPr>
      </w:pPr>
      <w:r w:rsidRPr="000E69F0">
        <w:rPr>
          <w:rFonts w:ascii="Arial" w:hAnsi="Arial" w:cs="Arial"/>
          <w:sz w:val="20"/>
          <w:szCs w:val="20"/>
        </w:rPr>
        <w:t>Positive Control, a solution of formalin-treated ST1 and ST2 toxins</w:t>
      </w:r>
      <w:r>
        <w:rPr>
          <w:rFonts w:ascii="Arial" w:hAnsi="Arial" w:cs="Arial"/>
          <w:sz w:val="20"/>
          <w:szCs w:val="20"/>
        </w:rPr>
        <w:t>.</w:t>
      </w:r>
      <w:r w:rsidRPr="000E69F0">
        <w:rPr>
          <w:rFonts w:ascii="Arial" w:hAnsi="Arial" w:cs="Arial"/>
          <w:sz w:val="20"/>
          <w:szCs w:val="20"/>
        </w:rPr>
        <w:t xml:space="preserve"> </w:t>
      </w:r>
      <w:r>
        <w:rPr>
          <w:rFonts w:ascii="Arial" w:hAnsi="Arial" w:cs="Arial"/>
          <w:sz w:val="20"/>
          <w:szCs w:val="20"/>
        </w:rPr>
        <w:t>Store at 2-8°</w:t>
      </w:r>
      <w:r w:rsidRPr="000E69F0">
        <w:rPr>
          <w:rFonts w:ascii="Arial" w:hAnsi="Arial" w:cs="Arial"/>
          <w:sz w:val="20"/>
          <w:szCs w:val="20"/>
        </w:rPr>
        <w:t>C when not in use.</w:t>
      </w:r>
    </w:p>
    <w:p w:rsidR="009B31FC" w:rsidRPr="0084311A" w:rsidRDefault="009B31FC" w:rsidP="009B31FC">
      <w:pPr>
        <w:numPr>
          <w:ilvl w:val="0"/>
          <w:numId w:val="10"/>
        </w:numPr>
        <w:jc w:val="both"/>
        <w:rPr>
          <w:rFonts w:ascii="Arial" w:hAnsi="Arial" w:cs="Arial"/>
          <w:sz w:val="20"/>
          <w:szCs w:val="20"/>
        </w:rPr>
      </w:pPr>
      <w:r w:rsidRPr="0084311A">
        <w:rPr>
          <w:rFonts w:ascii="Arial" w:hAnsi="Arial" w:cs="Arial"/>
          <w:sz w:val="20"/>
          <w:szCs w:val="20"/>
        </w:rPr>
        <w:t>50 µL/1</w:t>
      </w:r>
      <w:r>
        <w:rPr>
          <w:rFonts w:ascii="Arial" w:hAnsi="Arial" w:cs="Arial"/>
          <w:sz w:val="20"/>
          <w:szCs w:val="20"/>
        </w:rPr>
        <w:t>75</w:t>
      </w:r>
      <w:r w:rsidRPr="0084311A">
        <w:rPr>
          <w:rFonts w:ascii="Arial" w:hAnsi="Arial" w:cs="Arial"/>
          <w:sz w:val="20"/>
          <w:szCs w:val="20"/>
        </w:rPr>
        <w:t xml:space="preserve"> µL disposable plastic transfer pipettes</w:t>
      </w:r>
    </w:p>
    <w:p w:rsidR="009B31FC" w:rsidRPr="000E69F0" w:rsidRDefault="009B31FC" w:rsidP="009B31FC">
      <w:pPr>
        <w:numPr>
          <w:ilvl w:val="0"/>
          <w:numId w:val="10"/>
        </w:numPr>
        <w:jc w:val="both"/>
        <w:rPr>
          <w:rFonts w:ascii="Arial" w:hAnsi="Arial" w:cs="Arial"/>
          <w:sz w:val="20"/>
          <w:szCs w:val="20"/>
        </w:rPr>
      </w:pPr>
      <w:proofErr w:type="spellStart"/>
      <w:r w:rsidRPr="000E69F0">
        <w:rPr>
          <w:rFonts w:ascii="Arial" w:hAnsi="Arial" w:cs="Arial"/>
          <w:sz w:val="20"/>
          <w:szCs w:val="20"/>
        </w:rPr>
        <w:t>MacConkey</w:t>
      </w:r>
      <w:proofErr w:type="spellEnd"/>
      <w:r w:rsidRPr="000E69F0">
        <w:rPr>
          <w:rFonts w:ascii="Arial" w:hAnsi="Arial" w:cs="Arial"/>
          <w:sz w:val="20"/>
          <w:szCs w:val="20"/>
        </w:rPr>
        <w:t xml:space="preserve"> broth</w:t>
      </w:r>
      <w:r>
        <w:rPr>
          <w:rFonts w:ascii="Arial" w:hAnsi="Arial" w:cs="Arial"/>
          <w:sz w:val="20"/>
          <w:szCs w:val="20"/>
        </w:rPr>
        <w:t xml:space="preserve"> (Broth with neutral red indicator may obscure the readability of the test.)</w:t>
      </w:r>
    </w:p>
    <w:p w:rsidR="009B31FC" w:rsidRPr="000E69F0" w:rsidRDefault="009B31FC" w:rsidP="009B31FC">
      <w:pPr>
        <w:numPr>
          <w:ilvl w:val="0"/>
          <w:numId w:val="10"/>
        </w:numPr>
        <w:jc w:val="both"/>
        <w:rPr>
          <w:rFonts w:ascii="Arial" w:hAnsi="Arial" w:cs="Arial"/>
          <w:sz w:val="20"/>
          <w:szCs w:val="20"/>
        </w:rPr>
      </w:pPr>
      <w:r w:rsidRPr="000E69F0">
        <w:rPr>
          <w:rFonts w:ascii="Arial" w:hAnsi="Arial" w:cs="Arial"/>
          <w:sz w:val="20"/>
          <w:szCs w:val="20"/>
        </w:rPr>
        <w:t>Modified Cary-Blair medium (optional)</w:t>
      </w:r>
    </w:p>
    <w:p w:rsidR="009B31FC" w:rsidRDefault="009B31FC" w:rsidP="009B31FC">
      <w:pPr>
        <w:ind w:left="720"/>
        <w:rPr>
          <w:rFonts w:ascii="Arial" w:hAnsi="Arial" w:cs="Arial"/>
          <w:b/>
          <w:bCs/>
          <w:sz w:val="20"/>
        </w:rPr>
      </w:pPr>
      <w:r>
        <w:rPr>
          <w:rFonts w:ascii="Arial" w:hAnsi="Arial" w:cs="Arial"/>
          <w:b/>
          <w:bCs/>
          <w:sz w:val="20"/>
        </w:rPr>
        <w:t>Equipment:</w:t>
      </w:r>
    </w:p>
    <w:p w:rsidR="009B31FC" w:rsidRPr="000E69F0" w:rsidRDefault="009B31FC" w:rsidP="009B31FC">
      <w:pPr>
        <w:numPr>
          <w:ilvl w:val="0"/>
          <w:numId w:val="8"/>
        </w:numPr>
        <w:tabs>
          <w:tab w:val="clear" w:pos="1800"/>
          <w:tab w:val="num" w:pos="2160"/>
        </w:tabs>
        <w:ind w:left="2160" w:hanging="720"/>
        <w:jc w:val="both"/>
        <w:rPr>
          <w:rFonts w:ascii="Arial" w:hAnsi="Arial" w:cs="Arial"/>
          <w:sz w:val="20"/>
          <w:szCs w:val="20"/>
        </w:rPr>
      </w:pPr>
      <w:r>
        <w:rPr>
          <w:rFonts w:ascii="Arial" w:hAnsi="Arial" w:cs="Arial"/>
          <w:sz w:val="20"/>
          <w:szCs w:val="20"/>
        </w:rPr>
        <w:t>Incubators, 3</w:t>
      </w:r>
      <w:r w:rsidR="005D028B">
        <w:rPr>
          <w:rFonts w:ascii="Arial" w:hAnsi="Arial" w:cs="Arial"/>
          <w:sz w:val="20"/>
          <w:szCs w:val="20"/>
        </w:rPr>
        <w:t>3</w:t>
      </w:r>
      <w:r>
        <w:rPr>
          <w:rFonts w:ascii="Arial" w:hAnsi="Arial" w:cs="Arial"/>
          <w:sz w:val="20"/>
          <w:szCs w:val="20"/>
        </w:rPr>
        <w:t>-39°</w:t>
      </w:r>
      <w:r w:rsidRPr="000E69F0">
        <w:rPr>
          <w:rFonts w:ascii="Arial" w:hAnsi="Arial" w:cs="Arial"/>
          <w:sz w:val="20"/>
          <w:szCs w:val="20"/>
        </w:rPr>
        <w:t xml:space="preserve">C </w:t>
      </w:r>
    </w:p>
    <w:p w:rsidR="009B31FC" w:rsidRPr="000E69F0" w:rsidRDefault="009B31FC" w:rsidP="009B31FC">
      <w:pPr>
        <w:numPr>
          <w:ilvl w:val="0"/>
          <w:numId w:val="8"/>
        </w:numPr>
        <w:tabs>
          <w:tab w:val="clear" w:pos="1800"/>
          <w:tab w:val="num" w:pos="2160"/>
        </w:tabs>
        <w:ind w:left="2160" w:hanging="720"/>
        <w:jc w:val="both"/>
        <w:rPr>
          <w:rFonts w:ascii="Arial" w:hAnsi="Arial" w:cs="Arial"/>
          <w:sz w:val="20"/>
          <w:szCs w:val="20"/>
        </w:rPr>
      </w:pPr>
      <w:r w:rsidRPr="000E69F0">
        <w:rPr>
          <w:rFonts w:ascii="Arial" w:hAnsi="Arial" w:cs="Arial"/>
          <w:sz w:val="20"/>
          <w:szCs w:val="20"/>
        </w:rPr>
        <w:t>Vortex</w:t>
      </w:r>
    </w:p>
    <w:p w:rsidR="009B31FC" w:rsidRPr="000E69F0" w:rsidRDefault="009B31FC" w:rsidP="009B31FC">
      <w:pPr>
        <w:numPr>
          <w:ilvl w:val="0"/>
          <w:numId w:val="8"/>
        </w:numPr>
        <w:tabs>
          <w:tab w:val="clear" w:pos="1800"/>
          <w:tab w:val="num" w:pos="2160"/>
        </w:tabs>
        <w:ind w:left="2160" w:hanging="720"/>
        <w:jc w:val="both"/>
        <w:rPr>
          <w:rFonts w:ascii="Arial" w:hAnsi="Arial" w:cs="Arial"/>
          <w:sz w:val="20"/>
          <w:szCs w:val="20"/>
        </w:rPr>
      </w:pPr>
      <w:r w:rsidRPr="000E69F0">
        <w:rPr>
          <w:rFonts w:ascii="Arial" w:hAnsi="Arial" w:cs="Arial"/>
          <w:sz w:val="20"/>
          <w:szCs w:val="20"/>
        </w:rPr>
        <w:t>Interval timer</w:t>
      </w:r>
    </w:p>
    <w:p w:rsidR="009B31FC" w:rsidRPr="000E69F0" w:rsidRDefault="009B31FC" w:rsidP="009B31FC">
      <w:pPr>
        <w:numPr>
          <w:ilvl w:val="0"/>
          <w:numId w:val="8"/>
        </w:numPr>
        <w:tabs>
          <w:tab w:val="clear" w:pos="1800"/>
          <w:tab w:val="num" w:pos="2160"/>
        </w:tabs>
        <w:ind w:left="2160" w:hanging="720"/>
        <w:jc w:val="both"/>
        <w:rPr>
          <w:rFonts w:ascii="Arial" w:hAnsi="Arial" w:cs="Arial"/>
          <w:sz w:val="20"/>
          <w:szCs w:val="20"/>
        </w:rPr>
      </w:pPr>
      <w:r w:rsidRPr="000E69F0">
        <w:rPr>
          <w:rFonts w:ascii="Arial" w:hAnsi="Arial" w:cs="Arial"/>
          <w:sz w:val="20"/>
          <w:szCs w:val="20"/>
        </w:rPr>
        <w:t>Autoclave</w:t>
      </w:r>
    </w:p>
    <w:p w:rsidR="009B31FC" w:rsidRPr="000E69F0" w:rsidRDefault="009B31FC" w:rsidP="009B31FC">
      <w:pPr>
        <w:numPr>
          <w:ilvl w:val="0"/>
          <w:numId w:val="8"/>
        </w:numPr>
        <w:tabs>
          <w:tab w:val="clear" w:pos="1800"/>
          <w:tab w:val="num" w:pos="2160"/>
        </w:tabs>
        <w:ind w:left="2160" w:hanging="720"/>
        <w:jc w:val="both"/>
        <w:rPr>
          <w:rFonts w:ascii="Arial" w:hAnsi="Arial" w:cs="Arial"/>
          <w:sz w:val="20"/>
          <w:szCs w:val="20"/>
        </w:rPr>
      </w:pPr>
      <w:r w:rsidRPr="000E69F0">
        <w:rPr>
          <w:rFonts w:ascii="Arial" w:hAnsi="Arial" w:cs="Arial"/>
          <w:sz w:val="20"/>
          <w:szCs w:val="20"/>
        </w:rPr>
        <w:t>Disposable latex gloves</w:t>
      </w:r>
    </w:p>
    <w:p w:rsidR="009B31FC" w:rsidRDefault="009B31FC" w:rsidP="009B31FC">
      <w:pPr>
        <w:ind w:left="720"/>
        <w:rPr>
          <w:rFonts w:ascii="Arial" w:hAnsi="Arial" w:cs="Arial"/>
          <w:b/>
          <w:bCs/>
          <w:sz w:val="20"/>
        </w:rPr>
      </w:pPr>
      <w:r>
        <w:rPr>
          <w:rFonts w:ascii="Arial" w:hAnsi="Arial" w:cs="Arial"/>
          <w:b/>
          <w:bCs/>
          <w:sz w:val="20"/>
        </w:rPr>
        <w:t>Preparation:</w:t>
      </w:r>
    </w:p>
    <w:p w:rsidR="009B31FC" w:rsidRDefault="00DA1ECD" w:rsidP="009B31FC">
      <w:pPr>
        <w:numPr>
          <w:ilvl w:val="0"/>
          <w:numId w:val="9"/>
        </w:numPr>
        <w:autoSpaceDE w:val="0"/>
        <w:autoSpaceDN w:val="0"/>
        <w:adjustRightInd w:val="0"/>
        <w:jc w:val="both"/>
        <w:rPr>
          <w:rFonts w:ascii="Arial" w:hAnsi="Arial" w:cs="Arial"/>
          <w:sz w:val="20"/>
          <w:szCs w:val="13"/>
        </w:rPr>
      </w:pPr>
      <w:r>
        <w:rPr>
          <w:rFonts w:ascii="Arial" w:hAnsi="Arial" w:cs="Arial"/>
          <w:sz w:val="20"/>
          <w:szCs w:val="13"/>
        </w:rPr>
        <w:t xml:space="preserve">      </w:t>
      </w:r>
      <w:r w:rsidR="009B31FC">
        <w:rPr>
          <w:rFonts w:ascii="Arial" w:hAnsi="Arial" w:cs="Arial"/>
          <w:sz w:val="20"/>
          <w:szCs w:val="13"/>
        </w:rPr>
        <w:t>Bring the entire kit to 20- 25°C before use.</w:t>
      </w:r>
    </w:p>
    <w:p w:rsidR="009B31FC" w:rsidRDefault="009B31FC" w:rsidP="009B31FC">
      <w:pPr>
        <w:ind w:left="720"/>
        <w:rPr>
          <w:rFonts w:ascii="Arial" w:hAnsi="Arial" w:cs="Arial"/>
          <w:b/>
          <w:bCs/>
          <w:sz w:val="20"/>
        </w:rPr>
      </w:pPr>
      <w:r>
        <w:rPr>
          <w:rFonts w:ascii="Arial" w:hAnsi="Arial" w:cs="Arial"/>
          <w:b/>
          <w:bCs/>
          <w:sz w:val="20"/>
        </w:rPr>
        <w:t>Performance Considerations:</w:t>
      </w:r>
    </w:p>
    <w:p w:rsidR="009B31FC" w:rsidRDefault="009B31FC" w:rsidP="009B31FC">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For in vitro diagnostic use.</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 xml:space="preserve">The Positive Control reagent contains formalin-treated (inactivated) </w:t>
      </w:r>
      <w:proofErr w:type="spellStart"/>
      <w:r w:rsidRPr="000E69F0">
        <w:rPr>
          <w:rFonts w:ascii="Arial" w:hAnsi="Arial" w:cs="Arial"/>
          <w:sz w:val="20"/>
          <w:szCs w:val="20"/>
        </w:rPr>
        <w:t>shiga</w:t>
      </w:r>
      <w:proofErr w:type="spellEnd"/>
      <w:r w:rsidRPr="000E69F0">
        <w:rPr>
          <w:rFonts w:ascii="Arial" w:hAnsi="Arial" w:cs="Arial"/>
          <w:sz w:val="20"/>
          <w:szCs w:val="20"/>
        </w:rPr>
        <w:t xml:space="preserve"> toxins ST1 and ST2.  It should be handled, however, as a potentially hazardous material.</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 xml:space="preserve">Some reagents contain the preservative sodium </w:t>
      </w:r>
      <w:proofErr w:type="spellStart"/>
      <w:r w:rsidRPr="000E69F0">
        <w:rPr>
          <w:rFonts w:ascii="Arial" w:hAnsi="Arial" w:cs="Arial"/>
          <w:sz w:val="20"/>
          <w:szCs w:val="20"/>
        </w:rPr>
        <w:t>azide</w:t>
      </w:r>
      <w:proofErr w:type="spellEnd"/>
      <w:r w:rsidRPr="000E69F0">
        <w:rPr>
          <w:rFonts w:ascii="Arial" w:hAnsi="Arial" w:cs="Arial"/>
          <w:sz w:val="20"/>
          <w:szCs w:val="20"/>
        </w:rPr>
        <w:t xml:space="preserve"> which is a skin irritant.  Avoid contact with reagents.  Disposal of reagents containing sodium </w:t>
      </w:r>
      <w:proofErr w:type="spellStart"/>
      <w:r w:rsidRPr="000E69F0">
        <w:rPr>
          <w:rFonts w:ascii="Arial" w:hAnsi="Arial" w:cs="Arial"/>
          <w:sz w:val="20"/>
          <w:szCs w:val="20"/>
        </w:rPr>
        <w:t>azide</w:t>
      </w:r>
      <w:proofErr w:type="spellEnd"/>
      <w:r w:rsidRPr="000E69F0">
        <w:rPr>
          <w:rFonts w:ascii="Arial" w:hAnsi="Arial" w:cs="Arial"/>
          <w:sz w:val="20"/>
          <w:szCs w:val="20"/>
        </w:rPr>
        <w:t xml:space="preserve"> into drains consisting of lead or copper plumbing can result in the formation of explosive metal oxides.  Eliminate the build-up of oxides by flushing drains with large volumes of water during disposal.  </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Do not use kit or components beyond their assigned expiration dates.</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 xml:space="preserve">Test devices are packaged in foil pouches that exclude moisture during storage.  Inspect each foil pouch before opening.  Do not use test devices from pouches that have holes in the foil or where </w:t>
      </w:r>
      <w:r w:rsidRPr="000E69F0">
        <w:rPr>
          <w:rFonts w:ascii="Arial" w:hAnsi="Arial" w:cs="Arial"/>
          <w:sz w:val="20"/>
          <w:szCs w:val="20"/>
        </w:rPr>
        <w:lastRenderedPageBreak/>
        <w:t>the pouch has not been completely sealed.  False negative reactions may result if test components and reagents are improperly stored.</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 xml:space="preserve">Do not use the Sample </w:t>
      </w:r>
      <w:proofErr w:type="spellStart"/>
      <w:r w:rsidRPr="000E69F0">
        <w:rPr>
          <w:rFonts w:ascii="Arial" w:hAnsi="Arial" w:cs="Arial"/>
          <w:sz w:val="20"/>
          <w:szCs w:val="20"/>
        </w:rPr>
        <w:t>Diluent</w:t>
      </w:r>
      <w:proofErr w:type="spellEnd"/>
      <w:r w:rsidRPr="000E69F0">
        <w:rPr>
          <w:rFonts w:ascii="Arial" w:hAnsi="Arial" w:cs="Arial"/>
          <w:sz w:val="20"/>
          <w:szCs w:val="20"/>
        </w:rPr>
        <w:t xml:space="preserve"> or Positive Control if it is discolored or turbid.  Discoloration or turbidity may be a sign of microbial contamination.</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Directions should be read and followed carefully.</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 xml:space="preserve">This is not a direct stool test.  Stool specimens must be cultured on SMAC agar plates or in GN or </w:t>
      </w:r>
      <w:proofErr w:type="spellStart"/>
      <w:r w:rsidRPr="000E69F0">
        <w:rPr>
          <w:rFonts w:ascii="Arial" w:hAnsi="Arial" w:cs="Arial"/>
          <w:sz w:val="20"/>
          <w:szCs w:val="20"/>
        </w:rPr>
        <w:t>MacConkey</w:t>
      </w:r>
      <w:proofErr w:type="spellEnd"/>
      <w:r w:rsidRPr="000E69F0">
        <w:rPr>
          <w:rFonts w:ascii="Arial" w:hAnsi="Arial" w:cs="Arial"/>
          <w:sz w:val="20"/>
          <w:szCs w:val="20"/>
        </w:rPr>
        <w:t xml:space="preserve"> broth before testing.  Failure to enrich samples before testing will cause erroneous results. </w:t>
      </w:r>
    </w:p>
    <w:p w:rsidR="00193D1A" w:rsidRPr="000E69F0" w:rsidRDefault="00193D1A" w:rsidP="00193D1A">
      <w:pPr>
        <w:numPr>
          <w:ilvl w:val="0"/>
          <w:numId w:val="11"/>
        </w:numPr>
        <w:tabs>
          <w:tab w:val="clear" w:pos="720"/>
        </w:tabs>
        <w:ind w:left="2160" w:hanging="720"/>
        <w:jc w:val="both"/>
        <w:rPr>
          <w:rFonts w:ascii="Arial" w:hAnsi="Arial" w:cs="Arial"/>
          <w:sz w:val="20"/>
          <w:szCs w:val="20"/>
        </w:rPr>
      </w:pPr>
      <w:r w:rsidRPr="000E69F0">
        <w:rPr>
          <w:rFonts w:ascii="Arial" w:hAnsi="Arial" w:cs="Arial"/>
          <w:sz w:val="20"/>
          <w:szCs w:val="20"/>
        </w:rPr>
        <w:t>Low levels of toxins may deteriorate and become undetectable in broth samples that are stored frozen before testing.  Best results will be obtained if broth samples are tested fresh.  Multiple freeze-thaw cycles should be avoided.</w:t>
      </w:r>
    </w:p>
    <w:p w:rsidR="00193D1A" w:rsidRDefault="00193D1A" w:rsidP="00193D1A">
      <w:pPr>
        <w:ind w:left="2160" w:hanging="720"/>
        <w:jc w:val="both"/>
        <w:rPr>
          <w:rFonts w:ascii="Arial" w:hAnsi="Arial" w:cs="Arial"/>
          <w:sz w:val="20"/>
          <w:szCs w:val="20"/>
        </w:rPr>
      </w:pPr>
      <w:r w:rsidRPr="000E69F0">
        <w:rPr>
          <w:rFonts w:ascii="Arial" w:hAnsi="Arial" w:cs="Arial"/>
          <w:sz w:val="20"/>
          <w:szCs w:val="20"/>
        </w:rPr>
        <w:t xml:space="preserve">10.  </w:t>
      </w:r>
      <w:r>
        <w:rPr>
          <w:rFonts w:ascii="Arial" w:hAnsi="Arial" w:cs="Arial"/>
          <w:sz w:val="20"/>
          <w:szCs w:val="20"/>
        </w:rPr>
        <w:tab/>
      </w:r>
      <w:r w:rsidRPr="000E69F0">
        <w:rPr>
          <w:rFonts w:ascii="Arial" w:hAnsi="Arial" w:cs="Arial"/>
          <w:sz w:val="20"/>
          <w:szCs w:val="20"/>
        </w:rPr>
        <w:t xml:space="preserve">Dispose of stool specimens as potentially </w:t>
      </w:r>
      <w:proofErr w:type="spellStart"/>
      <w:r w:rsidRPr="000E69F0">
        <w:rPr>
          <w:rFonts w:ascii="Arial" w:hAnsi="Arial" w:cs="Arial"/>
          <w:sz w:val="20"/>
          <w:szCs w:val="20"/>
        </w:rPr>
        <w:t>biohazardous</w:t>
      </w:r>
      <w:proofErr w:type="spellEnd"/>
      <w:r w:rsidRPr="000E69F0">
        <w:rPr>
          <w:rFonts w:ascii="Arial" w:hAnsi="Arial" w:cs="Arial"/>
          <w:sz w:val="20"/>
          <w:szCs w:val="20"/>
        </w:rPr>
        <w:t xml:space="preserve"> materials.  </w:t>
      </w:r>
    </w:p>
    <w:p w:rsidR="00193D1A" w:rsidRPr="000E69F0" w:rsidRDefault="00193D1A" w:rsidP="00193D1A">
      <w:pPr>
        <w:ind w:left="2160" w:hanging="720"/>
        <w:jc w:val="both"/>
        <w:rPr>
          <w:rFonts w:ascii="Arial" w:hAnsi="Arial" w:cs="Arial"/>
          <w:sz w:val="20"/>
          <w:szCs w:val="20"/>
        </w:rPr>
      </w:pPr>
      <w:r w:rsidRPr="000E69F0">
        <w:rPr>
          <w:rFonts w:ascii="Arial" w:hAnsi="Arial" w:cs="Arial"/>
          <w:sz w:val="20"/>
          <w:szCs w:val="20"/>
        </w:rPr>
        <w:t xml:space="preserve">11.  </w:t>
      </w:r>
      <w:r>
        <w:rPr>
          <w:rFonts w:ascii="Arial" w:hAnsi="Arial" w:cs="Arial"/>
          <w:sz w:val="20"/>
          <w:szCs w:val="20"/>
        </w:rPr>
        <w:tab/>
      </w:r>
      <w:r w:rsidRPr="000E69F0">
        <w:rPr>
          <w:rFonts w:ascii="Arial" w:hAnsi="Arial" w:cs="Arial"/>
          <w:sz w:val="20"/>
          <w:szCs w:val="20"/>
        </w:rPr>
        <w:t>Pipettes that are supplied with the kit should be marked at the intervals shown in the pipette diagram in PROCEDURE NOTES.  When instructed to use the pipette supplied with the kit, do not use transfer pipettes with markings that differ from the diagram.</w:t>
      </w:r>
    </w:p>
    <w:p w:rsidR="00193D1A" w:rsidRDefault="00193D1A" w:rsidP="00193D1A">
      <w:pPr>
        <w:ind w:left="720"/>
        <w:rPr>
          <w:rFonts w:ascii="Arial" w:hAnsi="Arial" w:cs="Arial"/>
          <w:b/>
          <w:bCs/>
          <w:sz w:val="20"/>
        </w:rPr>
      </w:pPr>
      <w:r>
        <w:rPr>
          <w:rFonts w:ascii="Arial" w:hAnsi="Arial" w:cs="Arial"/>
          <w:b/>
          <w:bCs/>
          <w:sz w:val="20"/>
        </w:rPr>
        <w:t>Storage Requirements:</w:t>
      </w:r>
    </w:p>
    <w:p w:rsidR="00193D1A" w:rsidRPr="000E69F0" w:rsidRDefault="00193D1A" w:rsidP="00193D1A">
      <w:pPr>
        <w:ind w:left="1440"/>
        <w:jc w:val="both"/>
        <w:rPr>
          <w:rFonts w:ascii="Arial" w:hAnsi="Arial" w:cs="Arial"/>
          <w:sz w:val="20"/>
          <w:szCs w:val="20"/>
        </w:rPr>
      </w:pPr>
      <w:proofErr w:type="spellStart"/>
      <w:r w:rsidRPr="000E69F0">
        <w:rPr>
          <w:rFonts w:ascii="Arial" w:hAnsi="Arial" w:cs="Arial"/>
          <w:sz w:val="20"/>
          <w:szCs w:val="20"/>
        </w:rPr>
        <w:t>Immuno</w:t>
      </w:r>
      <w:r w:rsidRPr="000E69F0">
        <w:rPr>
          <w:rFonts w:ascii="Arial" w:hAnsi="Arial" w:cs="Arial"/>
          <w:i/>
          <w:sz w:val="20"/>
          <w:szCs w:val="20"/>
        </w:rPr>
        <w:t>Card</w:t>
      </w:r>
      <w:proofErr w:type="spellEnd"/>
      <w:r w:rsidRPr="000E69F0">
        <w:rPr>
          <w:rFonts w:ascii="Arial" w:hAnsi="Arial" w:cs="Arial"/>
          <w:sz w:val="20"/>
          <w:szCs w:val="20"/>
        </w:rPr>
        <w:t xml:space="preserve"> STAT! EHEC is stable until the expiration date printed o</w:t>
      </w:r>
      <w:r>
        <w:rPr>
          <w:rFonts w:ascii="Arial" w:hAnsi="Arial" w:cs="Arial"/>
          <w:sz w:val="20"/>
          <w:szCs w:val="20"/>
        </w:rPr>
        <w:t>n the box when stored at 2 to 8°</w:t>
      </w:r>
      <w:r w:rsidRPr="000E69F0">
        <w:rPr>
          <w:rFonts w:ascii="Arial" w:hAnsi="Arial" w:cs="Arial"/>
          <w:sz w:val="20"/>
          <w:szCs w:val="20"/>
        </w:rPr>
        <w:t>C.  The Test Device should be used within 15 minutes after removal from the sealed foil pouch.</w:t>
      </w:r>
    </w:p>
    <w:p w:rsidR="00193D1A" w:rsidRDefault="00193D1A" w:rsidP="00193D1A">
      <w:pPr>
        <w:rPr>
          <w:rFonts w:ascii="Arial" w:hAnsi="Arial" w:cs="Arial"/>
          <w:sz w:val="20"/>
        </w:rPr>
      </w:pPr>
    </w:p>
    <w:p w:rsidR="00193D1A" w:rsidRPr="000E69F0" w:rsidRDefault="00193D1A" w:rsidP="00193D1A">
      <w:pPr>
        <w:rPr>
          <w:rFonts w:ascii="Arial" w:hAnsi="Arial" w:cs="Arial"/>
          <w:b/>
          <w:sz w:val="20"/>
        </w:rPr>
      </w:pPr>
      <w:r w:rsidRPr="000E69F0">
        <w:rPr>
          <w:rFonts w:ascii="Arial" w:hAnsi="Arial" w:cs="Arial"/>
          <w:b/>
          <w:sz w:val="20"/>
        </w:rPr>
        <w:t>CALIBRATION:</w:t>
      </w:r>
    </w:p>
    <w:p w:rsidR="00193D1A" w:rsidRDefault="00193D1A" w:rsidP="00193D1A">
      <w:pPr>
        <w:rPr>
          <w:rFonts w:ascii="Arial" w:hAnsi="Arial" w:cs="Arial"/>
          <w:sz w:val="20"/>
        </w:rPr>
      </w:pPr>
      <w:r>
        <w:rPr>
          <w:rFonts w:ascii="Arial" w:hAnsi="Arial" w:cs="Arial"/>
          <w:sz w:val="20"/>
        </w:rPr>
        <w:t>Not applicable to this assay.</w:t>
      </w:r>
    </w:p>
    <w:p w:rsidR="00193D1A" w:rsidRDefault="00193D1A" w:rsidP="00193D1A">
      <w:pPr>
        <w:rPr>
          <w:rFonts w:ascii="Arial" w:hAnsi="Arial" w:cs="Arial"/>
          <w:sz w:val="20"/>
        </w:rPr>
      </w:pPr>
    </w:p>
    <w:p w:rsidR="00193D1A" w:rsidRPr="000E69F0" w:rsidRDefault="00193D1A" w:rsidP="00193D1A">
      <w:pPr>
        <w:rPr>
          <w:rFonts w:ascii="Arial" w:hAnsi="Arial" w:cs="Arial"/>
          <w:b/>
          <w:sz w:val="20"/>
        </w:rPr>
      </w:pPr>
      <w:r w:rsidRPr="000E69F0">
        <w:rPr>
          <w:rFonts w:ascii="Arial" w:hAnsi="Arial" w:cs="Arial"/>
          <w:b/>
          <w:sz w:val="20"/>
        </w:rPr>
        <w:t>QUALITY CONTROL:</w:t>
      </w:r>
    </w:p>
    <w:p w:rsidR="00193D1A" w:rsidRDefault="00193D1A" w:rsidP="00193D1A">
      <w:pPr>
        <w:jc w:val="both"/>
        <w:rPr>
          <w:rFonts w:ascii="Arial" w:hAnsi="Arial" w:cs="Arial"/>
          <w:sz w:val="20"/>
          <w:szCs w:val="20"/>
        </w:rPr>
      </w:pPr>
      <w:r w:rsidRPr="000E69F0">
        <w:rPr>
          <w:rFonts w:ascii="Arial" w:hAnsi="Arial" w:cs="Arial"/>
          <w:sz w:val="20"/>
          <w:szCs w:val="20"/>
        </w:rPr>
        <w:t>At the time of each use, kit components should be visually examined for obvious signs of microbial contamination, freezing, or leakage.  Do not use contaminated or suspect reagents.</w:t>
      </w:r>
    </w:p>
    <w:p w:rsidR="007C54FB" w:rsidRDefault="007C54FB" w:rsidP="00193D1A">
      <w:pPr>
        <w:jc w:val="both"/>
        <w:rPr>
          <w:rFonts w:ascii="Arial" w:hAnsi="Arial" w:cs="Arial"/>
          <w:sz w:val="20"/>
          <w:szCs w:val="20"/>
        </w:rPr>
      </w:pPr>
    </w:p>
    <w:p w:rsidR="007C54FB" w:rsidRDefault="007C54FB" w:rsidP="00193D1A">
      <w:pPr>
        <w:jc w:val="both"/>
        <w:rPr>
          <w:rFonts w:ascii="Arial" w:hAnsi="Arial" w:cs="Arial"/>
          <w:sz w:val="20"/>
          <w:szCs w:val="20"/>
        </w:rPr>
      </w:pPr>
      <w:r>
        <w:rPr>
          <w:rFonts w:ascii="Arial" w:hAnsi="Arial" w:cs="Arial"/>
          <w:sz w:val="20"/>
          <w:szCs w:val="20"/>
        </w:rPr>
        <w:t xml:space="preserve">Quality control is run on each new shipment/lot upon receipt using the positive and negative controls from the last shipment for new lot/old lot comparison.  </w:t>
      </w:r>
    </w:p>
    <w:p w:rsidR="00F9695C" w:rsidRDefault="00F9695C" w:rsidP="00193D1A">
      <w:pPr>
        <w:jc w:val="both"/>
        <w:rPr>
          <w:rFonts w:ascii="Arial" w:hAnsi="Arial" w:cs="Arial"/>
          <w:sz w:val="20"/>
          <w:szCs w:val="20"/>
        </w:rPr>
      </w:pPr>
    </w:p>
    <w:p w:rsidR="00F9695C" w:rsidRPr="000E69F0" w:rsidRDefault="00825EBD" w:rsidP="00193D1A">
      <w:pPr>
        <w:jc w:val="both"/>
        <w:rPr>
          <w:rFonts w:ascii="Arial" w:hAnsi="Arial" w:cs="Arial"/>
          <w:sz w:val="20"/>
          <w:szCs w:val="20"/>
        </w:rPr>
      </w:pPr>
      <w:r>
        <w:rPr>
          <w:rFonts w:ascii="Arial" w:hAnsi="Arial" w:cs="Arial"/>
          <w:sz w:val="20"/>
          <w:szCs w:val="20"/>
        </w:rPr>
        <w:t>External controls are run monthly for each lot number.</w:t>
      </w:r>
    </w:p>
    <w:p w:rsidR="00193D1A" w:rsidRDefault="00193D1A" w:rsidP="00193D1A">
      <w:pPr>
        <w:pStyle w:val="BodyTextIndent"/>
        <w:ind w:left="0"/>
        <w:jc w:val="both"/>
        <w:rPr>
          <w:b/>
          <w:bCs/>
          <w:szCs w:val="20"/>
          <w:u w:val="single"/>
        </w:rPr>
      </w:pPr>
    </w:p>
    <w:p w:rsidR="00193D1A" w:rsidRPr="00B45146" w:rsidRDefault="00193D1A" w:rsidP="00193D1A">
      <w:pPr>
        <w:pStyle w:val="BodyTextIndent"/>
        <w:ind w:left="0"/>
        <w:jc w:val="both"/>
        <w:rPr>
          <w:b/>
          <w:bCs/>
          <w:szCs w:val="20"/>
          <w:u w:val="single"/>
        </w:rPr>
      </w:pPr>
      <w:r w:rsidRPr="00B45146">
        <w:rPr>
          <w:b/>
          <w:bCs/>
          <w:szCs w:val="20"/>
          <w:u w:val="single"/>
        </w:rPr>
        <w:t xml:space="preserve">Internal </w:t>
      </w:r>
      <w:r>
        <w:rPr>
          <w:b/>
          <w:bCs/>
          <w:szCs w:val="20"/>
          <w:u w:val="single"/>
        </w:rPr>
        <w:t xml:space="preserve">procedural </w:t>
      </w:r>
      <w:r w:rsidRPr="00B45146">
        <w:rPr>
          <w:b/>
          <w:bCs/>
          <w:szCs w:val="20"/>
          <w:u w:val="single"/>
        </w:rPr>
        <w:t>controls:  Internal controls are contained within the test strip and therefore are evaluated with each test.</w:t>
      </w:r>
    </w:p>
    <w:p w:rsidR="00193D1A" w:rsidRPr="00B45146" w:rsidRDefault="00193D1A" w:rsidP="00193D1A">
      <w:pPr>
        <w:numPr>
          <w:ilvl w:val="0"/>
          <w:numId w:val="12"/>
        </w:numPr>
        <w:tabs>
          <w:tab w:val="clear" w:pos="720"/>
          <w:tab w:val="num" w:pos="-360"/>
        </w:tabs>
        <w:ind w:left="180" w:hanging="180"/>
        <w:jc w:val="both"/>
        <w:rPr>
          <w:rFonts w:ascii="Arial" w:hAnsi="Arial" w:cs="Arial"/>
          <w:sz w:val="20"/>
          <w:szCs w:val="20"/>
        </w:rPr>
      </w:pPr>
      <w:r w:rsidRPr="00B45146">
        <w:rPr>
          <w:rFonts w:ascii="Arial" w:hAnsi="Arial" w:cs="Arial"/>
          <w:sz w:val="20"/>
          <w:szCs w:val="20"/>
        </w:rPr>
        <w:t>A PINK-RED band appearing at the Control line serves as a procedural control and indicates the test has been performed correctly, that proper flow occurred and that the test reagents were active at the time of use.</w:t>
      </w:r>
    </w:p>
    <w:p w:rsidR="00193D1A" w:rsidRPr="00B45146" w:rsidRDefault="00193D1A" w:rsidP="00193D1A">
      <w:pPr>
        <w:numPr>
          <w:ilvl w:val="0"/>
          <w:numId w:val="12"/>
        </w:numPr>
        <w:tabs>
          <w:tab w:val="clear" w:pos="720"/>
          <w:tab w:val="num" w:pos="-360"/>
        </w:tabs>
        <w:ind w:left="180" w:hanging="180"/>
        <w:jc w:val="both"/>
        <w:rPr>
          <w:rFonts w:ascii="Arial" w:hAnsi="Arial" w:cs="Arial"/>
          <w:sz w:val="20"/>
          <w:szCs w:val="20"/>
        </w:rPr>
      </w:pPr>
      <w:r w:rsidRPr="00B45146">
        <w:rPr>
          <w:rFonts w:ascii="Arial" w:hAnsi="Arial" w:cs="Arial"/>
          <w:sz w:val="20"/>
          <w:szCs w:val="20"/>
        </w:rPr>
        <w:t>A clean background around the Control or Test lines also serves as a procedural control.  Control or test lines that are obscured by heavy background color may invalidate the test and may be an indication of reagent deterioration, use of an inappropriate sample or improper test performance.</w:t>
      </w:r>
    </w:p>
    <w:p w:rsidR="00193D1A" w:rsidRPr="00B45146" w:rsidRDefault="00193D1A" w:rsidP="00193D1A">
      <w:pPr>
        <w:pStyle w:val="BodyTextIndent"/>
        <w:jc w:val="both"/>
        <w:rPr>
          <w:b/>
          <w:bCs/>
          <w:szCs w:val="20"/>
          <w:u w:val="single"/>
        </w:rPr>
      </w:pPr>
    </w:p>
    <w:p w:rsidR="00193D1A" w:rsidRPr="000E69F0" w:rsidRDefault="00193D1A" w:rsidP="00193D1A">
      <w:pPr>
        <w:pStyle w:val="BodyTextIndent"/>
        <w:ind w:left="0"/>
        <w:jc w:val="both"/>
        <w:rPr>
          <w:b/>
          <w:bCs/>
          <w:szCs w:val="20"/>
          <w:u w:val="single"/>
        </w:rPr>
      </w:pPr>
      <w:r w:rsidRPr="000E69F0">
        <w:rPr>
          <w:b/>
          <w:bCs/>
          <w:szCs w:val="20"/>
          <w:u w:val="single"/>
        </w:rPr>
        <w:t>External controls</w:t>
      </w:r>
    </w:p>
    <w:p w:rsidR="00193D1A" w:rsidRPr="000E69F0" w:rsidRDefault="00193D1A" w:rsidP="00193D1A">
      <w:pPr>
        <w:pStyle w:val="BodyTextIndent"/>
        <w:ind w:left="0"/>
        <w:jc w:val="both"/>
        <w:rPr>
          <w:szCs w:val="20"/>
        </w:rPr>
      </w:pPr>
      <w:r w:rsidRPr="000E69F0">
        <w:rPr>
          <w:szCs w:val="20"/>
        </w:rPr>
        <w:t xml:space="preserve">The results expected with the controls are described in the INTERPRETATION OF RESULTS.  </w:t>
      </w:r>
    </w:p>
    <w:p w:rsidR="00193D1A" w:rsidRPr="000E69F0" w:rsidRDefault="00193D1A" w:rsidP="00193D1A">
      <w:pPr>
        <w:pStyle w:val="BodyText2"/>
        <w:spacing w:after="0" w:line="240" w:lineRule="auto"/>
        <w:jc w:val="both"/>
        <w:rPr>
          <w:rFonts w:ascii="Arial" w:hAnsi="Arial" w:cs="Arial"/>
          <w:sz w:val="20"/>
          <w:szCs w:val="20"/>
        </w:rPr>
      </w:pPr>
      <w:r w:rsidRPr="00193D1A">
        <w:rPr>
          <w:rFonts w:ascii="Arial" w:hAnsi="Arial" w:cs="Arial"/>
          <w:b/>
          <w:sz w:val="20"/>
          <w:szCs w:val="20"/>
        </w:rPr>
        <w:t xml:space="preserve">External positive and negative controls </w:t>
      </w:r>
      <w:r w:rsidR="007C54FB">
        <w:rPr>
          <w:rFonts w:ascii="Arial" w:hAnsi="Arial" w:cs="Arial"/>
          <w:b/>
          <w:sz w:val="20"/>
          <w:szCs w:val="20"/>
        </w:rPr>
        <w:t xml:space="preserve">are run </w:t>
      </w:r>
      <w:r w:rsidR="00F9695C">
        <w:rPr>
          <w:rFonts w:ascii="Arial" w:hAnsi="Arial" w:cs="Arial"/>
          <w:b/>
          <w:sz w:val="20"/>
          <w:szCs w:val="20"/>
        </w:rPr>
        <w:t>monthly</w:t>
      </w:r>
      <w:r w:rsidR="007C54FB">
        <w:rPr>
          <w:rFonts w:ascii="Arial" w:hAnsi="Arial" w:cs="Arial"/>
          <w:b/>
          <w:sz w:val="20"/>
          <w:szCs w:val="20"/>
        </w:rPr>
        <w:t>.</w:t>
      </w:r>
      <w:r>
        <w:rPr>
          <w:rFonts w:ascii="Arial" w:hAnsi="Arial" w:cs="Arial"/>
          <w:sz w:val="20"/>
          <w:szCs w:val="20"/>
        </w:rPr>
        <w:t xml:space="preserve">  </w:t>
      </w:r>
      <w:r w:rsidRPr="000E69F0">
        <w:rPr>
          <w:rFonts w:ascii="Arial" w:hAnsi="Arial" w:cs="Arial"/>
          <w:sz w:val="20"/>
          <w:szCs w:val="20"/>
        </w:rPr>
        <w:t>The external controls are used to monitor reagent reactivity and test performance.  Failure of the controls to produce the expected results can mean that one of the reagents or components is no longer reactive at the time of use, the test was not performed correctly or that reagents or samples were not added.  Repeat the control tests as the first step in determining the root cause of the failure.  The kit should not be used if control tests do not produce the correct results</w:t>
      </w:r>
      <w:r>
        <w:rPr>
          <w:rFonts w:ascii="Arial" w:hAnsi="Arial" w:cs="Arial"/>
          <w:sz w:val="20"/>
          <w:szCs w:val="20"/>
        </w:rPr>
        <w:t xml:space="preserve"> after repeat testing.  Contact the manufacturer and the lead technologist</w:t>
      </w:r>
      <w:r w:rsidRPr="000E69F0">
        <w:rPr>
          <w:rFonts w:ascii="Arial" w:hAnsi="Arial" w:cs="Arial"/>
          <w:sz w:val="20"/>
          <w:szCs w:val="20"/>
        </w:rPr>
        <w:t>.</w:t>
      </w:r>
    </w:p>
    <w:p w:rsidR="00193D1A" w:rsidRDefault="00193D1A" w:rsidP="00193D1A">
      <w:pPr>
        <w:rPr>
          <w:rFonts w:ascii="Arial" w:hAnsi="Arial" w:cs="Arial"/>
          <w:sz w:val="20"/>
        </w:rPr>
      </w:pPr>
    </w:p>
    <w:p w:rsidR="00193D1A" w:rsidRPr="00B45146" w:rsidRDefault="00193D1A" w:rsidP="00193D1A">
      <w:pPr>
        <w:rPr>
          <w:rFonts w:ascii="Arial" w:hAnsi="Arial" w:cs="Arial"/>
          <w:b/>
          <w:sz w:val="20"/>
        </w:rPr>
      </w:pPr>
      <w:r w:rsidRPr="00B45146">
        <w:rPr>
          <w:rFonts w:ascii="Arial" w:hAnsi="Arial" w:cs="Arial"/>
          <w:b/>
          <w:sz w:val="20"/>
        </w:rPr>
        <w:t>TEST PROCEDURE:</w:t>
      </w:r>
    </w:p>
    <w:p w:rsidR="00193D1A" w:rsidRPr="00B45146" w:rsidRDefault="00193D1A" w:rsidP="00193D1A">
      <w:pPr>
        <w:numPr>
          <w:ilvl w:val="0"/>
          <w:numId w:val="13"/>
        </w:numPr>
        <w:tabs>
          <w:tab w:val="clear" w:pos="720"/>
        </w:tabs>
        <w:ind w:left="180" w:hanging="180"/>
        <w:jc w:val="both"/>
        <w:rPr>
          <w:rFonts w:ascii="Arial" w:hAnsi="Arial" w:cs="Arial"/>
          <w:sz w:val="20"/>
          <w:szCs w:val="20"/>
        </w:rPr>
      </w:pPr>
      <w:r w:rsidRPr="00B45146">
        <w:rPr>
          <w:rFonts w:ascii="Arial" w:hAnsi="Arial" w:cs="Arial"/>
          <w:sz w:val="20"/>
          <w:szCs w:val="20"/>
        </w:rPr>
        <w:t>Bring all Test Devices, reagents and sam</w:t>
      </w:r>
      <w:r>
        <w:rPr>
          <w:rFonts w:ascii="Arial" w:hAnsi="Arial" w:cs="Arial"/>
          <w:sz w:val="20"/>
          <w:szCs w:val="20"/>
        </w:rPr>
        <w:t>ples to room temperature (20-25°</w:t>
      </w:r>
      <w:r w:rsidRPr="00B45146">
        <w:rPr>
          <w:rFonts w:ascii="Arial" w:hAnsi="Arial" w:cs="Arial"/>
          <w:sz w:val="20"/>
          <w:szCs w:val="20"/>
        </w:rPr>
        <w:t>C) before testing.</w:t>
      </w:r>
    </w:p>
    <w:p w:rsidR="00193D1A" w:rsidRPr="00B45146" w:rsidRDefault="00193D1A" w:rsidP="00193D1A">
      <w:pPr>
        <w:numPr>
          <w:ilvl w:val="0"/>
          <w:numId w:val="13"/>
        </w:numPr>
        <w:tabs>
          <w:tab w:val="clear" w:pos="720"/>
        </w:tabs>
        <w:ind w:left="180" w:hanging="180"/>
        <w:jc w:val="both"/>
        <w:rPr>
          <w:rFonts w:ascii="Arial" w:hAnsi="Arial" w:cs="Arial"/>
          <w:sz w:val="20"/>
          <w:szCs w:val="20"/>
        </w:rPr>
      </w:pPr>
      <w:r w:rsidRPr="00B45146">
        <w:rPr>
          <w:rFonts w:ascii="Arial" w:hAnsi="Arial" w:cs="Arial"/>
          <w:sz w:val="20"/>
          <w:szCs w:val="20"/>
        </w:rPr>
        <w:t xml:space="preserve">Use one </w:t>
      </w:r>
      <w:proofErr w:type="spellStart"/>
      <w:r w:rsidRPr="00B45146">
        <w:rPr>
          <w:rFonts w:ascii="Arial" w:hAnsi="Arial" w:cs="Arial"/>
          <w:sz w:val="20"/>
          <w:szCs w:val="20"/>
        </w:rPr>
        <w:t>Immuno</w:t>
      </w:r>
      <w:r w:rsidRPr="00B45146">
        <w:rPr>
          <w:rFonts w:ascii="Arial" w:hAnsi="Arial" w:cs="Arial"/>
          <w:i/>
          <w:sz w:val="20"/>
          <w:szCs w:val="20"/>
        </w:rPr>
        <w:t>Card</w:t>
      </w:r>
      <w:proofErr w:type="spellEnd"/>
      <w:r w:rsidRPr="00B45146">
        <w:rPr>
          <w:rFonts w:ascii="Arial" w:hAnsi="Arial" w:cs="Arial"/>
          <w:sz w:val="20"/>
          <w:szCs w:val="20"/>
        </w:rPr>
        <w:t xml:space="preserve"> STAT! EHEC Test Device for each patient sample.</w:t>
      </w:r>
    </w:p>
    <w:p w:rsidR="00193D1A" w:rsidRDefault="00193D1A" w:rsidP="00193D1A">
      <w:pPr>
        <w:numPr>
          <w:ilvl w:val="0"/>
          <w:numId w:val="13"/>
        </w:numPr>
        <w:tabs>
          <w:tab w:val="clear" w:pos="720"/>
        </w:tabs>
        <w:ind w:left="180" w:hanging="180"/>
        <w:jc w:val="both"/>
        <w:rPr>
          <w:rFonts w:ascii="Arial" w:hAnsi="Arial" w:cs="Arial"/>
          <w:sz w:val="20"/>
          <w:szCs w:val="20"/>
        </w:rPr>
      </w:pPr>
      <w:r w:rsidRPr="00B45146">
        <w:rPr>
          <w:rFonts w:ascii="Arial" w:hAnsi="Arial" w:cs="Arial"/>
          <w:sz w:val="20"/>
          <w:szCs w:val="20"/>
        </w:rPr>
        <w:t xml:space="preserve">Remove the </w:t>
      </w:r>
      <w:proofErr w:type="spellStart"/>
      <w:r w:rsidRPr="00B45146">
        <w:rPr>
          <w:rFonts w:ascii="Arial" w:hAnsi="Arial" w:cs="Arial"/>
          <w:sz w:val="20"/>
          <w:szCs w:val="20"/>
        </w:rPr>
        <w:t>Immuno</w:t>
      </w:r>
      <w:r w:rsidRPr="00B45146">
        <w:rPr>
          <w:rFonts w:ascii="Arial" w:hAnsi="Arial" w:cs="Arial"/>
          <w:i/>
          <w:sz w:val="20"/>
          <w:szCs w:val="20"/>
        </w:rPr>
        <w:t>Card</w:t>
      </w:r>
      <w:proofErr w:type="spellEnd"/>
      <w:r w:rsidRPr="00B45146">
        <w:rPr>
          <w:rFonts w:ascii="Arial" w:hAnsi="Arial" w:cs="Arial"/>
          <w:sz w:val="20"/>
          <w:szCs w:val="20"/>
        </w:rPr>
        <w:t xml:space="preserve"> STAT! EHEC Test Device from its foil pouch.  Label the device with the patient’s identification.</w:t>
      </w:r>
    </w:p>
    <w:p w:rsidR="00193D1A" w:rsidRPr="0084311A" w:rsidRDefault="00193D1A" w:rsidP="00193D1A">
      <w:pPr>
        <w:numPr>
          <w:ilvl w:val="0"/>
          <w:numId w:val="13"/>
        </w:numPr>
        <w:tabs>
          <w:tab w:val="clear" w:pos="720"/>
        </w:tabs>
        <w:ind w:left="180" w:hanging="180"/>
        <w:jc w:val="both"/>
        <w:rPr>
          <w:rFonts w:ascii="Arial" w:hAnsi="Arial" w:cs="Arial"/>
          <w:sz w:val="20"/>
          <w:szCs w:val="20"/>
        </w:rPr>
      </w:pPr>
      <w:r w:rsidRPr="0084311A">
        <w:rPr>
          <w:rFonts w:ascii="Arial" w:hAnsi="Arial" w:cs="Arial"/>
          <w:sz w:val="20"/>
          <w:szCs w:val="20"/>
        </w:rPr>
        <w:lastRenderedPageBreak/>
        <w:t>Using the transfer pipette provided in the kit, slowly add 1</w:t>
      </w:r>
      <w:r>
        <w:rPr>
          <w:rFonts w:ascii="Arial" w:hAnsi="Arial" w:cs="Arial"/>
          <w:sz w:val="20"/>
          <w:szCs w:val="20"/>
        </w:rPr>
        <w:t>75</w:t>
      </w:r>
      <w:r w:rsidRPr="0084311A">
        <w:rPr>
          <w:rFonts w:ascii="Arial" w:hAnsi="Arial" w:cs="Arial"/>
          <w:sz w:val="20"/>
          <w:szCs w:val="20"/>
        </w:rPr>
        <w:t xml:space="preserve"> µL of the diluted specimen (second mark from tip of pipette) to the sample port of the device.</w:t>
      </w:r>
    </w:p>
    <w:p w:rsidR="00193D1A" w:rsidRPr="00B45146" w:rsidRDefault="00193D1A" w:rsidP="00193D1A">
      <w:pPr>
        <w:numPr>
          <w:ilvl w:val="0"/>
          <w:numId w:val="13"/>
        </w:numPr>
        <w:tabs>
          <w:tab w:val="clear" w:pos="720"/>
        </w:tabs>
        <w:ind w:left="180" w:hanging="180"/>
        <w:jc w:val="both"/>
        <w:rPr>
          <w:rFonts w:ascii="Arial" w:hAnsi="Arial" w:cs="Arial"/>
          <w:sz w:val="20"/>
          <w:szCs w:val="20"/>
        </w:rPr>
      </w:pPr>
      <w:r>
        <w:rPr>
          <w:rFonts w:ascii="Arial" w:hAnsi="Arial" w:cs="Arial"/>
          <w:sz w:val="20"/>
          <w:szCs w:val="20"/>
        </w:rPr>
        <w:t>Incubate the test at 20-25°</w:t>
      </w:r>
      <w:r w:rsidRPr="00B45146">
        <w:rPr>
          <w:rFonts w:ascii="Arial" w:hAnsi="Arial" w:cs="Arial"/>
          <w:sz w:val="20"/>
          <w:szCs w:val="20"/>
        </w:rPr>
        <w:t>C for 20 minutes.</w:t>
      </w:r>
    </w:p>
    <w:p w:rsidR="00193D1A" w:rsidRDefault="00193D1A" w:rsidP="00193D1A">
      <w:pPr>
        <w:numPr>
          <w:ilvl w:val="0"/>
          <w:numId w:val="13"/>
        </w:numPr>
        <w:tabs>
          <w:tab w:val="clear" w:pos="720"/>
        </w:tabs>
        <w:ind w:left="180" w:hanging="180"/>
        <w:jc w:val="both"/>
        <w:rPr>
          <w:rFonts w:ascii="Arial" w:hAnsi="Arial" w:cs="Arial"/>
          <w:sz w:val="20"/>
          <w:szCs w:val="20"/>
        </w:rPr>
      </w:pPr>
      <w:r w:rsidRPr="00B45146">
        <w:rPr>
          <w:rFonts w:ascii="Arial" w:hAnsi="Arial" w:cs="Arial"/>
          <w:sz w:val="20"/>
          <w:szCs w:val="20"/>
        </w:rPr>
        <w:t>Read the results within 1 minute after the end of incubation.</w:t>
      </w:r>
    </w:p>
    <w:p w:rsidR="0060362C" w:rsidRPr="00B45146" w:rsidRDefault="0060362C" w:rsidP="0060362C">
      <w:pPr>
        <w:ind w:left="180"/>
        <w:jc w:val="both"/>
        <w:rPr>
          <w:rFonts w:ascii="Arial" w:hAnsi="Arial" w:cs="Arial"/>
          <w:sz w:val="20"/>
          <w:szCs w:val="20"/>
        </w:rPr>
      </w:pPr>
    </w:p>
    <w:p w:rsidR="00193D1A" w:rsidRDefault="00193D1A" w:rsidP="00193D1A">
      <w:pPr>
        <w:rPr>
          <w:rFonts w:ascii="Arial" w:hAnsi="Arial" w:cs="Arial"/>
          <w:sz w:val="20"/>
        </w:rPr>
      </w:pPr>
    </w:p>
    <w:p w:rsidR="00193D1A" w:rsidRPr="00B45146" w:rsidRDefault="00193D1A" w:rsidP="00193D1A">
      <w:pPr>
        <w:rPr>
          <w:rFonts w:ascii="Arial" w:hAnsi="Arial" w:cs="Arial"/>
          <w:b/>
          <w:sz w:val="20"/>
        </w:rPr>
      </w:pPr>
      <w:r w:rsidRPr="00B45146">
        <w:rPr>
          <w:rFonts w:ascii="Arial" w:hAnsi="Arial" w:cs="Arial"/>
          <w:b/>
          <w:sz w:val="20"/>
        </w:rPr>
        <w:t>CALCULATIONS:</w:t>
      </w:r>
    </w:p>
    <w:p w:rsidR="00193D1A" w:rsidRDefault="00193D1A" w:rsidP="00193D1A">
      <w:pPr>
        <w:rPr>
          <w:rFonts w:ascii="Arial" w:hAnsi="Arial" w:cs="Arial"/>
          <w:sz w:val="20"/>
        </w:rPr>
      </w:pPr>
      <w:r>
        <w:rPr>
          <w:rFonts w:ascii="Arial" w:hAnsi="Arial" w:cs="Arial"/>
          <w:sz w:val="20"/>
        </w:rPr>
        <w:t>There are no calculations associated with this procedure.</w:t>
      </w: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Pr="00B45146" w:rsidRDefault="00193D1A" w:rsidP="00193D1A">
      <w:pPr>
        <w:rPr>
          <w:rFonts w:ascii="Arial" w:hAnsi="Arial" w:cs="Arial"/>
          <w:b/>
          <w:sz w:val="20"/>
        </w:rPr>
      </w:pPr>
      <w:r w:rsidRPr="00B45146">
        <w:rPr>
          <w:rFonts w:ascii="Arial" w:hAnsi="Arial" w:cs="Arial"/>
          <w:b/>
          <w:sz w:val="20"/>
        </w:rPr>
        <w:t>INTERPRETATION OF RESULTS;</w:t>
      </w:r>
    </w:p>
    <w:p w:rsidR="00193D1A" w:rsidRPr="00055808" w:rsidRDefault="00193D1A" w:rsidP="00193D1A">
      <w:pPr>
        <w:rPr>
          <w:rFonts w:ascii="Arial" w:hAnsi="Arial" w:cs="Arial"/>
          <w:b/>
          <w:sz w:val="14"/>
          <w:szCs w:val="14"/>
        </w:rPr>
      </w:pPr>
    </w:p>
    <w:p w:rsidR="00193D1A" w:rsidRPr="00B45146" w:rsidRDefault="00193D1A" w:rsidP="00193D1A">
      <w:pPr>
        <w:jc w:val="center"/>
        <w:rPr>
          <w:rFonts w:ascii="Arial" w:hAnsi="Arial" w:cs="Arial"/>
          <w:b/>
          <w:sz w:val="20"/>
          <w:szCs w:val="20"/>
        </w:rPr>
      </w:pPr>
    </w:p>
    <w:p w:rsidR="00193D1A" w:rsidRPr="00B45146" w:rsidRDefault="00193D1A" w:rsidP="00193D1A">
      <w:pPr>
        <w:jc w:val="center"/>
        <w:rPr>
          <w:rFonts w:ascii="Arial" w:hAnsi="Arial" w:cs="Arial"/>
          <w:b/>
          <w:sz w:val="20"/>
          <w:szCs w:val="20"/>
        </w:rPr>
      </w:pPr>
    </w:p>
    <w:p w:rsidR="00193D1A" w:rsidRPr="00B45146" w:rsidRDefault="00193D1A" w:rsidP="00193D1A">
      <w:pPr>
        <w:jc w:val="center"/>
        <w:rPr>
          <w:rFonts w:ascii="Arial" w:hAnsi="Arial" w:cs="Arial"/>
          <w:b/>
          <w:sz w:val="20"/>
          <w:szCs w:val="20"/>
        </w:rPr>
      </w:pPr>
      <w:r>
        <w:rPr>
          <w:rFonts w:ascii="Arial" w:hAnsi="Arial" w:cs="Arial"/>
          <w:b/>
          <w:noProof/>
          <w:sz w:val="20"/>
          <w:szCs w:val="20"/>
        </w:rPr>
        <w:drawing>
          <wp:inline distT="0" distB="0" distL="0" distR="0">
            <wp:extent cx="523875" cy="752475"/>
            <wp:effectExtent l="19050" t="0" r="9525" b="0"/>
            <wp:docPr id="9" name="Picture 1" descr="Interpretaion of Results Pos Neg, 2 Invalid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retaion of Results Pos Neg, 2 Invalid0001"/>
                    <pic:cNvPicPr>
                      <a:picLocks noChangeAspect="1" noChangeArrowheads="1"/>
                    </pic:cNvPicPr>
                  </pic:nvPicPr>
                  <pic:blipFill>
                    <a:blip r:embed="rId10" cstate="print"/>
                    <a:srcRect/>
                    <a:stretch>
                      <a:fillRect/>
                    </a:stretch>
                  </pic:blipFill>
                  <pic:spPr bwMode="auto">
                    <a:xfrm>
                      <a:off x="0" y="0"/>
                      <a:ext cx="523875" cy="752475"/>
                    </a:xfrm>
                    <a:prstGeom prst="rect">
                      <a:avLst/>
                    </a:prstGeom>
                    <a:noFill/>
                    <a:ln w="9525">
                      <a:noFill/>
                      <a:miter lim="800000"/>
                      <a:headEnd/>
                      <a:tailEnd/>
                    </a:ln>
                  </pic:spPr>
                </pic:pic>
              </a:graphicData>
            </a:graphic>
          </wp:inline>
        </w:drawing>
      </w:r>
      <w:r>
        <w:rPr>
          <w:rFonts w:ascii="Arial" w:hAnsi="Arial" w:cs="Arial"/>
          <w:b/>
          <w:noProof/>
          <w:sz w:val="20"/>
          <w:szCs w:val="20"/>
        </w:rPr>
        <w:drawing>
          <wp:inline distT="0" distB="0" distL="0" distR="0">
            <wp:extent cx="504825" cy="752475"/>
            <wp:effectExtent l="19050" t="0" r="9525" b="0"/>
            <wp:docPr id="2" name="Picture 2" descr="Interpretation of Results 2nd se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pretation of Results 2nd set0002"/>
                    <pic:cNvPicPr>
                      <a:picLocks noChangeAspect="1" noChangeArrowheads="1"/>
                    </pic:cNvPicPr>
                  </pic:nvPicPr>
                  <pic:blipFill>
                    <a:blip r:embed="rId11" cstate="print"/>
                    <a:srcRect l="5746" t="5556" r="5746" b="3969"/>
                    <a:stretch>
                      <a:fillRect/>
                    </a:stretch>
                  </pic:blipFill>
                  <pic:spPr bwMode="auto">
                    <a:xfrm>
                      <a:off x="0" y="0"/>
                      <a:ext cx="504825" cy="752475"/>
                    </a:xfrm>
                    <a:prstGeom prst="rect">
                      <a:avLst/>
                    </a:prstGeom>
                    <a:noFill/>
                    <a:ln w="9525">
                      <a:noFill/>
                      <a:miter lim="800000"/>
                      <a:headEnd/>
                      <a:tailEnd/>
                    </a:ln>
                  </pic:spPr>
                </pic:pic>
              </a:graphicData>
            </a:graphic>
          </wp:inline>
        </w:drawing>
      </w:r>
      <w:r>
        <w:rPr>
          <w:rFonts w:ascii="Arial" w:hAnsi="Arial" w:cs="Arial"/>
          <w:b/>
          <w:noProof/>
          <w:sz w:val="20"/>
          <w:szCs w:val="20"/>
        </w:rPr>
        <w:drawing>
          <wp:inline distT="0" distB="0" distL="0" distR="0">
            <wp:extent cx="495300" cy="733425"/>
            <wp:effectExtent l="19050" t="0" r="0" b="0"/>
            <wp:docPr id="3" name="Picture 3" descr="Interpretation of Results 2nd se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pretation of Results 2nd set0003"/>
                    <pic:cNvPicPr>
                      <a:picLocks noChangeAspect="1" noChangeArrowheads="1"/>
                    </pic:cNvPicPr>
                  </pic:nvPicPr>
                  <pic:blipFill>
                    <a:blip r:embed="rId12" cstate="print"/>
                    <a:srcRect l="3334" t="3969" r="10001" b="3969"/>
                    <a:stretch>
                      <a:fillRect/>
                    </a:stretch>
                  </pic:blipFill>
                  <pic:spPr bwMode="auto">
                    <a:xfrm>
                      <a:off x="0" y="0"/>
                      <a:ext cx="495300" cy="733425"/>
                    </a:xfrm>
                    <a:prstGeom prst="rect">
                      <a:avLst/>
                    </a:prstGeom>
                    <a:noFill/>
                    <a:ln w="9525">
                      <a:noFill/>
                      <a:miter lim="800000"/>
                      <a:headEnd/>
                      <a:tailEnd/>
                    </a:ln>
                  </pic:spPr>
                </pic:pic>
              </a:graphicData>
            </a:graphic>
          </wp:inline>
        </w:drawing>
      </w:r>
      <w:r w:rsidRPr="00B45146">
        <w:rPr>
          <w:rFonts w:ascii="Arial" w:hAnsi="Arial" w:cs="Arial"/>
          <w:b/>
          <w:sz w:val="20"/>
          <w:szCs w:val="20"/>
        </w:rPr>
        <w:t xml:space="preserve">    </w:t>
      </w:r>
      <w:r>
        <w:rPr>
          <w:rFonts w:ascii="Arial" w:hAnsi="Arial" w:cs="Arial"/>
          <w:b/>
          <w:sz w:val="20"/>
          <w:szCs w:val="20"/>
        </w:rPr>
        <w:t xml:space="preserve">  </w:t>
      </w:r>
      <w:r w:rsidRPr="00B45146">
        <w:rPr>
          <w:rFonts w:ascii="Arial" w:hAnsi="Arial" w:cs="Arial"/>
          <w:b/>
          <w:sz w:val="20"/>
          <w:szCs w:val="20"/>
        </w:rPr>
        <w:t xml:space="preserve">    </w:t>
      </w:r>
      <w:r>
        <w:rPr>
          <w:rFonts w:ascii="Arial" w:hAnsi="Arial" w:cs="Arial"/>
          <w:b/>
          <w:noProof/>
          <w:sz w:val="20"/>
          <w:szCs w:val="20"/>
        </w:rPr>
        <w:drawing>
          <wp:inline distT="0" distB="0" distL="0" distR="0">
            <wp:extent cx="476250" cy="714375"/>
            <wp:effectExtent l="19050" t="0" r="0" b="0"/>
            <wp:docPr id="4" name="Picture 4" descr="Interpretaion of Results Pos Neg, 2 Invalid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pretaion of Results Pos Neg, 2 Invalid0002"/>
                    <pic:cNvPicPr>
                      <a:picLocks noChangeAspect="1" noChangeArrowheads="1"/>
                    </pic:cNvPicPr>
                  </pic:nvPicPr>
                  <pic:blipFill>
                    <a:blip r:embed="rId13" cstate="print"/>
                    <a:srcRect l="7527" t="3969" r="6451"/>
                    <a:stretch>
                      <a:fillRect/>
                    </a:stretch>
                  </pic:blipFill>
                  <pic:spPr bwMode="auto">
                    <a:xfrm>
                      <a:off x="0" y="0"/>
                      <a:ext cx="476250" cy="714375"/>
                    </a:xfrm>
                    <a:prstGeom prst="rect">
                      <a:avLst/>
                    </a:prstGeom>
                    <a:noFill/>
                    <a:ln w="9525">
                      <a:noFill/>
                      <a:miter lim="800000"/>
                      <a:headEnd/>
                      <a:tailEnd/>
                    </a:ln>
                  </pic:spPr>
                </pic:pic>
              </a:graphicData>
            </a:graphic>
          </wp:inline>
        </w:drawing>
      </w:r>
    </w:p>
    <w:p w:rsidR="00193D1A" w:rsidRPr="00B45146" w:rsidRDefault="00193D1A" w:rsidP="00193D1A">
      <w:pPr>
        <w:jc w:val="center"/>
        <w:rPr>
          <w:rFonts w:ascii="Arial" w:hAnsi="Arial" w:cs="Arial"/>
          <w:b/>
          <w:sz w:val="20"/>
          <w:szCs w:val="20"/>
          <w:lang w:val="fr-FR"/>
        </w:rPr>
      </w:pPr>
      <w:r>
        <w:rPr>
          <w:rFonts w:ascii="Arial" w:hAnsi="Arial" w:cs="Arial"/>
          <w:b/>
          <w:sz w:val="20"/>
          <w:szCs w:val="20"/>
          <w:lang w:val="fr-FR"/>
        </w:rPr>
        <w:t xml:space="preserve">POS T1   POS T2   </w:t>
      </w:r>
      <w:r w:rsidRPr="00B45146">
        <w:rPr>
          <w:rFonts w:ascii="Arial" w:hAnsi="Arial" w:cs="Arial"/>
          <w:b/>
          <w:sz w:val="20"/>
          <w:szCs w:val="20"/>
          <w:lang w:val="fr-FR"/>
        </w:rPr>
        <w:t>POS T1&amp;2</w:t>
      </w:r>
      <w:r>
        <w:rPr>
          <w:rFonts w:ascii="Arial" w:hAnsi="Arial" w:cs="Arial"/>
          <w:b/>
          <w:sz w:val="20"/>
          <w:szCs w:val="20"/>
          <w:lang w:val="fr-FR"/>
        </w:rPr>
        <w:t xml:space="preserve">            </w:t>
      </w:r>
      <w:r w:rsidRPr="00B45146">
        <w:rPr>
          <w:rFonts w:ascii="Arial" w:hAnsi="Arial" w:cs="Arial"/>
          <w:b/>
          <w:sz w:val="20"/>
          <w:szCs w:val="20"/>
          <w:lang w:val="fr-FR"/>
        </w:rPr>
        <w:t>NEG</w:t>
      </w:r>
    </w:p>
    <w:p w:rsidR="00193D1A" w:rsidRPr="00B45146" w:rsidRDefault="00193D1A" w:rsidP="00193D1A">
      <w:pPr>
        <w:jc w:val="center"/>
        <w:rPr>
          <w:rFonts w:ascii="Arial" w:hAnsi="Arial" w:cs="Arial"/>
          <w:b/>
          <w:sz w:val="20"/>
          <w:szCs w:val="20"/>
          <w:lang w:val="fr-FR"/>
        </w:rPr>
      </w:pPr>
    </w:p>
    <w:p w:rsidR="00193D1A" w:rsidRPr="00B45146" w:rsidRDefault="00193D1A" w:rsidP="00193D1A">
      <w:pPr>
        <w:jc w:val="center"/>
        <w:rPr>
          <w:rFonts w:ascii="Arial" w:hAnsi="Arial" w:cs="Arial"/>
          <w:b/>
          <w:sz w:val="20"/>
          <w:szCs w:val="20"/>
        </w:rPr>
      </w:pPr>
      <w:r>
        <w:rPr>
          <w:rFonts w:ascii="Arial" w:hAnsi="Arial" w:cs="Arial"/>
          <w:b/>
          <w:noProof/>
          <w:sz w:val="20"/>
          <w:szCs w:val="20"/>
        </w:rPr>
        <w:drawing>
          <wp:inline distT="0" distB="0" distL="0" distR="0">
            <wp:extent cx="476250" cy="733425"/>
            <wp:effectExtent l="19050" t="0" r="0" b="0"/>
            <wp:docPr id="5" name="Picture 5" descr="Interpretaion of Results Pos Neg, 2 Invalid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pretaion of Results Pos Neg, 2 Invalid0003"/>
                    <pic:cNvPicPr>
                      <a:picLocks noChangeAspect="1" noChangeArrowheads="1"/>
                    </pic:cNvPicPr>
                  </pic:nvPicPr>
                  <pic:blipFill>
                    <a:blip r:embed="rId14" cstate="print"/>
                    <a:srcRect l="3999" t="3473" r="5000"/>
                    <a:stretch>
                      <a:fillRect/>
                    </a:stretch>
                  </pic:blipFill>
                  <pic:spPr bwMode="auto">
                    <a:xfrm>
                      <a:off x="0" y="0"/>
                      <a:ext cx="476250" cy="733425"/>
                    </a:xfrm>
                    <a:prstGeom prst="rect">
                      <a:avLst/>
                    </a:prstGeom>
                    <a:noFill/>
                    <a:ln w="9525">
                      <a:noFill/>
                      <a:miter lim="800000"/>
                      <a:headEnd/>
                      <a:tailEnd/>
                    </a:ln>
                  </pic:spPr>
                </pic:pic>
              </a:graphicData>
            </a:graphic>
          </wp:inline>
        </w:drawing>
      </w:r>
      <w:r>
        <w:rPr>
          <w:rFonts w:ascii="Arial" w:hAnsi="Arial" w:cs="Arial"/>
          <w:b/>
          <w:noProof/>
          <w:sz w:val="20"/>
          <w:szCs w:val="20"/>
        </w:rPr>
        <w:drawing>
          <wp:inline distT="0" distB="0" distL="0" distR="0">
            <wp:extent cx="495300" cy="733425"/>
            <wp:effectExtent l="19050" t="0" r="0" b="0"/>
            <wp:docPr id="6" name="Picture 6" descr="Interpretation of Results 2nd se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pretation of Results 2nd set0004"/>
                    <pic:cNvPicPr>
                      <a:picLocks noChangeAspect="1" noChangeArrowheads="1"/>
                    </pic:cNvPicPr>
                  </pic:nvPicPr>
                  <pic:blipFill>
                    <a:blip r:embed="rId15" cstate="print"/>
                    <a:srcRect l="6667" t="4878" r="8888" b="4065"/>
                    <a:stretch>
                      <a:fillRect/>
                    </a:stretch>
                  </pic:blipFill>
                  <pic:spPr bwMode="auto">
                    <a:xfrm>
                      <a:off x="0" y="0"/>
                      <a:ext cx="495300" cy="733425"/>
                    </a:xfrm>
                    <a:prstGeom prst="rect">
                      <a:avLst/>
                    </a:prstGeom>
                    <a:noFill/>
                    <a:ln w="9525">
                      <a:noFill/>
                      <a:miter lim="800000"/>
                      <a:headEnd/>
                      <a:tailEnd/>
                    </a:ln>
                  </pic:spPr>
                </pic:pic>
              </a:graphicData>
            </a:graphic>
          </wp:inline>
        </w:drawing>
      </w:r>
      <w:r>
        <w:rPr>
          <w:rFonts w:ascii="Arial" w:hAnsi="Arial" w:cs="Arial"/>
          <w:b/>
          <w:noProof/>
          <w:sz w:val="20"/>
          <w:szCs w:val="20"/>
        </w:rPr>
        <w:drawing>
          <wp:inline distT="0" distB="0" distL="0" distR="0">
            <wp:extent cx="495300" cy="733425"/>
            <wp:effectExtent l="19050" t="0" r="0" b="0"/>
            <wp:docPr id="7" name="Picture 7" descr="T1T2N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T2NoC"/>
                    <pic:cNvPicPr>
                      <a:picLocks noChangeAspect="1" noChangeArrowheads="1"/>
                    </pic:cNvPicPr>
                  </pic:nvPicPr>
                  <pic:blipFill>
                    <a:blip r:embed="rId16" cstate="print"/>
                    <a:srcRect l="4756" t="2817" r="4961" b="2113"/>
                    <a:stretch>
                      <a:fillRect/>
                    </a:stretch>
                  </pic:blipFill>
                  <pic:spPr bwMode="auto">
                    <a:xfrm>
                      <a:off x="0" y="0"/>
                      <a:ext cx="495300" cy="733425"/>
                    </a:xfrm>
                    <a:prstGeom prst="rect">
                      <a:avLst/>
                    </a:prstGeom>
                    <a:noFill/>
                    <a:ln w="9525">
                      <a:noFill/>
                      <a:miter lim="800000"/>
                      <a:headEnd/>
                      <a:tailEnd/>
                    </a:ln>
                  </pic:spPr>
                </pic:pic>
              </a:graphicData>
            </a:graphic>
          </wp:inline>
        </w:drawing>
      </w:r>
      <w:r>
        <w:rPr>
          <w:rFonts w:ascii="Arial" w:hAnsi="Arial" w:cs="Arial"/>
          <w:b/>
          <w:noProof/>
          <w:sz w:val="20"/>
          <w:szCs w:val="20"/>
        </w:rPr>
        <w:drawing>
          <wp:inline distT="0" distB="0" distL="0" distR="0">
            <wp:extent cx="476250" cy="733425"/>
            <wp:effectExtent l="19050" t="0" r="0" b="0"/>
            <wp:docPr id="8" name="Picture 8" descr="Interpretaion of Results Pos Neg, 2 Invalid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pretaion of Results Pos Neg, 2 Invalid0004"/>
                    <pic:cNvPicPr>
                      <a:picLocks noChangeAspect="1" noChangeArrowheads="1"/>
                    </pic:cNvPicPr>
                  </pic:nvPicPr>
                  <pic:blipFill>
                    <a:blip r:embed="rId17" cstate="print"/>
                    <a:srcRect l="4425" t="3871" r="9735"/>
                    <a:stretch>
                      <a:fillRect/>
                    </a:stretch>
                  </pic:blipFill>
                  <pic:spPr bwMode="auto">
                    <a:xfrm>
                      <a:off x="0" y="0"/>
                      <a:ext cx="476250" cy="733425"/>
                    </a:xfrm>
                    <a:prstGeom prst="rect">
                      <a:avLst/>
                    </a:prstGeom>
                    <a:noFill/>
                    <a:ln w="9525">
                      <a:noFill/>
                      <a:miter lim="800000"/>
                      <a:headEnd/>
                      <a:tailEnd/>
                    </a:ln>
                  </pic:spPr>
                </pic:pic>
              </a:graphicData>
            </a:graphic>
          </wp:inline>
        </w:drawing>
      </w:r>
    </w:p>
    <w:p w:rsidR="00193D1A" w:rsidRPr="00B45146" w:rsidRDefault="00193D1A" w:rsidP="00193D1A">
      <w:pPr>
        <w:jc w:val="center"/>
        <w:rPr>
          <w:rFonts w:ascii="Arial" w:hAnsi="Arial" w:cs="Arial"/>
          <w:b/>
          <w:sz w:val="20"/>
          <w:szCs w:val="20"/>
        </w:rPr>
      </w:pPr>
      <w:r>
        <w:rPr>
          <w:rFonts w:ascii="Arial" w:hAnsi="Arial" w:cs="Arial"/>
          <w:b/>
          <w:sz w:val="20"/>
          <w:szCs w:val="20"/>
        </w:rPr>
        <w:t xml:space="preserve">INVALID </w:t>
      </w:r>
      <w:proofErr w:type="spellStart"/>
      <w:r>
        <w:rPr>
          <w:rFonts w:ascii="Arial" w:hAnsi="Arial" w:cs="Arial"/>
          <w:b/>
          <w:sz w:val="20"/>
          <w:szCs w:val="20"/>
        </w:rPr>
        <w:t>INVALID</w:t>
      </w:r>
      <w:proofErr w:type="spellEnd"/>
      <w:r>
        <w:rPr>
          <w:rFonts w:ascii="Arial" w:hAnsi="Arial" w:cs="Arial"/>
          <w:b/>
          <w:sz w:val="20"/>
          <w:szCs w:val="20"/>
        </w:rPr>
        <w:t xml:space="preserve"> </w:t>
      </w:r>
      <w:proofErr w:type="spellStart"/>
      <w:r>
        <w:rPr>
          <w:rFonts w:ascii="Arial" w:hAnsi="Arial" w:cs="Arial"/>
          <w:b/>
          <w:sz w:val="20"/>
          <w:szCs w:val="20"/>
        </w:rPr>
        <w:t>INVALID</w:t>
      </w:r>
      <w:proofErr w:type="spellEnd"/>
      <w:r>
        <w:rPr>
          <w:rFonts w:ascii="Arial" w:hAnsi="Arial" w:cs="Arial"/>
          <w:b/>
          <w:sz w:val="20"/>
          <w:szCs w:val="20"/>
        </w:rPr>
        <w:t xml:space="preserve"> </w:t>
      </w:r>
      <w:proofErr w:type="spellStart"/>
      <w:r w:rsidRPr="00B45146">
        <w:rPr>
          <w:rFonts w:ascii="Arial" w:hAnsi="Arial" w:cs="Arial"/>
          <w:b/>
          <w:sz w:val="20"/>
          <w:szCs w:val="20"/>
        </w:rPr>
        <w:t>INVALID</w:t>
      </w:r>
      <w:proofErr w:type="spellEnd"/>
    </w:p>
    <w:p w:rsidR="00193D1A" w:rsidRPr="00B45146" w:rsidRDefault="00193D1A" w:rsidP="00193D1A">
      <w:pPr>
        <w:rPr>
          <w:rFonts w:ascii="Arial" w:hAnsi="Arial" w:cs="Arial"/>
          <w:b/>
          <w:sz w:val="20"/>
          <w:szCs w:val="20"/>
        </w:rPr>
      </w:pPr>
    </w:p>
    <w:p w:rsidR="00193D1A" w:rsidRDefault="00193D1A" w:rsidP="00193D1A">
      <w:pPr>
        <w:rPr>
          <w:rFonts w:ascii="Arial" w:hAnsi="Arial" w:cs="Arial"/>
          <w:sz w:val="20"/>
          <w:szCs w:val="20"/>
        </w:rPr>
      </w:pPr>
      <w:r w:rsidRPr="00B45146">
        <w:rPr>
          <w:rFonts w:ascii="Arial" w:hAnsi="Arial" w:cs="Arial"/>
          <w:b/>
          <w:sz w:val="20"/>
          <w:szCs w:val="20"/>
        </w:rPr>
        <w:t>Negative test:</w:t>
      </w:r>
      <w:r w:rsidRPr="00B45146">
        <w:rPr>
          <w:rFonts w:ascii="Arial" w:hAnsi="Arial" w:cs="Arial"/>
          <w:sz w:val="20"/>
          <w:szCs w:val="20"/>
        </w:rPr>
        <w:t xml:space="preserve"> A PINK-RED band at the Control Line position.  No other bands are present.</w:t>
      </w:r>
    </w:p>
    <w:p w:rsidR="00193D1A" w:rsidRDefault="00193D1A" w:rsidP="00193D1A">
      <w:pPr>
        <w:rPr>
          <w:rFonts w:ascii="Arial" w:hAnsi="Arial" w:cs="Arial"/>
          <w:sz w:val="20"/>
          <w:szCs w:val="20"/>
        </w:rPr>
      </w:pPr>
    </w:p>
    <w:p w:rsidR="00193D1A" w:rsidRPr="00B45146" w:rsidRDefault="00193D1A" w:rsidP="00193D1A">
      <w:pPr>
        <w:rPr>
          <w:rFonts w:ascii="Arial" w:hAnsi="Arial" w:cs="Arial"/>
          <w:sz w:val="20"/>
          <w:szCs w:val="20"/>
        </w:rPr>
      </w:pPr>
      <w:r w:rsidRPr="00B45146">
        <w:rPr>
          <w:rFonts w:ascii="Arial" w:hAnsi="Arial" w:cs="Arial"/>
          <w:b/>
          <w:sz w:val="20"/>
          <w:szCs w:val="20"/>
        </w:rPr>
        <w:t xml:space="preserve">Positive test for Shiga toxin 1:  </w:t>
      </w:r>
      <w:r w:rsidRPr="00B45146">
        <w:rPr>
          <w:rFonts w:ascii="Arial" w:hAnsi="Arial" w:cs="Arial"/>
          <w:sz w:val="20"/>
          <w:szCs w:val="20"/>
        </w:rPr>
        <w:t xml:space="preserve">PINK-RED bands at the Control and Toxin 1 line positions.  No bands at the Toxin 2 test line.  The appearance of a Toxin 1 test line, even if very weak, indicates the presence of Shiga toxin I.  The intensity of the test line can be less </w:t>
      </w:r>
      <w:proofErr w:type="spellStart"/>
      <w:r w:rsidRPr="00B45146">
        <w:rPr>
          <w:rFonts w:ascii="Arial" w:hAnsi="Arial" w:cs="Arial"/>
          <w:sz w:val="20"/>
          <w:szCs w:val="20"/>
        </w:rPr>
        <w:t>that</w:t>
      </w:r>
      <w:proofErr w:type="spellEnd"/>
      <w:r w:rsidRPr="00B45146">
        <w:rPr>
          <w:rFonts w:ascii="Arial" w:hAnsi="Arial" w:cs="Arial"/>
          <w:sz w:val="20"/>
          <w:szCs w:val="20"/>
        </w:rPr>
        <w:t xml:space="preserve"> that of the Control line.</w:t>
      </w:r>
    </w:p>
    <w:p w:rsidR="00193D1A" w:rsidRPr="00B45146" w:rsidRDefault="00193D1A" w:rsidP="00193D1A">
      <w:pPr>
        <w:rPr>
          <w:rFonts w:ascii="Arial" w:hAnsi="Arial" w:cs="Arial"/>
          <w:sz w:val="20"/>
          <w:szCs w:val="20"/>
        </w:rPr>
      </w:pPr>
    </w:p>
    <w:p w:rsidR="00193D1A" w:rsidRPr="00B45146" w:rsidRDefault="00193D1A" w:rsidP="00193D1A">
      <w:pPr>
        <w:jc w:val="both"/>
        <w:rPr>
          <w:rFonts w:ascii="Arial" w:hAnsi="Arial" w:cs="Arial"/>
          <w:sz w:val="20"/>
          <w:szCs w:val="20"/>
        </w:rPr>
      </w:pPr>
      <w:r w:rsidRPr="00B45146">
        <w:rPr>
          <w:rFonts w:ascii="Arial" w:hAnsi="Arial" w:cs="Arial"/>
          <w:b/>
          <w:bCs/>
          <w:sz w:val="20"/>
          <w:szCs w:val="20"/>
        </w:rPr>
        <w:t>Positive test for Shiga toxin 2:</w:t>
      </w:r>
      <w:r w:rsidRPr="00B45146">
        <w:rPr>
          <w:rFonts w:ascii="Arial" w:hAnsi="Arial" w:cs="Arial"/>
          <w:sz w:val="20"/>
          <w:szCs w:val="20"/>
        </w:rPr>
        <w:t xml:space="preserve">  PINK-RED bands at the Control and Toxin 2 line positions.  No bands at the Toxin 1 test line.  The appearance of a Toxin 2 test line, even if very weak, indicates the presence of Shiga toxin 2.  The intensity of the test line can be less than that of the Control line.</w:t>
      </w:r>
    </w:p>
    <w:p w:rsidR="00193D1A" w:rsidRPr="00B45146" w:rsidRDefault="00193D1A" w:rsidP="00193D1A">
      <w:pPr>
        <w:jc w:val="both"/>
        <w:rPr>
          <w:rFonts w:ascii="Arial" w:hAnsi="Arial" w:cs="Arial"/>
          <w:sz w:val="20"/>
          <w:szCs w:val="20"/>
        </w:rPr>
      </w:pPr>
    </w:p>
    <w:p w:rsidR="00193D1A" w:rsidRPr="00B45146" w:rsidRDefault="00193D1A" w:rsidP="00193D1A">
      <w:pPr>
        <w:jc w:val="both"/>
        <w:rPr>
          <w:rFonts w:ascii="Arial" w:hAnsi="Arial" w:cs="Arial"/>
          <w:sz w:val="20"/>
          <w:szCs w:val="20"/>
        </w:rPr>
      </w:pPr>
      <w:r w:rsidRPr="00B45146">
        <w:rPr>
          <w:rFonts w:ascii="Arial" w:hAnsi="Arial" w:cs="Arial"/>
          <w:b/>
          <w:bCs/>
          <w:sz w:val="20"/>
          <w:szCs w:val="20"/>
        </w:rPr>
        <w:t>Positive test for Shiga toxins 1 and 2:</w:t>
      </w:r>
      <w:r w:rsidRPr="00B45146">
        <w:rPr>
          <w:rFonts w:ascii="Arial" w:hAnsi="Arial" w:cs="Arial"/>
          <w:sz w:val="20"/>
          <w:szCs w:val="20"/>
        </w:rPr>
        <w:t xml:space="preserve">  PINK-RED bands at the Control, Toxin 2, and Toxin 1 line positions.  The appearance of Toxin 2 and Toxin 1 test lines, even if very weak, indicates the presence of Shiga toxins 1 and 2.  The intensity of the test lines can be less than that of the Control line.</w:t>
      </w:r>
    </w:p>
    <w:p w:rsidR="00193D1A" w:rsidRPr="00B45146" w:rsidRDefault="00193D1A" w:rsidP="00193D1A">
      <w:pPr>
        <w:jc w:val="both"/>
        <w:rPr>
          <w:rFonts w:ascii="Arial" w:hAnsi="Arial" w:cs="Arial"/>
          <w:sz w:val="20"/>
          <w:szCs w:val="20"/>
        </w:rPr>
      </w:pPr>
    </w:p>
    <w:p w:rsidR="00193D1A" w:rsidRPr="00B45146" w:rsidRDefault="00193D1A" w:rsidP="00193D1A">
      <w:pPr>
        <w:jc w:val="both"/>
        <w:rPr>
          <w:rFonts w:ascii="Arial" w:hAnsi="Arial" w:cs="Arial"/>
          <w:b/>
          <w:bCs/>
          <w:sz w:val="20"/>
          <w:szCs w:val="20"/>
        </w:rPr>
      </w:pPr>
      <w:r w:rsidRPr="00B45146">
        <w:rPr>
          <w:rFonts w:ascii="Arial" w:hAnsi="Arial" w:cs="Arial"/>
          <w:b/>
          <w:bCs/>
          <w:sz w:val="20"/>
          <w:szCs w:val="20"/>
        </w:rPr>
        <w:t xml:space="preserve">Invalid Test Results:  </w:t>
      </w:r>
    </w:p>
    <w:p w:rsidR="00193D1A" w:rsidRPr="00B45146" w:rsidRDefault="00193D1A" w:rsidP="00193D1A">
      <w:pPr>
        <w:numPr>
          <w:ilvl w:val="0"/>
          <w:numId w:val="14"/>
        </w:numPr>
        <w:tabs>
          <w:tab w:val="clear" w:pos="1368"/>
          <w:tab w:val="num" w:pos="-360"/>
        </w:tabs>
        <w:ind w:left="180" w:hanging="180"/>
        <w:jc w:val="both"/>
        <w:rPr>
          <w:rFonts w:ascii="Arial" w:hAnsi="Arial" w:cs="Arial"/>
          <w:sz w:val="20"/>
          <w:szCs w:val="20"/>
        </w:rPr>
      </w:pPr>
      <w:r w:rsidRPr="00B45146">
        <w:rPr>
          <w:rFonts w:ascii="Arial" w:hAnsi="Arial" w:cs="Arial"/>
          <w:sz w:val="20"/>
          <w:szCs w:val="20"/>
        </w:rPr>
        <w:t>No band at the designated position for the Control line.  The test is invalid since the absence of a control band indicates the test procedure was performed improperly or that deterioration of reagents has occurred.</w:t>
      </w:r>
    </w:p>
    <w:p w:rsidR="00193D1A" w:rsidRDefault="00193D1A" w:rsidP="00193D1A">
      <w:pPr>
        <w:numPr>
          <w:ilvl w:val="0"/>
          <w:numId w:val="14"/>
        </w:numPr>
        <w:tabs>
          <w:tab w:val="clear" w:pos="1368"/>
        </w:tabs>
        <w:ind w:left="180" w:hanging="180"/>
        <w:jc w:val="both"/>
        <w:rPr>
          <w:rFonts w:ascii="Arial" w:hAnsi="Arial" w:cs="Arial"/>
          <w:sz w:val="20"/>
          <w:szCs w:val="20"/>
        </w:rPr>
      </w:pPr>
      <w:r w:rsidRPr="00B45146">
        <w:rPr>
          <w:rFonts w:ascii="Arial" w:hAnsi="Arial" w:cs="Arial"/>
          <w:sz w:val="20"/>
          <w:szCs w:val="20"/>
        </w:rPr>
        <w:t>A PINK-RED band appearing at either the Toxin 1 or Toxin 2 Test Line position of the device after the defined incubation limit or a band of any color other than PINK-RED.  Falsely positive results may occur if tests are incubated too long.  Bands with colors other than PINK-RED may indicate reagent deterioration.</w:t>
      </w:r>
    </w:p>
    <w:p w:rsidR="00451C59" w:rsidRPr="00B45146" w:rsidRDefault="00451C59" w:rsidP="00451C59">
      <w:pPr>
        <w:ind w:left="180"/>
        <w:jc w:val="both"/>
        <w:rPr>
          <w:rFonts w:ascii="Arial" w:hAnsi="Arial" w:cs="Arial"/>
          <w:sz w:val="20"/>
          <w:szCs w:val="20"/>
        </w:rPr>
      </w:pPr>
    </w:p>
    <w:p w:rsidR="00193D1A" w:rsidRDefault="00193D1A" w:rsidP="00193D1A">
      <w:pPr>
        <w:pStyle w:val="BodyText"/>
        <w:jc w:val="both"/>
        <w:rPr>
          <w:rFonts w:ascii="Arial" w:hAnsi="Arial" w:cs="Arial"/>
          <w:sz w:val="20"/>
          <w:szCs w:val="20"/>
        </w:rPr>
      </w:pPr>
      <w:r w:rsidRPr="00B45146">
        <w:rPr>
          <w:rFonts w:ascii="Arial" w:hAnsi="Arial" w:cs="Arial"/>
          <w:sz w:val="20"/>
          <w:szCs w:val="20"/>
        </w:rPr>
        <w:t>If any result is difficult to interpret, the test should be repeated with the same sample to eliminate the potential for error.  Obtain a new sample and retest when the original sample repeatedly produces unreadable results.</w:t>
      </w:r>
    </w:p>
    <w:p w:rsidR="005D028B" w:rsidRDefault="005D028B" w:rsidP="00193D1A">
      <w:pPr>
        <w:pStyle w:val="BodyText"/>
        <w:jc w:val="both"/>
        <w:rPr>
          <w:rFonts w:ascii="Arial" w:hAnsi="Arial" w:cs="Arial"/>
          <w:sz w:val="20"/>
          <w:szCs w:val="20"/>
        </w:rPr>
      </w:pPr>
    </w:p>
    <w:p w:rsidR="005D028B" w:rsidRDefault="005D028B" w:rsidP="00193D1A">
      <w:pPr>
        <w:pStyle w:val="BodyText"/>
        <w:jc w:val="both"/>
        <w:rPr>
          <w:rFonts w:ascii="Arial" w:hAnsi="Arial" w:cs="Arial"/>
          <w:sz w:val="20"/>
          <w:szCs w:val="20"/>
        </w:rPr>
      </w:pPr>
    </w:p>
    <w:p w:rsidR="00193D1A" w:rsidRPr="00A27EAF" w:rsidRDefault="00193D1A" w:rsidP="00193D1A">
      <w:pPr>
        <w:rPr>
          <w:rFonts w:ascii="Arial" w:hAnsi="Arial" w:cs="Arial"/>
          <w:b/>
          <w:sz w:val="20"/>
        </w:rPr>
      </w:pPr>
      <w:r w:rsidRPr="00A27EAF">
        <w:rPr>
          <w:rFonts w:ascii="Arial" w:hAnsi="Arial" w:cs="Arial"/>
          <w:b/>
          <w:sz w:val="20"/>
        </w:rPr>
        <w:t>REPORTING OF RESULTS:</w:t>
      </w:r>
    </w:p>
    <w:p w:rsidR="00193D1A" w:rsidRDefault="00193D1A" w:rsidP="00193D1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193D1A" w:rsidRPr="001D48F0" w:rsidTr="007C54FB">
        <w:tc>
          <w:tcPr>
            <w:tcW w:w="4428" w:type="dxa"/>
          </w:tcPr>
          <w:p w:rsidR="00193D1A" w:rsidRPr="001D48F0" w:rsidRDefault="00193D1A" w:rsidP="007C54FB">
            <w:pPr>
              <w:jc w:val="center"/>
              <w:rPr>
                <w:rFonts w:ascii="Arial" w:hAnsi="Arial" w:cs="Arial"/>
                <w:b/>
                <w:sz w:val="20"/>
              </w:rPr>
            </w:pPr>
            <w:r w:rsidRPr="001D48F0">
              <w:rPr>
                <w:rFonts w:ascii="Arial" w:hAnsi="Arial" w:cs="Arial"/>
                <w:b/>
                <w:sz w:val="20"/>
              </w:rPr>
              <w:t>Result Obtained</w:t>
            </w:r>
          </w:p>
        </w:tc>
        <w:tc>
          <w:tcPr>
            <w:tcW w:w="4428" w:type="dxa"/>
          </w:tcPr>
          <w:p w:rsidR="00193D1A" w:rsidRPr="001D48F0" w:rsidRDefault="005D028B" w:rsidP="005D028B">
            <w:pPr>
              <w:rPr>
                <w:rFonts w:ascii="Arial" w:hAnsi="Arial" w:cs="Arial"/>
                <w:b/>
                <w:sz w:val="20"/>
              </w:rPr>
            </w:pPr>
            <w:r>
              <w:rPr>
                <w:rFonts w:ascii="Arial" w:hAnsi="Arial" w:cs="Arial"/>
                <w:b/>
                <w:sz w:val="20"/>
              </w:rPr>
              <w:t xml:space="preserve">                      </w:t>
            </w:r>
            <w:r w:rsidR="00193D1A" w:rsidRPr="001D48F0">
              <w:rPr>
                <w:rFonts w:ascii="Arial" w:hAnsi="Arial" w:cs="Arial"/>
                <w:b/>
                <w:sz w:val="20"/>
              </w:rPr>
              <w:t>Report</w:t>
            </w:r>
          </w:p>
        </w:tc>
      </w:tr>
      <w:tr w:rsidR="00193D1A" w:rsidRPr="001D48F0" w:rsidTr="007C54FB">
        <w:tc>
          <w:tcPr>
            <w:tcW w:w="4428" w:type="dxa"/>
          </w:tcPr>
          <w:p w:rsidR="00193D1A" w:rsidRPr="001D48F0" w:rsidRDefault="00193D1A" w:rsidP="007C54FB">
            <w:pPr>
              <w:rPr>
                <w:rFonts w:ascii="Arial" w:hAnsi="Arial" w:cs="Arial"/>
                <w:sz w:val="20"/>
              </w:rPr>
            </w:pPr>
            <w:r w:rsidRPr="001D48F0">
              <w:rPr>
                <w:rFonts w:ascii="Arial" w:hAnsi="Arial" w:cs="Arial"/>
                <w:sz w:val="20"/>
              </w:rPr>
              <w:t xml:space="preserve">Positive Shiga toxin 1 and </w:t>
            </w:r>
            <w:proofErr w:type="spellStart"/>
            <w:r w:rsidRPr="001D48F0">
              <w:rPr>
                <w:rFonts w:ascii="Arial" w:hAnsi="Arial" w:cs="Arial"/>
                <w:sz w:val="20"/>
              </w:rPr>
              <w:t>shiga</w:t>
            </w:r>
            <w:proofErr w:type="spellEnd"/>
            <w:r w:rsidRPr="001D48F0">
              <w:rPr>
                <w:rFonts w:ascii="Arial" w:hAnsi="Arial" w:cs="Arial"/>
                <w:sz w:val="20"/>
              </w:rPr>
              <w:t xml:space="preserve"> toxin 2</w:t>
            </w:r>
          </w:p>
        </w:tc>
        <w:tc>
          <w:tcPr>
            <w:tcW w:w="4428" w:type="dxa"/>
          </w:tcPr>
          <w:p w:rsidR="005D028B" w:rsidRDefault="00193D1A" w:rsidP="005D028B">
            <w:pPr>
              <w:rPr>
                <w:rFonts w:ascii="Arial" w:hAnsi="Arial" w:cs="Arial"/>
                <w:b/>
                <w:sz w:val="20"/>
              </w:rPr>
            </w:pPr>
            <w:r w:rsidRPr="005D028B">
              <w:rPr>
                <w:rFonts w:ascii="Arial" w:hAnsi="Arial" w:cs="Arial"/>
                <w:b/>
                <w:sz w:val="20"/>
              </w:rPr>
              <w:t xml:space="preserve">Shiga toxin </w:t>
            </w:r>
            <w:r w:rsidR="005D028B">
              <w:rPr>
                <w:rFonts w:ascii="Arial" w:hAnsi="Arial" w:cs="Arial"/>
                <w:b/>
                <w:sz w:val="20"/>
              </w:rPr>
              <w:t>1:  Positive</w:t>
            </w:r>
          </w:p>
          <w:p w:rsidR="00193D1A" w:rsidRPr="001D48F0" w:rsidRDefault="005D028B" w:rsidP="005D028B">
            <w:pPr>
              <w:rPr>
                <w:rFonts w:ascii="Arial" w:hAnsi="Arial" w:cs="Arial"/>
                <w:sz w:val="20"/>
              </w:rPr>
            </w:pPr>
            <w:r w:rsidRPr="005D028B">
              <w:rPr>
                <w:rFonts w:ascii="Arial" w:hAnsi="Arial" w:cs="Arial"/>
                <w:b/>
                <w:sz w:val="20"/>
              </w:rPr>
              <w:t>S</w:t>
            </w:r>
            <w:r w:rsidR="00193D1A" w:rsidRPr="005D028B">
              <w:rPr>
                <w:rFonts w:ascii="Arial" w:hAnsi="Arial" w:cs="Arial"/>
                <w:b/>
                <w:sz w:val="20"/>
              </w:rPr>
              <w:t>higa toxin 2</w:t>
            </w:r>
            <w:r>
              <w:rPr>
                <w:rFonts w:ascii="Arial" w:hAnsi="Arial" w:cs="Arial"/>
                <w:sz w:val="20"/>
              </w:rPr>
              <w:t xml:space="preserve">:  </w:t>
            </w:r>
            <w:r w:rsidRPr="005D028B">
              <w:rPr>
                <w:rFonts w:ascii="Arial" w:hAnsi="Arial" w:cs="Arial"/>
                <w:b/>
                <w:sz w:val="20"/>
              </w:rPr>
              <w:t>Positive</w:t>
            </w:r>
          </w:p>
        </w:tc>
      </w:tr>
      <w:tr w:rsidR="00193D1A" w:rsidRPr="001D48F0" w:rsidTr="007C54FB">
        <w:tc>
          <w:tcPr>
            <w:tcW w:w="4428" w:type="dxa"/>
          </w:tcPr>
          <w:p w:rsidR="00193D1A" w:rsidRDefault="005D028B" w:rsidP="007C54FB">
            <w:pPr>
              <w:rPr>
                <w:rFonts w:ascii="Arial" w:hAnsi="Arial" w:cs="Arial"/>
                <w:sz w:val="20"/>
              </w:rPr>
            </w:pPr>
            <w:r>
              <w:rPr>
                <w:rFonts w:ascii="Arial" w:hAnsi="Arial" w:cs="Arial"/>
                <w:sz w:val="20"/>
              </w:rPr>
              <w:t xml:space="preserve"> Positive Shiga Toxin 1 and negative</w:t>
            </w:r>
          </w:p>
          <w:p w:rsidR="005D028B" w:rsidRPr="001D48F0" w:rsidRDefault="005D028B" w:rsidP="0060362C">
            <w:pPr>
              <w:rPr>
                <w:rFonts w:ascii="Arial" w:hAnsi="Arial" w:cs="Arial"/>
                <w:sz w:val="20"/>
              </w:rPr>
            </w:pPr>
            <w:r>
              <w:rPr>
                <w:rFonts w:ascii="Arial" w:hAnsi="Arial" w:cs="Arial"/>
                <w:sz w:val="20"/>
              </w:rPr>
              <w:t xml:space="preserve">  Shiga toxin 2</w:t>
            </w:r>
          </w:p>
        </w:tc>
        <w:tc>
          <w:tcPr>
            <w:tcW w:w="4428" w:type="dxa"/>
          </w:tcPr>
          <w:p w:rsidR="00193D1A" w:rsidRDefault="005D028B" w:rsidP="007C54FB">
            <w:pPr>
              <w:rPr>
                <w:rFonts w:ascii="Arial" w:hAnsi="Arial" w:cs="Arial"/>
                <w:b/>
                <w:sz w:val="20"/>
              </w:rPr>
            </w:pPr>
            <w:r>
              <w:rPr>
                <w:rFonts w:ascii="Arial" w:hAnsi="Arial" w:cs="Arial"/>
                <w:b/>
                <w:sz w:val="20"/>
              </w:rPr>
              <w:t xml:space="preserve">Shiga toxin 1:  </w:t>
            </w:r>
            <w:r w:rsidR="0060362C">
              <w:rPr>
                <w:rFonts w:ascii="Arial" w:hAnsi="Arial" w:cs="Arial"/>
                <w:b/>
                <w:sz w:val="20"/>
              </w:rPr>
              <w:t>Positive</w:t>
            </w:r>
          </w:p>
          <w:p w:rsidR="0060362C" w:rsidRPr="005D028B" w:rsidRDefault="0060362C" w:rsidP="007C54FB">
            <w:pPr>
              <w:rPr>
                <w:rFonts w:ascii="Arial" w:hAnsi="Arial" w:cs="Arial"/>
                <w:b/>
                <w:sz w:val="20"/>
              </w:rPr>
            </w:pPr>
            <w:r>
              <w:rPr>
                <w:rFonts w:ascii="Arial" w:hAnsi="Arial" w:cs="Arial"/>
                <w:b/>
                <w:sz w:val="20"/>
              </w:rPr>
              <w:t>Shiga toxin 2:  Negative</w:t>
            </w:r>
          </w:p>
        </w:tc>
      </w:tr>
      <w:tr w:rsidR="0060362C" w:rsidRPr="001D48F0" w:rsidTr="007C54FB">
        <w:tc>
          <w:tcPr>
            <w:tcW w:w="4428" w:type="dxa"/>
          </w:tcPr>
          <w:p w:rsidR="0060362C" w:rsidRDefault="0060362C" w:rsidP="0060362C">
            <w:pPr>
              <w:rPr>
                <w:rFonts w:ascii="Arial" w:hAnsi="Arial" w:cs="Arial"/>
                <w:sz w:val="20"/>
              </w:rPr>
            </w:pPr>
            <w:r>
              <w:rPr>
                <w:rFonts w:ascii="Arial" w:hAnsi="Arial" w:cs="Arial"/>
                <w:sz w:val="20"/>
              </w:rPr>
              <w:t xml:space="preserve">Negative Shiga toxin 1 and positive Shiga </w:t>
            </w:r>
          </w:p>
          <w:p w:rsidR="0060362C" w:rsidRDefault="0060362C" w:rsidP="0060362C">
            <w:pPr>
              <w:rPr>
                <w:rFonts w:ascii="Arial" w:hAnsi="Arial" w:cs="Arial"/>
                <w:sz w:val="20"/>
              </w:rPr>
            </w:pPr>
            <w:r>
              <w:rPr>
                <w:rFonts w:ascii="Arial" w:hAnsi="Arial" w:cs="Arial"/>
                <w:sz w:val="20"/>
              </w:rPr>
              <w:t xml:space="preserve">  toxin 2</w:t>
            </w:r>
          </w:p>
        </w:tc>
        <w:tc>
          <w:tcPr>
            <w:tcW w:w="4428" w:type="dxa"/>
          </w:tcPr>
          <w:p w:rsidR="0060362C" w:rsidRDefault="0060362C" w:rsidP="007C54FB">
            <w:pPr>
              <w:rPr>
                <w:rFonts w:ascii="Arial" w:hAnsi="Arial" w:cs="Arial"/>
                <w:b/>
                <w:sz w:val="20"/>
              </w:rPr>
            </w:pPr>
            <w:r>
              <w:rPr>
                <w:rFonts w:ascii="Arial" w:hAnsi="Arial" w:cs="Arial"/>
                <w:b/>
                <w:sz w:val="20"/>
              </w:rPr>
              <w:t>Shiga toxin 1:  Negative</w:t>
            </w:r>
          </w:p>
          <w:p w:rsidR="0060362C" w:rsidRDefault="0060362C" w:rsidP="007C54FB">
            <w:pPr>
              <w:rPr>
                <w:rFonts w:ascii="Arial" w:hAnsi="Arial" w:cs="Arial"/>
                <w:b/>
                <w:sz w:val="20"/>
              </w:rPr>
            </w:pPr>
            <w:r>
              <w:rPr>
                <w:rFonts w:ascii="Arial" w:hAnsi="Arial" w:cs="Arial"/>
                <w:b/>
                <w:sz w:val="20"/>
              </w:rPr>
              <w:t>Shiga toxin 2:  Positive</w:t>
            </w:r>
          </w:p>
        </w:tc>
      </w:tr>
      <w:tr w:rsidR="0060362C" w:rsidRPr="001D48F0" w:rsidTr="007C54FB">
        <w:tc>
          <w:tcPr>
            <w:tcW w:w="4428" w:type="dxa"/>
          </w:tcPr>
          <w:p w:rsidR="0060362C" w:rsidRDefault="0060362C" w:rsidP="007C54FB">
            <w:pPr>
              <w:rPr>
                <w:rFonts w:ascii="Arial" w:hAnsi="Arial" w:cs="Arial"/>
                <w:sz w:val="20"/>
              </w:rPr>
            </w:pPr>
            <w:r>
              <w:rPr>
                <w:rFonts w:ascii="Arial" w:hAnsi="Arial" w:cs="Arial"/>
                <w:sz w:val="20"/>
              </w:rPr>
              <w:t xml:space="preserve">Negative </w:t>
            </w:r>
            <w:proofErr w:type="spellStart"/>
            <w:r>
              <w:rPr>
                <w:rFonts w:ascii="Arial" w:hAnsi="Arial" w:cs="Arial"/>
                <w:sz w:val="20"/>
              </w:rPr>
              <w:t>shiga</w:t>
            </w:r>
            <w:proofErr w:type="spellEnd"/>
            <w:r>
              <w:rPr>
                <w:rFonts w:ascii="Arial" w:hAnsi="Arial" w:cs="Arial"/>
                <w:sz w:val="20"/>
              </w:rPr>
              <w:t xml:space="preserve"> toxin 1 and negative </w:t>
            </w:r>
            <w:proofErr w:type="spellStart"/>
            <w:r>
              <w:rPr>
                <w:rFonts w:ascii="Arial" w:hAnsi="Arial" w:cs="Arial"/>
                <w:sz w:val="20"/>
              </w:rPr>
              <w:t>shiga</w:t>
            </w:r>
            <w:proofErr w:type="spellEnd"/>
            <w:r>
              <w:rPr>
                <w:rFonts w:ascii="Arial" w:hAnsi="Arial" w:cs="Arial"/>
                <w:sz w:val="20"/>
              </w:rPr>
              <w:t xml:space="preserve"> </w:t>
            </w:r>
          </w:p>
          <w:p w:rsidR="0060362C" w:rsidRDefault="0060362C" w:rsidP="007C54FB">
            <w:pPr>
              <w:rPr>
                <w:rFonts w:ascii="Arial" w:hAnsi="Arial" w:cs="Arial"/>
                <w:sz w:val="20"/>
              </w:rPr>
            </w:pPr>
            <w:r>
              <w:rPr>
                <w:rFonts w:ascii="Arial" w:hAnsi="Arial" w:cs="Arial"/>
                <w:sz w:val="20"/>
              </w:rPr>
              <w:t xml:space="preserve">  toxin 2</w:t>
            </w:r>
          </w:p>
        </w:tc>
        <w:tc>
          <w:tcPr>
            <w:tcW w:w="4428" w:type="dxa"/>
          </w:tcPr>
          <w:p w:rsidR="0060362C" w:rsidRDefault="0060362C" w:rsidP="007C54FB">
            <w:pPr>
              <w:rPr>
                <w:rFonts w:ascii="Arial" w:hAnsi="Arial" w:cs="Arial"/>
                <w:b/>
                <w:sz w:val="20"/>
              </w:rPr>
            </w:pPr>
            <w:r>
              <w:rPr>
                <w:rFonts w:ascii="Arial" w:hAnsi="Arial" w:cs="Arial"/>
                <w:b/>
                <w:sz w:val="20"/>
              </w:rPr>
              <w:t>Shiga toxin 1:  Negative</w:t>
            </w:r>
          </w:p>
          <w:p w:rsidR="0060362C" w:rsidRDefault="0060362C" w:rsidP="007C54FB">
            <w:pPr>
              <w:rPr>
                <w:rFonts w:ascii="Arial" w:hAnsi="Arial" w:cs="Arial"/>
                <w:b/>
                <w:sz w:val="20"/>
              </w:rPr>
            </w:pPr>
            <w:r>
              <w:rPr>
                <w:rFonts w:ascii="Arial" w:hAnsi="Arial" w:cs="Arial"/>
                <w:b/>
                <w:sz w:val="20"/>
              </w:rPr>
              <w:t>Shiga toxin 2:  Negative</w:t>
            </w:r>
          </w:p>
        </w:tc>
      </w:tr>
    </w:tbl>
    <w:p w:rsidR="00193D1A" w:rsidRDefault="00193D1A" w:rsidP="00193D1A">
      <w:pPr>
        <w:rPr>
          <w:rFonts w:ascii="Arial" w:hAnsi="Arial" w:cs="Arial"/>
          <w:sz w:val="20"/>
        </w:rPr>
      </w:pPr>
    </w:p>
    <w:p w:rsidR="00DA1ECD" w:rsidRDefault="00DA1ECD" w:rsidP="00193D1A">
      <w:pPr>
        <w:rPr>
          <w:rFonts w:ascii="Arial" w:hAnsi="Arial" w:cs="Arial"/>
          <w:b/>
          <w:sz w:val="20"/>
          <w:u w:val="single"/>
        </w:rPr>
      </w:pPr>
      <w:r w:rsidRPr="00DA1ECD">
        <w:rPr>
          <w:rFonts w:ascii="Arial" w:hAnsi="Arial" w:cs="Arial"/>
          <w:b/>
          <w:sz w:val="20"/>
          <w:u w:val="single"/>
        </w:rPr>
        <w:t>Positive Shiga toxin 1 and/or 2 results</w:t>
      </w:r>
    </w:p>
    <w:p w:rsidR="00DA1ECD" w:rsidRDefault="00DA1ECD" w:rsidP="00193D1A">
      <w:pPr>
        <w:rPr>
          <w:rFonts w:ascii="Arial" w:hAnsi="Arial" w:cs="Arial"/>
          <w:sz w:val="20"/>
        </w:rPr>
      </w:pPr>
      <w:r w:rsidRPr="00DA1ECD">
        <w:rPr>
          <w:rFonts w:ascii="Arial" w:hAnsi="Arial" w:cs="Arial"/>
          <w:sz w:val="20"/>
        </w:rPr>
        <w:t xml:space="preserve">All positive Shiga toxin </w:t>
      </w:r>
      <w:r>
        <w:rPr>
          <w:rFonts w:ascii="Arial" w:hAnsi="Arial" w:cs="Arial"/>
          <w:sz w:val="20"/>
        </w:rPr>
        <w:t>tests must be referred to the Minnesota Department of Health for additional testing and typing.</w:t>
      </w:r>
    </w:p>
    <w:p w:rsidR="00DA1ECD" w:rsidRPr="00DA1ECD" w:rsidRDefault="00DA1ECD" w:rsidP="00193D1A">
      <w:pPr>
        <w:rPr>
          <w:rFonts w:ascii="Arial" w:hAnsi="Arial" w:cs="Arial"/>
          <w:b/>
          <w:sz w:val="20"/>
        </w:rPr>
      </w:pPr>
      <w:r>
        <w:rPr>
          <w:rFonts w:ascii="Arial" w:hAnsi="Arial" w:cs="Arial"/>
          <w:sz w:val="20"/>
        </w:rPr>
        <w:t xml:space="preserve">If </w:t>
      </w:r>
      <w:proofErr w:type="spellStart"/>
      <w:r>
        <w:rPr>
          <w:rFonts w:ascii="Arial" w:hAnsi="Arial" w:cs="Arial"/>
          <w:sz w:val="20"/>
        </w:rPr>
        <w:t>E.coli</w:t>
      </w:r>
      <w:proofErr w:type="spellEnd"/>
      <w:r>
        <w:rPr>
          <w:rFonts w:ascii="Arial" w:hAnsi="Arial" w:cs="Arial"/>
          <w:sz w:val="20"/>
        </w:rPr>
        <w:t xml:space="preserve"> O157 has not been isolated from culture, the </w:t>
      </w:r>
      <w:proofErr w:type="spellStart"/>
      <w:r>
        <w:rPr>
          <w:rFonts w:ascii="Arial" w:hAnsi="Arial" w:cs="Arial"/>
          <w:sz w:val="20"/>
        </w:rPr>
        <w:t>MacConkey</w:t>
      </w:r>
      <w:proofErr w:type="spellEnd"/>
      <w:r>
        <w:rPr>
          <w:rFonts w:ascii="Arial" w:hAnsi="Arial" w:cs="Arial"/>
          <w:sz w:val="20"/>
        </w:rPr>
        <w:t xml:space="preserve"> broth can be sent to MDH for EIP.  Fill out the referral form.</w:t>
      </w:r>
    </w:p>
    <w:p w:rsidR="00193D1A" w:rsidRDefault="00193D1A" w:rsidP="00193D1A">
      <w:pPr>
        <w:rPr>
          <w:rFonts w:ascii="Arial" w:hAnsi="Arial" w:cs="Arial"/>
          <w:sz w:val="20"/>
        </w:rPr>
      </w:pPr>
    </w:p>
    <w:p w:rsidR="00193D1A" w:rsidRPr="00420D11" w:rsidRDefault="00193D1A" w:rsidP="00193D1A">
      <w:pPr>
        <w:rPr>
          <w:rFonts w:ascii="Arial" w:hAnsi="Arial" w:cs="Arial"/>
          <w:b/>
          <w:sz w:val="20"/>
        </w:rPr>
      </w:pPr>
      <w:r w:rsidRPr="00420D11">
        <w:rPr>
          <w:rFonts w:ascii="Arial" w:hAnsi="Arial" w:cs="Arial"/>
          <w:b/>
          <w:sz w:val="20"/>
        </w:rPr>
        <w:t>PROCEDURE NOTES:</w:t>
      </w:r>
    </w:p>
    <w:p w:rsidR="00193D1A" w:rsidRDefault="00193D1A" w:rsidP="00193D1A">
      <w:pPr>
        <w:jc w:val="both"/>
        <w:rPr>
          <w:rFonts w:ascii="Arial" w:hAnsi="Arial" w:cs="Arial"/>
          <w:sz w:val="20"/>
          <w:szCs w:val="20"/>
        </w:rPr>
      </w:pPr>
      <w:r w:rsidRPr="00420D11">
        <w:rPr>
          <w:rFonts w:ascii="Arial" w:hAnsi="Arial" w:cs="Arial"/>
          <w:sz w:val="20"/>
          <w:szCs w:val="20"/>
        </w:rPr>
        <w:t xml:space="preserve">Among the </w:t>
      </w:r>
      <w:r w:rsidRPr="00420D11">
        <w:rPr>
          <w:rFonts w:ascii="Arial" w:hAnsi="Arial" w:cs="Arial"/>
          <w:i/>
          <w:sz w:val="20"/>
          <w:szCs w:val="20"/>
        </w:rPr>
        <w:t>E. coli</w:t>
      </w:r>
      <w:r w:rsidRPr="00420D11">
        <w:rPr>
          <w:rFonts w:ascii="Arial" w:hAnsi="Arial" w:cs="Arial"/>
          <w:sz w:val="20"/>
          <w:szCs w:val="20"/>
        </w:rPr>
        <w:t xml:space="preserve"> human pathogens, Shiga toxin–producing strains of </w:t>
      </w:r>
      <w:r w:rsidRPr="00420D11">
        <w:rPr>
          <w:rFonts w:ascii="Arial" w:hAnsi="Arial" w:cs="Arial"/>
          <w:i/>
          <w:iCs/>
          <w:sz w:val="20"/>
          <w:szCs w:val="20"/>
        </w:rPr>
        <w:t>E. coli</w:t>
      </w:r>
      <w:r w:rsidRPr="00420D11">
        <w:rPr>
          <w:rFonts w:ascii="Arial" w:hAnsi="Arial" w:cs="Arial"/>
          <w:sz w:val="20"/>
          <w:szCs w:val="20"/>
        </w:rPr>
        <w:t xml:space="preserve"> have gained in importance in recent years.  The group of EHEC, with their highly pathogenic </w:t>
      </w:r>
      <w:proofErr w:type="spellStart"/>
      <w:r w:rsidRPr="00420D11">
        <w:rPr>
          <w:rFonts w:ascii="Arial" w:hAnsi="Arial" w:cs="Arial"/>
          <w:sz w:val="20"/>
          <w:szCs w:val="20"/>
        </w:rPr>
        <w:t>serovars</w:t>
      </w:r>
      <w:proofErr w:type="spellEnd"/>
      <w:r w:rsidRPr="00420D11">
        <w:rPr>
          <w:rFonts w:ascii="Arial" w:hAnsi="Arial" w:cs="Arial"/>
          <w:sz w:val="20"/>
          <w:szCs w:val="20"/>
        </w:rPr>
        <w:t xml:space="preserve"> O157:H7, 026, 0103, 0111, 0145, and other strains are of particular concern.  Production of Shiga toxins is the most common criteria for the detection of this group of bacteria.  Shiga toxins can be classified into two main categories: Shiga toxin 1 (ST1) and Shiga toxin 2 (ST2).  EHEC strains may produce ST1 or ST2 only or both ST1 and ST2 simultaneously.  EHEC are capable of initiating life-threatening illnesses, particularly in young children, the elderly or patients with immune deficiency.  The main sources of infection are contaminated, raw or insufficiently heated foods of animal origin, </w:t>
      </w:r>
      <w:proofErr w:type="spellStart"/>
      <w:r w:rsidRPr="00420D11">
        <w:rPr>
          <w:rFonts w:ascii="Arial" w:hAnsi="Arial" w:cs="Arial"/>
          <w:sz w:val="20"/>
          <w:szCs w:val="20"/>
        </w:rPr>
        <w:t>eg</w:t>
      </w:r>
      <w:proofErr w:type="spellEnd"/>
      <w:r w:rsidRPr="00420D11">
        <w:rPr>
          <w:rFonts w:ascii="Arial" w:hAnsi="Arial" w:cs="Arial"/>
          <w:sz w:val="20"/>
          <w:szCs w:val="20"/>
        </w:rPr>
        <w:t xml:space="preserve">, meat and dairy products.  The </w:t>
      </w:r>
      <w:proofErr w:type="gramStart"/>
      <w:r w:rsidRPr="00420D11">
        <w:rPr>
          <w:rFonts w:ascii="Arial" w:hAnsi="Arial" w:cs="Arial"/>
          <w:sz w:val="20"/>
          <w:szCs w:val="20"/>
        </w:rPr>
        <w:t>reservoirs for EHEC are cattle, sheep and goats and is</w:t>
      </w:r>
      <w:proofErr w:type="gramEnd"/>
      <w:r w:rsidRPr="00420D11">
        <w:rPr>
          <w:rFonts w:ascii="Arial" w:hAnsi="Arial" w:cs="Arial"/>
          <w:sz w:val="20"/>
          <w:szCs w:val="20"/>
        </w:rPr>
        <w:t xml:space="preserve"> spread through their feces.  These microorganisms can enter food during the processing of meat and dairy products if hygienic conditions are inadequate.  </w:t>
      </w:r>
      <w:proofErr w:type="spellStart"/>
      <w:r w:rsidRPr="00420D11">
        <w:rPr>
          <w:rFonts w:ascii="Arial" w:hAnsi="Arial" w:cs="Arial"/>
          <w:sz w:val="20"/>
          <w:szCs w:val="20"/>
        </w:rPr>
        <w:t>Immuno</w:t>
      </w:r>
      <w:r w:rsidRPr="00420D11">
        <w:rPr>
          <w:rFonts w:ascii="Arial" w:hAnsi="Arial" w:cs="Arial"/>
          <w:i/>
          <w:sz w:val="20"/>
          <w:szCs w:val="20"/>
        </w:rPr>
        <w:t>Card</w:t>
      </w:r>
      <w:proofErr w:type="spellEnd"/>
      <w:r w:rsidRPr="00420D11">
        <w:rPr>
          <w:rFonts w:ascii="Arial" w:hAnsi="Arial" w:cs="Arial"/>
          <w:sz w:val="20"/>
          <w:szCs w:val="20"/>
        </w:rPr>
        <w:t xml:space="preserve"> STAT! EHEC is an immunological diagnostic test based on the </w:t>
      </w:r>
      <w:proofErr w:type="spellStart"/>
      <w:r w:rsidRPr="00420D11">
        <w:rPr>
          <w:rFonts w:ascii="Arial" w:hAnsi="Arial" w:cs="Arial"/>
          <w:sz w:val="20"/>
          <w:szCs w:val="20"/>
        </w:rPr>
        <w:t>immunochromatographic</w:t>
      </w:r>
      <w:proofErr w:type="spellEnd"/>
      <w:r w:rsidRPr="00420D11">
        <w:rPr>
          <w:rFonts w:ascii="Arial" w:hAnsi="Arial" w:cs="Arial"/>
          <w:sz w:val="20"/>
          <w:szCs w:val="20"/>
        </w:rPr>
        <w:t xml:space="preserve"> lateral flow principle.</w:t>
      </w:r>
    </w:p>
    <w:p w:rsidR="005426AA" w:rsidRDefault="005426AA" w:rsidP="00193D1A">
      <w:pPr>
        <w:jc w:val="both"/>
        <w:rPr>
          <w:rFonts w:ascii="Arial" w:hAnsi="Arial" w:cs="Arial"/>
          <w:sz w:val="20"/>
          <w:szCs w:val="20"/>
        </w:rPr>
      </w:pPr>
    </w:p>
    <w:p w:rsidR="005426AA" w:rsidRPr="00420D11" w:rsidRDefault="005426AA" w:rsidP="005426AA">
      <w:pPr>
        <w:pStyle w:val="Heading2"/>
        <w:spacing w:before="0" w:after="0"/>
        <w:jc w:val="both"/>
        <w:rPr>
          <w:b w:val="0"/>
          <w:i w:val="0"/>
          <w:caps/>
          <w:sz w:val="20"/>
          <w:szCs w:val="20"/>
        </w:rPr>
      </w:pPr>
      <w:r w:rsidRPr="00420D11">
        <w:rPr>
          <w:b w:val="0"/>
          <w:i w:val="0"/>
          <w:caps/>
          <w:sz w:val="20"/>
          <w:szCs w:val="20"/>
        </w:rPr>
        <w:t>Analytical Sensitivity</w:t>
      </w:r>
    </w:p>
    <w:p w:rsidR="005426AA" w:rsidRPr="00420D11" w:rsidRDefault="005426AA" w:rsidP="005426AA">
      <w:pPr>
        <w:rPr>
          <w:rFonts w:ascii="Arial" w:hAnsi="Arial" w:cs="Arial"/>
          <w:sz w:val="20"/>
          <w:szCs w:val="20"/>
        </w:rPr>
      </w:pPr>
      <w:r w:rsidRPr="00420D11">
        <w:rPr>
          <w:rFonts w:ascii="Arial" w:hAnsi="Arial" w:cs="Arial"/>
          <w:sz w:val="20"/>
          <w:szCs w:val="20"/>
        </w:rPr>
        <w:t xml:space="preserve">The lower limits of detection are </w:t>
      </w:r>
      <w:proofErr w:type="gramStart"/>
      <w:r w:rsidRPr="00420D11">
        <w:rPr>
          <w:rFonts w:ascii="Arial" w:hAnsi="Arial" w:cs="Arial"/>
          <w:sz w:val="20"/>
          <w:szCs w:val="20"/>
        </w:rPr>
        <w:t xml:space="preserve">at 1.25 </w:t>
      </w:r>
      <w:proofErr w:type="spellStart"/>
      <w:r w:rsidRPr="00420D11">
        <w:rPr>
          <w:rFonts w:ascii="Arial" w:hAnsi="Arial" w:cs="Arial"/>
          <w:sz w:val="20"/>
          <w:szCs w:val="20"/>
        </w:rPr>
        <w:t>ng</w:t>
      </w:r>
      <w:proofErr w:type="spellEnd"/>
      <w:r w:rsidRPr="00420D11">
        <w:rPr>
          <w:rFonts w:ascii="Arial" w:hAnsi="Arial" w:cs="Arial"/>
          <w:sz w:val="20"/>
          <w:szCs w:val="20"/>
        </w:rPr>
        <w:t>/</w:t>
      </w:r>
      <w:proofErr w:type="spellStart"/>
      <w:r w:rsidRPr="00420D11">
        <w:rPr>
          <w:rFonts w:ascii="Arial" w:hAnsi="Arial" w:cs="Arial"/>
          <w:sz w:val="20"/>
          <w:szCs w:val="20"/>
        </w:rPr>
        <w:t>mL</w:t>
      </w:r>
      <w:proofErr w:type="spellEnd"/>
      <w:proofErr w:type="gramEnd"/>
      <w:r w:rsidRPr="00420D11">
        <w:rPr>
          <w:rFonts w:ascii="Arial" w:hAnsi="Arial" w:cs="Arial"/>
          <w:sz w:val="20"/>
          <w:szCs w:val="20"/>
        </w:rPr>
        <w:t xml:space="preserve"> for both ST1 and ST2 using purified toxin. </w:t>
      </w:r>
    </w:p>
    <w:p w:rsidR="005426AA" w:rsidRDefault="005426AA" w:rsidP="00193D1A">
      <w:pPr>
        <w:jc w:val="both"/>
        <w:rPr>
          <w:rFonts w:ascii="Arial" w:hAnsi="Arial" w:cs="Arial"/>
          <w:sz w:val="20"/>
          <w:szCs w:val="20"/>
        </w:rPr>
      </w:pPr>
    </w:p>
    <w:p w:rsidR="005426AA" w:rsidRDefault="005426AA" w:rsidP="00193D1A">
      <w:pPr>
        <w:jc w:val="both"/>
        <w:rPr>
          <w:caps/>
          <w:sz w:val="20"/>
          <w:szCs w:val="20"/>
        </w:rPr>
      </w:pPr>
      <w:r w:rsidRPr="005426AA">
        <w:rPr>
          <w:caps/>
          <w:sz w:val="20"/>
          <w:szCs w:val="20"/>
        </w:rPr>
        <w:t>Interfering Substances</w:t>
      </w:r>
    </w:p>
    <w:p w:rsidR="005426AA" w:rsidRPr="00420D11" w:rsidRDefault="005426AA" w:rsidP="005426AA">
      <w:pPr>
        <w:jc w:val="both"/>
        <w:rPr>
          <w:rFonts w:ascii="Arial" w:hAnsi="Arial" w:cs="Arial"/>
          <w:sz w:val="20"/>
          <w:szCs w:val="20"/>
        </w:rPr>
      </w:pPr>
      <w:r w:rsidRPr="00420D11">
        <w:rPr>
          <w:rFonts w:ascii="Arial" w:hAnsi="Arial" w:cs="Arial"/>
          <w:sz w:val="20"/>
          <w:szCs w:val="20"/>
        </w:rPr>
        <w:t>The following substances when introduced directly into stool samples, do not interfere with testing at the concentrations identified: Barium Sulfate (0.05 mg/</w:t>
      </w:r>
      <w:proofErr w:type="spellStart"/>
      <w:r w:rsidRPr="00420D11">
        <w:rPr>
          <w:rFonts w:ascii="Arial" w:hAnsi="Arial" w:cs="Arial"/>
          <w:sz w:val="20"/>
          <w:szCs w:val="20"/>
        </w:rPr>
        <w:t>mL</w:t>
      </w:r>
      <w:proofErr w:type="spellEnd"/>
      <w:r w:rsidRPr="00420D11">
        <w:rPr>
          <w:rFonts w:ascii="Arial" w:hAnsi="Arial" w:cs="Arial"/>
          <w:sz w:val="20"/>
          <w:szCs w:val="20"/>
        </w:rPr>
        <w:t xml:space="preserve">), </w:t>
      </w:r>
      <w:proofErr w:type="spellStart"/>
      <w:r w:rsidRPr="00420D11">
        <w:rPr>
          <w:rFonts w:ascii="Arial" w:hAnsi="Arial" w:cs="Arial"/>
          <w:sz w:val="20"/>
          <w:szCs w:val="20"/>
        </w:rPr>
        <w:t>Prilosec</w:t>
      </w:r>
      <w:proofErr w:type="spellEnd"/>
      <w:r w:rsidRPr="00420D11">
        <w:rPr>
          <w:rFonts w:ascii="Arial" w:hAnsi="Arial" w:cs="Arial"/>
          <w:sz w:val="20"/>
          <w:szCs w:val="20"/>
        </w:rPr>
        <w:t xml:space="preserve"> OTC (5 </w:t>
      </w:r>
      <w:proofErr w:type="spellStart"/>
      <w:r w:rsidRPr="00420D11">
        <w:rPr>
          <w:rFonts w:ascii="Arial" w:hAnsi="Arial" w:cs="Arial"/>
          <w:sz w:val="20"/>
          <w:szCs w:val="20"/>
        </w:rPr>
        <w:t>ug</w:t>
      </w:r>
      <w:proofErr w:type="spellEnd"/>
      <w:r w:rsidRPr="00420D11">
        <w:rPr>
          <w:rFonts w:ascii="Arial" w:hAnsi="Arial" w:cs="Arial"/>
          <w:sz w:val="20"/>
          <w:szCs w:val="20"/>
        </w:rPr>
        <w:t>/</w:t>
      </w:r>
      <w:proofErr w:type="spellStart"/>
      <w:r w:rsidRPr="00420D11">
        <w:rPr>
          <w:rFonts w:ascii="Arial" w:hAnsi="Arial" w:cs="Arial"/>
          <w:sz w:val="20"/>
          <w:szCs w:val="20"/>
        </w:rPr>
        <w:t>mL</w:t>
      </w:r>
      <w:proofErr w:type="spellEnd"/>
      <w:r w:rsidRPr="00420D11">
        <w:rPr>
          <w:rFonts w:ascii="Arial" w:hAnsi="Arial" w:cs="Arial"/>
          <w:sz w:val="20"/>
          <w:szCs w:val="20"/>
        </w:rPr>
        <w:t>), Pepto-Bismol (1:2100),Tums (0.05 mg/</w:t>
      </w:r>
      <w:proofErr w:type="spellStart"/>
      <w:r w:rsidRPr="00420D11">
        <w:rPr>
          <w:rFonts w:ascii="Arial" w:hAnsi="Arial" w:cs="Arial"/>
          <w:sz w:val="20"/>
          <w:szCs w:val="20"/>
        </w:rPr>
        <w:t>mL</w:t>
      </w:r>
      <w:proofErr w:type="spellEnd"/>
      <w:r w:rsidRPr="00420D11">
        <w:rPr>
          <w:rFonts w:ascii="Arial" w:hAnsi="Arial" w:cs="Arial"/>
          <w:sz w:val="20"/>
          <w:szCs w:val="20"/>
        </w:rPr>
        <w:t xml:space="preserve">), </w:t>
      </w:r>
      <w:proofErr w:type="spellStart"/>
      <w:r w:rsidRPr="00420D11">
        <w:rPr>
          <w:rFonts w:ascii="Arial" w:hAnsi="Arial" w:cs="Arial"/>
          <w:sz w:val="20"/>
          <w:szCs w:val="20"/>
        </w:rPr>
        <w:t>Tagamet</w:t>
      </w:r>
      <w:proofErr w:type="spellEnd"/>
      <w:r w:rsidRPr="00420D11">
        <w:rPr>
          <w:rFonts w:ascii="Arial" w:hAnsi="Arial" w:cs="Arial"/>
          <w:sz w:val="20"/>
          <w:szCs w:val="20"/>
        </w:rPr>
        <w:t xml:space="preserve"> (5 </w:t>
      </w:r>
      <w:proofErr w:type="spellStart"/>
      <w:r w:rsidRPr="00420D11">
        <w:rPr>
          <w:rFonts w:ascii="Arial" w:hAnsi="Arial" w:cs="Arial"/>
          <w:sz w:val="20"/>
          <w:szCs w:val="20"/>
        </w:rPr>
        <w:t>ug</w:t>
      </w:r>
      <w:proofErr w:type="spellEnd"/>
      <w:r w:rsidRPr="00420D11">
        <w:rPr>
          <w:rFonts w:ascii="Arial" w:hAnsi="Arial" w:cs="Arial"/>
          <w:sz w:val="20"/>
          <w:szCs w:val="20"/>
        </w:rPr>
        <w:t>/</w:t>
      </w:r>
      <w:proofErr w:type="spellStart"/>
      <w:r w:rsidRPr="00420D11">
        <w:rPr>
          <w:rFonts w:ascii="Arial" w:hAnsi="Arial" w:cs="Arial"/>
          <w:sz w:val="20"/>
          <w:szCs w:val="20"/>
        </w:rPr>
        <w:t>mL</w:t>
      </w:r>
      <w:proofErr w:type="spellEnd"/>
      <w:r w:rsidRPr="00420D11">
        <w:rPr>
          <w:rFonts w:ascii="Arial" w:hAnsi="Arial" w:cs="Arial"/>
          <w:sz w:val="20"/>
          <w:szCs w:val="20"/>
        </w:rPr>
        <w:t xml:space="preserve">), Mylanta (1:2100), Leukocytes (0.05% v/v),  </w:t>
      </w:r>
      <w:proofErr w:type="spellStart"/>
      <w:r w:rsidRPr="00420D11">
        <w:rPr>
          <w:rFonts w:ascii="Arial" w:hAnsi="Arial" w:cs="Arial"/>
          <w:sz w:val="20"/>
          <w:szCs w:val="20"/>
        </w:rPr>
        <w:t>Mucin</w:t>
      </w:r>
      <w:proofErr w:type="spellEnd"/>
      <w:r w:rsidRPr="00420D11">
        <w:rPr>
          <w:rFonts w:ascii="Arial" w:hAnsi="Arial" w:cs="Arial"/>
          <w:sz w:val="20"/>
          <w:szCs w:val="20"/>
        </w:rPr>
        <w:t xml:space="preserve"> (0.03 mg/</w:t>
      </w:r>
      <w:proofErr w:type="spellStart"/>
      <w:r w:rsidRPr="00420D11">
        <w:rPr>
          <w:rFonts w:ascii="Arial" w:hAnsi="Arial" w:cs="Arial"/>
          <w:sz w:val="20"/>
          <w:szCs w:val="20"/>
        </w:rPr>
        <w:t>mL</w:t>
      </w:r>
      <w:proofErr w:type="spellEnd"/>
      <w:r w:rsidRPr="00420D11">
        <w:rPr>
          <w:rFonts w:ascii="Arial" w:hAnsi="Arial" w:cs="Arial"/>
          <w:sz w:val="20"/>
          <w:szCs w:val="20"/>
        </w:rPr>
        <w:t xml:space="preserve">), </w:t>
      </w:r>
      <w:proofErr w:type="spellStart"/>
      <w:r w:rsidRPr="00420D11">
        <w:rPr>
          <w:rFonts w:ascii="Arial" w:hAnsi="Arial" w:cs="Arial"/>
          <w:sz w:val="20"/>
          <w:szCs w:val="20"/>
        </w:rPr>
        <w:t>Stearic</w:t>
      </w:r>
      <w:proofErr w:type="spellEnd"/>
      <w:r w:rsidRPr="00420D11">
        <w:rPr>
          <w:rFonts w:ascii="Arial" w:hAnsi="Arial" w:cs="Arial"/>
          <w:sz w:val="20"/>
          <w:szCs w:val="20"/>
        </w:rPr>
        <w:t>/</w:t>
      </w:r>
      <w:proofErr w:type="spellStart"/>
      <w:r w:rsidRPr="00420D11">
        <w:rPr>
          <w:rFonts w:ascii="Arial" w:hAnsi="Arial" w:cs="Arial"/>
          <w:sz w:val="20"/>
          <w:szCs w:val="20"/>
        </w:rPr>
        <w:t>palmitic</w:t>
      </w:r>
      <w:proofErr w:type="spellEnd"/>
      <w:r w:rsidRPr="00420D11">
        <w:rPr>
          <w:rFonts w:ascii="Arial" w:hAnsi="Arial" w:cs="Arial"/>
          <w:sz w:val="20"/>
          <w:szCs w:val="20"/>
        </w:rPr>
        <w:t xml:space="preserve"> acid (0.04 mg/</w:t>
      </w:r>
      <w:proofErr w:type="spellStart"/>
      <w:r w:rsidRPr="00420D11">
        <w:rPr>
          <w:rFonts w:ascii="Arial" w:hAnsi="Arial" w:cs="Arial"/>
          <w:sz w:val="20"/>
          <w:szCs w:val="20"/>
        </w:rPr>
        <w:t>mL</w:t>
      </w:r>
      <w:proofErr w:type="spellEnd"/>
      <w:r w:rsidRPr="00420D11">
        <w:rPr>
          <w:rFonts w:ascii="Arial" w:hAnsi="Arial" w:cs="Arial"/>
          <w:sz w:val="20"/>
          <w:szCs w:val="20"/>
        </w:rPr>
        <w:t>, whole blood (0.05% v/v).</w:t>
      </w:r>
    </w:p>
    <w:p w:rsidR="005426AA" w:rsidRDefault="005426AA" w:rsidP="00193D1A">
      <w:pPr>
        <w:jc w:val="both"/>
        <w:rPr>
          <w:rFonts w:ascii="Arial" w:hAnsi="Arial" w:cs="Arial"/>
          <w:sz w:val="20"/>
          <w:szCs w:val="20"/>
        </w:rPr>
      </w:pPr>
    </w:p>
    <w:p w:rsidR="005426AA" w:rsidRPr="00E4763A" w:rsidRDefault="005426AA" w:rsidP="005426AA">
      <w:pPr>
        <w:rPr>
          <w:rFonts w:ascii="Arial" w:hAnsi="Arial" w:cs="Arial"/>
          <w:b/>
          <w:sz w:val="20"/>
        </w:rPr>
      </w:pPr>
      <w:r w:rsidRPr="00E4763A">
        <w:rPr>
          <w:rFonts w:ascii="Arial" w:hAnsi="Arial" w:cs="Arial"/>
          <w:b/>
          <w:sz w:val="20"/>
        </w:rPr>
        <w:t>LIMITATIONS OF THE PROCEDURE:</w:t>
      </w:r>
    </w:p>
    <w:p w:rsidR="005426AA" w:rsidRPr="00420D11" w:rsidRDefault="005426AA" w:rsidP="005426AA">
      <w:pPr>
        <w:numPr>
          <w:ilvl w:val="0"/>
          <w:numId w:val="15"/>
        </w:numPr>
        <w:tabs>
          <w:tab w:val="clear" w:pos="360"/>
          <w:tab w:val="num" w:pos="720"/>
        </w:tabs>
        <w:ind w:left="720" w:hanging="720"/>
        <w:jc w:val="both"/>
        <w:rPr>
          <w:rFonts w:ascii="Arial" w:hAnsi="Arial" w:cs="Arial"/>
          <w:sz w:val="20"/>
          <w:szCs w:val="20"/>
        </w:rPr>
      </w:pPr>
      <w:r w:rsidRPr="00420D11">
        <w:rPr>
          <w:rFonts w:ascii="Arial" w:hAnsi="Arial" w:cs="Arial"/>
          <w:sz w:val="20"/>
          <w:szCs w:val="20"/>
        </w:rPr>
        <w:t>The test is qualitative and no quantitative interpretation should be made with respect to the intensity of the positive line when reporting the result.</w:t>
      </w:r>
    </w:p>
    <w:p w:rsidR="005426AA" w:rsidRPr="00420D11" w:rsidRDefault="005426AA" w:rsidP="005426AA">
      <w:pPr>
        <w:numPr>
          <w:ilvl w:val="0"/>
          <w:numId w:val="15"/>
        </w:numPr>
        <w:tabs>
          <w:tab w:val="clear" w:pos="360"/>
          <w:tab w:val="num" w:pos="720"/>
        </w:tabs>
        <w:ind w:left="720" w:hanging="720"/>
        <w:jc w:val="both"/>
        <w:rPr>
          <w:rFonts w:ascii="Arial" w:hAnsi="Arial" w:cs="Arial"/>
          <w:sz w:val="20"/>
          <w:szCs w:val="20"/>
        </w:rPr>
      </w:pPr>
      <w:r w:rsidRPr="00420D11">
        <w:rPr>
          <w:rFonts w:ascii="Arial" w:hAnsi="Arial" w:cs="Arial"/>
          <w:sz w:val="20"/>
          <w:szCs w:val="20"/>
        </w:rPr>
        <w:t>Test results are to be used in conjunction with information available from the patient clinical evaluation and other diagnostic procedures.</w:t>
      </w:r>
    </w:p>
    <w:p w:rsidR="005426AA" w:rsidRPr="00420D11" w:rsidRDefault="005426AA" w:rsidP="005426AA">
      <w:pPr>
        <w:numPr>
          <w:ilvl w:val="0"/>
          <w:numId w:val="15"/>
        </w:numPr>
        <w:tabs>
          <w:tab w:val="clear" w:pos="360"/>
          <w:tab w:val="num" w:pos="720"/>
        </w:tabs>
        <w:ind w:left="720" w:hanging="720"/>
        <w:jc w:val="both"/>
        <w:rPr>
          <w:rFonts w:ascii="Arial" w:hAnsi="Arial" w:cs="Arial"/>
          <w:sz w:val="20"/>
          <w:szCs w:val="20"/>
        </w:rPr>
      </w:pPr>
      <w:r w:rsidRPr="00420D11">
        <w:rPr>
          <w:rFonts w:ascii="Arial" w:hAnsi="Arial" w:cs="Arial"/>
          <w:sz w:val="20"/>
          <w:szCs w:val="20"/>
        </w:rPr>
        <w:t>Failure to add 1</w:t>
      </w:r>
      <w:r>
        <w:rPr>
          <w:rFonts w:ascii="Arial" w:hAnsi="Arial" w:cs="Arial"/>
          <w:sz w:val="20"/>
          <w:szCs w:val="20"/>
        </w:rPr>
        <w:t>75</w:t>
      </w:r>
      <w:r w:rsidRPr="00420D11">
        <w:rPr>
          <w:rFonts w:ascii="Arial" w:hAnsi="Arial" w:cs="Arial"/>
          <w:sz w:val="20"/>
          <w:szCs w:val="20"/>
        </w:rPr>
        <w:t xml:space="preserve"> µL of broth culture to the 5 drops of Sample </w:t>
      </w:r>
      <w:proofErr w:type="spellStart"/>
      <w:r w:rsidRPr="00420D11">
        <w:rPr>
          <w:rFonts w:ascii="Arial" w:hAnsi="Arial" w:cs="Arial"/>
          <w:sz w:val="20"/>
          <w:szCs w:val="20"/>
        </w:rPr>
        <w:t>Diluent</w:t>
      </w:r>
      <w:proofErr w:type="spellEnd"/>
      <w:r w:rsidRPr="00420D11">
        <w:rPr>
          <w:rFonts w:ascii="Arial" w:hAnsi="Arial" w:cs="Arial"/>
          <w:sz w:val="20"/>
          <w:szCs w:val="20"/>
        </w:rPr>
        <w:t xml:space="preserve"> (step 7 of SPECIMEN PREPARATION/ENRICHMENT – BROTH CULTURE) can lead to falsely negative results.  As a visual aid it may be helpful to verify that the broth culture was added. Mark the side of the test tube with a marking pen to indicate the top of the Sample </w:t>
      </w:r>
      <w:proofErr w:type="spellStart"/>
      <w:r w:rsidRPr="00420D11">
        <w:rPr>
          <w:rFonts w:ascii="Arial" w:hAnsi="Arial" w:cs="Arial"/>
          <w:sz w:val="20"/>
          <w:szCs w:val="20"/>
        </w:rPr>
        <w:t>Diluent</w:t>
      </w:r>
      <w:proofErr w:type="spellEnd"/>
      <w:r w:rsidRPr="00420D11">
        <w:rPr>
          <w:rFonts w:ascii="Arial" w:hAnsi="Arial" w:cs="Arial"/>
          <w:sz w:val="20"/>
          <w:szCs w:val="20"/>
        </w:rPr>
        <w:t xml:space="preserve"> volume.  Once broth culture is added, this line should appear in the middle of the diluted sample volume.  The addition of more than 5 drops of Sample </w:t>
      </w:r>
      <w:proofErr w:type="spellStart"/>
      <w:r w:rsidRPr="00420D11">
        <w:rPr>
          <w:rFonts w:ascii="Arial" w:hAnsi="Arial" w:cs="Arial"/>
          <w:sz w:val="20"/>
          <w:szCs w:val="20"/>
        </w:rPr>
        <w:t>Diluent</w:t>
      </w:r>
      <w:proofErr w:type="spellEnd"/>
      <w:r w:rsidRPr="00420D11">
        <w:rPr>
          <w:rFonts w:ascii="Arial" w:hAnsi="Arial" w:cs="Arial"/>
          <w:sz w:val="20"/>
          <w:szCs w:val="20"/>
        </w:rPr>
        <w:t xml:space="preserve"> can also lead to falsely negative test results.</w:t>
      </w:r>
    </w:p>
    <w:p w:rsidR="005426AA" w:rsidRPr="00420D11" w:rsidRDefault="005426AA" w:rsidP="005426AA">
      <w:pPr>
        <w:numPr>
          <w:ilvl w:val="0"/>
          <w:numId w:val="15"/>
        </w:numPr>
        <w:tabs>
          <w:tab w:val="clear" w:pos="360"/>
          <w:tab w:val="num" w:pos="720"/>
        </w:tabs>
        <w:ind w:left="720" w:hanging="720"/>
        <w:jc w:val="both"/>
        <w:rPr>
          <w:rFonts w:ascii="Arial" w:hAnsi="Arial" w:cs="Arial"/>
          <w:sz w:val="20"/>
          <w:szCs w:val="20"/>
        </w:rPr>
      </w:pPr>
      <w:r w:rsidRPr="00420D11">
        <w:rPr>
          <w:rFonts w:ascii="Arial" w:hAnsi="Arial" w:cs="Arial"/>
          <w:sz w:val="20"/>
          <w:szCs w:val="20"/>
        </w:rPr>
        <w:t>Over incubation of tests may lead to false-positive test results.  Incubating tests at reduced temperatures or times may lead to falsely negative results.</w:t>
      </w:r>
    </w:p>
    <w:p w:rsidR="005426AA" w:rsidRPr="00420D11" w:rsidRDefault="005426AA" w:rsidP="005426AA">
      <w:pPr>
        <w:numPr>
          <w:ilvl w:val="0"/>
          <w:numId w:val="15"/>
        </w:numPr>
        <w:tabs>
          <w:tab w:val="clear" w:pos="360"/>
          <w:tab w:val="num" w:pos="720"/>
        </w:tabs>
        <w:ind w:left="720" w:hanging="720"/>
        <w:jc w:val="both"/>
        <w:rPr>
          <w:rFonts w:ascii="Arial" w:hAnsi="Arial" w:cs="Arial"/>
          <w:sz w:val="20"/>
          <w:szCs w:val="20"/>
        </w:rPr>
      </w:pPr>
      <w:r w:rsidRPr="00420D11">
        <w:rPr>
          <w:rFonts w:ascii="Arial" w:hAnsi="Arial" w:cs="Arial"/>
          <w:sz w:val="20"/>
          <w:szCs w:val="20"/>
        </w:rPr>
        <w:t xml:space="preserve">The performance of </w:t>
      </w:r>
      <w:proofErr w:type="spellStart"/>
      <w:r w:rsidRPr="00420D11">
        <w:rPr>
          <w:rFonts w:ascii="Arial" w:hAnsi="Arial" w:cs="Arial"/>
          <w:sz w:val="20"/>
          <w:szCs w:val="20"/>
        </w:rPr>
        <w:t>Immuno</w:t>
      </w:r>
      <w:r w:rsidRPr="00420D11">
        <w:rPr>
          <w:rFonts w:ascii="Arial" w:hAnsi="Arial" w:cs="Arial"/>
          <w:i/>
          <w:sz w:val="20"/>
          <w:szCs w:val="20"/>
        </w:rPr>
        <w:t>Card</w:t>
      </w:r>
      <w:proofErr w:type="spellEnd"/>
      <w:r w:rsidRPr="00420D11">
        <w:rPr>
          <w:rFonts w:ascii="Arial" w:hAnsi="Arial" w:cs="Arial"/>
          <w:sz w:val="20"/>
          <w:szCs w:val="20"/>
        </w:rPr>
        <w:t xml:space="preserve"> STAT! EHEC HAS NOT BEEN EVALUATED with direct stool samples.  It has only been evaluated in SMAC plate culture or GN and </w:t>
      </w:r>
      <w:proofErr w:type="spellStart"/>
      <w:r w:rsidRPr="00420D11">
        <w:rPr>
          <w:rFonts w:ascii="Arial" w:hAnsi="Arial" w:cs="Arial"/>
          <w:sz w:val="20"/>
          <w:szCs w:val="20"/>
        </w:rPr>
        <w:t>MacConkey</w:t>
      </w:r>
      <w:proofErr w:type="spellEnd"/>
      <w:r w:rsidRPr="00420D11">
        <w:rPr>
          <w:rFonts w:ascii="Arial" w:hAnsi="Arial" w:cs="Arial"/>
          <w:sz w:val="20"/>
          <w:szCs w:val="20"/>
        </w:rPr>
        <w:t xml:space="preserve"> liquid cultures.</w:t>
      </w:r>
      <w:r w:rsidRPr="00420D11">
        <w:rPr>
          <w:rFonts w:ascii="Arial" w:hAnsi="Arial" w:cs="Arial"/>
          <w:b/>
          <w:sz w:val="20"/>
          <w:szCs w:val="20"/>
        </w:rPr>
        <w:t xml:space="preserve"> </w:t>
      </w:r>
    </w:p>
    <w:p w:rsidR="005426AA" w:rsidRPr="00420D11" w:rsidRDefault="005426AA" w:rsidP="005426AA">
      <w:pPr>
        <w:numPr>
          <w:ilvl w:val="0"/>
          <w:numId w:val="15"/>
        </w:numPr>
        <w:tabs>
          <w:tab w:val="clear" w:pos="360"/>
          <w:tab w:val="num" w:pos="720"/>
        </w:tabs>
        <w:ind w:left="720" w:hanging="720"/>
        <w:jc w:val="both"/>
        <w:rPr>
          <w:rFonts w:ascii="Arial" w:hAnsi="Arial" w:cs="Arial"/>
          <w:b/>
          <w:sz w:val="20"/>
          <w:szCs w:val="20"/>
        </w:rPr>
      </w:pPr>
      <w:r w:rsidRPr="00420D11">
        <w:rPr>
          <w:rFonts w:ascii="Arial" w:hAnsi="Arial" w:cs="Arial"/>
          <w:b/>
          <w:sz w:val="20"/>
          <w:szCs w:val="20"/>
        </w:rPr>
        <w:lastRenderedPageBreak/>
        <w:t xml:space="preserve">NOTE: Shiga toxin 1 produced by </w:t>
      </w:r>
      <w:r w:rsidRPr="00420D11">
        <w:rPr>
          <w:rFonts w:ascii="Arial" w:hAnsi="Arial" w:cs="Arial"/>
          <w:b/>
          <w:i/>
          <w:sz w:val="20"/>
          <w:szCs w:val="20"/>
        </w:rPr>
        <w:t>E</w:t>
      </w:r>
      <w:r w:rsidRPr="00420D11">
        <w:rPr>
          <w:rFonts w:ascii="Arial" w:hAnsi="Arial" w:cs="Arial"/>
          <w:b/>
          <w:sz w:val="20"/>
          <w:szCs w:val="20"/>
        </w:rPr>
        <w:t xml:space="preserve">. </w:t>
      </w:r>
      <w:r w:rsidRPr="00420D11">
        <w:rPr>
          <w:rFonts w:ascii="Arial" w:hAnsi="Arial" w:cs="Arial"/>
          <w:b/>
          <w:i/>
          <w:sz w:val="20"/>
          <w:szCs w:val="20"/>
        </w:rPr>
        <w:t xml:space="preserve">coli </w:t>
      </w:r>
      <w:r w:rsidRPr="00420D11">
        <w:rPr>
          <w:rFonts w:ascii="Arial" w:hAnsi="Arial" w:cs="Arial"/>
          <w:b/>
          <w:sz w:val="20"/>
          <w:szCs w:val="20"/>
        </w:rPr>
        <w:t xml:space="preserve">and the toxin produced by </w:t>
      </w:r>
      <w:proofErr w:type="spellStart"/>
      <w:r w:rsidRPr="00420D11">
        <w:rPr>
          <w:rFonts w:ascii="Arial" w:hAnsi="Arial" w:cs="Arial"/>
          <w:b/>
          <w:i/>
          <w:sz w:val="20"/>
          <w:szCs w:val="20"/>
        </w:rPr>
        <w:t>Shigella</w:t>
      </w:r>
      <w:proofErr w:type="spellEnd"/>
      <w:r w:rsidRPr="00420D11">
        <w:rPr>
          <w:rFonts w:ascii="Arial" w:hAnsi="Arial" w:cs="Arial"/>
          <w:b/>
          <w:i/>
          <w:sz w:val="20"/>
          <w:szCs w:val="20"/>
        </w:rPr>
        <w:t xml:space="preserve"> </w:t>
      </w:r>
      <w:proofErr w:type="spellStart"/>
      <w:r w:rsidRPr="00420D11">
        <w:rPr>
          <w:rFonts w:ascii="Arial" w:hAnsi="Arial" w:cs="Arial"/>
          <w:b/>
          <w:i/>
          <w:sz w:val="20"/>
          <w:szCs w:val="20"/>
        </w:rPr>
        <w:t>dysenteriae</w:t>
      </w:r>
      <w:proofErr w:type="spellEnd"/>
      <w:r w:rsidRPr="00420D11">
        <w:rPr>
          <w:rFonts w:ascii="Arial" w:hAnsi="Arial" w:cs="Arial"/>
          <w:b/>
          <w:sz w:val="20"/>
          <w:szCs w:val="20"/>
        </w:rPr>
        <w:t xml:space="preserve"> type 1 </w:t>
      </w:r>
      <w:proofErr w:type="gramStart"/>
      <w:r w:rsidRPr="00420D11">
        <w:rPr>
          <w:rFonts w:ascii="Arial" w:hAnsi="Arial" w:cs="Arial"/>
          <w:b/>
          <w:sz w:val="20"/>
          <w:szCs w:val="20"/>
        </w:rPr>
        <w:t>strains</w:t>
      </w:r>
      <w:proofErr w:type="gramEnd"/>
      <w:r w:rsidRPr="00420D11">
        <w:rPr>
          <w:rFonts w:ascii="Arial" w:hAnsi="Arial" w:cs="Arial"/>
          <w:b/>
          <w:sz w:val="20"/>
          <w:szCs w:val="20"/>
        </w:rPr>
        <w:t xml:space="preserve"> are nearly identical.  Therefore, </w:t>
      </w:r>
      <w:proofErr w:type="spellStart"/>
      <w:r w:rsidRPr="00420D11">
        <w:rPr>
          <w:rFonts w:ascii="Arial" w:hAnsi="Arial" w:cs="Arial"/>
          <w:b/>
          <w:sz w:val="20"/>
          <w:szCs w:val="20"/>
        </w:rPr>
        <w:t>Immuno</w:t>
      </w:r>
      <w:r w:rsidRPr="00420D11">
        <w:rPr>
          <w:rFonts w:ascii="Arial" w:hAnsi="Arial" w:cs="Arial"/>
          <w:b/>
          <w:i/>
          <w:sz w:val="20"/>
          <w:szCs w:val="20"/>
        </w:rPr>
        <w:t>Card</w:t>
      </w:r>
      <w:proofErr w:type="spellEnd"/>
      <w:r w:rsidRPr="00420D11">
        <w:rPr>
          <w:rFonts w:ascii="Arial" w:hAnsi="Arial" w:cs="Arial"/>
          <w:b/>
          <w:sz w:val="20"/>
          <w:szCs w:val="20"/>
        </w:rPr>
        <w:t xml:space="preserve"> STAT! EHEC may give a positive result with toxins from </w:t>
      </w:r>
      <w:r w:rsidRPr="00420D11">
        <w:rPr>
          <w:rFonts w:ascii="Arial" w:hAnsi="Arial" w:cs="Arial"/>
          <w:b/>
          <w:i/>
          <w:sz w:val="20"/>
          <w:szCs w:val="20"/>
        </w:rPr>
        <w:t xml:space="preserve">S. </w:t>
      </w:r>
      <w:proofErr w:type="spellStart"/>
      <w:r w:rsidRPr="00420D11">
        <w:rPr>
          <w:rFonts w:ascii="Arial" w:hAnsi="Arial" w:cs="Arial"/>
          <w:b/>
          <w:i/>
          <w:sz w:val="20"/>
          <w:szCs w:val="20"/>
        </w:rPr>
        <w:t>dysenteriae</w:t>
      </w:r>
      <w:proofErr w:type="spellEnd"/>
      <w:r w:rsidRPr="00420D11">
        <w:rPr>
          <w:rFonts w:ascii="Arial" w:hAnsi="Arial" w:cs="Arial"/>
          <w:b/>
          <w:sz w:val="20"/>
          <w:szCs w:val="20"/>
        </w:rPr>
        <w:t xml:space="preserve"> type 1 strains.  The two organisms can be differentiated by plating on selective growth media coupled with biochemical analysis.</w:t>
      </w:r>
    </w:p>
    <w:p w:rsidR="005426AA" w:rsidRDefault="005426AA" w:rsidP="005426AA">
      <w:pPr>
        <w:tabs>
          <w:tab w:val="num" w:pos="720"/>
        </w:tabs>
        <w:ind w:left="720" w:hanging="720"/>
        <w:rPr>
          <w:rFonts w:ascii="Arial" w:hAnsi="Arial" w:cs="Arial"/>
          <w:sz w:val="20"/>
          <w:szCs w:val="20"/>
        </w:rPr>
      </w:pPr>
    </w:p>
    <w:p w:rsidR="005426AA" w:rsidRDefault="005426AA" w:rsidP="005426AA">
      <w:pPr>
        <w:tabs>
          <w:tab w:val="num" w:pos="720"/>
        </w:tabs>
        <w:ind w:left="720" w:hanging="720"/>
        <w:rPr>
          <w:rFonts w:ascii="Arial" w:hAnsi="Arial" w:cs="Arial"/>
          <w:b/>
          <w:sz w:val="20"/>
          <w:szCs w:val="20"/>
        </w:rPr>
      </w:pPr>
      <w:r>
        <w:rPr>
          <w:rFonts w:ascii="Arial" w:hAnsi="Arial" w:cs="Arial"/>
          <w:b/>
          <w:sz w:val="20"/>
          <w:szCs w:val="20"/>
        </w:rPr>
        <w:t>BACK-UP PROCEDURE:</w:t>
      </w:r>
    </w:p>
    <w:p w:rsidR="005426AA" w:rsidRPr="005426AA" w:rsidRDefault="005426AA" w:rsidP="005426AA">
      <w:pPr>
        <w:tabs>
          <w:tab w:val="num" w:pos="720"/>
        </w:tabs>
        <w:ind w:left="720" w:hanging="720"/>
        <w:rPr>
          <w:rFonts w:ascii="Arial" w:hAnsi="Arial" w:cs="Arial"/>
          <w:sz w:val="20"/>
          <w:szCs w:val="20"/>
        </w:rPr>
      </w:pPr>
      <w:r>
        <w:rPr>
          <w:rFonts w:ascii="Arial" w:hAnsi="Arial" w:cs="Arial"/>
          <w:sz w:val="20"/>
          <w:szCs w:val="20"/>
        </w:rPr>
        <w:t>Send to reference laboratory for Shiga toxin</w:t>
      </w:r>
    </w:p>
    <w:p w:rsidR="005426AA" w:rsidRDefault="005426AA" w:rsidP="005426AA">
      <w:pPr>
        <w:tabs>
          <w:tab w:val="num" w:pos="720"/>
        </w:tabs>
        <w:ind w:left="720" w:hanging="720"/>
        <w:rPr>
          <w:rFonts w:ascii="Arial" w:hAnsi="Arial" w:cs="Arial"/>
          <w:sz w:val="20"/>
          <w:szCs w:val="20"/>
        </w:rPr>
      </w:pPr>
    </w:p>
    <w:p w:rsidR="005426AA" w:rsidRPr="00420D11" w:rsidRDefault="005426AA" w:rsidP="005426AA">
      <w:pPr>
        <w:tabs>
          <w:tab w:val="num" w:pos="720"/>
        </w:tabs>
        <w:ind w:left="720" w:hanging="720"/>
        <w:rPr>
          <w:rFonts w:ascii="Arial" w:hAnsi="Arial" w:cs="Arial"/>
          <w:sz w:val="20"/>
          <w:szCs w:val="20"/>
        </w:rPr>
      </w:pPr>
    </w:p>
    <w:p w:rsidR="005426AA" w:rsidRPr="00E4763A" w:rsidRDefault="005426AA" w:rsidP="005426AA">
      <w:pPr>
        <w:rPr>
          <w:rFonts w:ascii="Arial" w:hAnsi="Arial" w:cs="Arial"/>
          <w:b/>
          <w:sz w:val="20"/>
        </w:rPr>
      </w:pPr>
      <w:r w:rsidRPr="00E4763A">
        <w:rPr>
          <w:rFonts w:ascii="Arial" w:hAnsi="Arial" w:cs="Arial"/>
          <w:b/>
          <w:sz w:val="20"/>
        </w:rPr>
        <w:t>REFERENCES:</w:t>
      </w:r>
    </w:p>
    <w:p w:rsidR="00193D1A" w:rsidRDefault="005426AA" w:rsidP="00193D1A">
      <w:pPr>
        <w:rPr>
          <w:rFonts w:ascii="Arial" w:hAnsi="Arial" w:cs="Arial"/>
          <w:sz w:val="20"/>
        </w:rPr>
      </w:pPr>
      <w:proofErr w:type="spellStart"/>
      <w:r>
        <w:rPr>
          <w:rFonts w:ascii="Arial" w:hAnsi="Arial" w:cs="Arial"/>
          <w:sz w:val="20"/>
        </w:rPr>
        <w:t>ImmunoCard</w:t>
      </w:r>
      <w:proofErr w:type="spellEnd"/>
      <w:r>
        <w:rPr>
          <w:rFonts w:ascii="Arial" w:hAnsi="Arial" w:cs="Arial"/>
          <w:sz w:val="20"/>
        </w:rPr>
        <w:t xml:space="preserve"> STAT EHEC Broth Method, SN11169 CLSI 04/10, Meridian Bioscience, Inc. Cincinnati, OH 45244</w:t>
      </w:r>
    </w:p>
    <w:p w:rsidR="007C54FB" w:rsidRDefault="007C54FB" w:rsidP="00193D1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50"/>
        <w:gridCol w:w="687"/>
        <w:gridCol w:w="238"/>
        <w:gridCol w:w="139"/>
        <w:gridCol w:w="448"/>
        <w:gridCol w:w="824"/>
        <w:gridCol w:w="287"/>
        <w:gridCol w:w="542"/>
        <w:gridCol w:w="509"/>
        <w:gridCol w:w="7"/>
        <w:gridCol w:w="309"/>
        <w:gridCol w:w="755"/>
        <w:gridCol w:w="68"/>
        <w:gridCol w:w="825"/>
        <w:gridCol w:w="649"/>
        <w:gridCol w:w="172"/>
        <w:gridCol w:w="685"/>
        <w:gridCol w:w="145"/>
        <w:gridCol w:w="76"/>
        <w:gridCol w:w="744"/>
        <w:gridCol w:w="826"/>
        <w:gridCol w:w="826"/>
      </w:tblGrid>
      <w:tr w:rsidR="007C54FB" w:rsidRPr="00CC1FCB" w:rsidTr="007C54FB">
        <w:tc>
          <w:tcPr>
            <w:tcW w:w="11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643" w:type="dxa"/>
            <w:gridSpan w:val="6"/>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Author:</w:t>
            </w:r>
          </w:p>
        </w:tc>
        <w:tc>
          <w:tcPr>
            <w:tcW w:w="106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636" w:type="dxa"/>
            <w:gridSpan w:val="5"/>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Validated by:</w:t>
            </w:r>
          </w:p>
        </w:tc>
        <w:tc>
          <w:tcPr>
            <w:tcW w:w="1084"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421"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Approved by:</w:t>
            </w:r>
          </w:p>
        </w:tc>
      </w:tr>
      <w:tr w:rsidR="007C54FB" w:rsidRPr="00CC1FCB" w:rsidTr="007C54FB">
        <w:trPr>
          <w:gridAfter w:val="5"/>
          <w:wAfter w:w="2189" w:type="dxa"/>
        </w:trPr>
        <w:tc>
          <w:tcPr>
            <w:tcW w:w="1168" w:type="dxa"/>
            <w:gridSpan w:val="2"/>
            <w:tcBorders>
              <w:top w:val="single" w:sz="4" w:space="0" w:color="auto"/>
              <w:left w:val="single" w:sz="4" w:space="0" w:color="auto"/>
              <w:bottom w:val="single" w:sz="4" w:space="0" w:color="auto"/>
              <w:right w:val="single" w:sz="4" w:space="0" w:color="auto"/>
            </w:tcBorders>
            <w:hideMark/>
          </w:tcPr>
          <w:p w:rsidR="007C54FB" w:rsidRDefault="00DA1ECD" w:rsidP="00DA1ECD">
            <w:pPr>
              <w:tabs>
                <w:tab w:val="center" w:pos="4680"/>
                <w:tab w:val="right" w:pos="9360"/>
              </w:tabs>
            </w:pPr>
            <w:r>
              <w:t>9/26/2012</w:t>
            </w:r>
          </w:p>
        </w:tc>
        <w:tc>
          <w:tcPr>
            <w:tcW w:w="1064" w:type="dxa"/>
            <w:gridSpan w:val="3"/>
            <w:tcBorders>
              <w:top w:val="single" w:sz="4" w:space="0" w:color="auto"/>
              <w:left w:val="single" w:sz="4" w:space="0" w:color="auto"/>
              <w:bottom w:val="single" w:sz="4" w:space="0" w:color="auto"/>
              <w:right w:val="single" w:sz="4" w:space="0" w:color="auto"/>
            </w:tcBorders>
            <w:hideMark/>
          </w:tcPr>
          <w:p w:rsidR="007C54FB" w:rsidRDefault="007C54FB" w:rsidP="007C54FB">
            <w:pPr>
              <w:tabs>
                <w:tab w:val="center" w:pos="4680"/>
                <w:tab w:val="right" w:pos="9360"/>
              </w:tabs>
            </w:pPr>
            <w:r>
              <w:t>Elaine Krueger</w:t>
            </w:r>
          </w:p>
        </w:tc>
        <w:tc>
          <w:tcPr>
            <w:tcW w:w="2636"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84"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2421"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i/>
              </w:rPr>
            </w:pPr>
            <w:r w:rsidRPr="00CC1FCB">
              <w:rPr>
                <w:i/>
              </w:rPr>
              <w:t>File name and location (G:XXXXXXXXXXXXXXX)</w:t>
            </w: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Annual Review</w:t>
            </w:r>
          </w:p>
        </w:tc>
      </w:tr>
      <w:tr w:rsidR="00DA1ECD" w:rsidRPr="00CC1FCB" w:rsidTr="007C54FB">
        <w:tc>
          <w:tcPr>
            <w:tcW w:w="1017"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Date:</w:t>
            </w:r>
          </w:p>
        </w:tc>
        <w:tc>
          <w:tcPr>
            <w:tcW w:w="838"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2"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2"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3"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2"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0"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3"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DA1ECD" w:rsidRPr="00CC1FCB" w:rsidTr="007C54FB">
        <w:tc>
          <w:tcPr>
            <w:tcW w:w="1017"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Initials:</w:t>
            </w:r>
          </w:p>
        </w:tc>
        <w:tc>
          <w:tcPr>
            <w:tcW w:w="838"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2"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2"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3"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2"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0"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3"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3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7C54FB">
        <w:tc>
          <w:tcPr>
            <w:tcW w:w="1017" w:type="dxa"/>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1076"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Initials:</w:t>
            </w:r>
          </w:p>
        </w:tc>
        <w:tc>
          <w:tcPr>
            <w:tcW w:w="8923" w:type="dxa"/>
            <w:gridSpan w:val="19"/>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Revision and Reason</w:t>
            </w:r>
          </w:p>
        </w:tc>
      </w:tr>
      <w:tr w:rsidR="007C54FB" w:rsidRPr="00CC1FCB" w:rsidTr="007C54FB">
        <w:tc>
          <w:tcPr>
            <w:tcW w:w="1017"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6"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923"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7C54FB">
        <w:tc>
          <w:tcPr>
            <w:tcW w:w="1017"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6"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923"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bl>
    <w:p w:rsidR="007C54FB" w:rsidRDefault="007C54FB"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Pr="00B45146" w:rsidRDefault="00193D1A" w:rsidP="00193D1A">
      <w:pPr>
        <w:rPr>
          <w:rFonts w:ascii="Arial" w:hAnsi="Arial" w:cs="Arial"/>
          <w:sz w:val="20"/>
          <w:szCs w:val="20"/>
        </w:rPr>
      </w:pPr>
    </w:p>
    <w:p w:rsidR="00193D1A" w:rsidRPr="00B45146" w:rsidRDefault="00193D1A" w:rsidP="00193D1A">
      <w:pPr>
        <w:rPr>
          <w:rFonts w:ascii="Arial" w:hAnsi="Arial" w:cs="Arial"/>
          <w:sz w:val="20"/>
          <w:szCs w:val="20"/>
        </w:rPr>
      </w:pPr>
    </w:p>
    <w:p w:rsidR="00193D1A" w:rsidRPr="000E69F0" w:rsidRDefault="00193D1A" w:rsidP="00193D1A">
      <w:pPr>
        <w:ind w:left="2160"/>
        <w:jc w:val="both"/>
        <w:rPr>
          <w:rFonts w:ascii="Arial" w:hAnsi="Arial" w:cs="Arial"/>
          <w:sz w:val="20"/>
          <w:szCs w:val="20"/>
        </w:rPr>
      </w:pPr>
    </w:p>
    <w:p w:rsidR="00E11D70" w:rsidRDefault="00E11D70"/>
    <w:sectPr w:rsidR="00E11D70" w:rsidSect="00FF2EA8">
      <w:head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2C" w:rsidRDefault="0060362C" w:rsidP="00FF2EA8">
      <w:r>
        <w:separator/>
      </w:r>
    </w:p>
  </w:endnote>
  <w:endnote w:type="continuationSeparator" w:id="0">
    <w:p w:rsidR="0060362C" w:rsidRDefault="0060362C" w:rsidP="00FF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2C" w:rsidRDefault="0060362C" w:rsidP="00FF2EA8">
      <w:r>
        <w:separator/>
      </w:r>
    </w:p>
  </w:footnote>
  <w:footnote w:type="continuationSeparator" w:id="0">
    <w:p w:rsidR="0060362C" w:rsidRDefault="0060362C" w:rsidP="00FF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2C" w:rsidRDefault="0060362C"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sidR="00EE2137">
      <w:rPr>
        <w:b/>
        <w:bCs/>
      </w:rPr>
      <w:fldChar w:fldCharType="begin"/>
    </w:r>
    <w:r>
      <w:rPr>
        <w:b/>
        <w:bCs/>
      </w:rPr>
      <w:instrText xml:space="preserve"> PAGE </w:instrText>
    </w:r>
    <w:r w:rsidR="00EE2137">
      <w:rPr>
        <w:b/>
        <w:bCs/>
      </w:rPr>
      <w:fldChar w:fldCharType="separate"/>
    </w:r>
    <w:r w:rsidR="00DA1ECD">
      <w:rPr>
        <w:b/>
        <w:bCs/>
        <w:noProof/>
      </w:rPr>
      <w:t>6</w:t>
    </w:r>
    <w:r w:rsidR="00EE2137">
      <w:rPr>
        <w:b/>
        <w:bCs/>
      </w:rPr>
      <w:fldChar w:fldCharType="end"/>
    </w:r>
    <w:r>
      <w:t xml:space="preserve"> of </w:t>
    </w:r>
    <w:r w:rsidR="00EE2137">
      <w:rPr>
        <w:b/>
        <w:bCs/>
      </w:rPr>
      <w:fldChar w:fldCharType="begin"/>
    </w:r>
    <w:r>
      <w:rPr>
        <w:b/>
        <w:bCs/>
      </w:rPr>
      <w:instrText xml:space="preserve"> NUMPAGES  </w:instrText>
    </w:r>
    <w:r w:rsidR="00EE2137">
      <w:rPr>
        <w:b/>
        <w:bCs/>
      </w:rPr>
      <w:fldChar w:fldCharType="separate"/>
    </w:r>
    <w:r w:rsidR="00DA1ECD">
      <w:rPr>
        <w:b/>
        <w:bCs/>
        <w:noProof/>
      </w:rPr>
      <w:t>6</w:t>
    </w:r>
    <w:r w:rsidR="00EE2137">
      <w:rPr>
        <w:b/>
        <w:bCs/>
      </w:rPr>
      <w:fldChar w:fldCharType="end"/>
    </w:r>
  </w:p>
  <w:p w:rsidR="0060362C" w:rsidRDefault="0060362C" w:rsidP="00FF2EA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60362C" w:rsidTr="007C54FB">
      <w:trPr>
        <w:trHeight w:val="570"/>
      </w:trPr>
      <w:tc>
        <w:tcPr>
          <w:tcW w:w="8658" w:type="dxa"/>
          <w:gridSpan w:val="2"/>
          <w:shd w:val="clear" w:color="auto" w:fill="E0E0E0"/>
        </w:tcPr>
        <w:p w:rsidR="0060362C" w:rsidRPr="005B6918" w:rsidRDefault="0060362C" w:rsidP="007C54FB">
          <w:pPr>
            <w:rPr>
              <w:b/>
              <w:sz w:val="28"/>
              <w:szCs w:val="28"/>
            </w:rPr>
          </w:pPr>
          <w:r w:rsidRPr="00CA27B4">
            <w:rPr>
              <w:b/>
              <w:sz w:val="28"/>
              <w:szCs w:val="28"/>
            </w:rPr>
            <w:t>Procedure</w:t>
          </w:r>
          <w:r>
            <w:rPr>
              <w:b/>
              <w:sz w:val="28"/>
              <w:szCs w:val="28"/>
            </w:rPr>
            <w:t xml:space="preserve"> </w:t>
          </w:r>
          <w:sdt>
            <w:sdtPr>
              <w:rPr>
                <w:b/>
                <w:sz w:val="28"/>
                <w:szCs w:val="28"/>
              </w:rPr>
              <w:alias w:val="Title"/>
              <w:tag w:val=""/>
              <w:id w:val="-95639056"/>
              <w:placeholder>
                <w:docPart w:val="8BD257D2367749DBABDB73863C0298F1"/>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Pr>
                  <w:b/>
                  <w:sz w:val="28"/>
                  <w:szCs w:val="28"/>
                </w:rPr>
                <w:t>ImmunoCard</w:t>
              </w:r>
              <w:proofErr w:type="spellEnd"/>
              <w:r>
                <w:rPr>
                  <w:b/>
                  <w:sz w:val="28"/>
                  <w:szCs w:val="28"/>
                </w:rPr>
                <w:t xml:space="preserve"> STAT EHEC - Shiga Toxin</w:t>
              </w:r>
            </w:sdtContent>
          </w:sdt>
        </w:p>
      </w:tc>
      <w:tc>
        <w:tcPr>
          <w:tcW w:w="2371" w:type="dxa"/>
          <w:shd w:val="clear" w:color="auto" w:fill="E0E0E0"/>
        </w:tcPr>
        <w:p w:rsidR="0060362C" w:rsidRPr="005B6918" w:rsidRDefault="0060362C" w:rsidP="007C54FB">
          <w:pPr>
            <w:rPr>
              <w:b/>
              <w:sz w:val="28"/>
              <w:szCs w:val="28"/>
            </w:rPr>
          </w:pPr>
          <w:r>
            <w:rPr>
              <w:b/>
              <w:sz w:val="28"/>
              <w:szCs w:val="28"/>
            </w:rPr>
            <w:t xml:space="preserve">CODE: </w:t>
          </w:r>
          <w:sdt>
            <w:sdtPr>
              <w:rPr>
                <w:b/>
                <w:sz w:val="28"/>
                <w:szCs w:val="28"/>
              </w:rPr>
              <w:alias w:val="Code"/>
              <w:tag w:val="Code"/>
              <w:id w:val="711770599"/>
              <w:placeholder>
                <w:docPart w:val="3533F03FBE24450CAD79C73989CC3ABE"/>
              </w:placeholder>
              <w:showingPlcHd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sidRPr="00ED113F">
                <w:rPr>
                  <w:rStyle w:val="PlaceholderText"/>
                </w:rPr>
                <w:t>[Code]</w:t>
              </w:r>
            </w:sdtContent>
          </w:sdt>
        </w:p>
      </w:tc>
    </w:tr>
    <w:tr w:rsidR="0060362C" w:rsidTr="007C54FB">
      <w:trPr>
        <w:trHeight w:val="368"/>
      </w:trPr>
      <w:tc>
        <w:tcPr>
          <w:tcW w:w="5514" w:type="dxa"/>
          <w:shd w:val="clear" w:color="auto" w:fill="E0E0E0"/>
        </w:tcPr>
        <w:p w:rsidR="0060362C" w:rsidRPr="00914A80" w:rsidRDefault="0060362C" w:rsidP="007C54FB">
          <w:pPr>
            <w:rPr>
              <w:b/>
            </w:rPr>
          </w:pPr>
          <w:proofErr w:type="spellStart"/>
          <w:r w:rsidRPr="00914A80">
            <w:rPr>
              <w:b/>
            </w:rPr>
            <w:t>Ridgeview</w:t>
          </w:r>
          <w:smartTag w:uri="urn:schemas-microsoft-com:office:smarttags" w:element="PlaceName">
            <w:r w:rsidRPr="00914A80">
              <w:rPr>
                <w:b/>
              </w:rPr>
              <w:t>Medical</w:t>
            </w:r>
          </w:smartTag>
          <w:smartTag w:uri="urn:schemas-microsoft-com:office:smarttags" w:element="PlaceType">
            <w:r w:rsidRPr="00914A80">
              <w:rPr>
                <w:b/>
              </w:rPr>
              <w:t>Center</w:t>
            </w:r>
          </w:smartTag>
          <w:proofErr w:type="spellEnd"/>
          <w:r w:rsidRPr="00914A80">
            <w:rPr>
              <w:b/>
            </w:rPr>
            <w:t xml:space="preserve"> Laboratory Services</w:t>
          </w:r>
        </w:p>
      </w:tc>
      <w:tc>
        <w:tcPr>
          <w:tcW w:w="5515" w:type="dxa"/>
          <w:gridSpan w:val="2"/>
          <w:shd w:val="clear" w:color="auto" w:fill="E0E0E0"/>
        </w:tcPr>
        <w:p w:rsidR="0060362C" w:rsidRPr="00914A80" w:rsidRDefault="0060362C" w:rsidP="007C54FB">
          <w:pPr>
            <w:rPr>
              <w:b/>
            </w:rPr>
          </w:pPr>
          <w:r w:rsidRPr="00914A80">
            <w:rPr>
              <w:b/>
            </w:rPr>
            <w:t>Department of Origin</w:t>
          </w:r>
          <w:r>
            <w:rPr>
              <w:b/>
            </w:rPr>
            <w:t xml:space="preserve">: </w:t>
          </w:r>
          <w:sdt>
            <w:sdtPr>
              <w:rPr>
                <w:b/>
              </w:rPr>
              <w:alias w:val="Department"/>
              <w:tag w:val="Department"/>
              <w:id w:val="-106510969"/>
              <w:placeholder>
                <w:docPart w:val="5BF27B6F4A45481BA8615A45A3E60A1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rPr>
                <w:t>Microbiology</w:t>
              </w:r>
            </w:sdtContent>
          </w:sdt>
        </w:p>
      </w:tc>
    </w:tr>
  </w:tbl>
  <w:p w:rsidR="0060362C" w:rsidRPr="005B6918" w:rsidRDefault="0060362C" w:rsidP="00FF2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CD0EFEE"/>
    <w:lvl w:ilvl="0">
      <w:start w:val="1"/>
      <w:numFmt w:val="decimal"/>
      <w:lvlText w:val="%1."/>
      <w:lvlJc w:val="left"/>
      <w:pPr>
        <w:tabs>
          <w:tab w:val="num" w:pos="720"/>
        </w:tabs>
        <w:ind w:left="720" w:hanging="360"/>
      </w:pPr>
    </w:lvl>
  </w:abstractNum>
  <w:abstractNum w:abstractNumId="1">
    <w:nsid w:val="FFFFFF83"/>
    <w:multiLevelType w:val="singleLevel"/>
    <w:tmpl w:val="906028C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6C8F632"/>
    <w:lvl w:ilvl="0">
      <w:start w:val="1"/>
      <w:numFmt w:val="decimal"/>
      <w:lvlText w:val="%1."/>
      <w:lvlJc w:val="left"/>
      <w:pPr>
        <w:tabs>
          <w:tab w:val="num" w:pos="360"/>
        </w:tabs>
        <w:ind w:left="360" w:hanging="360"/>
      </w:pPr>
    </w:lvl>
  </w:abstractNum>
  <w:abstractNum w:abstractNumId="3">
    <w:nsid w:val="FFFFFF89"/>
    <w:multiLevelType w:val="singleLevel"/>
    <w:tmpl w:val="4ABA35A4"/>
    <w:lvl w:ilvl="0">
      <w:start w:val="1"/>
      <w:numFmt w:val="bullet"/>
      <w:lvlText w:val=""/>
      <w:lvlJc w:val="left"/>
      <w:pPr>
        <w:tabs>
          <w:tab w:val="num" w:pos="360"/>
        </w:tabs>
        <w:ind w:left="360" w:hanging="360"/>
      </w:pPr>
      <w:rPr>
        <w:rFonts w:ascii="Symbol" w:hAnsi="Symbol" w:hint="default"/>
      </w:rPr>
    </w:lvl>
  </w:abstractNum>
  <w:abstractNum w:abstractNumId="4">
    <w:nsid w:val="03FD3FD6"/>
    <w:multiLevelType w:val="hybridMultilevel"/>
    <w:tmpl w:val="86805FD4"/>
    <w:lvl w:ilvl="0" w:tplc="CB368C2A">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46D4F"/>
    <w:multiLevelType w:val="hybridMultilevel"/>
    <w:tmpl w:val="CB5895B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90AED"/>
    <w:multiLevelType w:val="hybridMultilevel"/>
    <w:tmpl w:val="7F5EDB1C"/>
    <w:lvl w:ilvl="0" w:tplc="DF64A5D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66301F7"/>
    <w:multiLevelType w:val="hybridMultilevel"/>
    <w:tmpl w:val="73C48A2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47ECB"/>
    <w:multiLevelType w:val="hybridMultilevel"/>
    <w:tmpl w:val="77AA245A"/>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7649A3"/>
    <w:multiLevelType w:val="hybridMultilevel"/>
    <w:tmpl w:val="DF229B80"/>
    <w:lvl w:ilvl="0" w:tplc="408475F2">
      <w:start w:val="1"/>
      <w:numFmt w:val="decimal"/>
      <w:lvlText w:val="%1."/>
      <w:lvlJc w:val="left"/>
      <w:pPr>
        <w:tabs>
          <w:tab w:val="num" w:pos="720"/>
        </w:tabs>
        <w:ind w:left="720" w:hanging="360"/>
      </w:pPr>
      <w:rPr>
        <w:rFonts w:hint="default"/>
      </w:rPr>
    </w:lvl>
    <w:lvl w:ilvl="1" w:tplc="0A62BBA8">
      <w:start w:val="97"/>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310440"/>
    <w:multiLevelType w:val="hybridMultilevel"/>
    <w:tmpl w:val="CDACCA14"/>
    <w:lvl w:ilvl="0" w:tplc="20A014B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A1B2586"/>
    <w:multiLevelType w:val="hybridMultilevel"/>
    <w:tmpl w:val="0EB248A4"/>
    <w:lvl w:ilvl="0" w:tplc="0A6AD3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37A1B0B"/>
    <w:multiLevelType w:val="hybridMultilevel"/>
    <w:tmpl w:val="7D8019E2"/>
    <w:lvl w:ilvl="0" w:tplc="0B8C67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CB76CEF"/>
    <w:multiLevelType w:val="hybridMultilevel"/>
    <w:tmpl w:val="C6204618"/>
    <w:lvl w:ilvl="0" w:tplc="53925BA4">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8E34C4"/>
    <w:multiLevelType w:val="hybridMultilevel"/>
    <w:tmpl w:val="07E066C0"/>
    <w:lvl w:ilvl="0" w:tplc="AC524624">
      <w:start w:val="1"/>
      <w:numFmt w:val="decimal"/>
      <w:lvlText w:val="%1."/>
      <w:lvlJc w:val="left"/>
      <w:pPr>
        <w:tabs>
          <w:tab w:val="num" w:pos="720"/>
        </w:tabs>
        <w:ind w:left="72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2F0566"/>
    <w:multiLevelType w:val="hybridMultilevel"/>
    <w:tmpl w:val="B8087B7E"/>
    <w:lvl w:ilvl="0" w:tplc="2D569EDE">
      <w:start w:val="1"/>
      <w:numFmt w:val="decimal"/>
      <w:lvlText w:val="%1."/>
      <w:lvlJc w:val="left"/>
      <w:pPr>
        <w:tabs>
          <w:tab w:val="num" w:pos="1368"/>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11"/>
  </w:num>
  <w:num w:numId="7">
    <w:abstractNumId w:val="8"/>
  </w:num>
  <w:num w:numId="8">
    <w:abstractNumId w:val="10"/>
  </w:num>
  <w:num w:numId="9">
    <w:abstractNumId w:val="6"/>
  </w:num>
  <w:num w:numId="10">
    <w:abstractNumId w:val="12"/>
  </w:num>
  <w:num w:numId="11">
    <w:abstractNumId w:val="7"/>
  </w:num>
  <w:num w:numId="12">
    <w:abstractNumId w:val="14"/>
  </w:num>
  <w:num w:numId="13">
    <w:abstractNumId w:val="9"/>
  </w:num>
  <w:num w:numId="14">
    <w:abstractNumId w:val="15"/>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rsids>
    <w:rsidRoot w:val="00193D1A"/>
    <w:rsid w:val="00193D1A"/>
    <w:rsid w:val="002F4DFF"/>
    <w:rsid w:val="00387916"/>
    <w:rsid w:val="00451C59"/>
    <w:rsid w:val="004B1C0A"/>
    <w:rsid w:val="005426AA"/>
    <w:rsid w:val="005D028B"/>
    <w:rsid w:val="0060362C"/>
    <w:rsid w:val="00714F0A"/>
    <w:rsid w:val="007A02DC"/>
    <w:rsid w:val="007C54FB"/>
    <w:rsid w:val="00825EBD"/>
    <w:rsid w:val="00895FB9"/>
    <w:rsid w:val="009B31FC"/>
    <w:rsid w:val="00A63992"/>
    <w:rsid w:val="00A77D80"/>
    <w:rsid w:val="00B97BE2"/>
    <w:rsid w:val="00BE5711"/>
    <w:rsid w:val="00C55DF1"/>
    <w:rsid w:val="00C6745C"/>
    <w:rsid w:val="00DA1ECD"/>
    <w:rsid w:val="00E11D70"/>
    <w:rsid w:val="00E20D61"/>
    <w:rsid w:val="00EE2137"/>
    <w:rsid w:val="00F83810"/>
    <w:rsid w:val="00F9695C"/>
    <w:rsid w:val="00FD6694"/>
    <w:rsid w:val="00FF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FC"/>
    <w:rPr>
      <w:rFonts w:ascii="Times New Roman" w:eastAsia="Times New Roman" w:hAnsi="Times New Roman"/>
      <w:sz w:val="24"/>
      <w:szCs w:val="24"/>
    </w:rPr>
  </w:style>
  <w:style w:type="paragraph" w:styleId="Heading2">
    <w:name w:val="heading 2"/>
    <w:basedOn w:val="Normal"/>
    <w:next w:val="Normal"/>
    <w:link w:val="Heading2Char"/>
    <w:qFormat/>
    <w:rsid w:val="005426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styleId="BodyTextIndent">
    <w:name w:val="Body Text Indent"/>
    <w:basedOn w:val="Normal"/>
    <w:link w:val="BodyTextIndentChar"/>
    <w:rsid w:val="009B31FC"/>
    <w:pPr>
      <w:ind w:left="1440"/>
    </w:pPr>
    <w:rPr>
      <w:rFonts w:ascii="Arial" w:hAnsi="Arial" w:cs="Arial"/>
      <w:sz w:val="20"/>
    </w:rPr>
  </w:style>
  <w:style w:type="character" w:customStyle="1" w:styleId="BodyTextIndentChar">
    <w:name w:val="Body Text Indent Char"/>
    <w:basedOn w:val="DefaultParagraphFont"/>
    <w:link w:val="BodyTextIndent"/>
    <w:rsid w:val="009B31FC"/>
    <w:rPr>
      <w:rFonts w:ascii="Arial" w:eastAsia="Times New Roman" w:hAnsi="Arial" w:cs="Arial"/>
      <w:szCs w:val="24"/>
    </w:rPr>
  </w:style>
  <w:style w:type="paragraph" w:styleId="BodyTextIndent2">
    <w:name w:val="Body Text Indent 2"/>
    <w:basedOn w:val="Normal"/>
    <w:link w:val="BodyTextIndent2Char"/>
    <w:rsid w:val="009B31FC"/>
    <w:pPr>
      <w:ind w:left="1440"/>
      <w:jc w:val="both"/>
    </w:pPr>
    <w:rPr>
      <w:rFonts w:ascii="Arial" w:hAnsi="Arial" w:cs="Arial"/>
      <w:sz w:val="20"/>
    </w:rPr>
  </w:style>
  <w:style w:type="character" w:customStyle="1" w:styleId="BodyTextIndent2Char">
    <w:name w:val="Body Text Indent 2 Char"/>
    <w:basedOn w:val="DefaultParagraphFont"/>
    <w:link w:val="BodyTextIndent2"/>
    <w:rsid w:val="009B31FC"/>
    <w:rPr>
      <w:rFonts w:ascii="Arial" w:eastAsia="Times New Roman" w:hAnsi="Arial" w:cs="Arial"/>
      <w:szCs w:val="24"/>
    </w:rPr>
  </w:style>
  <w:style w:type="paragraph" w:styleId="BodyTextIndent3">
    <w:name w:val="Body Text Indent 3"/>
    <w:basedOn w:val="Normal"/>
    <w:link w:val="BodyTextIndent3Char"/>
    <w:rsid w:val="009B31FC"/>
    <w:pPr>
      <w:spacing w:after="120"/>
      <w:ind w:left="360"/>
    </w:pPr>
    <w:rPr>
      <w:sz w:val="16"/>
      <w:szCs w:val="16"/>
    </w:rPr>
  </w:style>
  <w:style w:type="character" w:customStyle="1" w:styleId="BodyTextIndent3Char">
    <w:name w:val="Body Text Indent 3 Char"/>
    <w:basedOn w:val="DefaultParagraphFont"/>
    <w:link w:val="BodyTextIndent3"/>
    <w:rsid w:val="009B31FC"/>
    <w:rPr>
      <w:rFonts w:ascii="Times New Roman" w:eastAsia="Times New Roman" w:hAnsi="Times New Roman"/>
      <w:sz w:val="16"/>
      <w:szCs w:val="16"/>
    </w:rPr>
  </w:style>
  <w:style w:type="paragraph" w:styleId="BodyText2">
    <w:name w:val="Body Text 2"/>
    <w:basedOn w:val="Normal"/>
    <w:link w:val="BodyText2Char"/>
    <w:rsid w:val="00193D1A"/>
    <w:pPr>
      <w:spacing w:after="120" w:line="480" w:lineRule="auto"/>
    </w:pPr>
  </w:style>
  <w:style w:type="character" w:customStyle="1" w:styleId="BodyText2Char">
    <w:name w:val="Body Text 2 Char"/>
    <w:basedOn w:val="DefaultParagraphFont"/>
    <w:link w:val="BodyText2"/>
    <w:rsid w:val="00193D1A"/>
    <w:rPr>
      <w:rFonts w:ascii="Times New Roman" w:eastAsia="Times New Roman" w:hAnsi="Times New Roman"/>
      <w:sz w:val="24"/>
      <w:szCs w:val="24"/>
    </w:rPr>
  </w:style>
  <w:style w:type="paragraph" w:styleId="BodyText">
    <w:name w:val="Body Text"/>
    <w:basedOn w:val="Normal"/>
    <w:link w:val="BodyTextChar"/>
    <w:rsid w:val="00193D1A"/>
    <w:pPr>
      <w:spacing w:after="120"/>
    </w:pPr>
  </w:style>
  <w:style w:type="character" w:customStyle="1" w:styleId="BodyTextChar">
    <w:name w:val="Body Text Char"/>
    <w:basedOn w:val="DefaultParagraphFont"/>
    <w:link w:val="BodyText"/>
    <w:rsid w:val="00193D1A"/>
    <w:rPr>
      <w:rFonts w:ascii="Times New Roman" w:eastAsia="Times New Roman" w:hAnsi="Times New Roman"/>
      <w:sz w:val="24"/>
      <w:szCs w:val="24"/>
    </w:rPr>
  </w:style>
  <w:style w:type="character" w:customStyle="1" w:styleId="Heading2Char">
    <w:name w:val="Heading 2 Char"/>
    <w:basedOn w:val="DefaultParagraphFont"/>
    <w:link w:val="Heading2"/>
    <w:rsid w:val="005426AA"/>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57D2367749DBABDB73863C0298F1"/>
        <w:category>
          <w:name w:val="General"/>
          <w:gallery w:val="placeholder"/>
        </w:category>
        <w:types>
          <w:type w:val="bbPlcHdr"/>
        </w:types>
        <w:behaviors>
          <w:behavior w:val="content"/>
        </w:behaviors>
        <w:guid w:val="{2861E4F7-466D-4B4F-B4BD-7A6FDF25C2EC}"/>
      </w:docPartPr>
      <w:docPartBody>
        <w:p w:rsidR="008F6D8D" w:rsidRDefault="008F6D8D">
          <w:pPr>
            <w:pStyle w:val="8BD257D2367749DBABDB73863C0298F1"/>
          </w:pPr>
          <w:r w:rsidRPr="00A336BD">
            <w:rPr>
              <w:rStyle w:val="PlaceholderText"/>
            </w:rPr>
            <w:t>[Title]</w:t>
          </w:r>
        </w:p>
      </w:docPartBody>
    </w:docPart>
    <w:docPart>
      <w:docPartPr>
        <w:name w:val="3533F03FBE24450CAD79C73989CC3ABE"/>
        <w:category>
          <w:name w:val="General"/>
          <w:gallery w:val="placeholder"/>
        </w:category>
        <w:types>
          <w:type w:val="bbPlcHdr"/>
        </w:types>
        <w:behaviors>
          <w:behavior w:val="content"/>
        </w:behaviors>
        <w:guid w:val="{0007E64F-04C4-468A-BDAC-E9EE5F8AEAA6}"/>
      </w:docPartPr>
      <w:docPartBody>
        <w:p w:rsidR="008F6D8D" w:rsidRDefault="008F6D8D">
          <w:pPr>
            <w:pStyle w:val="3533F03FBE24450CAD79C73989CC3ABE"/>
          </w:pPr>
          <w:r w:rsidRPr="00ED113F">
            <w:rPr>
              <w:rStyle w:val="PlaceholderText"/>
            </w:rPr>
            <w:t>[Code]</w:t>
          </w:r>
        </w:p>
      </w:docPartBody>
    </w:docPart>
    <w:docPart>
      <w:docPartPr>
        <w:name w:val="5BF27B6F4A45481BA8615A45A3E60A1E"/>
        <w:category>
          <w:name w:val="General"/>
          <w:gallery w:val="placeholder"/>
        </w:category>
        <w:types>
          <w:type w:val="bbPlcHdr"/>
        </w:types>
        <w:behaviors>
          <w:behavior w:val="content"/>
        </w:behaviors>
        <w:guid w:val="{0B206F4B-EEA9-4AAB-839A-C2EC8C738B47}"/>
      </w:docPartPr>
      <w:docPartBody>
        <w:p w:rsidR="008F6D8D" w:rsidRDefault="008F6D8D">
          <w:pPr>
            <w:pStyle w:val="5BF27B6F4A45481BA8615A45A3E60A1E"/>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D8D"/>
    <w:rsid w:val="000A5B77"/>
    <w:rsid w:val="008F6D8D"/>
    <w:rsid w:val="00923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6D8D"/>
    <w:rPr>
      <w:color w:val="808080"/>
    </w:rPr>
  </w:style>
  <w:style w:type="paragraph" w:customStyle="1" w:styleId="8BD257D2367749DBABDB73863C0298F1">
    <w:name w:val="8BD257D2367749DBABDB73863C0298F1"/>
    <w:rsid w:val="008F6D8D"/>
  </w:style>
  <w:style w:type="paragraph" w:customStyle="1" w:styleId="3533F03FBE24450CAD79C73989CC3ABE">
    <w:name w:val="3533F03FBE24450CAD79C73989CC3ABE"/>
    <w:rsid w:val="008F6D8D"/>
  </w:style>
  <w:style w:type="paragraph" w:customStyle="1" w:styleId="5BF27B6F4A45481BA8615A45A3E60A1E">
    <w:name w:val="5BF27B6F4A45481BA8615A45A3E60A1E"/>
    <w:rsid w:val="008F6D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MICRO BENCH</Manual>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ImmunoCard STAT EHEC - Shiga Toxin</vt:lpstr>
    </vt:vector>
  </TitlesOfParts>
  <Company/>
  <LinksUpToDate>false</LinksUpToDate>
  <CharactersWithSpaces>16535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EHEC - Shiga Toxin</dc:title>
  <dc:subject/>
  <dc:creator>E04357</dc:creator>
  <cp:keywords/>
  <dc:description/>
  <cp:lastModifiedBy>E04357</cp:lastModifiedBy>
  <cp:revision>7</cp:revision>
  <cp:lastPrinted>2012-09-26T19:45:00Z</cp:lastPrinted>
  <dcterms:created xsi:type="dcterms:W3CDTF">2012-06-01T16:18:00Z</dcterms:created>
  <dcterms:modified xsi:type="dcterms:W3CDTF">2012-09-26T19:45:00Z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