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0F7A6B" w:rsidP="00684A1E">
      <w:pPr>
        <w:jc w:val="center"/>
        <w:rPr>
          <w:b/>
          <w:color w:val="17365D" w:themeColor="text2" w:themeShade="BF"/>
          <w:sz w:val="48"/>
          <w:szCs w:val="48"/>
        </w:rPr>
      </w:pPr>
      <w:r>
        <w:rPr>
          <w:b/>
          <w:color w:val="17365D" w:themeColor="text2" w:themeShade="BF"/>
          <w:sz w:val="48"/>
          <w:szCs w:val="48"/>
        </w:rPr>
        <w:t>Octo</w:t>
      </w:r>
      <w:r w:rsidR="00BB5D22">
        <w:rPr>
          <w:b/>
          <w:color w:val="17365D" w:themeColor="text2" w:themeShade="BF"/>
          <w:sz w:val="48"/>
          <w:szCs w:val="48"/>
        </w:rPr>
        <w:t xml:space="preserve">ber </w:t>
      </w:r>
      <w:r w:rsidR="00332AED">
        <w:rPr>
          <w:b/>
          <w:color w:val="17365D" w:themeColor="text2" w:themeShade="BF"/>
          <w:sz w:val="48"/>
          <w:szCs w:val="48"/>
        </w:rPr>
        <w:t>11</w:t>
      </w:r>
      <w:r w:rsidR="00BB5D22">
        <w:rPr>
          <w:b/>
          <w:color w:val="17365D" w:themeColor="text2" w:themeShade="BF"/>
          <w:sz w:val="48"/>
          <w:szCs w:val="48"/>
        </w:rPr>
        <w:t>, 2012</w:t>
      </w:r>
    </w:p>
    <w:tbl>
      <w:tblPr>
        <w:tblStyle w:val="MediumShading1-Accent1"/>
        <w:tblW w:w="13788" w:type="dxa"/>
        <w:tblLook w:val="04A0" w:firstRow="1" w:lastRow="0" w:firstColumn="1" w:lastColumn="0" w:noHBand="0" w:noVBand="1"/>
      </w:tblPr>
      <w:tblGrid>
        <w:gridCol w:w="1886"/>
        <w:gridCol w:w="8696"/>
        <w:gridCol w:w="3206"/>
      </w:tblGrid>
      <w:tr w:rsidR="00211D87" w:rsidTr="00A4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rsidR="00684A1E" w:rsidRPr="007D17DE" w:rsidRDefault="00684A1E" w:rsidP="00684A1E">
            <w:pPr>
              <w:jc w:val="center"/>
              <w:rPr>
                <w:sz w:val="28"/>
                <w:szCs w:val="28"/>
              </w:rPr>
            </w:pPr>
            <w:r w:rsidRPr="007D17DE">
              <w:rPr>
                <w:sz w:val="28"/>
                <w:szCs w:val="28"/>
              </w:rPr>
              <w:t>Test</w:t>
            </w:r>
          </w:p>
        </w:tc>
        <w:tc>
          <w:tcPr>
            <w:tcW w:w="8696"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3206"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211D87"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E7629A" w:rsidP="00D16062">
            <w:pPr>
              <w:jc w:val="center"/>
              <w:rPr>
                <w:sz w:val="28"/>
                <w:szCs w:val="28"/>
              </w:rPr>
            </w:pPr>
            <w:proofErr w:type="spellStart"/>
            <w:r>
              <w:rPr>
                <w:sz w:val="28"/>
                <w:szCs w:val="28"/>
              </w:rPr>
              <w:t>NorthPoint</w:t>
            </w:r>
            <w:proofErr w:type="spellEnd"/>
            <w:r>
              <w:rPr>
                <w:sz w:val="28"/>
                <w:szCs w:val="28"/>
              </w:rPr>
              <w:t xml:space="preserve"> Survey</w:t>
            </w:r>
          </w:p>
        </w:tc>
        <w:tc>
          <w:tcPr>
            <w:tcW w:w="8696" w:type="dxa"/>
          </w:tcPr>
          <w:p w:rsidR="001D6EE1" w:rsidRPr="00B56D81" w:rsidRDefault="00E7629A" w:rsidP="00BB3F5D">
            <w:p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NorthPoint</w:t>
            </w:r>
            <w:proofErr w:type="spellEnd"/>
            <w:r>
              <w:rPr>
                <w:sz w:val="28"/>
                <w:szCs w:val="28"/>
              </w:rPr>
              <w:t xml:space="preserve"> is conducting a survey.  Please check your e-mail for the link and details.  </w:t>
            </w:r>
            <w:r w:rsidRPr="0002152B">
              <w:rPr>
                <w:sz w:val="28"/>
                <w:szCs w:val="28"/>
                <w:highlight w:val="yellow"/>
              </w:rPr>
              <w:t>This is your opportunity to give feedback, so please take advantage of it.</w:t>
            </w:r>
          </w:p>
        </w:tc>
        <w:tc>
          <w:tcPr>
            <w:tcW w:w="3206" w:type="dxa"/>
            <w:vAlign w:val="center"/>
          </w:tcPr>
          <w:p w:rsidR="00684A1E" w:rsidRPr="007D17DE" w:rsidRDefault="00E7629A"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EE0836"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E7629A" w:rsidP="007D17DE">
            <w:pPr>
              <w:jc w:val="center"/>
              <w:rPr>
                <w:sz w:val="28"/>
                <w:szCs w:val="28"/>
              </w:rPr>
            </w:pPr>
            <w:r>
              <w:rPr>
                <w:sz w:val="28"/>
                <w:szCs w:val="28"/>
              </w:rPr>
              <w:t>RSV</w:t>
            </w:r>
          </w:p>
        </w:tc>
        <w:tc>
          <w:tcPr>
            <w:tcW w:w="8696" w:type="dxa"/>
          </w:tcPr>
          <w:p w:rsidR="004F48EE" w:rsidRDefault="00E7629A" w:rsidP="00083B7E">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Flu season will soon be upon us as the weather turns colder.  This means soon we will start RSV and flu testing.  I have updated the RSV procedure to reflect the changes from using the new mini-tip flocked swab in viral transport media.  Here’s a summary of the changes:</w:t>
            </w:r>
          </w:p>
          <w:p w:rsidR="00E7629A" w:rsidRDefault="00E7629A" w:rsidP="00E7629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When a specimen arrives as a mini-tip flocked swab in the viral transport media vial, you can use that liquid to perform the test.  </w:t>
            </w:r>
            <w:r w:rsidRPr="00E7629A">
              <w:rPr>
                <w:sz w:val="28"/>
                <w:szCs w:val="28"/>
                <w:u w:val="single"/>
              </w:rPr>
              <w:t xml:space="preserve">This means you </w:t>
            </w:r>
            <w:r w:rsidRPr="00E7629A">
              <w:rPr>
                <w:b/>
                <w:sz w:val="28"/>
                <w:szCs w:val="28"/>
                <w:u w:val="single"/>
              </w:rPr>
              <w:t>do not</w:t>
            </w:r>
            <w:r w:rsidRPr="00E7629A">
              <w:rPr>
                <w:sz w:val="28"/>
                <w:szCs w:val="28"/>
                <w:u w:val="single"/>
              </w:rPr>
              <w:t xml:space="preserve"> perform the elution step of the procedure</w:t>
            </w:r>
            <w:r>
              <w:rPr>
                <w:sz w:val="28"/>
                <w:szCs w:val="28"/>
              </w:rPr>
              <w:t xml:space="preserve">.  </w:t>
            </w:r>
          </w:p>
          <w:p w:rsidR="00E7629A" w:rsidRDefault="00E7629A" w:rsidP="00E7629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If the RSV antigen is negative, you will order a back-up viral culture in Cerner.  The new mini-tip flocked swabs in the transport media vial </w:t>
            </w:r>
            <w:r w:rsidR="0082123E">
              <w:rPr>
                <w:sz w:val="28"/>
                <w:szCs w:val="28"/>
              </w:rPr>
              <w:t xml:space="preserve">are ready for transport to HCMC – deliver to </w:t>
            </w:r>
            <w:proofErr w:type="spellStart"/>
            <w:r w:rsidR="0082123E">
              <w:rPr>
                <w:sz w:val="28"/>
                <w:szCs w:val="28"/>
              </w:rPr>
              <w:t>sendouts</w:t>
            </w:r>
            <w:proofErr w:type="spellEnd"/>
            <w:r w:rsidR="0082123E">
              <w:rPr>
                <w:sz w:val="28"/>
                <w:szCs w:val="28"/>
              </w:rPr>
              <w:t>.</w:t>
            </w:r>
          </w:p>
          <w:p w:rsidR="00E7629A" w:rsidRDefault="00E7629A" w:rsidP="00E7629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We can still perform testing on the “old” </w:t>
            </w:r>
            <w:r w:rsidR="0082123E">
              <w:rPr>
                <w:sz w:val="28"/>
                <w:szCs w:val="28"/>
              </w:rPr>
              <w:t>NP</w:t>
            </w:r>
            <w:r>
              <w:rPr>
                <w:sz w:val="28"/>
                <w:szCs w:val="28"/>
              </w:rPr>
              <w:t xml:space="preserve"> style swabs we used in past years.  When these swabs (the provider must collect 2 of this style of swab) are delivered to the lab, you will need to ELUTE the specimen following the procedure.  </w:t>
            </w:r>
          </w:p>
          <w:p w:rsidR="00E7629A" w:rsidRDefault="00E7629A" w:rsidP="0082123E">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If an old style NP swab is delivered and the RSV antigen is negative, you will still order a back-up viral culture.  </w:t>
            </w:r>
            <w:r w:rsidR="0082123E">
              <w:rPr>
                <w:sz w:val="28"/>
                <w:szCs w:val="28"/>
              </w:rPr>
              <w:t>Use the second</w:t>
            </w:r>
            <w:r>
              <w:rPr>
                <w:sz w:val="28"/>
                <w:szCs w:val="28"/>
              </w:rPr>
              <w:t xml:space="preserve"> swab </w:t>
            </w:r>
            <w:r w:rsidR="0082123E">
              <w:rPr>
                <w:sz w:val="28"/>
                <w:szCs w:val="28"/>
              </w:rPr>
              <w:t xml:space="preserve">and </w:t>
            </w:r>
            <w:r w:rsidR="0082123E">
              <w:rPr>
                <w:sz w:val="28"/>
                <w:szCs w:val="28"/>
              </w:rPr>
              <w:lastRenderedPageBreak/>
              <w:t>put in a</w:t>
            </w:r>
            <w:r>
              <w:rPr>
                <w:sz w:val="28"/>
                <w:szCs w:val="28"/>
              </w:rPr>
              <w:t xml:space="preserve"> viral tr</w:t>
            </w:r>
            <w:r w:rsidR="0082123E">
              <w:rPr>
                <w:sz w:val="28"/>
                <w:szCs w:val="28"/>
              </w:rPr>
              <w:t xml:space="preserve">ansport media vial and deliver to </w:t>
            </w:r>
            <w:proofErr w:type="spellStart"/>
            <w:r w:rsidR="0082123E">
              <w:rPr>
                <w:sz w:val="28"/>
                <w:szCs w:val="28"/>
              </w:rPr>
              <w:t>sendouts</w:t>
            </w:r>
            <w:proofErr w:type="spellEnd"/>
            <w:r w:rsidR="0082123E">
              <w:rPr>
                <w:sz w:val="28"/>
                <w:szCs w:val="28"/>
              </w:rPr>
              <w:t xml:space="preserve"> for transport.</w:t>
            </w:r>
          </w:p>
          <w:p w:rsidR="0082123E" w:rsidRDefault="0082123E" w:rsidP="0082123E">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One final reminder, this test is </w:t>
            </w:r>
            <w:r w:rsidRPr="0082123E">
              <w:rPr>
                <w:b/>
                <w:sz w:val="28"/>
                <w:szCs w:val="28"/>
              </w:rPr>
              <w:t>ONLY</w:t>
            </w:r>
            <w:r>
              <w:rPr>
                <w:sz w:val="28"/>
                <w:szCs w:val="28"/>
              </w:rPr>
              <w:t xml:space="preserve"> to be performed on </w:t>
            </w:r>
            <w:r w:rsidRPr="0082123E">
              <w:rPr>
                <w:sz w:val="28"/>
                <w:szCs w:val="28"/>
                <w:u w:val="single"/>
              </w:rPr>
              <w:t>children under 6 years of age</w:t>
            </w:r>
            <w:r>
              <w:rPr>
                <w:sz w:val="28"/>
                <w:szCs w:val="28"/>
              </w:rPr>
              <w:t>.</w:t>
            </w:r>
          </w:p>
          <w:p w:rsidR="0002152B" w:rsidRPr="0082123E" w:rsidRDefault="0002152B" w:rsidP="0082123E">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See link to procedure below.</w:t>
            </w:r>
          </w:p>
        </w:tc>
        <w:tc>
          <w:tcPr>
            <w:tcW w:w="3206" w:type="dxa"/>
            <w:vAlign w:val="center"/>
          </w:tcPr>
          <w:p w:rsidR="00684A1E" w:rsidRPr="007D17DE" w:rsidRDefault="00B56D81"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lastRenderedPageBreak/>
              <w:t>All Staff</w:t>
            </w:r>
          </w:p>
        </w:tc>
      </w:tr>
      <w:tr w:rsidR="00FF48CB"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F48CB" w:rsidRPr="007D17DE" w:rsidRDefault="0082123E" w:rsidP="00BB5D22">
            <w:pPr>
              <w:jc w:val="center"/>
              <w:rPr>
                <w:sz w:val="28"/>
                <w:szCs w:val="28"/>
              </w:rPr>
            </w:pPr>
            <w:r>
              <w:rPr>
                <w:sz w:val="28"/>
                <w:szCs w:val="28"/>
              </w:rPr>
              <w:lastRenderedPageBreak/>
              <w:t>Scope Multiplication Factor</w:t>
            </w:r>
          </w:p>
        </w:tc>
        <w:tc>
          <w:tcPr>
            <w:tcW w:w="8696" w:type="dxa"/>
          </w:tcPr>
          <w:p w:rsidR="000A2191" w:rsidRDefault="0082123E" w:rsidP="009712F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scope multiplication factor has been determined with our new scope.  Thanks for everyone for helping to do this tedious work!!</w:t>
            </w:r>
          </w:p>
          <w:p w:rsidR="0082123E" w:rsidRPr="000A2191" w:rsidRDefault="0082123E" w:rsidP="0002152B">
            <w:pPr>
              <w:cnfStyle w:val="000000100000" w:firstRow="0" w:lastRow="0" w:firstColumn="0" w:lastColumn="0" w:oddVBand="0" w:evenVBand="0" w:oddHBand="1" w:evenHBand="0" w:firstRowFirstColumn="0" w:firstRowLastColumn="0" w:lastRowFirstColumn="0" w:lastRowLastColumn="0"/>
              <w:rPr>
                <w:i/>
                <w:sz w:val="20"/>
                <w:szCs w:val="20"/>
              </w:rPr>
            </w:pPr>
            <w:r>
              <w:rPr>
                <w:sz w:val="28"/>
                <w:szCs w:val="28"/>
              </w:rPr>
              <w:t>For WBC the conversion factor is 3.33 and for platelets it is 19,000.</w:t>
            </w:r>
            <w:r w:rsidR="0002152B">
              <w:rPr>
                <w:sz w:val="28"/>
                <w:szCs w:val="28"/>
              </w:rPr>
              <w:t xml:space="preserve">  Below is a link to the updated Peripheral Blood Smear directions.  They are also posted by the scope.</w:t>
            </w:r>
          </w:p>
        </w:tc>
        <w:tc>
          <w:tcPr>
            <w:tcW w:w="3206" w:type="dxa"/>
            <w:vAlign w:val="center"/>
          </w:tcPr>
          <w:p w:rsidR="00FF48CB" w:rsidRPr="007D17DE" w:rsidRDefault="00B27A4E"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w:t>
            </w:r>
            <w:r w:rsidR="00807E2F">
              <w:rPr>
                <w:sz w:val="28"/>
                <w:szCs w:val="28"/>
              </w:rPr>
              <w:t xml:space="preserve">ench </w:t>
            </w:r>
            <w:r>
              <w:rPr>
                <w:sz w:val="28"/>
                <w:szCs w:val="28"/>
              </w:rPr>
              <w:t>techs</w:t>
            </w:r>
          </w:p>
        </w:tc>
      </w:tr>
      <w:tr w:rsidR="00FF48CB"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F48CB" w:rsidRPr="007D17DE" w:rsidRDefault="00083B7E" w:rsidP="00EE0836">
            <w:pPr>
              <w:jc w:val="center"/>
              <w:rPr>
                <w:sz w:val="28"/>
                <w:szCs w:val="28"/>
              </w:rPr>
            </w:pPr>
            <w:proofErr w:type="spellStart"/>
            <w:r>
              <w:rPr>
                <w:sz w:val="28"/>
                <w:szCs w:val="28"/>
              </w:rPr>
              <w:t>Clinitek</w:t>
            </w:r>
            <w:proofErr w:type="spellEnd"/>
          </w:p>
        </w:tc>
        <w:tc>
          <w:tcPr>
            <w:tcW w:w="8696" w:type="dxa"/>
          </w:tcPr>
          <w:p w:rsidR="005E2AF9" w:rsidRPr="000F0186" w:rsidRDefault="00083B7E" w:rsidP="003106C1">
            <w:pPr>
              <w:cnfStyle w:val="000000010000" w:firstRow="0" w:lastRow="0" w:firstColumn="0" w:lastColumn="0" w:oddVBand="0" w:evenVBand="0" w:oddHBand="0" w:evenHBand="1" w:firstRowFirstColumn="0" w:firstRowLastColumn="0" w:lastRowFirstColumn="0" w:lastRowLastColumn="0"/>
              <w:rPr>
                <w:sz w:val="28"/>
                <w:szCs w:val="28"/>
              </w:rPr>
            </w:pPr>
            <w:proofErr w:type="spellStart"/>
            <w:r>
              <w:rPr>
                <w:sz w:val="28"/>
                <w:szCs w:val="28"/>
              </w:rPr>
              <w:t>Clinitek</w:t>
            </w:r>
            <w:proofErr w:type="spellEnd"/>
            <w:r>
              <w:rPr>
                <w:sz w:val="28"/>
                <w:szCs w:val="28"/>
              </w:rPr>
              <w:t xml:space="preserve"> </w:t>
            </w:r>
            <w:r w:rsidR="0082123E">
              <w:rPr>
                <w:sz w:val="28"/>
                <w:szCs w:val="28"/>
              </w:rPr>
              <w:t>sen</w:t>
            </w:r>
            <w:r w:rsidR="00C418A7">
              <w:rPr>
                <w:sz w:val="28"/>
                <w:szCs w:val="28"/>
              </w:rPr>
              <w:t>t</w:t>
            </w:r>
            <w:r w:rsidR="0082123E">
              <w:rPr>
                <w:sz w:val="28"/>
                <w:szCs w:val="28"/>
              </w:rPr>
              <w:t xml:space="preserve"> us a new “hold down plate.”  It was installed on 10/11/12.  Please let Sherry or </w:t>
            </w:r>
            <w:proofErr w:type="spellStart"/>
            <w:r w:rsidR="0082123E">
              <w:rPr>
                <w:sz w:val="28"/>
                <w:szCs w:val="28"/>
              </w:rPr>
              <w:t>Denelle</w:t>
            </w:r>
            <w:proofErr w:type="spellEnd"/>
            <w:r w:rsidR="0082123E">
              <w:rPr>
                <w:sz w:val="28"/>
                <w:szCs w:val="28"/>
              </w:rPr>
              <w:t xml:space="preserve"> know if you encounter any problems with this new plate or an increase in patient results that don’t make sense.</w:t>
            </w:r>
          </w:p>
        </w:tc>
        <w:tc>
          <w:tcPr>
            <w:tcW w:w="3206" w:type="dxa"/>
            <w:vAlign w:val="center"/>
          </w:tcPr>
          <w:p w:rsidR="00FF48CB" w:rsidRPr="007D17DE" w:rsidRDefault="000F0186"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Bench </w:t>
            </w:r>
            <w:r w:rsidR="00B27A4E">
              <w:rPr>
                <w:sz w:val="28"/>
                <w:szCs w:val="28"/>
              </w:rPr>
              <w:t>Techs</w:t>
            </w:r>
          </w:p>
        </w:tc>
      </w:tr>
      <w:tr w:rsidR="004325F8"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4325F8" w:rsidRDefault="0082123E" w:rsidP="000F0186">
            <w:pPr>
              <w:jc w:val="center"/>
              <w:rPr>
                <w:sz w:val="28"/>
                <w:szCs w:val="28"/>
              </w:rPr>
            </w:pPr>
            <w:r>
              <w:rPr>
                <w:sz w:val="28"/>
                <w:szCs w:val="28"/>
              </w:rPr>
              <w:t>ST&amp;T</w:t>
            </w:r>
            <w:r w:rsidR="008859E1">
              <w:rPr>
                <w:sz w:val="28"/>
                <w:szCs w:val="28"/>
              </w:rPr>
              <w:t xml:space="preserve"> </w:t>
            </w:r>
          </w:p>
        </w:tc>
        <w:tc>
          <w:tcPr>
            <w:tcW w:w="8696" w:type="dxa"/>
          </w:tcPr>
          <w:p w:rsidR="0082123E" w:rsidRDefault="0082123E" w:rsidP="0082123E">
            <w:pPr>
              <w:cnfStyle w:val="000000100000" w:firstRow="0" w:lastRow="0" w:firstColumn="0" w:lastColumn="0" w:oddVBand="0" w:evenVBand="0" w:oddHBand="1" w:evenHBand="0" w:firstRowFirstColumn="0" w:firstRowLastColumn="0" w:lastRowFirstColumn="0" w:lastRowLastColumn="0"/>
              <w:rPr>
                <w:color w:val="17365D" w:themeColor="text2" w:themeShade="BF"/>
                <w:sz w:val="28"/>
                <w:szCs w:val="28"/>
              </w:rPr>
            </w:pPr>
            <w:r w:rsidRPr="0082123E">
              <w:rPr>
                <w:i/>
                <w:color w:val="17365D" w:themeColor="text2" w:themeShade="BF"/>
                <w:sz w:val="36"/>
                <w:szCs w:val="36"/>
                <w:u w:val="single"/>
              </w:rPr>
              <w:t>Thanks to all staff for your help and flexibility during See Test &amp; Treat.</w:t>
            </w:r>
            <w:r w:rsidRPr="0082123E">
              <w:rPr>
                <w:color w:val="17365D" w:themeColor="text2" w:themeShade="BF"/>
                <w:sz w:val="28"/>
                <w:szCs w:val="28"/>
              </w:rPr>
              <w:t xml:space="preserve">  </w:t>
            </w:r>
          </w:p>
          <w:p w:rsidR="004325F8" w:rsidRPr="0082123E" w:rsidRDefault="0082123E" w:rsidP="0082123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event was very successful.  We had a rocky day on Tuesday but things seemed to smooth out and flow better on both Wednesday and Thursday.  We would love any feedback that you have to improve this event.  Let Sherry and </w:t>
            </w:r>
            <w:proofErr w:type="spellStart"/>
            <w:r>
              <w:rPr>
                <w:sz w:val="28"/>
                <w:szCs w:val="28"/>
              </w:rPr>
              <w:t>Denelle</w:t>
            </w:r>
            <w:proofErr w:type="spellEnd"/>
            <w:r>
              <w:rPr>
                <w:sz w:val="28"/>
                <w:szCs w:val="28"/>
              </w:rPr>
              <w:t xml:space="preserve"> know your ideas!</w:t>
            </w:r>
          </w:p>
        </w:tc>
        <w:tc>
          <w:tcPr>
            <w:tcW w:w="3206" w:type="dxa"/>
            <w:vAlign w:val="center"/>
          </w:tcPr>
          <w:p w:rsidR="004325F8" w:rsidRDefault="004325F8" w:rsidP="000F0186">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bookmarkStart w:id="0" w:name="_GoBack"/>
    <w:bookmarkEnd w:id="0"/>
    <w:p w:rsidR="0002152B" w:rsidRPr="0002152B" w:rsidRDefault="0050305D" w:rsidP="00D06160">
      <w:pPr>
        <w:pStyle w:val="ListParagraph"/>
        <w:numPr>
          <w:ilvl w:val="0"/>
          <w:numId w:val="10"/>
        </w:numPr>
        <w:rPr>
          <w:rStyle w:val="Hyperlink"/>
          <w:b/>
          <w:color w:val="auto"/>
          <w:sz w:val="28"/>
          <w:szCs w:val="28"/>
          <w:u w:val="none"/>
        </w:rPr>
      </w:pPr>
      <w:r>
        <w:rPr>
          <w:rStyle w:val="Hyperlink"/>
          <w:b/>
          <w:sz w:val="28"/>
          <w:szCs w:val="28"/>
        </w:rPr>
        <w:fldChar w:fldCharType="begin"/>
      </w:r>
      <w:r>
        <w:rPr>
          <w:rStyle w:val="Hyperlink"/>
          <w:b/>
          <w:sz w:val="28"/>
          <w:szCs w:val="28"/>
        </w:rPr>
        <w:instrText xml:space="preserve"> HYPERLINK "\\\\yonkers\\pchcteam\\Lab\\Procedure Manual\\RSV.docx" </w:instrText>
      </w:r>
      <w:r>
        <w:rPr>
          <w:rStyle w:val="Hyperlink"/>
          <w:b/>
          <w:sz w:val="28"/>
          <w:szCs w:val="28"/>
        </w:rPr>
      </w:r>
      <w:r>
        <w:rPr>
          <w:rStyle w:val="Hyperlink"/>
          <w:b/>
          <w:sz w:val="28"/>
          <w:szCs w:val="28"/>
        </w:rPr>
        <w:fldChar w:fldCharType="separate"/>
      </w:r>
      <w:r w:rsidR="0002152B" w:rsidRPr="0050305D">
        <w:rPr>
          <w:rStyle w:val="Hyperlink"/>
          <w:b/>
          <w:sz w:val="28"/>
          <w:szCs w:val="28"/>
        </w:rPr>
        <w:t>RSV Pr</w:t>
      </w:r>
      <w:r w:rsidR="0002152B" w:rsidRPr="0050305D">
        <w:rPr>
          <w:rStyle w:val="Hyperlink"/>
          <w:b/>
          <w:sz w:val="28"/>
          <w:szCs w:val="28"/>
        </w:rPr>
        <w:t>o</w:t>
      </w:r>
      <w:r w:rsidR="0002152B" w:rsidRPr="0050305D">
        <w:rPr>
          <w:rStyle w:val="Hyperlink"/>
          <w:b/>
          <w:sz w:val="28"/>
          <w:szCs w:val="28"/>
        </w:rPr>
        <w:t>cedure</w:t>
      </w:r>
      <w:r>
        <w:rPr>
          <w:rStyle w:val="Hyperlink"/>
          <w:b/>
          <w:sz w:val="28"/>
          <w:szCs w:val="28"/>
        </w:rPr>
        <w:fldChar w:fldCharType="end"/>
      </w:r>
    </w:p>
    <w:p w:rsidR="0002152B" w:rsidRPr="00D06160" w:rsidRDefault="0050305D" w:rsidP="00D06160">
      <w:pPr>
        <w:pStyle w:val="ListParagraph"/>
        <w:numPr>
          <w:ilvl w:val="0"/>
          <w:numId w:val="10"/>
        </w:numPr>
        <w:rPr>
          <w:b/>
          <w:sz w:val="28"/>
          <w:szCs w:val="28"/>
        </w:rPr>
      </w:pPr>
      <w:hyperlink r:id="rId6" w:history="1">
        <w:r w:rsidR="0002152B" w:rsidRPr="0050305D">
          <w:rPr>
            <w:rStyle w:val="Hyperlink"/>
            <w:b/>
            <w:sz w:val="28"/>
            <w:szCs w:val="28"/>
          </w:rPr>
          <w:t>Peripheral Blo</w:t>
        </w:r>
        <w:r w:rsidR="0002152B" w:rsidRPr="0050305D">
          <w:rPr>
            <w:rStyle w:val="Hyperlink"/>
            <w:b/>
            <w:sz w:val="28"/>
            <w:szCs w:val="28"/>
          </w:rPr>
          <w:t>o</w:t>
        </w:r>
        <w:r w:rsidR="0002152B" w:rsidRPr="0050305D">
          <w:rPr>
            <w:rStyle w:val="Hyperlink"/>
            <w:b/>
            <w:sz w:val="28"/>
            <w:szCs w:val="28"/>
          </w:rPr>
          <w:t>d Smear Directions</w:t>
        </w:r>
      </w:hyperlink>
    </w:p>
    <w:sectPr w:rsidR="0002152B" w:rsidRPr="00D06160"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
  </w:num>
  <w:num w:numId="5">
    <w:abstractNumId w:val="8"/>
  </w:num>
  <w:num w:numId="6">
    <w:abstractNumId w:val="0"/>
  </w:num>
  <w:num w:numId="7">
    <w:abstractNumId w:val="12"/>
  </w:num>
  <w:num w:numId="8">
    <w:abstractNumId w:val="15"/>
  </w:num>
  <w:num w:numId="9">
    <w:abstractNumId w:val="16"/>
  </w:num>
  <w:num w:numId="10">
    <w:abstractNumId w:val="14"/>
  </w:num>
  <w:num w:numId="11">
    <w:abstractNumId w:val="3"/>
  </w:num>
  <w:num w:numId="12">
    <w:abstractNumId w:val="4"/>
  </w:num>
  <w:num w:numId="13">
    <w:abstractNumId w:val="5"/>
  </w:num>
  <w:num w:numId="14">
    <w:abstractNumId w:val="2"/>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62446"/>
    <w:rsid w:val="0007086A"/>
    <w:rsid w:val="00083B7E"/>
    <w:rsid w:val="000A2191"/>
    <w:rsid w:val="000F0186"/>
    <w:rsid w:val="000F7A6B"/>
    <w:rsid w:val="00102931"/>
    <w:rsid w:val="00122CE8"/>
    <w:rsid w:val="001336C5"/>
    <w:rsid w:val="001947FF"/>
    <w:rsid w:val="001D313C"/>
    <w:rsid w:val="001D6EE1"/>
    <w:rsid w:val="00211D87"/>
    <w:rsid w:val="00243F19"/>
    <w:rsid w:val="002642E1"/>
    <w:rsid w:val="003106C1"/>
    <w:rsid w:val="003216E3"/>
    <w:rsid w:val="00332AED"/>
    <w:rsid w:val="0038621F"/>
    <w:rsid w:val="003E1DF4"/>
    <w:rsid w:val="003F5D6D"/>
    <w:rsid w:val="004325F8"/>
    <w:rsid w:val="00437D72"/>
    <w:rsid w:val="004647FE"/>
    <w:rsid w:val="00492BAB"/>
    <w:rsid w:val="004E3DC7"/>
    <w:rsid w:val="004F48EE"/>
    <w:rsid w:val="004F755B"/>
    <w:rsid w:val="0050305D"/>
    <w:rsid w:val="00581D01"/>
    <w:rsid w:val="005A6E0A"/>
    <w:rsid w:val="005E2AF9"/>
    <w:rsid w:val="005F1CDC"/>
    <w:rsid w:val="005F3DE9"/>
    <w:rsid w:val="00614D6C"/>
    <w:rsid w:val="00684A1E"/>
    <w:rsid w:val="006E5F2D"/>
    <w:rsid w:val="00786E28"/>
    <w:rsid w:val="007D17DE"/>
    <w:rsid w:val="00807E2F"/>
    <w:rsid w:val="0082123E"/>
    <w:rsid w:val="00867401"/>
    <w:rsid w:val="00882664"/>
    <w:rsid w:val="00882902"/>
    <w:rsid w:val="008859E1"/>
    <w:rsid w:val="008F261F"/>
    <w:rsid w:val="00901630"/>
    <w:rsid w:val="00965F5F"/>
    <w:rsid w:val="009712F0"/>
    <w:rsid w:val="00975755"/>
    <w:rsid w:val="0098184F"/>
    <w:rsid w:val="0098301B"/>
    <w:rsid w:val="0098505D"/>
    <w:rsid w:val="009E7DA5"/>
    <w:rsid w:val="00A12BCF"/>
    <w:rsid w:val="00A44555"/>
    <w:rsid w:val="00A77473"/>
    <w:rsid w:val="00A95EF6"/>
    <w:rsid w:val="00AB4310"/>
    <w:rsid w:val="00AC3515"/>
    <w:rsid w:val="00AF007B"/>
    <w:rsid w:val="00AF19A5"/>
    <w:rsid w:val="00B27A4E"/>
    <w:rsid w:val="00B525DB"/>
    <w:rsid w:val="00B56D81"/>
    <w:rsid w:val="00BB1631"/>
    <w:rsid w:val="00BB3F5D"/>
    <w:rsid w:val="00BB5D22"/>
    <w:rsid w:val="00BC04D9"/>
    <w:rsid w:val="00BC45E2"/>
    <w:rsid w:val="00BD7141"/>
    <w:rsid w:val="00BE0681"/>
    <w:rsid w:val="00C14735"/>
    <w:rsid w:val="00C418A7"/>
    <w:rsid w:val="00C6062C"/>
    <w:rsid w:val="00C97449"/>
    <w:rsid w:val="00CB7F80"/>
    <w:rsid w:val="00CD4063"/>
    <w:rsid w:val="00CE610A"/>
    <w:rsid w:val="00D06160"/>
    <w:rsid w:val="00D16062"/>
    <w:rsid w:val="00D37604"/>
    <w:rsid w:val="00D51524"/>
    <w:rsid w:val="00D5438D"/>
    <w:rsid w:val="00D726AD"/>
    <w:rsid w:val="00D97A0D"/>
    <w:rsid w:val="00E43B4D"/>
    <w:rsid w:val="00E7629A"/>
    <w:rsid w:val="00E76793"/>
    <w:rsid w:val="00E848E1"/>
    <w:rsid w:val="00E92F99"/>
    <w:rsid w:val="00E97B29"/>
    <w:rsid w:val="00EE0836"/>
    <w:rsid w:val="00F00CCA"/>
    <w:rsid w:val="00F10D73"/>
    <w:rsid w:val="00F251B6"/>
    <w:rsid w:val="00F37684"/>
    <w:rsid w:val="00F376FA"/>
    <w:rsid w:val="00F6056F"/>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onkers\pchcteam\Lab\Procedures,%20Current\Patient%20Testing\Heme%20Bench%20Testing\Hematology%20Procedures\Peripheral%20Blood%20Smear.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3</cp:revision>
  <cp:lastPrinted>2012-09-13T19:04:00Z</cp:lastPrinted>
  <dcterms:created xsi:type="dcterms:W3CDTF">2012-10-11T15:00:00Z</dcterms:created>
  <dcterms:modified xsi:type="dcterms:W3CDTF">2012-10-11T16:34:00Z</dcterms:modified>
</cp:coreProperties>
</file>