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8F7775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January </w:t>
      </w:r>
      <w:r w:rsidR="00233257">
        <w:rPr>
          <w:b/>
          <w:color w:val="17365D" w:themeColor="text2" w:themeShade="BF"/>
          <w:sz w:val="48"/>
          <w:szCs w:val="48"/>
        </w:rPr>
        <w:t>24</w:t>
      </w:r>
      <w:r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9A3826" w:rsidRDefault="00233257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 QC</w:t>
            </w:r>
          </w:p>
        </w:tc>
        <w:tc>
          <w:tcPr>
            <w:tcW w:w="9950" w:type="dxa"/>
          </w:tcPr>
          <w:p w:rsidR="00AB4905" w:rsidRPr="00B56D81" w:rsidRDefault="00233257" w:rsidP="000A6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 clarification: the QC needs to be performed weekly and with each new box.  It doesn’t need to be specifical</w:t>
            </w:r>
            <w:r w:rsidR="000A6A5C">
              <w:rPr>
                <w:sz w:val="28"/>
                <w:szCs w:val="28"/>
              </w:rPr>
              <w:t>ly performed on Thursdays.  T</w:t>
            </w:r>
            <w:r>
              <w:rPr>
                <w:sz w:val="28"/>
                <w:szCs w:val="28"/>
              </w:rPr>
              <w:t>he new box QC can also be the weekly QC.  Ask if you have questions.</w:t>
            </w:r>
          </w:p>
        </w:tc>
        <w:tc>
          <w:tcPr>
            <w:tcW w:w="2220" w:type="dxa"/>
            <w:vAlign w:val="center"/>
          </w:tcPr>
          <w:p w:rsidR="00AB4905" w:rsidRDefault="007E1F15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211D8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684A1E" w:rsidRPr="007D17DE" w:rsidRDefault="000A6A5C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Documentation</w:t>
            </w:r>
            <w:r w:rsidR="00E849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:rsidR="00E849E0" w:rsidRPr="000A6A5C" w:rsidRDefault="000A6A5C" w:rsidP="000A6A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a note of thanks – I have seen increased documentation of our issues and I appreciate the effort.  Thank you for all you do!!! ~Denelle</w:t>
            </w:r>
          </w:p>
        </w:tc>
        <w:tc>
          <w:tcPr>
            <w:tcW w:w="2220" w:type="dxa"/>
            <w:vAlign w:val="center"/>
          </w:tcPr>
          <w:p w:rsidR="00684A1E" w:rsidRPr="007D17DE" w:rsidRDefault="00E7629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684A1E" w:rsidRPr="007D17DE" w:rsidRDefault="000A6A5C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 Always NPH</w:t>
            </w:r>
          </w:p>
        </w:tc>
        <w:tc>
          <w:tcPr>
            <w:tcW w:w="9950" w:type="dxa"/>
          </w:tcPr>
          <w:p w:rsidR="00E849E0" w:rsidRPr="008F7775" w:rsidRDefault="00573492" w:rsidP="004A3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always change location to NPH if performing </w:t>
            </w:r>
            <w:r w:rsidR="00C26603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wrong way orders</w:t>
            </w:r>
            <w:r w:rsidR="00C2660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in Cerner.  The location will default to HCMC Triage and we will need to change </w:t>
            </w:r>
            <w:r w:rsidR="00964ED1">
              <w:rPr>
                <w:sz w:val="28"/>
                <w:szCs w:val="28"/>
              </w:rPr>
              <w:t xml:space="preserve">it </w:t>
            </w:r>
            <w:r>
              <w:rPr>
                <w:sz w:val="28"/>
                <w:szCs w:val="28"/>
              </w:rPr>
              <w:t xml:space="preserve">to NPH Lab. </w:t>
            </w:r>
            <w:r w:rsidRPr="00573492">
              <w:rPr>
                <w:b/>
                <w:i/>
                <w:sz w:val="28"/>
                <w:szCs w:val="28"/>
              </w:rPr>
              <w:t>– Please ask if you are unaware of what this means!</w:t>
            </w:r>
          </w:p>
        </w:tc>
        <w:tc>
          <w:tcPr>
            <w:tcW w:w="2220" w:type="dxa"/>
            <w:vAlign w:val="center"/>
          </w:tcPr>
          <w:p w:rsidR="00684A1E" w:rsidRPr="007D17DE" w:rsidRDefault="008F7775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8227DA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8227DA" w:rsidRDefault="008227DA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Continuous Specimen Identification Initiative</w:t>
            </w:r>
          </w:p>
        </w:tc>
        <w:tc>
          <w:tcPr>
            <w:tcW w:w="9950" w:type="dxa"/>
          </w:tcPr>
          <w:p w:rsidR="008227DA" w:rsidRDefault="008227DA" w:rsidP="004A3A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 we prepare for the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Joint Commission inspection, we have noticed that some of our specimens are not labeled during all the phases of testing.  </w:t>
            </w:r>
          </w:p>
          <w:p w:rsidR="008227DA" w:rsidRDefault="008227DA" w:rsidP="004A3A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example:  wet prep slides on the scope have no label.  We would like </w:t>
            </w:r>
            <w:r w:rsidR="00075B29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>work towards labeling with a peon label, so all work in progress is positively identified.</w:t>
            </w:r>
            <w:r w:rsidR="00075B29">
              <w:rPr>
                <w:sz w:val="28"/>
                <w:szCs w:val="28"/>
              </w:rPr>
              <w:t xml:space="preserve">  So, any time you transfer sample from something that is labeled you should label that new container also.</w:t>
            </w:r>
          </w:p>
        </w:tc>
        <w:tc>
          <w:tcPr>
            <w:tcW w:w="2220" w:type="dxa"/>
            <w:vAlign w:val="center"/>
          </w:tcPr>
          <w:p w:rsidR="008227DA" w:rsidRDefault="00075B29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Staff/ T1 Bench Staff</w:t>
            </w:r>
          </w:p>
        </w:tc>
      </w:tr>
      <w:tr w:rsidR="00075B29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075B29" w:rsidRDefault="00075B29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Positions</w:t>
            </w:r>
          </w:p>
        </w:tc>
        <w:tc>
          <w:tcPr>
            <w:tcW w:w="9950" w:type="dxa"/>
          </w:tcPr>
          <w:p w:rsidR="00075B29" w:rsidRDefault="00075B29" w:rsidP="004A3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postings will close Friday January 25, 2013.  Sherry will start evaluating applicants next week.  Interviews will follow.</w:t>
            </w:r>
          </w:p>
        </w:tc>
        <w:tc>
          <w:tcPr>
            <w:tcW w:w="2220" w:type="dxa"/>
            <w:vAlign w:val="center"/>
          </w:tcPr>
          <w:p w:rsidR="00075B29" w:rsidRDefault="00075B29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075B29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075B29" w:rsidRDefault="00075B29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Hennepin </w:t>
            </w:r>
            <w:r>
              <w:rPr>
                <w:sz w:val="28"/>
                <w:szCs w:val="28"/>
              </w:rPr>
              <w:lastRenderedPageBreak/>
              <w:t>County W2’s</w:t>
            </w:r>
          </w:p>
        </w:tc>
        <w:tc>
          <w:tcPr>
            <w:tcW w:w="9950" w:type="dxa"/>
          </w:tcPr>
          <w:p w:rsidR="00075B29" w:rsidRDefault="00075B29" w:rsidP="004A3A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The </w:t>
            </w:r>
            <w:r w:rsidRPr="00075B29">
              <w:rPr>
                <w:b/>
                <w:i/>
                <w:sz w:val="28"/>
                <w:szCs w:val="28"/>
                <w:highlight w:val="yellow"/>
                <w:u w:val="single"/>
              </w:rPr>
              <w:t>MAILED</w:t>
            </w:r>
            <w:r>
              <w:rPr>
                <w:sz w:val="28"/>
                <w:szCs w:val="28"/>
              </w:rPr>
              <w:t xml:space="preserve"> paper W2’s have incorrect information.  Correct W2’s will be mailed out </w:t>
            </w:r>
            <w:r>
              <w:rPr>
                <w:sz w:val="28"/>
                <w:szCs w:val="28"/>
              </w:rPr>
              <w:lastRenderedPageBreak/>
              <w:t>or they can be printed via APEX.</w:t>
            </w:r>
          </w:p>
        </w:tc>
        <w:tc>
          <w:tcPr>
            <w:tcW w:w="2220" w:type="dxa"/>
            <w:vAlign w:val="center"/>
          </w:tcPr>
          <w:p w:rsidR="00075B29" w:rsidRDefault="00075B29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A47BD4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:rsidR="00A47BD4" w:rsidRDefault="00A47BD4" w:rsidP="000E3A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Ictotest</w:t>
            </w:r>
            <w:proofErr w:type="spellEnd"/>
          </w:p>
        </w:tc>
        <w:tc>
          <w:tcPr>
            <w:tcW w:w="9950" w:type="dxa"/>
          </w:tcPr>
          <w:p w:rsidR="00A47BD4" w:rsidRDefault="00A47BD4" w:rsidP="000E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BD4">
              <w:rPr>
                <w:strike/>
                <w:sz w:val="28"/>
                <w:szCs w:val="28"/>
              </w:rPr>
              <w:t xml:space="preserve">Once the last </w:t>
            </w:r>
            <w:proofErr w:type="spellStart"/>
            <w:r w:rsidRPr="00A47BD4">
              <w:rPr>
                <w:strike/>
                <w:sz w:val="28"/>
                <w:szCs w:val="28"/>
              </w:rPr>
              <w:t>ictotest</w:t>
            </w:r>
            <w:proofErr w:type="spellEnd"/>
            <w:r w:rsidRPr="00A47BD4">
              <w:rPr>
                <w:strike/>
                <w:sz w:val="28"/>
                <w:szCs w:val="28"/>
              </w:rPr>
              <w:t xml:space="preserve"> has been used, our process will change as follows</w:t>
            </w:r>
            <w:r>
              <w:rPr>
                <w:sz w:val="28"/>
                <w:szCs w:val="28"/>
              </w:rPr>
              <w:t>:</w:t>
            </w:r>
          </w:p>
          <w:p w:rsidR="00A47BD4" w:rsidRDefault="00A47BD4" w:rsidP="000E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are out of </w:t>
            </w:r>
            <w:proofErr w:type="spellStart"/>
            <w:r>
              <w:rPr>
                <w:sz w:val="28"/>
                <w:szCs w:val="28"/>
              </w:rPr>
              <w:t>ictotests</w:t>
            </w:r>
            <w:proofErr w:type="spellEnd"/>
            <w:r>
              <w:rPr>
                <w:sz w:val="28"/>
                <w:szCs w:val="28"/>
              </w:rPr>
              <w:t xml:space="preserve">… </w:t>
            </w:r>
            <w:proofErr w:type="gramStart"/>
            <w:r>
              <w:rPr>
                <w:sz w:val="28"/>
                <w:szCs w:val="28"/>
              </w:rPr>
              <w:t>follow</w:t>
            </w:r>
            <w:proofErr w:type="gramEnd"/>
            <w:r>
              <w:rPr>
                <w:sz w:val="28"/>
                <w:szCs w:val="28"/>
              </w:rPr>
              <w:t xml:space="preserve"> this process.</w:t>
            </w:r>
          </w:p>
          <w:p w:rsidR="00A47BD4" w:rsidRPr="006B458D" w:rsidRDefault="00A47BD4" w:rsidP="000E3A07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458D">
              <w:rPr>
                <w:sz w:val="28"/>
                <w:szCs w:val="28"/>
              </w:rPr>
              <w:t>When a urine Bilirubin result of Trace, Small, Moderate or Large is obtained</w:t>
            </w:r>
            <w:r>
              <w:rPr>
                <w:sz w:val="28"/>
                <w:szCs w:val="28"/>
              </w:rPr>
              <w:t xml:space="preserve"> r</w:t>
            </w:r>
            <w:r w:rsidRPr="006B458D">
              <w:rPr>
                <w:sz w:val="28"/>
                <w:szCs w:val="28"/>
              </w:rPr>
              <w:t xml:space="preserve">esult Urine Bilirubin as </w:t>
            </w:r>
            <w:r w:rsidRPr="006B458D">
              <w:rPr>
                <w:b/>
                <w:sz w:val="28"/>
                <w:szCs w:val="28"/>
              </w:rPr>
              <w:t>POSITIVE.</w:t>
            </w:r>
          </w:p>
          <w:p w:rsidR="00A47BD4" w:rsidRPr="00E849E0" w:rsidRDefault="00A47BD4" w:rsidP="000E3A07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Attach this comment to urine bilirubin result: </w:t>
            </w:r>
            <w:r w:rsidRPr="006B458D">
              <w:rPr>
                <w:b/>
                <w:bCs/>
                <w:sz w:val="28"/>
                <w:szCs w:val="28"/>
              </w:rPr>
              <w:t>Unable to confirm true presence of bilirubin in urine.  Recommend performing liver function testing if indicated.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The code for this is </w:t>
            </w:r>
            <w:r w:rsidRPr="00A47BD4">
              <w:rPr>
                <w:b/>
                <w:bCs/>
                <w:sz w:val="44"/>
                <w:szCs w:val="44"/>
                <w:highlight w:val="yellow"/>
              </w:rPr>
              <w:t>NPHICTO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:rsidR="00A47BD4" w:rsidRDefault="00A47BD4" w:rsidP="000E3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T1 Bench Techs</w:t>
            </w: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6B458D" w:rsidRPr="006B458D" w:rsidRDefault="006B458D" w:rsidP="006B458D">
      <w:pPr>
        <w:pStyle w:val="ListParagraph"/>
        <w:numPr>
          <w:ilvl w:val="0"/>
          <w:numId w:val="35"/>
        </w:numPr>
        <w:rPr>
          <w:b/>
          <w:sz w:val="28"/>
          <w:szCs w:val="28"/>
        </w:rPr>
      </w:pPr>
      <w:r w:rsidRPr="006B458D">
        <w:rPr>
          <w:b/>
          <w:sz w:val="28"/>
          <w:szCs w:val="28"/>
        </w:rPr>
        <w:t>None</w:t>
      </w:r>
    </w:p>
    <w:sectPr w:rsidR="006B458D" w:rsidRPr="006B458D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2"/>
  </w:num>
  <w:num w:numId="5">
    <w:abstractNumId w:val="19"/>
  </w:num>
  <w:num w:numId="6">
    <w:abstractNumId w:val="1"/>
  </w:num>
  <w:num w:numId="7">
    <w:abstractNumId w:val="24"/>
  </w:num>
  <w:num w:numId="8">
    <w:abstractNumId w:val="30"/>
  </w:num>
  <w:num w:numId="9">
    <w:abstractNumId w:val="31"/>
  </w:num>
  <w:num w:numId="10">
    <w:abstractNumId w:val="26"/>
  </w:num>
  <w:num w:numId="11">
    <w:abstractNumId w:val="8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6"/>
  </w:num>
  <w:num w:numId="19">
    <w:abstractNumId w:val="34"/>
  </w:num>
  <w:num w:numId="20">
    <w:abstractNumId w:val="27"/>
  </w:num>
  <w:num w:numId="21">
    <w:abstractNumId w:val="4"/>
  </w:num>
  <w:num w:numId="22">
    <w:abstractNumId w:val="18"/>
  </w:num>
  <w:num w:numId="23">
    <w:abstractNumId w:val="29"/>
  </w:num>
  <w:num w:numId="24">
    <w:abstractNumId w:val="9"/>
  </w:num>
  <w:num w:numId="25">
    <w:abstractNumId w:val="17"/>
  </w:num>
  <w:num w:numId="26">
    <w:abstractNumId w:val="10"/>
  </w:num>
  <w:num w:numId="27">
    <w:abstractNumId w:val="0"/>
  </w:num>
  <w:num w:numId="28">
    <w:abstractNumId w:val="14"/>
  </w:num>
  <w:num w:numId="29">
    <w:abstractNumId w:val="5"/>
  </w:num>
  <w:num w:numId="30">
    <w:abstractNumId w:val="32"/>
  </w:num>
  <w:num w:numId="31">
    <w:abstractNumId w:val="20"/>
  </w:num>
  <w:num w:numId="32">
    <w:abstractNumId w:val="28"/>
  </w:num>
  <w:num w:numId="33">
    <w:abstractNumId w:val="7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171A3"/>
    <w:rsid w:val="0002152B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6A5C"/>
    <w:rsid w:val="000D0255"/>
    <w:rsid w:val="000F0186"/>
    <w:rsid w:val="000F552D"/>
    <w:rsid w:val="000F750F"/>
    <w:rsid w:val="000F7A6B"/>
    <w:rsid w:val="00102931"/>
    <w:rsid w:val="00122CE8"/>
    <w:rsid w:val="00122D46"/>
    <w:rsid w:val="001336C5"/>
    <w:rsid w:val="00151FC0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3106C1"/>
    <w:rsid w:val="003216E3"/>
    <w:rsid w:val="00332AED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92BAB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73492"/>
    <w:rsid w:val="00574704"/>
    <w:rsid w:val="00581D01"/>
    <w:rsid w:val="005A6E0A"/>
    <w:rsid w:val="005C5B86"/>
    <w:rsid w:val="005D0BCD"/>
    <w:rsid w:val="005E2AF9"/>
    <w:rsid w:val="005F1CDC"/>
    <w:rsid w:val="005F3DE9"/>
    <w:rsid w:val="006111DA"/>
    <w:rsid w:val="00614D6C"/>
    <w:rsid w:val="00624B5B"/>
    <w:rsid w:val="006431E4"/>
    <w:rsid w:val="00684A1E"/>
    <w:rsid w:val="006B458D"/>
    <w:rsid w:val="006E5F2D"/>
    <w:rsid w:val="006E5FEC"/>
    <w:rsid w:val="006F2D67"/>
    <w:rsid w:val="0075401F"/>
    <w:rsid w:val="00785349"/>
    <w:rsid w:val="00786E28"/>
    <w:rsid w:val="007D17DE"/>
    <w:rsid w:val="007E1F15"/>
    <w:rsid w:val="00807E2F"/>
    <w:rsid w:val="008166B7"/>
    <w:rsid w:val="0082123E"/>
    <w:rsid w:val="008217E6"/>
    <w:rsid w:val="008227DA"/>
    <w:rsid w:val="00867401"/>
    <w:rsid w:val="00882664"/>
    <w:rsid w:val="00882902"/>
    <w:rsid w:val="008859E1"/>
    <w:rsid w:val="00894F85"/>
    <w:rsid w:val="00897670"/>
    <w:rsid w:val="008B7CD3"/>
    <w:rsid w:val="008F261F"/>
    <w:rsid w:val="008F7775"/>
    <w:rsid w:val="00901630"/>
    <w:rsid w:val="00913138"/>
    <w:rsid w:val="00933B1B"/>
    <w:rsid w:val="009506E0"/>
    <w:rsid w:val="00964ED1"/>
    <w:rsid w:val="00965F5F"/>
    <w:rsid w:val="009712F0"/>
    <w:rsid w:val="00975755"/>
    <w:rsid w:val="0098184F"/>
    <w:rsid w:val="0098301B"/>
    <w:rsid w:val="0098505D"/>
    <w:rsid w:val="009979E1"/>
    <w:rsid w:val="009A3826"/>
    <w:rsid w:val="009B441D"/>
    <w:rsid w:val="009C6504"/>
    <w:rsid w:val="009E7DA5"/>
    <w:rsid w:val="00A12BCF"/>
    <w:rsid w:val="00A20625"/>
    <w:rsid w:val="00A27141"/>
    <w:rsid w:val="00A35B55"/>
    <w:rsid w:val="00A44555"/>
    <w:rsid w:val="00A47BD4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45E82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26603"/>
    <w:rsid w:val="00C418A7"/>
    <w:rsid w:val="00C5481B"/>
    <w:rsid w:val="00C55034"/>
    <w:rsid w:val="00C6062C"/>
    <w:rsid w:val="00C97449"/>
    <w:rsid w:val="00CB392D"/>
    <w:rsid w:val="00CB7F80"/>
    <w:rsid w:val="00CC260D"/>
    <w:rsid w:val="00CD4063"/>
    <w:rsid w:val="00CE610A"/>
    <w:rsid w:val="00CF27B9"/>
    <w:rsid w:val="00D06160"/>
    <w:rsid w:val="00D16062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DB7AFE"/>
    <w:rsid w:val="00E362B1"/>
    <w:rsid w:val="00E37A70"/>
    <w:rsid w:val="00E43B4D"/>
    <w:rsid w:val="00E6564B"/>
    <w:rsid w:val="00E7629A"/>
    <w:rsid w:val="00E76793"/>
    <w:rsid w:val="00E848E1"/>
    <w:rsid w:val="00E849E0"/>
    <w:rsid w:val="00E861FF"/>
    <w:rsid w:val="00E92994"/>
    <w:rsid w:val="00E92F99"/>
    <w:rsid w:val="00E97B29"/>
    <w:rsid w:val="00EC6230"/>
    <w:rsid w:val="00ED2B97"/>
    <w:rsid w:val="00EE0836"/>
    <w:rsid w:val="00F00CCA"/>
    <w:rsid w:val="00F10D73"/>
    <w:rsid w:val="00F23EAB"/>
    <w:rsid w:val="00F251B6"/>
    <w:rsid w:val="00F37684"/>
    <w:rsid w:val="00F376FA"/>
    <w:rsid w:val="00F5158B"/>
    <w:rsid w:val="00F6056F"/>
    <w:rsid w:val="00F772C6"/>
    <w:rsid w:val="00FA4C80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5</cp:revision>
  <cp:lastPrinted>2013-01-18T14:07:00Z</cp:lastPrinted>
  <dcterms:created xsi:type="dcterms:W3CDTF">2013-01-18T15:34:00Z</dcterms:created>
  <dcterms:modified xsi:type="dcterms:W3CDTF">2013-01-25T14:32:00Z</dcterms:modified>
</cp:coreProperties>
</file>