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D46FBD9" w:rsidR="00684A1E" w:rsidRPr="00684A1E" w:rsidRDefault="008F493D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M</w:t>
      </w:r>
      <w:bookmarkStart w:id="0" w:name="_GoBack"/>
      <w:bookmarkEnd w:id="0"/>
      <w:r>
        <w:rPr>
          <w:b/>
          <w:color w:val="17365D" w:themeColor="text2" w:themeShade="BF"/>
          <w:sz w:val="48"/>
          <w:szCs w:val="48"/>
        </w:rPr>
        <w:t>arch 7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14:paraId="41048A48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7FFA4987" w:rsidR="009A3826" w:rsidRDefault="00214671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 procedure</w:t>
            </w:r>
          </w:p>
        </w:tc>
        <w:tc>
          <w:tcPr>
            <w:tcW w:w="9950" w:type="dxa"/>
          </w:tcPr>
          <w:p w14:paraId="63393DBC" w14:textId="3FE3BB27" w:rsidR="005E25CE" w:rsidRPr="00214671" w:rsidRDefault="00214671" w:rsidP="00E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Updated UA procedure – added section titled specimen stability.  See page 2.</w:t>
            </w:r>
          </w:p>
        </w:tc>
        <w:tc>
          <w:tcPr>
            <w:tcW w:w="2220" w:type="dxa"/>
            <w:vAlign w:val="center"/>
          </w:tcPr>
          <w:p w14:paraId="26024B03" w14:textId="3FF047AB" w:rsidR="00AB4905" w:rsidRDefault="00214671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Staff/Bench Techs</w:t>
            </w:r>
          </w:p>
        </w:tc>
      </w:tr>
      <w:tr w:rsidR="00211D87" w14:paraId="3C44CBE3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639BDFA" w14:textId="0A2277CE" w:rsidR="00684A1E" w:rsidRPr="007D17DE" w:rsidRDefault="00214671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of Lots</w:t>
            </w:r>
          </w:p>
        </w:tc>
        <w:tc>
          <w:tcPr>
            <w:tcW w:w="9950" w:type="dxa"/>
          </w:tcPr>
          <w:p w14:paraId="503A0725" w14:textId="539B8921" w:rsidR="00E849E0" w:rsidRPr="000A6A5C" w:rsidRDefault="00214671" w:rsidP="00800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KOH lot was switched on March 1.  </w:t>
            </w:r>
            <w:r w:rsidR="00800FFE">
              <w:rPr>
                <w:sz w:val="28"/>
                <w:szCs w:val="28"/>
              </w:rPr>
              <w:t>Next time, p</w:t>
            </w:r>
            <w:r>
              <w:rPr>
                <w:sz w:val="28"/>
                <w:szCs w:val="28"/>
              </w:rPr>
              <w:t>lease notify Sherry or Denelle so that changes may be made as necessary</w:t>
            </w:r>
            <w:r w:rsidR="00800FFE">
              <w:rPr>
                <w:sz w:val="28"/>
                <w:szCs w:val="28"/>
              </w:rPr>
              <w:t xml:space="preserve"> in a timely fashion</w:t>
            </w:r>
            <w:r>
              <w:rPr>
                <w:sz w:val="28"/>
                <w:szCs w:val="28"/>
              </w:rPr>
              <w:t>.  – In this case, the test log was updated to reflect the new lot number and expiration date.</w:t>
            </w:r>
          </w:p>
        </w:tc>
        <w:tc>
          <w:tcPr>
            <w:tcW w:w="2220" w:type="dxa"/>
            <w:vAlign w:val="center"/>
          </w:tcPr>
          <w:p w14:paraId="5D3102C9" w14:textId="10017697" w:rsidR="00684A1E" w:rsidRPr="007D17DE" w:rsidRDefault="00214671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Techs</w:t>
            </w:r>
          </w:p>
        </w:tc>
      </w:tr>
      <w:tr w:rsidR="00EE0836" w14:paraId="6AF2B5D1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64E8866" w14:textId="6B675EC5" w:rsidR="00684A1E" w:rsidRPr="007D17DE" w:rsidRDefault="00896594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QC in Cerner</w:t>
            </w:r>
          </w:p>
        </w:tc>
        <w:tc>
          <w:tcPr>
            <w:tcW w:w="9950" w:type="dxa"/>
          </w:tcPr>
          <w:p w14:paraId="7FBF7269" w14:textId="22BE2D24" w:rsidR="005E25CE" w:rsidRPr="007A1943" w:rsidRDefault="00896594" w:rsidP="0081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QC is now entered directly into Cerner for </w:t>
            </w:r>
            <w:proofErr w:type="spellStart"/>
            <w:r w:rsidRPr="00F77757">
              <w:rPr>
                <w:b/>
                <w:sz w:val="28"/>
                <w:szCs w:val="28"/>
                <w:highlight w:val="yellow"/>
              </w:rPr>
              <w:t>microalbumins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 w:rsidRPr="00F77757">
              <w:rPr>
                <w:b/>
                <w:sz w:val="28"/>
                <w:szCs w:val="28"/>
                <w:highlight w:val="yellow"/>
              </w:rPr>
              <w:t>Hgb</w:t>
            </w:r>
            <w:proofErr w:type="spellEnd"/>
            <w:r w:rsidRPr="00F77757">
              <w:rPr>
                <w:b/>
                <w:sz w:val="28"/>
                <w:szCs w:val="28"/>
                <w:highlight w:val="yellow"/>
              </w:rPr>
              <w:t xml:space="preserve"> by </w:t>
            </w:r>
            <w:proofErr w:type="spellStart"/>
            <w:r w:rsidRPr="00F77757">
              <w:rPr>
                <w:b/>
                <w:sz w:val="28"/>
                <w:szCs w:val="28"/>
                <w:highlight w:val="yellow"/>
              </w:rPr>
              <w:t>Hemocue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77757">
              <w:rPr>
                <w:sz w:val="28"/>
                <w:szCs w:val="28"/>
              </w:rPr>
              <w:t xml:space="preserve">  See the procedure attached below.  The directions have also been placed on the back of the patient test log clipboards – see pink flag.</w:t>
            </w:r>
          </w:p>
        </w:tc>
        <w:tc>
          <w:tcPr>
            <w:tcW w:w="2220" w:type="dxa"/>
            <w:vAlign w:val="center"/>
          </w:tcPr>
          <w:p w14:paraId="6E95267F" w14:textId="0E4B88F1" w:rsidR="00684A1E" w:rsidRPr="007D17DE" w:rsidRDefault="00896594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C31877" w14:paraId="781AC88B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C36117A" w14:textId="730690F3" w:rsidR="00C31877" w:rsidRDefault="00C31877" w:rsidP="003B7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0" w:type="dxa"/>
          </w:tcPr>
          <w:p w14:paraId="41496D95" w14:textId="4B1B57DD" w:rsidR="00C31877" w:rsidRPr="00003EB9" w:rsidRDefault="00C31877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8FDB523" w14:textId="4604649C" w:rsidR="00C31877" w:rsidRDefault="00C31877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BC6C56B" w14:textId="77777777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539079C7" w14:textId="292919BC" w:rsidR="006B458D" w:rsidRPr="00F77757" w:rsidRDefault="00D15FFD" w:rsidP="006B458D">
      <w:pPr>
        <w:pStyle w:val="ListParagraph"/>
        <w:numPr>
          <w:ilvl w:val="0"/>
          <w:numId w:val="35"/>
        </w:numPr>
        <w:rPr>
          <w:rStyle w:val="Hyperlink"/>
          <w:b/>
          <w:color w:val="auto"/>
          <w:sz w:val="28"/>
          <w:szCs w:val="28"/>
          <w:u w:val="none"/>
        </w:rPr>
      </w:pPr>
      <w:hyperlink r:id="rId6" w:history="1">
        <w:r w:rsidR="00214671" w:rsidRPr="00214671">
          <w:rPr>
            <w:rStyle w:val="Hyperlink"/>
            <w:b/>
            <w:sz w:val="28"/>
            <w:szCs w:val="28"/>
          </w:rPr>
          <w:t>Urinalysis</w:t>
        </w:r>
      </w:hyperlink>
    </w:p>
    <w:p w14:paraId="34C38533" w14:textId="5AE50D2D" w:rsidR="00F77757" w:rsidRPr="006B458D" w:rsidRDefault="00F77757" w:rsidP="006B458D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hyperlink r:id="rId7" w:history="1">
        <w:r w:rsidRPr="00F77757">
          <w:rPr>
            <w:rStyle w:val="Hyperlink"/>
            <w:b/>
            <w:sz w:val="28"/>
            <w:szCs w:val="28"/>
          </w:rPr>
          <w:t>Entering QC Results in</w:t>
        </w:r>
        <w:r w:rsidRPr="00F77757">
          <w:rPr>
            <w:rStyle w:val="Hyperlink"/>
            <w:b/>
            <w:sz w:val="28"/>
            <w:szCs w:val="28"/>
          </w:rPr>
          <w:t xml:space="preserve"> </w:t>
        </w:r>
        <w:r w:rsidRPr="00F77757">
          <w:rPr>
            <w:rStyle w:val="Hyperlink"/>
            <w:b/>
            <w:sz w:val="28"/>
            <w:szCs w:val="28"/>
          </w:rPr>
          <w:t>Cerner</w:t>
        </w:r>
      </w:hyperlink>
    </w:p>
    <w:sectPr w:rsidR="00F77757" w:rsidRPr="006B458D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2"/>
  </w:num>
  <w:num w:numId="5">
    <w:abstractNumId w:val="19"/>
  </w:num>
  <w:num w:numId="6">
    <w:abstractNumId w:val="1"/>
  </w:num>
  <w:num w:numId="7">
    <w:abstractNumId w:val="24"/>
  </w:num>
  <w:num w:numId="8">
    <w:abstractNumId w:val="32"/>
  </w:num>
  <w:num w:numId="9">
    <w:abstractNumId w:val="33"/>
  </w:num>
  <w:num w:numId="10">
    <w:abstractNumId w:val="28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37"/>
  </w:num>
  <w:num w:numId="20">
    <w:abstractNumId w:val="29"/>
  </w:num>
  <w:num w:numId="21">
    <w:abstractNumId w:val="4"/>
  </w:num>
  <w:num w:numId="22">
    <w:abstractNumId w:val="18"/>
  </w:num>
  <w:num w:numId="23">
    <w:abstractNumId w:val="31"/>
  </w:num>
  <w:num w:numId="24">
    <w:abstractNumId w:val="9"/>
  </w:num>
  <w:num w:numId="25">
    <w:abstractNumId w:val="17"/>
  </w:num>
  <w:num w:numId="26">
    <w:abstractNumId w:val="10"/>
  </w:num>
  <w:num w:numId="27">
    <w:abstractNumId w:val="0"/>
  </w:num>
  <w:num w:numId="28">
    <w:abstractNumId w:val="14"/>
  </w:num>
  <w:num w:numId="29">
    <w:abstractNumId w:val="5"/>
  </w:num>
  <w:num w:numId="30">
    <w:abstractNumId w:val="34"/>
  </w:num>
  <w:num w:numId="31">
    <w:abstractNumId w:val="20"/>
  </w:num>
  <w:num w:numId="32">
    <w:abstractNumId w:val="30"/>
  </w:num>
  <w:num w:numId="33">
    <w:abstractNumId w:val="7"/>
  </w:num>
  <w:num w:numId="34">
    <w:abstractNumId w:val="3"/>
  </w:num>
  <w:num w:numId="35">
    <w:abstractNumId w:val="36"/>
  </w:num>
  <w:num w:numId="36">
    <w:abstractNumId w:val="35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6A5C"/>
    <w:rsid w:val="000D0255"/>
    <w:rsid w:val="000F0186"/>
    <w:rsid w:val="000F552D"/>
    <w:rsid w:val="000F750F"/>
    <w:rsid w:val="000F7A6B"/>
    <w:rsid w:val="00102931"/>
    <w:rsid w:val="0010344E"/>
    <w:rsid w:val="00122CE8"/>
    <w:rsid w:val="00122D46"/>
    <w:rsid w:val="001336C5"/>
    <w:rsid w:val="00151FC0"/>
    <w:rsid w:val="00157396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6399F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3492"/>
    <w:rsid w:val="00574704"/>
    <w:rsid w:val="00581D01"/>
    <w:rsid w:val="005A6E0A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A1943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67401"/>
    <w:rsid w:val="00882664"/>
    <w:rsid w:val="00882902"/>
    <w:rsid w:val="008859E1"/>
    <w:rsid w:val="00894F85"/>
    <w:rsid w:val="00896594"/>
    <w:rsid w:val="00897670"/>
    <w:rsid w:val="008B7CD3"/>
    <w:rsid w:val="008E5C31"/>
    <w:rsid w:val="008F261F"/>
    <w:rsid w:val="008F493D"/>
    <w:rsid w:val="008F7775"/>
    <w:rsid w:val="00901630"/>
    <w:rsid w:val="00913138"/>
    <w:rsid w:val="00923A63"/>
    <w:rsid w:val="00933B1B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6838"/>
    <w:rsid w:val="00CB7F80"/>
    <w:rsid w:val="00CC260D"/>
    <w:rsid w:val="00CD4063"/>
    <w:rsid w:val="00CE610A"/>
    <w:rsid w:val="00CF27B9"/>
    <w:rsid w:val="00D06160"/>
    <w:rsid w:val="00D15FFD"/>
    <w:rsid w:val="00D16062"/>
    <w:rsid w:val="00D26BE1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DC7998"/>
    <w:rsid w:val="00E07FEC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C6230"/>
    <w:rsid w:val="00ED2B97"/>
    <w:rsid w:val="00ED4BB3"/>
    <w:rsid w:val="00EE0836"/>
    <w:rsid w:val="00F00CCA"/>
    <w:rsid w:val="00F10D73"/>
    <w:rsid w:val="00F13FFD"/>
    <w:rsid w:val="00F23EAB"/>
    <w:rsid w:val="00F251B6"/>
    <w:rsid w:val="00F36B94"/>
    <w:rsid w:val="00F37684"/>
    <w:rsid w:val="00F376FA"/>
    <w:rsid w:val="00F506A6"/>
    <w:rsid w:val="00F5158B"/>
    <w:rsid w:val="00F6056F"/>
    <w:rsid w:val="00F772C6"/>
    <w:rsid w:val="00F77757"/>
    <w:rsid w:val="00FA4C80"/>
    <w:rsid w:val="00FC4FF1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yonkers\pchcteam\Lab\Procedures,%20Current\Cerner%20Protocols\Entering%20QC%20Results%20into%20Cerne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%20Manual\Test%20Procedures\Urinalysi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8</cp:revision>
  <cp:lastPrinted>2013-03-02T11:39:00Z</cp:lastPrinted>
  <dcterms:created xsi:type="dcterms:W3CDTF">2013-03-02T12:04:00Z</dcterms:created>
  <dcterms:modified xsi:type="dcterms:W3CDTF">2013-03-07T20:00:00Z</dcterms:modified>
</cp:coreProperties>
</file>